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27352" w:rsidRPr="00E53992" w:rsidP="007E4209" w14:paraId="1E9913D2" w14:textId="53769043">
      <w:pPr>
        <w:tabs>
          <w:tab w:val="left" w:pos="9000"/>
          <w:tab w:val="left" w:pos="9090"/>
        </w:tabs>
        <w:suppressAutoHyphens/>
        <w:jc w:val="center"/>
        <w:rPr>
          <w:b/>
        </w:rPr>
      </w:pPr>
      <w:r w:rsidRPr="00E53992">
        <w:rPr>
          <w:b/>
        </w:rPr>
        <w:t>Supporting Statement for</w:t>
      </w:r>
    </w:p>
    <w:p w:rsidR="00027352" w:rsidRPr="00E53992" w:rsidP="007E4209" w14:paraId="719A0F2A" w14:textId="011B295A">
      <w:pPr>
        <w:tabs>
          <w:tab w:val="left" w:pos="9000"/>
          <w:tab w:val="left" w:pos="9090"/>
        </w:tabs>
        <w:suppressAutoHyphens/>
        <w:jc w:val="center"/>
        <w:rPr>
          <w:b/>
          <w:bCs/>
        </w:rPr>
      </w:pPr>
      <w:r w:rsidRPr="00E53992">
        <w:rPr>
          <w:b/>
          <w:bCs/>
        </w:rPr>
        <w:t>Respirable Coal Mine Dust Sampling</w:t>
      </w:r>
    </w:p>
    <w:p w:rsidR="004E5CC2" w:rsidRPr="00E53992" w:rsidP="007E4209" w14:paraId="2A28F370" w14:textId="798EF916">
      <w:pPr>
        <w:tabs>
          <w:tab w:val="left" w:pos="9000"/>
          <w:tab w:val="left" w:pos="9090"/>
        </w:tabs>
        <w:suppressAutoHyphens/>
        <w:jc w:val="center"/>
      </w:pPr>
      <w:r w:rsidRPr="00E53992">
        <w:rPr>
          <w:b/>
        </w:rPr>
        <w:t xml:space="preserve">Paperwork Reduction Act </w:t>
      </w:r>
      <w:r w:rsidRPr="00E53992" w:rsidR="00027352">
        <w:rPr>
          <w:b/>
        </w:rPr>
        <w:t>Submission</w:t>
      </w:r>
    </w:p>
    <w:p w:rsidR="00027352" w:rsidRPr="00E53992" w:rsidP="007E4209" w14:paraId="6EB02229" w14:textId="77777777">
      <w:pPr>
        <w:tabs>
          <w:tab w:val="left" w:pos="9000"/>
          <w:tab w:val="left" w:pos="9090"/>
        </w:tabs>
        <w:suppressAutoHyphens/>
        <w:jc w:val="center"/>
        <w:rPr>
          <w:b/>
        </w:rPr>
      </w:pPr>
    </w:p>
    <w:p w:rsidR="00B87B3E" w:rsidRPr="00E53992" w:rsidP="007E4209" w14:paraId="7403F34E" w14:textId="717F8F9F">
      <w:pPr>
        <w:pStyle w:val="Default"/>
        <w:tabs>
          <w:tab w:val="left" w:pos="9000"/>
          <w:tab w:val="left" w:pos="9090"/>
        </w:tabs>
        <w:rPr>
          <w:rFonts w:ascii="Times New Roman" w:hAnsi="Times New Roman" w:cs="Times New Roman"/>
        </w:rPr>
      </w:pPr>
      <w:bookmarkStart w:id="0" w:name="_Hlk157437557"/>
      <w:bookmarkStart w:id="1" w:name="_Hlk130542453"/>
      <w:r w:rsidRPr="00E53992">
        <w:rPr>
          <w:rFonts w:ascii="Times New Roman" w:hAnsi="Times New Roman" w:cs="Times New Roman"/>
        </w:rPr>
        <w:t>This information collection request (ICR) seeks to extend, without change, a currently approved information collection.</w:t>
      </w:r>
      <w:r w:rsidRPr="00E53992">
        <w:rPr>
          <w:rFonts w:ascii="Times New Roman" w:hAnsi="Times New Roman" w:cs="Times New Roman"/>
        </w:rPr>
        <w:t xml:space="preserve"> </w:t>
      </w:r>
    </w:p>
    <w:bookmarkEnd w:id="0"/>
    <w:bookmarkEnd w:id="1"/>
    <w:p w:rsidR="00B87B3E" w:rsidRPr="00E53992" w:rsidP="007E4209" w14:paraId="7C9F95F2" w14:textId="77777777">
      <w:pPr>
        <w:tabs>
          <w:tab w:val="left" w:pos="-720"/>
          <w:tab w:val="left" w:pos="9000"/>
          <w:tab w:val="left" w:pos="9090"/>
        </w:tabs>
        <w:suppressAutoHyphens/>
        <w:rPr>
          <w:b/>
        </w:rPr>
      </w:pPr>
    </w:p>
    <w:p w:rsidR="00027352" w:rsidRPr="00E53992" w:rsidP="007E4209" w14:paraId="2771192C" w14:textId="11476FFA">
      <w:pPr>
        <w:tabs>
          <w:tab w:val="left" w:pos="-720"/>
          <w:tab w:val="left" w:pos="9000"/>
          <w:tab w:val="left" w:pos="9090"/>
        </w:tabs>
        <w:suppressAutoHyphens/>
        <w:rPr>
          <w:b/>
        </w:rPr>
      </w:pPr>
      <w:r w:rsidRPr="00E53992">
        <w:rPr>
          <w:b/>
          <w:u w:val="single"/>
        </w:rPr>
        <w:t>OMB Control Number</w:t>
      </w:r>
      <w:r w:rsidRPr="00E53992">
        <w:rPr>
          <w:b/>
        </w:rPr>
        <w:t>:</w:t>
      </w:r>
      <w:r w:rsidRPr="00E53992">
        <w:t xml:space="preserve"> 1219-0011</w:t>
      </w:r>
    </w:p>
    <w:p w:rsidR="004E5CC2" w:rsidRPr="00E53992" w:rsidP="007E4209" w14:paraId="000FD96C" w14:textId="77777777">
      <w:pPr>
        <w:tabs>
          <w:tab w:val="left" w:pos="-720"/>
          <w:tab w:val="left" w:pos="9000"/>
          <w:tab w:val="left" w:pos="9090"/>
        </w:tabs>
        <w:suppressAutoHyphens/>
      </w:pPr>
    </w:p>
    <w:p w:rsidR="004E5CC2" w:rsidRPr="00E53992" w:rsidP="007E4209" w14:paraId="7B14AD84" w14:textId="77777777">
      <w:pPr>
        <w:tabs>
          <w:tab w:val="left" w:pos="-720"/>
          <w:tab w:val="left" w:pos="9000"/>
          <w:tab w:val="left" w:pos="9090"/>
        </w:tabs>
        <w:suppressAutoHyphens/>
        <w:rPr>
          <w:b/>
        </w:rPr>
      </w:pPr>
      <w:r w:rsidRPr="00E53992">
        <w:rPr>
          <w:b/>
          <w:u w:val="single"/>
        </w:rPr>
        <w:t xml:space="preserve">Information Collection </w:t>
      </w:r>
      <w:r w:rsidRPr="00E53992" w:rsidR="00027352">
        <w:rPr>
          <w:b/>
          <w:u w:val="single"/>
        </w:rPr>
        <w:t xml:space="preserve">Request </w:t>
      </w:r>
      <w:r w:rsidRPr="00E53992">
        <w:rPr>
          <w:b/>
          <w:u w:val="single"/>
        </w:rPr>
        <w:t>Title</w:t>
      </w:r>
      <w:r w:rsidRPr="00E53992">
        <w:rPr>
          <w:b/>
        </w:rPr>
        <w:t xml:space="preserve">: </w:t>
      </w:r>
      <w:bookmarkStart w:id="2" w:name="_Hlk113628475"/>
      <w:bookmarkStart w:id="3" w:name="_Hlk103349820"/>
      <w:r w:rsidRPr="00E53992">
        <w:t>Respirable Coal Mine Dust Sampling</w:t>
      </w:r>
      <w:bookmarkEnd w:id="2"/>
    </w:p>
    <w:bookmarkEnd w:id="3"/>
    <w:p w:rsidR="004E5CC2" w:rsidRPr="00E53992" w:rsidP="007E4209" w14:paraId="6351A460" w14:textId="77777777">
      <w:pPr>
        <w:tabs>
          <w:tab w:val="left" w:pos="-720"/>
          <w:tab w:val="left" w:pos="9000"/>
          <w:tab w:val="left" w:pos="9090"/>
        </w:tabs>
        <w:suppressAutoHyphens/>
        <w:rPr>
          <w:b/>
        </w:rPr>
      </w:pPr>
    </w:p>
    <w:p w:rsidR="00027352" w:rsidRPr="00E53992" w:rsidP="007E4209" w14:paraId="1B403E97" w14:textId="10633553">
      <w:pPr>
        <w:tabs>
          <w:tab w:val="left" w:pos="-720"/>
          <w:tab w:val="left" w:pos="9000"/>
          <w:tab w:val="left" w:pos="9090"/>
        </w:tabs>
        <w:suppressAutoHyphens/>
        <w:rPr>
          <w:bCs/>
        </w:rPr>
      </w:pPr>
      <w:r w:rsidRPr="00E53992">
        <w:rPr>
          <w:b/>
          <w:u w:val="single"/>
        </w:rPr>
        <w:t>Type of OMB Review</w:t>
      </w:r>
      <w:r w:rsidRPr="00E53992">
        <w:rPr>
          <w:b/>
        </w:rPr>
        <w:t xml:space="preserve">: </w:t>
      </w:r>
      <w:r w:rsidRPr="00E53992" w:rsidR="003B3A18">
        <w:rPr>
          <w:bCs/>
        </w:rPr>
        <w:t xml:space="preserve">Extension </w:t>
      </w:r>
    </w:p>
    <w:p w:rsidR="009A061C" w:rsidRPr="00E53992" w:rsidP="007E4209" w14:paraId="15687386" w14:textId="77777777">
      <w:pPr>
        <w:tabs>
          <w:tab w:val="left" w:pos="-720"/>
          <w:tab w:val="left" w:pos="9000"/>
          <w:tab w:val="left" w:pos="9090"/>
        </w:tabs>
        <w:suppressAutoHyphens/>
        <w:rPr>
          <w:bCs/>
        </w:rPr>
      </w:pPr>
    </w:p>
    <w:p w:rsidR="009A061C" w:rsidRPr="00E53992" w:rsidP="007E4209" w14:paraId="396BB06C" w14:textId="02F4D4F2">
      <w:pPr>
        <w:tabs>
          <w:tab w:val="left" w:pos="-720"/>
          <w:tab w:val="left" w:pos="9000"/>
          <w:tab w:val="left" w:pos="9090"/>
        </w:tabs>
        <w:suppressAutoHyphens/>
        <w:rPr>
          <w:bCs/>
        </w:rPr>
      </w:pPr>
      <w:r w:rsidRPr="00E53992">
        <w:rPr>
          <w:b/>
          <w:u w:val="single"/>
        </w:rPr>
        <w:t>Authority:</w:t>
      </w:r>
      <w:r w:rsidRPr="00E53992">
        <w:rPr>
          <w:bCs/>
        </w:rPr>
        <w:t xml:space="preserve"> </w:t>
      </w:r>
    </w:p>
    <w:p w:rsidR="004E5CC2" w:rsidRPr="00E53992" w:rsidP="007E4209" w14:paraId="0180A296" w14:textId="069B4F20">
      <w:pPr>
        <w:tabs>
          <w:tab w:val="left" w:pos="-1440"/>
          <w:tab w:val="left" w:pos="-720"/>
          <w:tab w:val="left" w:pos="9000"/>
          <w:tab w:val="left" w:pos="9090"/>
        </w:tabs>
        <w:rPr>
          <w:b/>
          <w:color w:val="000000"/>
        </w:rPr>
      </w:pPr>
    </w:p>
    <w:p w:rsidR="00F80937" w:rsidRPr="00E53992" w:rsidP="007E4209" w14:paraId="2DDD794B" w14:textId="31DCC2B6">
      <w:pPr>
        <w:tabs>
          <w:tab w:val="left" w:pos="-1440"/>
          <w:tab w:val="left" w:pos="-720"/>
          <w:tab w:val="left" w:pos="9000"/>
          <w:tab w:val="left" w:pos="9090"/>
        </w:tabs>
        <w:rPr>
          <w:bCs/>
          <w:color w:val="000000"/>
        </w:rPr>
      </w:pPr>
      <w:bookmarkStart w:id="4" w:name="_Hlk184896473"/>
      <w:bookmarkStart w:id="5" w:name="_Hlk187052483"/>
      <w:r w:rsidRPr="00E53992">
        <w:rPr>
          <w:bCs/>
          <w:color w:val="000000"/>
        </w:rPr>
        <w:t xml:space="preserve">Part 70 </w:t>
      </w:r>
      <w:r w:rsidRPr="00E53992" w:rsidR="00DA5CAF">
        <w:rPr>
          <w:bCs/>
          <w:color w:val="000000"/>
        </w:rPr>
        <w:t xml:space="preserve">- </w:t>
      </w:r>
      <w:r w:rsidRPr="00E53992">
        <w:rPr>
          <w:bCs/>
          <w:color w:val="000000"/>
        </w:rPr>
        <w:t>Mandatory Health Standards—Underground Coal Mines</w:t>
      </w:r>
    </w:p>
    <w:p w:rsidR="00F80937" w:rsidRPr="00E53992" w:rsidP="007E4209" w14:paraId="73A86648" w14:textId="4A88E4B9">
      <w:pPr>
        <w:tabs>
          <w:tab w:val="left" w:pos="2160"/>
        </w:tabs>
        <w:autoSpaceDE w:val="0"/>
        <w:autoSpaceDN w:val="0"/>
        <w:adjustRightInd w:val="0"/>
        <w:ind w:left="4320" w:hanging="4050"/>
        <w:rPr>
          <w:bCs/>
        </w:rPr>
      </w:pPr>
      <w:r w:rsidRPr="00E53992">
        <w:rPr>
          <w:bCs/>
        </w:rPr>
        <w:t>Subpart C</w:t>
      </w:r>
      <w:r w:rsidRPr="00E53992" w:rsidR="00DA5CAF">
        <w:rPr>
          <w:bCs/>
        </w:rPr>
        <w:t xml:space="preserve"> -</w:t>
      </w:r>
      <w:r w:rsidRPr="00E53992">
        <w:rPr>
          <w:bCs/>
        </w:rPr>
        <w:t xml:space="preserve"> Sampling Procedures</w:t>
      </w:r>
    </w:p>
    <w:p w:rsidR="00F80937" w:rsidRPr="00E53992" w:rsidP="007E4209" w14:paraId="0B985787" w14:textId="76CAE192">
      <w:pPr>
        <w:tabs>
          <w:tab w:val="left" w:pos="-1440"/>
          <w:tab w:val="left" w:pos="-720"/>
          <w:tab w:val="left" w:pos="9000"/>
          <w:tab w:val="left" w:pos="9090"/>
        </w:tabs>
        <w:ind w:firstLine="630"/>
        <w:rPr>
          <w:bCs/>
          <w:color w:val="000000"/>
        </w:rPr>
      </w:pPr>
      <w:bookmarkStart w:id="6" w:name="_Hlk184896444"/>
      <w:bookmarkEnd w:id="4"/>
      <w:r w:rsidRPr="00E53992">
        <w:rPr>
          <w:bCs/>
          <w:color w:val="000000"/>
        </w:rPr>
        <w:t>30 CFR 70.201</w:t>
      </w:r>
      <w:r w:rsidRPr="00E53992" w:rsidR="00DA5CAF">
        <w:rPr>
          <w:bCs/>
          <w:color w:val="000000"/>
        </w:rPr>
        <w:t xml:space="preserve"> -</w:t>
      </w:r>
      <w:r w:rsidRPr="00E53992">
        <w:rPr>
          <w:bCs/>
          <w:color w:val="000000"/>
        </w:rPr>
        <w:t xml:space="preserve"> Sampling; general and technical requirements</w:t>
      </w:r>
    </w:p>
    <w:p w:rsidR="00F80937" w:rsidRPr="00E53992" w:rsidP="007E4209" w14:paraId="2EC75E3F" w14:textId="603C9147">
      <w:pPr>
        <w:tabs>
          <w:tab w:val="left" w:pos="-1440"/>
          <w:tab w:val="left" w:pos="-720"/>
          <w:tab w:val="left" w:pos="9000"/>
          <w:tab w:val="left" w:pos="9090"/>
        </w:tabs>
        <w:ind w:firstLine="630"/>
        <w:rPr>
          <w:bCs/>
          <w:color w:val="000000"/>
        </w:rPr>
      </w:pPr>
      <w:r w:rsidRPr="00E53992">
        <w:rPr>
          <w:bCs/>
          <w:color w:val="000000"/>
        </w:rPr>
        <w:t>30 CFR 70.205</w:t>
      </w:r>
      <w:r w:rsidRPr="00E53992" w:rsidR="00DA5CAF">
        <w:rPr>
          <w:bCs/>
          <w:color w:val="000000"/>
        </w:rPr>
        <w:t xml:space="preserve"> -</w:t>
      </w:r>
      <w:r w:rsidRPr="00E53992">
        <w:rPr>
          <w:bCs/>
          <w:color w:val="000000"/>
        </w:rPr>
        <w:t xml:space="preserve"> Approved sampling devices; operation; air flowrate</w:t>
      </w:r>
    </w:p>
    <w:p w:rsidR="00F80937" w:rsidRPr="00E53992" w:rsidP="007E4209" w14:paraId="5C0F51FD" w14:textId="0E9E38B9">
      <w:pPr>
        <w:tabs>
          <w:tab w:val="left" w:pos="-1440"/>
          <w:tab w:val="left" w:pos="-720"/>
          <w:tab w:val="left" w:pos="9000"/>
          <w:tab w:val="left" w:pos="9090"/>
        </w:tabs>
        <w:ind w:firstLine="630"/>
        <w:rPr>
          <w:bCs/>
          <w:color w:val="000000"/>
        </w:rPr>
      </w:pPr>
      <w:r w:rsidRPr="00E53992">
        <w:rPr>
          <w:bCs/>
          <w:color w:val="000000"/>
        </w:rPr>
        <w:t>30 CFR 70.208</w:t>
      </w:r>
      <w:r w:rsidRPr="00E53992" w:rsidR="00DA5CAF">
        <w:rPr>
          <w:bCs/>
          <w:color w:val="000000"/>
        </w:rPr>
        <w:t xml:space="preserve"> -</w:t>
      </w:r>
      <w:r w:rsidRPr="00E53992">
        <w:rPr>
          <w:bCs/>
          <w:color w:val="000000"/>
        </w:rPr>
        <w:t xml:space="preserve"> Quarterly sampling; mechanized mining units</w:t>
      </w:r>
    </w:p>
    <w:p w:rsidR="00F80937" w:rsidRPr="00E53992" w:rsidP="007E4209" w14:paraId="6531F35C" w14:textId="0A116384">
      <w:pPr>
        <w:tabs>
          <w:tab w:val="left" w:pos="-1440"/>
          <w:tab w:val="left" w:pos="-720"/>
          <w:tab w:val="left" w:pos="9000"/>
          <w:tab w:val="left" w:pos="9090"/>
        </w:tabs>
        <w:ind w:firstLine="630"/>
        <w:rPr>
          <w:bCs/>
          <w:color w:val="000000"/>
        </w:rPr>
      </w:pPr>
      <w:r w:rsidRPr="00E53992">
        <w:rPr>
          <w:bCs/>
          <w:color w:val="000000"/>
        </w:rPr>
        <w:t>30 CFR 70.209</w:t>
      </w:r>
      <w:r w:rsidRPr="00E53992" w:rsidR="00DA5CAF">
        <w:rPr>
          <w:bCs/>
          <w:color w:val="000000"/>
        </w:rPr>
        <w:t xml:space="preserve"> - </w:t>
      </w:r>
      <w:r w:rsidRPr="00E53992">
        <w:rPr>
          <w:bCs/>
          <w:color w:val="000000"/>
        </w:rPr>
        <w:t>Quarterly sampling; designated areas</w:t>
      </w:r>
    </w:p>
    <w:p w:rsidR="00530107" w:rsidRPr="00E53992" w:rsidP="007E4209" w14:paraId="2C6E7CF9" w14:textId="582386E2">
      <w:pPr>
        <w:tabs>
          <w:tab w:val="left" w:pos="-1440"/>
          <w:tab w:val="left" w:pos="-720"/>
          <w:tab w:val="left" w:pos="9000"/>
          <w:tab w:val="left" w:pos="9090"/>
        </w:tabs>
        <w:ind w:firstLine="630"/>
        <w:rPr>
          <w:bCs/>
          <w:color w:val="000000"/>
        </w:rPr>
      </w:pPr>
      <w:r w:rsidRPr="00E53992">
        <w:rPr>
          <w:bCs/>
          <w:color w:val="000000"/>
        </w:rPr>
        <w:t>30 CFR 70.210</w:t>
      </w:r>
      <w:r w:rsidRPr="00E53992" w:rsidR="00DA5CAF">
        <w:rPr>
          <w:bCs/>
          <w:color w:val="000000"/>
        </w:rPr>
        <w:t xml:space="preserve"> -</w:t>
      </w:r>
      <w:r w:rsidRPr="00E53992">
        <w:rPr>
          <w:bCs/>
          <w:color w:val="000000"/>
        </w:rPr>
        <w:t xml:space="preserve"> Respirable dust samples; transmission by operator</w:t>
      </w:r>
    </w:p>
    <w:p w:rsidR="00530107" w:rsidRPr="00E53992" w:rsidP="007E4209" w14:paraId="76885B88" w14:textId="65FA7453">
      <w:pPr>
        <w:tabs>
          <w:tab w:val="left" w:pos="-1440"/>
          <w:tab w:val="left" w:pos="-720"/>
          <w:tab w:val="left" w:pos="9000"/>
          <w:tab w:val="left" w:pos="9090"/>
        </w:tabs>
        <w:ind w:firstLine="630"/>
        <w:rPr>
          <w:bCs/>
          <w:color w:val="000000"/>
        </w:rPr>
      </w:pPr>
      <w:r w:rsidRPr="00E53992">
        <w:rPr>
          <w:bCs/>
          <w:color w:val="000000"/>
        </w:rPr>
        <w:t>30 CFR 70.211</w:t>
      </w:r>
      <w:r w:rsidRPr="00E53992" w:rsidR="00DA5CAF">
        <w:rPr>
          <w:bCs/>
          <w:color w:val="000000"/>
        </w:rPr>
        <w:t xml:space="preserve"> -</w:t>
      </w:r>
      <w:r w:rsidRPr="00E53992">
        <w:rPr>
          <w:bCs/>
          <w:color w:val="000000"/>
        </w:rPr>
        <w:t xml:space="preserve"> Respirable dust samples; report to operator; posting</w:t>
      </w:r>
    </w:p>
    <w:p w:rsidR="00530107" w:rsidRPr="00E53992" w:rsidP="007E4209" w14:paraId="55A5D562" w14:textId="544D8764">
      <w:pPr>
        <w:tabs>
          <w:tab w:val="left" w:pos="-1440"/>
          <w:tab w:val="left" w:pos="-720"/>
          <w:tab w:val="left" w:pos="9000"/>
          <w:tab w:val="left" w:pos="9090"/>
        </w:tabs>
        <w:ind w:firstLine="630"/>
        <w:rPr>
          <w:bCs/>
          <w:color w:val="000000"/>
        </w:rPr>
      </w:pPr>
      <w:r w:rsidRPr="00E53992">
        <w:rPr>
          <w:bCs/>
          <w:color w:val="000000"/>
        </w:rPr>
        <w:t>30 CFR 70.212</w:t>
      </w:r>
      <w:r w:rsidRPr="00E53992" w:rsidR="00DA5CAF">
        <w:rPr>
          <w:bCs/>
          <w:color w:val="000000"/>
        </w:rPr>
        <w:t xml:space="preserve"> -</w:t>
      </w:r>
      <w:r w:rsidRPr="00E53992">
        <w:rPr>
          <w:bCs/>
          <w:color w:val="000000"/>
        </w:rPr>
        <w:t xml:space="preserve"> Status change reports</w:t>
      </w:r>
    </w:p>
    <w:bookmarkEnd w:id="6"/>
    <w:p w:rsidR="00530107" w:rsidRPr="00E53992" w:rsidP="007E4209" w14:paraId="4DF80AFF" w14:textId="77777777">
      <w:pPr>
        <w:tabs>
          <w:tab w:val="left" w:pos="-1440"/>
          <w:tab w:val="left" w:pos="-720"/>
          <w:tab w:val="left" w:pos="9000"/>
          <w:tab w:val="left" w:pos="9090"/>
        </w:tabs>
        <w:rPr>
          <w:bCs/>
          <w:color w:val="000000"/>
        </w:rPr>
      </w:pPr>
    </w:p>
    <w:p w:rsidR="00F80937" w:rsidRPr="00E53992" w:rsidP="007E4209" w14:paraId="17C80D73" w14:textId="61C21715">
      <w:pPr>
        <w:tabs>
          <w:tab w:val="left" w:pos="-1440"/>
          <w:tab w:val="left" w:pos="-720"/>
          <w:tab w:val="left" w:pos="9000"/>
          <w:tab w:val="left" w:pos="9090"/>
        </w:tabs>
        <w:rPr>
          <w:bCs/>
          <w:color w:val="000000"/>
        </w:rPr>
      </w:pPr>
      <w:bookmarkStart w:id="7" w:name="_Hlk184896463"/>
      <w:r w:rsidRPr="00E53992">
        <w:rPr>
          <w:bCs/>
          <w:color w:val="000000"/>
        </w:rPr>
        <w:t>Part 71</w:t>
      </w:r>
      <w:r w:rsidRPr="00E53992" w:rsidR="00DA5CAF">
        <w:rPr>
          <w:bCs/>
          <w:color w:val="000000"/>
        </w:rPr>
        <w:t xml:space="preserve"> -</w:t>
      </w:r>
      <w:r w:rsidRPr="00E53992">
        <w:rPr>
          <w:bCs/>
          <w:color w:val="000000"/>
        </w:rPr>
        <w:t xml:space="preserve"> Mandatory Health Standards—Surface Coal Mines and Surface Work Areas of Underground Coal Mines</w:t>
      </w:r>
    </w:p>
    <w:p w:rsidR="00982B4B" w:rsidRPr="00E53992" w:rsidP="007E4209" w14:paraId="379DF03C" w14:textId="06AFDD94">
      <w:pPr>
        <w:tabs>
          <w:tab w:val="left" w:pos="2160"/>
        </w:tabs>
        <w:autoSpaceDE w:val="0"/>
        <w:autoSpaceDN w:val="0"/>
        <w:adjustRightInd w:val="0"/>
        <w:ind w:left="4320" w:hanging="4050"/>
        <w:rPr>
          <w:bCs/>
        </w:rPr>
      </w:pPr>
      <w:r w:rsidRPr="00E53992">
        <w:rPr>
          <w:bCs/>
        </w:rPr>
        <w:t xml:space="preserve">Subpart C </w:t>
      </w:r>
      <w:r w:rsidRPr="00E53992" w:rsidR="00DA5CAF">
        <w:rPr>
          <w:bCs/>
        </w:rPr>
        <w:t xml:space="preserve">- </w:t>
      </w:r>
      <w:r w:rsidRPr="00E53992">
        <w:rPr>
          <w:bCs/>
        </w:rPr>
        <w:t>Sampling Procedures</w:t>
      </w:r>
    </w:p>
    <w:p w:rsidR="00982B4B" w:rsidRPr="00E53992" w:rsidP="007E4209" w14:paraId="5C212E4B" w14:textId="3D4FEF1B">
      <w:pPr>
        <w:tabs>
          <w:tab w:val="left" w:pos="-1440"/>
          <w:tab w:val="left" w:pos="-720"/>
          <w:tab w:val="left" w:pos="9000"/>
          <w:tab w:val="left" w:pos="9090"/>
        </w:tabs>
        <w:ind w:firstLine="630"/>
        <w:rPr>
          <w:bCs/>
          <w:color w:val="000000"/>
        </w:rPr>
      </w:pPr>
      <w:r w:rsidRPr="00E53992">
        <w:rPr>
          <w:bCs/>
          <w:color w:val="000000"/>
        </w:rPr>
        <w:t>30 CFR 71.201</w:t>
      </w:r>
      <w:r w:rsidRPr="00E53992" w:rsidR="00DA5CAF">
        <w:rPr>
          <w:bCs/>
          <w:color w:val="000000"/>
        </w:rPr>
        <w:t xml:space="preserve"> -</w:t>
      </w:r>
      <w:r w:rsidRPr="00E53992">
        <w:rPr>
          <w:bCs/>
          <w:color w:val="000000"/>
        </w:rPr>
        <w:t xml:space="preserve"> Sampling; general and technical requirements</w:t>
      </w:r>
    </w:p>
    <w:p w:rsidR="00982B4B" w:rsidRPr="00E53992" w:rsidP="007E4209" w14:paraId="350F1B1B" w14:textId="3E94A83D">
      <w:pPr>
        <w:tabs>
          <w:tab w:val="left" w:pos="-1440"/>
          <w:tab w:val="left" w:pos="-720"/>
          <w:tab w:val="left" w:pos="9000"/>
          <w:tab w:val="left" w:pos="9090"/>
        </w:tabs>
        <w:ind w:firstLine="630"/>
        <w:rPr>
          <w:bCs/>
          <w:color w:val="000000"/>
        </w:rPr>
      </w:pPr>
      <w:r w:rsidRPr="00E53992">
        <w:rPr>
          <w:bCs/>
          <w:color w:val="000000"/>
        </w:rPr>
        <w:t>30 CFR 71.205</w:t>
      </w:r>
      <w:r w:rsidRPr="00E53992" w:rsidR="00DA5CAF">
        <w:rPr>
          <w:bCs/>
          <w:color w:val="000000"/>
        </w:rPr>
        <w:t xml:space="preserve"> -</w:t>
      </w:r>
      <w:r w:rsidRPr="00E53992">
        <w:rPr>
          <w:bCs/>
          <w:color w:val="000000"/>
        </w:rPr>
        <w:t xml:space="preserve"> Approved sampling devices; operation; air flowrate</w:t>
      </w:r>
    </w:p>
    <w:p w:rsidR="00982B4B" w:rsidRPr="00E53992" w:rsidP="007E4209" w14:paraId="1536DD53" w14:textId="6807064C">
      <w:pPr>
        <w:tabs>
          <w:tab w:val="left" w:pos="-1440"/>
          <w:tab w:val="left" w:pos="-720"/>
          <w:tab w:val="left" w:pos="9000"/>
          <w:tab w:val="left" w:pos="9090"/>
        </w:tabs>
        <w:ind w:firstLine="630"/>
        <w:rPr>
          <w:bCs/>
          <w:color w:val="000000"/>
        </w:rPr>
      </w:pPr>
      <w:r w:rsidRPr="00E53992">
        <w:rPr>
          <w:bCs/>
          <w:color w:val="000000"/>
        </w:rPr>
        <w:t>30 CFR 71.206</w:t>
      </w:r>
      <w:r w:rsidRPr="00E53992" w:rsidR="00DA5CAF">
        <w:rPr>
          <w:bCs/>
          <w:color w:val="000000"/>
        </w:rPr>
        <w:t xml:space="preserve"> -</w:t>
      </w:r>
      <w:r w:rsidRPr="00E53992">
        <w:rPr>
          <w:bCs/>
          <w:color w:val="000000"/>
        </w:rPr>
        <w:t xml:space="preserve"> Quarterly sampling; designated work positions</w:t>
      </w:r>
    </w:p>
    <w:p w:rsidR="00982B4B" w:rsidRPr="00E53992" w:rsidP="007E4209" w14:paraId="67BD05AC" w14:textId="70897F27">
      <w:pPr>
        <w:tabs>
          <w:tab w:val="left" w:pos="-1440"/>
          <w:tab w:val="left" w:pos="-720"/>
          <w:tab w:val="left" w:pos="9000"/>
          <w:tab w:val="left" w:pos="9090"/>
        </w:tabs>
        <w:ind w:firstLine="630"/>
        <w:rPr>
          <w:bCs/>
          <w:color w:val="000000"/>
        </w:rPr>
      </w:pPr>
      <w:r w:rsidRPr="00E53992">
        <w:rPr>
          <w:bCs/>
          <w:color w:val="000000"/>
        </w:rPr>
        <w:t>30 CFR 71.207</w:t>
      </w:r>
      <w:r w:rsidRPr="00E53992" w:rsidR="00DA5CAF">
        <w:rPr>
          <w:bCs/>
          <w:color w:val="000000"/>
        </w:rPr>
        <w:t xml:space="preserve"> -</w:t>
      </w:r>
      <w:r w:rsidRPr="00E53992">
        <w:rPr>
          <w:bCs/>
          <w:color w:val="000000"/>
        </w:rPr>
        <w:t xml:space="preserve"> Respirable dust samples; transmission by operator</w:t>
      </w:r>
    </w:p>
    <w:p w:rsidR="00982B4B" w:rsidRPr="00E53992" w:rsidP="007E4209" w14:paraId="2091533F" w14:textId="65DFEA6F">
      <w:pPr>
        <w:tabs>
          <w:tab w:val="left" w:pos="-1440"/>
          <w:tab w:val="left" w:pos="-720"/>
          <w:tab w:val="left" w:pos="9000"/>
          <w:tab w:val="left" w:pos="9090"/>
        </w:tabs>
        <w:ind w:firstLine="630"/>
        <w:rPr>
          <w:bCs/>
          <w:color w:val="000000"/>
        </w:rPr>
      </w:pPr>
      <w:r w:rsidRPr="00E53992">
        <w:rPr>
          <w:bCs/>
          <w:color w:val="000000"/>
        </w:rPr>
        <w:t>30 CFR 71.208</w:t>
      </w:r>
      <w:r w:rsidRPr="00E53992" w:rsidR="00DA5CAF">
        <w:rPr>
          <w:bCs/>
          <w:color w:val="000000"/>
        </w:rPr>
        <w:t xml:space="preserve"> -</w:t>
      </w:r>
      <w:r w:rsidRPr="00E53992">
        <w:rPr>
          <w:bCs/>
          <w:color w:val="000000"/>
        </w:rPr>
        <w:t xml:space="preserve"> Respirable dust samples; report to operator; posting</w:t>
      </w:r>
    </w:p>
    <w:p w:rsidR="00982B4B" w:rsidRPr="00E53992" w:rsidP="007E4209" w14:paraId="206F06A7" w14:textId="5A319A7C">
      <w:pPr>
        <w:tabs>
          <w:tab w:val="left" w:pos="-1440"/>
          <w:tab w:val="left" w:pos="-720"/>
          <w:tab w:val="left" w:pos="9000"/>
          <w:tab w:val="left" w:pos="9090"/>
        </w:tabs>
        <w:ind w:firstLine="630"/>
        <w:rPr>
          <w:bCs/>
          <w:color w:val="000000"/>
        </w:rPr>
      </w:pPr>
      <w:r w:rsidRPr="00E53992">
        <w:rPr>
          <w:bCs/>
          <w:color w:val="000000"/>
        </w:rPr>
        <w:t>30 CFR 71.209</w:t>
      </w:r>
      <w:r w:rsidRPr="00E53992" w:rsidR="00DA5CAF">
        <w:rPr>
          <w:bCs/>
          <w:color w:val="000000"/>
        </w:rPr>
        <w:t xml:space="preserve"> -</w:t>
      </w:r>
      <w:r w:rsidRPr="00E53992">
        <w:rPr>
          <w:bCs/>
          <w:color w:val="000000"/>
        </w:rPr>
        <w:t xml:space="preserve"> Status change reports</w:t>
      </w:r>
    </w:p>
    <w:p w:rsidR="000C75CC" w:rsidRPr="00E53992" w:rsidP="007E4209" w14:paraId="682AEFEC" w14:textId="77777777">
      <w:pPr>
        <w:tabs>
          <w:tab w:val="left" w:pos="-1440"/>
          <w:tab w:val="left" w:pos="-720"/>
          <w:tab w:val="left" w:pos="9000"/>
          <w:tab w:val="left" w:pos="9090"/>
        </w:tabs>
        <w:rPr>
          <w:bCs/>
          <w:color w:val="000000"/>
        </w:rPr>
      </w:pPr>
    </w:p>
    <w:p w:rsidR="000C75CC" w:rsidRPr="00E53992" w:rsidP="007E4209" w14:paraId="41BAEC8F" w14:textId="1EBE4EAE">
      <w:pPr>
        <w:tabs>
          <w:tab w:val="left" w:pos="2160"/>
        </w:tabs>
        <w:autoSpaceDE w:val="0"/>
        <w:autoSpaceDN w:val="0"/>
        <w:adjustRightInd w:val="0"/>
        <w:ind w:left="4320" w:hanging="4050"/>
        <w:rPr>
          <w:bCs/>
        </w:rPr>
      </w:pPr>
      <w:r w:rsidRPr="00E53992">
        <w:rPr>
          <w:bCs/>
        </w:rPr>
        <w:t>Subpart D</w:t>
      </w:r>
      <w:r w:rsidRPr="00E53992" w:rsidR="00DA5CAF">
        <w:rPr>
          <w:bCs/>
        </w:rPr>
        <w:t xml:space="preserve"> -</w:t>
      </w:r>
      <w:r w:rsidRPr="00E53992">
        <w:rPr>
          <w:bCs/>
        </w:rPr>
        <w:t xml:space="preserve"> Respirable Dust Control Plans</w:t>
      </w:r>
    </w:p>
    <w:p w:rsidR="00982B4B" w:rsidRPr="00E53992" w:rsidP="007E4209" w14:paraId="279A8150" w14:textId="3C00720C">
      <w:pPr>
        <w:tabs>
          <w:tab w:val="left" w:pos="-1440"/>
          <w:tab w:val="left" w:pos="-720"/>
          <w:tab w:val="left" w:pos="9000"/>
          <w:tab w:val="left" w:pos="9090"/>
        </w:tabs>
        <w:ind w:firstLine="630"/>
        <w:rPr>
          <w:bCs/>
          <w:color w:val="000000"/>
        </w:rPr>
      </w:pPr>
      <w:r w:rsidRPr="00E53992">
        <w:rPr>
          <w:bCs/>
          <w:color w:val="000000"/>
        </w:rPr>
        <w:t>30 CFR 71.300</w:t>
      </w:r>
      <w:r w:rsidRPr="00E53992" w:rsidR="00DA5CAF">
        <w:rPr>
          <w:bCs/>
          <w:color w:val="000000"/>
        </w:rPr>
        <w:t xml:space="preserve"> - </w:t>
      </w:r>
      <w:r w:rsidRPr="00E53992">
        <w:rPr>
          <w:bCs/>
          <w:color w:val="000000"/>
        </w:rPr>
        <w:t>Respirable dust control plan; filing requirements</w:t>
      </w:r>
    </w:p>
    <w:p w:rsidR="00982B4B" w:rsidRPr="00E53992" w:rsidP="007E4209" w14:paraId="4E9458CE" w14:textId="7823F885">
      <w:pPr>
        <w:tabs>
          <w:tab w:val="left" w:pos="-1440"/>
          <w:tab w:val="left" w:pos="-720"/>
          <w:tab w:val="left" w:pos="9000"/>
          <w:tab w:val="left" w:pos="9090"/>
        </w:tabs>
        <w:ind w:firstLine="630"/>
        <w:rPr>
          <w:bCs/>
          <w:color w:val="000000"/>
        </w:rPr>
      </w:pPr>
      <w:r w:rsidRPr="00E53992">
        <w:rPr>
          <w:bCs/>
          <w:color w:val="000000"/>
        </w:rPr>
        <w:t>30 CFR 71.301</w:t>
      </w:r>
      <w:r w:rsidRPr="00E53992" w:rsidR="00DA5CAF">
        <w:rPr>
          <w:bCs/>
          <w:color w:val="000000"/>
        </w:rPr>
        <w:t xml:space="preserve"> -</w:t>
      </w:r>
      <w:r w:rsidRPr="00E53992">
        <w:rPr>
          <w:bCs/>
          <w:color w:val="000000"/>
        </w:rPr>
        <w:t xml:space="preserve"> Respirable dust control plan; approval by District Manager and posting</w:t>
      </w:r>
    </w:p>
    <w:p w:rsidR="00347A5B" w:rsidRPr="00E53992" w:rsidP="007E4209" w14:paraId="640A355C" w14:textId="77777777">
      <w:pPr>
        <w:tabs>
          <w:tab w:val="left" w:pos="-1440"/>
          <w:tab w:val="left" w:pos="-720"/>
          <w:tab w:val="left" w:pos="9000"/>
          <w:tab w:val="left" w:pos="9090"/>
        </w:tabs>
        <w:rPr>
          <w:bCs/>
          <w:color w:val="000000"/>
        </w:rPr>
      </w:pPr>
    </w:p>
    <w:p w:rsidR="00347A5B" w:rsidRPr="00E53992" w:rsidP="007E4209" w14:paraId="44A0E89E" w14:textId="68B517F8">
      <w:pPr>
        <w:tabs>
          <w:tab w:val="left" w:pos="-1440"/>
          <w:tab w:val="left" w:pos="-720"/>
          <w:tab w:val="left" w:pos="9000"/>
          <w:tab w:val="left" w:pos="9090"/>
        </w:tabs>
        <w:rPr>
          <w:bCs/>
          <w:color w:val="000000"/>
        </w:rPr>
      </w:pPr>
      <w:r w:rsidRPr="00E53992">
        <w:rPr>
          <w:bCs/>
          <w:color w:val="000000"/>
        </w:rPr>
        <w:t>Part 75</w:t>
      </w:r>
      <w:r w:rsidRPr="00E53992" w:rsidR="00EE5863">
        <w:rPr>
          <w:bCs/>
          <w:color w:val="000000"/>
        </w:rPr>
        <w:t xml:space="preserve"> -</w:t>
      </w:r>
      <w:r w:rsidRPr="00E53992" w:rsidR="00DA5CAF">
        <w:rPr>
          <w:bCs/>
          <w:color w:val="000000"/>
        </w:rPr>
        <w:t xml:space="preserve"> </w:t>
      </w:r>
      <w:r w:rsidRPr="00E53992">
        <w:rPr>
          <w:bCs/>
          <w:color w:val="000000"/>
        </w:rPr>
        <w:t>Mandatory Safety Standards—Underground Coal Mines</w:t>
      </w:r>
    </w:p>
    <w:p w:rsidR="00347A5B" w:rsidRPr="00E53992" w:rsidP="007E4209" w14:paraId="2CF58B30" w14:textId="3BDFF52D">
      <w:pPr>
        <w:tabs>
          <w:tab w:val="left" w:pos="2160"/>
        </w:tabs>
        <w:autoSpaceDE w:val="0"/>
        <w:autoSpaceDN w:val="0"/>
        <w:adjustRightInd w:val="0"/>
        <w:ind w:left="4320" w:hanging="4050"/>
        <w:rPr>
          <w:bCs/>
        </w:rPr>
      </w:pPr>
      <w:r w:rsidRPr="00E53992">
        <w:rPr>
          <w:bCs/>
        </w:rPr>
        <w:t>Subpart D</w:t>
      </w:r>
      <w:r w:rsidRPr="00E53992" w:rsidR="00704258">
        <w:rPr>
          <w:bCs/>
        </w:rPr>
        <w:t xml:space="preserve"> </w:t>
      </w:r>
      <w:r w:rsidRPr="00E53992" w:rsidR="00DA5CAF">
        <w:rPr>
          <w:bCs/>
        </w:rPr>
        <w:t xml:space="preserve">- </w:t>
      </w:r>
      <w:r w:rsidRPr="00E53992">
        <w:rPr>
          <w:bCs/>
        </w:rPr>
        <w:t>Ventilation</w:t>
      </w:r>
    </w:p>
    <w:p w:rsidR="00982B4B" w:rsidRPr="00E53992" w:rsidP="007E4209" w14:paraId="10EC503A" w14:textId="1701EF12">
      <w:pPr>
        <w:tabs>
          <w:tab w:val="left" w:pos="-1440"/>
          <w:tab w:val="left" w:pos="-720"/>
          <w:tab w:val="left" w:pos="9000"/>
          <w:tab w:val="left" w:pos="9090"/>
        </w:tabs>
        <w:ind w:firstLine="630"/>
        <w:rPr>
          <w:bCs/>
          <w:color w:val="000000"/>
        </w:rPr>
      </w:pPr>
      <w:r w:rsidRPr="00E53992">
        <w:rPr>
          <w:bCs/>
          <w:color w:val="000000"/>
        </w:rPr>
        <w:t>30 CFR 75.370</w:t>
      </w:r>
      <w:r w:rsidRPr="00E53992" w:rsidR="00DA5CAF">
        <w:rPr>
          <w:bCs/>
          <w:color w:val="000000"/>
        </w:rPr>
        <w:t xml:space="preserve"> -</w:t>
      </w:r>
      <w:r w:rsidRPr="00E53992">
        <w:rPr>
          <w:bCs/>
          <w:color w:val="000000"/>
        </w:rPr>
        <w:t xml:space="preserve"> </w:t>
      </w:r>
      <w:r w:rsidRPr="00E53992" w:rsidR="00347A5B">
        <w:rPr>
          <w:bCs/>
          <w:color w:val="000000"/>
        </w:rPr>
        <w:t>Mine ventilation plan; submission and approval</w:t>
      </w:r>
    </w:p>
    <w:p w:rsidR="00982B4B" w:rsidRPr="00E53992" w:rsidP="007E4209" w14:paraId="680A114D" w14:textId="77777777">
      <w:pPr>
        <w:tabs>
          <w:tab w:val="left" w:pos="-1440"/>
          <w:tab w:val="left" w:pos="-720"/>
          <w:tab w:val="left" w:pos="9000"/>
          <w:tab w:val="left" w:pos="9090"/>
        </w:tabs>
        <w:rPr>
          <w:b/>
          <w:color w:val="000000"/>
        </w:rPr>
      </w:pPr>
    </w:p>
    <w:p w:rsidR="00F06A05" w:rsidRPr="00E53992" w:rsidP="007E4209" w14:paraId="616533C7" w14:textId="7FB9D543">
      <w:pPr>
        <w:tabs>
          <w:tab w:val="left" w:pos="-1440"/>
          <w:tab w:val="left" w:pos="-720"/>
          <w:tab w:val="left" w:pos="9000"/>
          <w:tab w:val="left" w:pos="9090"/>
        </w:tabs>
        <w:rPr>
          <w:bCs/>
          <w:color w:val="000000"/>
        </w:rPr>
      </w:pPr>
      <w:r w:rsidRPr="00E53992">
        <w:rPr>
          <w:bCs/>
          <w:color w:val="000000"/>
        </w:rPr>
        <w:t xml:space="preserve">Part 90 </w:t>
      </w:r>
      <w:r w:rsidRPr="00E53992" w:rsidR="00DA5CAF">
        <w:rPr>
          <w:bCs/>
          <w:color w:val="000000"/>
        </w:rPr>
        <w:t xml:space="preserve">- </w:t>
      </w:r>
      <w:r w:rsidRPr="00E53992">
        <w:rPr>
          <w:bCs/>
          <w:color w:val="000000"/>
        </w:rPr>
        <w:t>Mandatory Health Standards—Coal Miners Who Have Evidence of the Development of Pneumoconiosis</w:t>
      </w:r>
    </w:p>
    <w:p w:rsidR="00F06A05" w:rsidRPr="00E53992" w:rsidP="007E4209" w14:paraId="7828DCD8" w14:textId="41FD9E13">
      <w:pPr>
        <w:tabs>
          <w:tab w:val="left" w:pos="2160"/>
        </w:tabs>
        <w:autoSpaceDE w:val="0"/>
        <w:autoSpaceDN w:val="0"/>
        <w:adjustRightInd w:val="0"/>
        <w:ind w:left="4320" w:hanging="4050"/>
        <w:rPr>
          <w:bCs/>
        </w:rPr>
      </w:pPr>
      <w:r w:rsidRPr="00E53992">
        <w:rPr>
          <w:bCs/>
        </w:rPr>
        <w:t xml:space="preserve">Subpart C </w:t>
      </w:r>
      <w:r w:rsidRPr="00E53992" w:rsidR="00DA5CAF">
        <w:rPr>
          <w:bCs/>
        </w:rPr>
        <w:t xml:space="preserve">- </w:t>
      </w:r>
      <w:r w:rsidRPr="00E53992">
        <w:rPr>
          <w:bCs/>
        </w:rPr>
        <w:t>Sampling Procedures</w:t>
      </w:r>
    </w:p>
    <w:p w:rsidR="00F06A05" w:rsidRPr="00E53992" w:rsidP="007E4209" w14:paraId="6D4A7C07" w14:textId="4E2D0883">
      <w:pPr>
        <w:tabs>
          <w:tab w:val="left" w:pos="-1440"/>
          <w:tab w:val="left" w:pos="-720"/>
          <w:tab w:val="left" w:pos="9000"/>
          <w:tab w:val="left" w:pos="9090"/>
        </w:tabs>
        <w:ind w:firstLine="630"/>
        <w:rPr>
          <w:bCs/>
          <w:color w:val="000000"/>
        </w:rPr>
      </w:pPr>
      <w:r w:rsidRPr="00E53992">
        <w:rPr>
          <w:bCs/>
          <w:color w:val="000000"/>
        </w:rPr>
        <w:t>30 CFR 90.201</w:t>
      </w:r>
      <w:r w:rsidRPr="00E53992" w:rsidR="00DA5CAF">
        <w:rPr>
          <w:bCs/>
          <w:color w:val="000000"/>
        </w:rPr>
        <w:t xml:space="preserve"> -</w:t>
      </w:r>
      <w:r w:rsidRPr="00E53992">
        <w:rPr>
          <w:bCs/>
          <w:color w:val="000000"/>
        </w:rPr>
        <w:t xml:space="preserve"> Sampling; general and technical requirements</w:t>
      </w:r>
    </w:p>
    <w:p w:rsidR="00296D39" w:rsidRPr="00E53992" w:rsidP="007E4209" w14:paraId="72FCC7F1" w14:textId="2911E527">
      <w:pPr>
        <w:tabs>
          <w:tab w:val="left" w:pos="-1440"/>
          <w:tab w:val="left" w:pos="-720"/>
          <w:tab w:val="left" w:pos="9000"/>
          <w:tab w:val="left" w:pos="9090"/>
        </w:tabs>
        <w:ind w:firstLine="630"/>
        <w:rPr>
          <w:bCs/>
          <w:color w:val="000000"/>
        </w:rPr>
      </w:pPr>
      <w:r w:rsidRPr="00E53992">
        <w:rPr>
          <w:bCs/>
          <w:color w:val="000000"/>
        </w:rPr>
        <w:t>30 CFR 90.205 - Approved sampling devices; operation; air flowrate</w:t>
      </w:r>
    </w:p>
    <w:p w:rsidR="00F06A05" w:rsidRPr="00E53992" w:rsidP="007E4209" w14:paraId="0FF7285A" w14:textId="30AC7231">
      <w:pPr>
        <w:tabs>
          <w:tab w:val="left" w:pos="-1440"/>
          <w:tab w:val="left" w:pos="-720"/>
          <w:tab w:val="left" w:pos="9000"/>
          <w:tab w:val="left" w:pos="9090"/>
        </w:tabs>
        <w:ind w:firstLine="630"/>
        <w:rPr>
          <w:bCs/>
          <w:color w:val="000000"/>
        </w:rPr>
      </w:pPr>
      <w:r w:rsidRPr="00E53992">
        <w:rPr>
          <w:bCs/>
          <w:color w:val="000000"/>
        </w:rPr>
        <w:t>30 CFR 90.207</w:t>
      </w:r>
      <w:r w:rsidRPr="00E53992" w:rsidR="00DA5CAF">
        <w:rPr>
          <w:bCs/>
          <w:color w:val="000000"/>
        </w:rPr>
        <w:t xml:space="preserve"> -</w:t>
      </w:r>
      <w:r w:rsidRPr="00E53992">
        <w:rPr>
          <w:bCs/>
          <w:color w:val="000000"/>
        </w:rPr>
        <w:t xml:space="preserve"> Quarterly sampling</w:t>
      </w:r>
    </w:p>
    <w:p w:rsidR="00F06A05" w:rsidRPr="00E53992" w:rsidP="007E4209" w14:paraId="1512AF67" w14:textId="62A58B27">
      <w:pPr>
        <w:tabs>
          <w:tab w:val="left" w:pos="-1440"/>
          <w:tab w:val="left" w:pos="-720"/>
          <w:tab w:val="left" w:pos="9000"/>
          <w:tab w:val="left" w:pos="9090"/>
        </w:tabs>
        <w:ind w:firstLine="630"/>
        <w:rPr>
          <w:bCs/>
          <w:color w:val="000000"/>
        </w:rPr>
      </w:pPr>
      <w:r w:rsidRPr="00E53992">
        <w:rPr>
          <w:bCs/>
          <w:color w:val="000000"/>
        </w:rPr>
        <w:t>30 CFR 90.208</w:t>
      </w:r>
      <w:r w:rsidRPr="00E53992" w:rsidR="00DA5CAF">
        <w:rPr>
          <w:bCs/>
          <w:color w:val="000000"/>
        </w:rPr>
        <w:t xml:space="preserve"> -</w:t>
      </w:r>
      <w:r w:rsidRPr="00E53992">
        <w:rPr>
          <w:bCs/>
          <w:color w:val="000000"/>
        </w:rPr>
        <w:t xml:space="preserve"> Respirable dust samples; transmission by operator</w:t>
      </w:r>
    </w:p>
    <w:p w:rsidR="00F06A05" w:rsidRPr="00E53992" w:rsidP="007E4209" w14:paraId="361C7758" w14:textId="1C9CD4B2">
      <w:pPr>
        <w:tabs>
          <w:tab w:val="left" w:pos="-1440"/>
          <w:tab w:val="left" w:pos="-720"/>
          <w:tab w:val="left" w:pos="9000"/>
          <w:tab w:val="left" w:pos="9090"/>
        </w:tabs>
        <w:ind w:firstLine="630"/>
        <w:rPr>
          <w:bCs/>
          <w:color w:val="000000"/>
        </w:rPr>
      </w:pPr>
      <w:r w:rsidRPr="00E53992">
        <w:rPr>
          <w:bCs/>
          <w:color w:val="000000"/>
        </w:rPr>
        <w:t>30 CFR 90.209</w:t>
      </w:r>
      <w:r w:rsidRPr="00E53992" w:rsidR="00DA5CAF">
        <w:rPr>
          <w:bCs/>
          <w:color w:val="000000"/>
        </w:rPr>
        <w:t xml:space="preserve"> -</w:t>
      </w:r>
      <w:r w:rsidRPr="00E53992">
        <w:rPr>
          <w:bCs/>
          <w:color w:val="000000"/>
        </w:rPr>
        <w:t xml:space="preserve"> Respirable dust samples; report to operator</w:t>
      </w:r>
    </w:p>
    <w:p w:rsidR="00296D39" w:rsidRPr="00E53992" w:rsidP="007E4209" w14:paraId="6A3A7F76" w14:textId="4EC665D2">
      <w:pPr>
        <w:tabs>
          <w:tab w:val="left" w:pos="-1440"/>
          <w:tab w:val="left" w:pos="-720"/>
          <w:tab w:val="left" w:pos="9000"/>
          <w:tab w:val="left" w:pos="9090"/>
        </w:tabs>
        <w:ind w:firstLine="630"/>
        <w:rPr>
          <w:bCs/>
          <w:color w:val="000000"/>
        </w:rPr>
      </w:pPr>
      <w:r w:rsidRPr="00E53992">
        <w:rPr>
          <w:bCs/>
          <w:color w:val="000000"/>
        </w:rPr>
        <w:t>30 CFR 90.210 - Status change reports</w:t>
      </w:r>
    </w:p>
    <w:p w:rsidR="00F06A05" w:rsidRPr="00E53992" w:rsidP="007E4209" w14:paraId="0E03F361" w14:textId="458B6890">
      <w:pPr>
        <w:tabs>
          <w:tab w:val="left" w:pos="-1440"/>
          <w:tab w:val="left" w:pos="-720"/>
          <w:tab w:val="left" w:pos="9000"/>
          <w:tab w:val="left" w:pos="9090"/>
        </w:tabs>
        <w:rPr>
          <w:bCs/>
          <w:color w:val="000000"/>
        </w:rPr>
      </w:pPr>
    </w:p>
    <w:p w:rsidR="00F06A05" w:rsidRPr="00E53992" w:rsidP="007E4209" w14:paraId="6AAAD4C8" w14:textId="4CE698D1">
      <w:pPr>
        <w:tabs>
          <w:tab w:val="left" w:pos="2160"/>
        </w:tabs>
        <w:autoSpaceDE w:val="0"/>
        <w:autoSpaceDN w:val="0"/>
        <w:adjustRightInd w:val="0"/>
        <w:ind w:left="4320" w:hanging="4050"/>
        <w:rPr>
          <w:bCs/>
        </w:rPr>
      </w:pPr>
      <w:r w:rsidRPr="00E53992">
        <w:rPr>
          <w:bCs/>
        </w:rPr>
        <w:t xml:space="preserve">Subpart D </w:t>
      </w:r>
      <w:r w:rsidRPr="00E53992" w:rsidR="00DA5CAF">
        <w:rPr>
          <w:bCs/>
        </w:rPr>
        <w:t xml:space="preserve">- </w:t>
      </w:r>
      <w:r w:rsidRPr="00E53992">
        <w:rPr>
          <w:bCs/>
        </w:rPr>
        <w:t>Respirable Dust Control Plans</w:t>
      </w:r>
    </w:p>
    <w:p w:rsidR="00F06A05" w:rsidRPr="00E53992" w:rsidP="007E4209" w14:paraId="3629ED0D" w14:textId="47987932">
      <w:pPr>
        <w:tabs>
          <w:tab w:val="left" w:pos="-1440"/>
          <w:tab w:val="left" w:pos="-720"/>
          <w:tab w:val="left" w:pos="9000"/>
          <w:tab w:val="left" w:pos="9090"/>
        </w:tabs>
        <w:ind w:firstLine="630"/>
        <w:rPr>
          <w:bCs/>
          <w:color w:val="000000"/>
        </w:rPr>
      </w:pPr>
      <w:r w:rsidRPr="00E53992">
        <w:rPr>
          <w:bCs/>
          <w:color w:val="000000"/>
        </w:rPr>
        <w:t>30 CFR 90.300</w:t>
      </w:r>
      <w:r w:rsidRPr="00E53992" w:rsidR="00DA5CAF">
        <w:rPr>
          <w:bCs/>
          <w:color w:val="000000"/>
        </w:rPr>
        <w:t xml:space="preserve"> -</w:t>
      </w:r>
      <w:r w:rsidRPr="00E53992">
        <w:rPr>
          <w:bCs/>
          <w:color w:val="000000"/>
        </w:rPr>
        <w:t xml:space="preserve"> Respirable dust control plan; filing requirements</w:t>
      </w:r>
    </w:p>
    <w:p w:rsidR="00296D39" w:rsidRPr="00E53992" w:rsidP="007E4209" w14:paraId="6AD9EB85" w14:textId="3685ED39">
      <w:pPr>
        <w:tabs>
          <w:tab w:val="left" w:pos="-1440"/>
          <w:tab w:val="left" w:pos="-720"/>
          <w:tab w:val="left" w:pos="9000"/>
          <w:tab w:val="left" w:pos="9090"/>
        </w:tabs>
        <w:ind w:left="630"/>
        <w:rPr>
          <w:bCs/>
          <w:color w:val="000000"/>
        </w:rPr>
      </w:pPr>
      <w:r w:rsidRPr="00E53992">
        <w:rPr>
          <w:bCs/>
          <w:color w:val="000000"/>
        </w:rPr>
        <w:t>30 CFR 90.301 - Respirable dust control plan; approval by District Manager; copy to part 90 miner</w:t>
      </w:r>
    </w:p>
    <w:bookmarkEnd w:id="7"/>
    <w:p w:rsidR="00C56B7B" w:rsidRPr="00E53992" w:rsidP="007E4209" w14:paraId="711BCDB5" w14:textId="77777777">
      <w:pPr>
        <w:tabs>
          <w:tab w:val="left" w:pos="-720"/>
          <w:tab w:val="left" w:pos="9000"/>
          <w:tab w:val="left" w:pos="9090"/>
        </w:tabs>
        <w:suppressAutoHyphens/>
      </w:pPr>
    </w:p>
    <w:bookmarkEnd w:id="5"/>
    <w:p w:rsidR="004659E1" w:rsidRPr="00E53992" w:rsidP="007E4209" w14:paraId="6572CBEF" w14:textId="77777777">
      <w:pPr>
        <w:tabs>
          <w:tab w:val="left" w:pos="-720"/>
          <w:tab w:val="left" w:pos="9000"/>
          <w:tab w:val="left" w:pos="9090"/>
        </w:tabs>
        <w:suppressAutoHyphens/>
        <w:rPr>
          <w:b/>
        </w:rPr>
      </w:pPr>
      <w:r w:rsidRPr="00E53992">
        <w:rPr>
          <w:b/>
          <w:u w:val="single"/>
        </w:rPr>
        <w:t>Collection Instrument(s)</w:t>
      </w:r>
      <w:r w:rsidRPr="00E53992">
        <w:rPr>
          <w:b/>
        </w:rPr>
        <w:t>:</w:t>
      </w:r>
      <w:r w:rsidRPr="00E53992">
        <w:t xml:space="preserve"> Mine Operator Dust Data Card</w:t>
      </w:r>
    </w:p>
    <w:p w:rsidR="007A58F9" w:rsidRPr="00E53992" w:rsidP="007E4209" w14:paraId="511288A9" w14:textId="77777777">
      <w:pPr>
        <w:pStyle w:val="Default"/>
        <w:tabs>
          <w:tab w:val="left" w:pos="9000"/>
          <w:tab w:val="left" w:pos="9090"/>
        </w:tabs>
        <w:rPr>
          <w:rFonts w:ascii="Times New Roman" w:hAnsi="Times New Roman" w:cs="Times New Roman"/>
          <w:b/>
        </w:rPr>
      </w:pPr>
    </w:p>
    <w:p w:rsidR="004E5CC2" w:rsidRPr="00E53992" w:rsidP="007E4209" w14:paraId="51510A6D" w14:textId="54DA2D8E">
      <w:pPr>
        <w:pStyle w:val="Default"/>
        <w:tabs>
          <w:tab w:val="left" w:pos="9000"/>
          <w:tab w:val="left" w:pos="9090"/>
        </w:tabs>
        <w:rPr>
          <w:rFonts w:ascii="Times New Roman" w:hAnsi="Times New Roman" w:cs="Times New Roman"/>
        </w:rPr>
      </w:pPr>
      <w:r w:rsidRPr="00E53992">
        <w:rPr>
          <w:rFonts w:ascii="Times New Roman" w:hAnsi="Times New Roman" w:cs="Times New Roman"/>
          <w:b/>
        </w:rPr>
        <w:t>General Instructions</w:t>
      </w:r>
    </w:p>
    <w:p w:rsidR="004E5CC2" w:rsidRPr="00E53992" w:rsidP="007E4209" w14:paraId="2D09D855" w14:textId="77777777">
      <w:pPr>
        <w:tabs>
          <w:tab w:val="left" w:pos="-720"/>
          <w:tab w:val="left" w:pos="9000"/>
          <w:tab w:val="left" w:pos="9090"/>
        </w:tabs>
        <w:rPr>
          <w:b/>
        </w:rPr>
      </w:pPr>
    </w:p>
    <w:p w:rsidR="004E5CC2" w:rsidRPr="00E53992" w:rsidP="007E4209" w14:paraId="6DBCFB75" w14:textId="446B447C">
      <w:pPr>
        <w:tabs>
          <w:tab w:val="left" w:pos="-720"/>
          <w:tab w:val="left" w:pos="9000"/>
          <w:tab w:val="left" w:pos="9090"/>
        </w:tabs>
      </w:pPr>
      <w:r w:rsidRPr="00E53992">
        <w:rPr>
          <w:b/>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011ED3" w:rsidRPr="00E53992" w:rsidP="007E4209" w14:paraId="168A3D30" w14:textId="77777777">
      <w:pPr>
        <w:tabs>
          <w:tab w:val="left" w:pos="-720"/>
          <w:tab w:val="left" w:pos="9000"/>
          <w:tab w:val="left" w:pos="9090"/>
        </w:tabs>
      </w:pPr>
    </w:p>
    <w:p w:rsidR="004E5CC2" w:rsidRPr="00E53992" w:rsidP="007E4209" w14:paraId="71BAA584" w14:textId="77777777">
      <w:pPr>
        <w:pStyle w:val="Heading1"/>
        <w:tabs>
          <w:tab w:val="left" w:pos="9000"/>
          <w:tab w:val="left" w:pos="9090"/>
        </w:tabs>
        <w:jc w:val="left"/>
        <w:rPr>
          <w:sz w:val="24"/>
          <w:szCs w:val="18"/>
        </w:rPr>
      </w:pPr>
      <w:r w:rsidRPr="00E53992">
        <w:rPr>
          <w:sz w:val="24"/>
          <w:szCs w:val="18"/>
        </w:rPr>
        <w:t>Specific Instructions</w:t>
      </w:r>
    </w:p>
    <w:p w:rsidR="004E5CC2" w:rsidRPr="00E53992" w:rsidP="007E4209" w14:paraId="206CA0F5" w14:textId="77777777">
      <w:pPr>
        <w:tabs>
          <w:tab w:val="left" w:pos="9000"/>
          <w:tab w:val="left" w:pos="9090"/>
        </w:tabs>
      </w:pPr>
    </w:p>
    <w:p w:rsidR="004E5CC2" w:rsidRPr="00E53992" w:rsidP="007E4209" w14:paraId="02678EFB" w14:textId="42572C75">
      <w:pPr>
        <w:pStyle w:val="Heading2"/>
        <w:tabs>
          <w:tab w:val="left" w:pos="9000"/>
          <w:tab w:val="left" w:pos="9090"/>
        </w:tabs>
        <w:spacing w:before="0"/>
        <w:rPr>
          <w:rFonts w:ascii="Times New Roman" w:hAnsi="Times New Roman" w:cs="Times New Roman"/>
        </w:rPr>
      </w:pPr>
      <w:r w:rsidRPr="00E53992">
        <w:rPr>
          <w:rFonts w:ascii="Times New Roman" w:hAnsi="Times New Roman" w:cs="Times New Roman"/>
        </w:rPr>
        <w:t>A.</w:t>
      </w:r>
      <w:r w:rsidRPr="00E53992" w:rsidR="00E014D0">
        <w:rPr>
          <w:rFonts w:ascii="Times New Roman" w:hAnsi="Times New Roman" w:cs="Times New Roman"/>
        </w:rPr>
        <w:t xml:space="preserve"> </w:t>
      </w:r>
      <w:r w:rsidRPr="00E53992" w:rsidR="00BA0AD2">
        <w:rPr>
          <w:rFonts w:ascii="Times New Roman" w:hAnsi="Times New Roman" w:cs="Times New Roman"/>
        </w:rPr>
        <w:t>Justification</w:t>
      </w:r>
    </w:p>
    <w:p w:rsidR="004E5CC2" w:rsidRPr="00E53992" w:rsidP="007E4209" w14:paraId="59E4DA98" w14:textId="77777777">
      <w:pPr>
        <w:tabs>
          <w:tab w:val="left" w:pos="9000"/>
          <w:tab w:val="left" w:pos="9090"/>
        </w:tabs>
      </w:pPr>
    </w:p>
    <w:p w:rsidR="004E5CC2" w:rsidRPr="00E53992" w:rsidP="007E4209" w14:paraId="3BA2E7E4" w14:textId="77777777">
      <w:pPr>
        <w:pStyle w:val="Heading3"/>
        <w:tabs>
          <w:tab w:val="left" w:pos="9000"/>
          <w:tab w:val="left" w:pos="9090"/>
        </w:tabs>
      </w:pPr>
      <w:r w:rsidRPr="00E53992">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E5CC2" w:rsidRPr="00E53992" w:rsidP="007E4209" w14:paraId="73A6EB2B" w14:textId="77777777">
      <w:pPr>
        <w:pStyle w:val="Default"/>
        <w:tabs>
          <w:tab w:val="left" w:pos="9000"/>
          <w:tab w:val="left" w:pos="9090"/>
        </w:tabs>
        <w:rPr>
          <w:rFonts w:ascii="Times New Roman" w:hAnsi="Times New Roman" w:cs="Times New Roman"/>
          <w:u w:val="single"/>
        </w:rPr>
      </w:pPr>
    </w:p>
    <w:p w:rsidR="00D27519" w:rsidRPr="00E53992" w:rsidP="007E4209" w14:paraId="7FAE1266" w14:textId="2EE47793">
      <w:pPr>
        <w:widowControl w:val="0"/>
        <w:tabs>
          <w:tab w:val="left" w:pos="9000"/>
          <w:tab w:val="left" w:pos="9090"/>
        </w:tabs>
        <w:autoSpaceDE w:val="0"/>
        <w:autoSpaceDN w:val="0"/>
        <w:adjustRightInd w:val="0"/>
      </w:pPr>
      <w:r w:rsidRPr="00E53992">
        <w:t>Section 103(h) of the Federal Mine Safety and Health Act of 1977</w:t>
      </w:r>
      <w:r w:rsidRPr="00E53992" w:rsidR="00B41BD6">
        <w:t xml:space="preserve"> (Mine Act)</w:t>
      </w:r>
      <w:r w:rsidRPr="00E53992" w:rsidR="002F438F">
        <w:t xml:space="preserve"> </w:t>
      </w:r>
      <w:r w:rsidRPr="00E53992">
        <w:t>as amended, 30 U.S.C. 813(h), authorizes the Mine Safety and Health Administration (MSHA) to collect information necessary to carry out its duty in protecting the safety and health of miners. Further, section 101(a) of the Mine Act, 30 U.S.C. 811(a), authorizes the Secretary of Labor (Secretary) to develop, promulgate, and revise as may be appropriate, improved mandatory health or safety standards for the protection of life and prevention of injuries in coal, metal, and nonmetal mines.</w:t>
      </w:r>
    </w:p>
    <w:p w:rsidR="00D27519" w:rsidRPr="00E53992" w:rsidP="007E4209" w14:paraId="5404DB46" w14:textId="77777777">
      <w:pPr>
        <w:widowControl w:val="0"/>
        <w:tabs>
          <w:tab w:val="left" w:pos="9000"/>
          <w:tab w:val="left" w:pos="9090"/>
        </w:tabs>
        <w:autoSpaceDE w:val="0"/>
        <w:autoSpaceDN w:val="0"/>
        <w:adjustRightInd w:val="0"/>
      </w:pPr>
    </w:p>
    <w:p w:rsidR="00EE5863" w:rsidRPr="00E53992" w:rsidP="007E4209" w14:paraId="2506E81C" w14:textId="77777777">
      <w:pPr>
        <w:autoSpaceDE w:val="0"/>
        <w:autoSpaceDN w:val="0"/>
        <w:adjustRightInd w:val="0"/>
        <w:rPr>
          <w:color w:val="000000"/>
        </w:rPr>
      </w:pPr>
      <w:r w:rsidRPr="00E53992">
        <w:rPr>
          <w:color w:val="000000"/>
        </w:rPr>
        <w:t xml:space="preserve">The Paperwork Reduction Act (PRA) governs paperwork burdens imposed by Federal agencies on the public for using identical questions to collect information from 10 or more persons. </w:t>
      </w:r>
      <w:r w:rsidRPr="00E53992">
        <w:rPr>
          <w:color w:val="000000"/>
        </w:rPr>
        <w:t>Paperwork burden is defined in 44 U.S.C. 3502(2) as time, effort, or financial resources expended to generate, maintain, or provide information to or for a Federal agency. Under 44 U.S.C. 3507, policies and procedures of information collection are established for controlling paperwork burdens imposed by Federal agencies on the public</w:t>
      </w:r>
      <w:r w:rsidRPr="00E53992">
        <w:rPr>
          <w:bCs/>
        </w:rPr>
        <w:t>, including evaluating public comments</w:t>
      </w:r>
      <w:r w:rsidRPr="00E53992">
        <w:rPr>
          <w:color w:val="000000"/>
        </w:rPr>
        <w:t>.</w:t>
      </w:r>
    </w:p>
    <w:p w:rsidR="00EE5863" w:rsidRPr="00E53992" w:rsidP="007E4209" w14:paraId="15033452" w14:textId="77777777">
      <w:pPr>
        <w:autoSpaceDE w:val="0"/>
        <w:autoSpaceDN w:val="0"/>
        <w:adjustRightInd w:val="0"/>
        <w:rPr>
          <w:color w:val="000000"/>
        </w:rPr>
      </w:pPr>
    </w:p>
    <w:p w:rsidR="00545229" w:rsidRPr="00E53992" w:rsidP="007E4209" w14:paraId="3089CA33" w14:textId="388F345B">
      <w:pPr>
        <w:pStyle w:val="Default"/>
        <w:tabs>
          <w:tab w:val="left" w:pos="9000"/>
          <w:tab w:val="left" w:pos="9090"/>
        </w:tabs>
        <w:rPr>
          <w:rFonts w:ascii="Times New Roman" w:hAnsi="Times New Roman" w:cs="Times New Roman"/>
        </w:rPr>
      </w:pPr>
      <w:bookmarkStart w:id="8" w:name="_Hlk194570313"/>
      <w:r w:rsidRPr="00E53992">
        <w:rPr>
          <w:rFonts w:ascii="Times New Roman" w:hAnsi="Times New Roman" w:cs="Times New Roman"/>
        </w:rPr>
        <w:t>To</w:t>
      </w:r>
      <w:r w:rsidRPr="00E53992" w:rsidR="00D27519">
        <w:rPr>
          <w:rFonts w:ascii="Times New Roman" w:hAnsi="Times New Roman" w:cs="Times New Roman"/>
        </w:rPr>
        <w:t xml:space="preserve"> fulfill the statutory mandates to promote miners’ health and safety, MSHA requires information under the information collection request </w:t>
      </w:r>
      <w:r w:rsidRPr="00E53992" w:rsidR="00EE5863">
        <w:rPr>
          <w:rFonts w:ascii="Times New Roman" w:hAnsi="Times New Roman" w:cs="Times New Roman"/>
        </w:rPr>
        <w:t xml:space="preserve">(ICR) </w:t>
      </w:r>
      <w:r w:rsidRPr="00E53992" w:rsidR="00D27519">
        <w:rPr>
          <w:rFonts w:ascii="Times New Roman" w:hAnsi="Times New Roman" w:cs="Times New Roman"/>
        </w:rPr>
        <w:t xml:space="preserve">titled </w:t>
      </w:r>
      <w:r w:rsidRPr="00E53992" w:rsidR="007F6E95">
        <w:rPr>
          <w:rFonts w:ascii="Times New Roman" w:hAnsi="Times New Roman" w:cs="Times New Roman"/>
        </w:rPr>
        <w:t>“</w:t>
      </w:r>
      <w:r w:rsidRPr="00E53992" w:rsidR="00D27519">
        <w:rPr>
          <w:rFonts w:ascii="Times New Roman" w:hAnsi="Times New Roman" w:cs="Times New Roman"/>
        </w:rPr>
        <w:t>Respirable Coal Mine Dust Sampling</w:t>
      </w:r>
      <w:r w:rsidRPr="00E53992" w:rsidR="007F6E95">
        <w:rPr>
          <w:rFonts w:ascii="Times New Roman" w:hAnsi="Times New Roman" w:cs="Times New Roman"/>
        </w:rPr>
        <w:t>”</w:t>
      </w:r>
      <w:r w:rsidR="008A5AB2">
        <w:rPr>
          <w:rFonts w:ascii="Times New Roman" w:hAnsi="Times New Roman" w:cs="Times New Roman"/>
        </w:rPr>
        <w:t>.</w:t>
      </w:r>
      <w:r w:rsidRPr="00E53992" w:rsidR="00D27519">
        <w:rPr>
          <w:rFonts w:ascii="Times New Roman" w:hAnsi="Times New Roman" w:cs="Times New Roman"/>
        </w:rPr>
        <w:t xml:space="preserve"> The information collection is intended to </w:t>
      </w:r>
      <w:r w:rsidRPr="00E53992" w:rsidR="00D22167">
        <w:rPr>
          <w:rFonts w:ascii="Times New Roman" w:hAnsi="Times New Roman" w:cs="Times New Roman"/>
        </w:rPr>
        <w:t>ascertain</w:t>
      </w:r>
      <w:r w:rsidRPr="00E53992" w:rsidR="00137DA0">
        <w:rPr>
          <w:rFonts w:ascii="Times New Roman" w:hAnsi="Times New Roman" w:cs="Times New Roman"/>
        </w:rPr>
        <w:t xml:space="preserve"> coal mine dust level</w:t>
      </w:r>
      <w:r w:rsidRPr="00E53992" w:rsidR="00D22167">
        <w:rPr>
          <w:rFonts w:ascii="Times New Roman" w:hAnsi="Times New Roman" w:cs="Times New Roman"/>
        </w:rPr>
        <w:t>s so that the</w:t>
      </w:r>
      <w:r w:rsidRPr="00E53992" w:rsidR="00137DA0">
        <w:rPr>
          <w:rFonts w:ascii="Times New Roman" w:hAnsi="Times New Roman" w:cs="Times New Roman"/>
          <w:color w:val="auto"/>
        </w:rPr>
        <w:t xml:space="preserve"> adequacy of the respirable coal mine dust control measures</w:t>
      </w:r>
      <w:r w:rsidRPr="00E53992" w:rsidR="00D22167">
        <w:rPr>
          <w:rFonts w:ascii="Times New Roman" w:hAnsi="Times New Roman" w:cs="Times New Roman"/>
          <w:color w:val="auto"/>
        </w:rPr>
        <w:t xml:space="preserve"> can be assessed</w:t>
      </w:r>
      <w:r w:rsidRPr="00E53992" w:rsidR="00137DA0">
        <w:rPr>
          <w:rFonts w:ascii="Times New Roman" w:hAnsi="Times New Roman" w:cs="Times New Roman"/>
          <w:color w:val="auto"/>
        </w:rPr>
        <w:t xml:space="preserve"> and to </w:t>
      </w:r>
      <w:r w:rsidRPr="00E53992" w:rsidR="00D27519">
        <w:rPr>
          <w:rFonts w:ascii="Times New Roman" w:hAnsi="Times New Roman" w:cs="Times New Roman"/>
        </w:rPr>
        <w:t xml:space="preserve">ensure </w:t>
      </w:r>
      <w:r w:rsidRPr="00E53992" w:rsidR="002500A4">
        <w:rPr>
          <w:rFonts w:ascii="Times New Roman" w:hAnsi="Times New Roman" w:cs="Times New Roman"/>
        </w:rPr>
        <w:t xml:space="preserve">coal </w:t>
      </w:r>
      <w:r w:rsidRPr="00E53992" w:rsidR="00D27519">
        <w:rPr>
          <w:rFonts w:ascii="Times New Roman" w:hAnsi="Times New Roman" w:cs="Times New Roman"/>
        </w:rPr>
        <w:t xml:space="preserve">miners </w:t>
      </w:r>
      <w:r w:rsidRPr="00E53992" w:rsidR="002500A4">
        <w:rPr>
          <w:rFonts w:ascii="Times New Roman" w:hAnsi="Times New Roman" w:cs="Times New Roman"/>
        </w:rPr>
        <w:t xml:space="preserve">are sufficiently protected </w:t>
      </w:r>
      <w:r w:rsidRPr="00E53992" w:rsidR="00D27519">
        <w:rPr>
          <w:rFonts w:ascii="Times New Roman" w:hAnsi="Times New Roman" w:cs="Times New Roman"/>
        </w:rPr>
        <w:t>from exposure to excessive levels of respirable coal mine dust.</w:t>
      </w:r>
    </w:p>
    <w:bookmarkEnd w:id="8"/>
    <w:p w:rsidR="00137DA0" w:rsidRPr="00E53992" w:rsidP="007E4209" w14:paraId="1ED333AF" w14:textId="77777777">
      <w:pPr>
        <w:pStyle w:val="Default"/>
        <w:tabs>
          <w:tab w:val="left" w:pos="9000"/>
          <w:tab w:val="left" w:pos="9090"/>
        </w:tabs>
        <w:rPr>
          <w:rFonts w:ascii="Times New Roman" w:hAnsi="Times New Roman" w:cs="Times New Roman"/>
        </w:rPr>
      </w:pPr>
    </w:p>
    <w:p w:rsidR="004E5CC2" w:rsidRPr="00E53992" w:rsidP="007E4209" w14:paraId="6598CC8D" w14:textId="38516293">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Chronic</w:t>
      </w:r>
      <w:r w:rsidRPr="00E53992" w:rsidR="00A97EBD">
        <w:rPr>
          <w:rFonts w:ascii="Times New Roman" w:hAnsi="Times New Roman" w:cs="Times New Roman"/>
          <w:color w:val="auto"/>
        </w:rPr>
        <w:t xml:space="preserve"> excessive</w:t>
      </w:r>
      <w:r w:rsidRPr="00E53992">
        <w:rPr>
          <w:rFonts w:ascii="Times New Roman" w:hAnsi="Times New Roman" w:cs="Times New Roman"/>
          <w:color w:val="auto"/>
        </w:rPr>
        <w:t xml:space="preserve"> exposure to respirable coal mine dust causes lung diseases including coal workers’ pneumoconiosis (CWP), emphysema, silicosis, and chronic bronchitis</w:t>
      </w:r>
      <w:r w:rsidRPr="00E53992" w:rsidR="00BB027B">
        <w:rPr>
          <w:rFonts w:ascii="Times New Roman" w:hAnsi="Times New Roman" w:cs="Times New Roman"/>
          <w:color w:val="auto"/>
        </w:rPr>
        <w:t>. These diseases,</w:t>
      </w:r>
      <w:r w:rsidRPr="00E53992">
        <w:rPr>
          <w:rFonts w:ascii="Times New Roman" w:hAnsi="Times New Roman" w:cs="Times New Roman"/>
          <w:color w:val="auto"/>
        </w:rPr>
        <w:t xml:space="preserve"> known collectively as “black lung”</w:t>
      </w:r>
      <w:r w:rsidR="00531B4B">
        <w:rPr>
          <w:rFonts w:ascii="Times New Roman" w:hAnsi="Times New Roman" w:cs="Times New Roman"/>
          <w:color w:val="auto"/>
        </w:rPr>
        <w:t>,</w:t>
      </w:r>
      <w:r w:rsidRPr="00E53992">
        <w:rPr>
          <w:rFonts w:ascii="Times New Roman" w:hAnsi="Times New Roman" w:cs="Times New Roman"/>
          <w:color w:val="auto"/>
        </w:rPr>
        <w:t xml:space="preserve"> are debilitating and can result in</w:t>
      </w:r>
      <w:r w:rsidRPr="00E53992" w:rsidR="00D22167">
        <w:rPr>
          <w:rFonts w:ascii="Times New Roman" w:hAnsi="Times New Roman" w:cs="Times New Roman"/>
          <w:color w:val="auto"/>
        </w:rPr>
        <w:t xml:space="preserve"> severe</w:t>
      </w:r>
      <w:r w:rsidRPr="00E53992">
        <w:rPr>
          <w:rFonts w:ascii="Times New Roman" w:hAnsi="Times New Roman" w:cs="Times New Roman"/>
          <w:color w:val="auto"/>
        </w:rPr>
        <w:t xml:space="preserve"> disability and premature death. While considerable progress has been made in lowering dust levels</w:t>
      </w:r>
      <w:r w:rsidRPr="00E53992" w:rsidR="00D22167">
        <w:rPr>
          <w:rFonts w:ascii="Times New Roman" w:hAnsi="Times New Roman" w:cs="Times New Roman"/>
          <w:color w:val="auto"/>
        </w:rPr>
        <w:t xml:space="preserve"> over time,</w:t>
      </w:r>
      <w:r w:rsidRPr="00E53992">
        <w:rPr>
          <w:rFonts w:ascii="Times New Roman" w:hAnsi="Times New Roman" w:cs="Times New Roman"/>
          <w:color w:val="auto"/>
        </w:rPr>
        <w:t xml:space="preserve"> severe </w:t>
      </w:r>
      <w:r w:rsidRPr="00E53992" w:rsidR="008C61FF">
        <w:rPr>
          <w:rFonts w:ascii="Times New Roman" w:hAnsi="Times New Roman" w:cs="Times New Roman"/>
          <w:color w:val="auto"/>
        </w:rPr>
        <w:t>cases</w:t>
      </w:r>
      <w:r w:rsidRPr="00E53992">
        <w:rPr>
          <w:rFonts w:ascii="Times New Roman" w:hAnsi="Times New Roman" w:cs="Times New Roman"/>
          <w:color w:val="auto"/>
        </w:rPr>
        <w:t xml:space="preserve"> of black lung continue to be identified. Information from the federally</w:t>
      </w:r>
      <w:r w:rsidRPr="00E53992" w:rsidR="00345D2E">
        <w:rPr>
          <w:rFonts w:ascii="Times New Roman" w:hAnsi="Times New Roman" w:cs="Times New Roman"/>
          <w:color w:val="auto"/>
        </w:rPr>
        <w:t xml:space="preserve"> </w:t>
      </w:r>
      <w:r w:rsidRPr="00E53992">
        <w:rPr>
          <w:rFonts w:ascii="Times New Roman" w:hAnsi="Times New Roman" w:cs="Times New Roman"/>
          <w:color w:val="auto"/>
        </w:rPr>
        <w:t xml:space="preserve">funded Coal Workers’ Health Surveillance Program administered by the National Institute for Occupational Safety and Health (NIOSH) indicates that black lung remains an occupational health risk among coal miners. </w:t>
      </w:r>
    </w:p>
    <w:p w:rsidR="004E5CC2" w:rsidRPr="00E53992" w:rsidP="007E4209" w14:paraId="31EC27D9" w14:textId="77777777">
      <w:pPr>
        <w:pStyle w:val="Default"/>
        <w:tabs>
          <w:tab w:val="left" w:pos="9000"/>
          <w:tab w:val="left" w:pos="9090"/>
        </w:tabs>
        <w:rPr>
          <w:rFonts w:ascii="Times New Roman" w:hAnsi="Times New Roman" w:cs="Times New Roman"/>
          <w:color w:val="auto"/>
        </w:rPr>
      </w:pPr>
    </w:p>
    <w:p w:rsidR="00580489" w:rsidRPr="00E53992" w:rsidP="007E4209" w14:paraId="253ABA30" w14:textId="005422A8">
      <w:pPr>
        <w:pStyle w:val="Default"/>
        <w:tabs>
          <w:tab w:val="left" w:pos="9000"/>
          <w:tab w:val="left" w:pos="9090"/>
        </w:tabs>
        <w:rPr>
          <w:rFonts w:ascii="Times New Roman" w:hAnsi="Times New Roman" w:cs="Times New Roman"/>
          <w:color w:val="auto"/>
        </w:rPr>
      </w:pPr>
      <w:bookmarkStart w:id="9" w:name="_Hlk194570814"/>
      <w:r w:rsidRPr="00E53992">
        <w:rPr>
          <w:rFonts w:ascii="Times New Roman" w:hAnsi="Times New Roman" w:cs="Times New Roman"/>
        </w:rPr>
        <w:t>MSHA’s standards in 30 CFR part</w:t>
      </w:r>
      <w:r w:rsidRPr="00E53992" w:rsidR="008E3502">
        <w:rPr>
          <w:rFonts w:ascii="Times New Roman" w:hAnsi="Times New Roman" w:cs="Times New Roman"/>
        </w:rPr>
        <w:t>s</w:t>
      </w:r>
      <w:r w:rsidRPr="00E53992">
        <w:rPr>
          <w:rFonts w:ascii="Times New Roman" w:hAnsi="Times New Roman" w:cs="Times New Roman"/>
        </w:rPr>
        <w:t xml:space="preserve"> 70</w:t>
      </w:r>
      <w:r w:rsidRPr="00E53992" w:rsidR="00430232">
        <w:rPr>
          <w:rFonts w:ascii="Times New Roman" w:hAnsi="Times New Roman" w:cs="Times New Roman"/>
        </w:rPr>
        <w:t xml:space="preserve"> and</w:t>
      </w:r>
      <w:r w:rsidRPr="00E53992">
        <w:rPr>
          <w:rFonts w:ascii="Times New Roman" w:hAnsi="Times New Roman" w:cs="Times New Roman"/>
        </w:rPr>
        <w:t xml:space="preserve"> 71 require each operator of underground</w:t>
      </w:r>
      <w:r w:rsidRPr="00E53992" w:rsidR="002500A4">
        <w:rPr>
          <w:rFonts w:ascii="Times New Roman" w:hAnsi="Times New Roman" w:cs="Times New Roman"/>
        </w:rPr>
        <w:t xml:space="preserve"> and</w:t>
      </w:r>
      <w:r w:rsidRPr="00E53992">
        <w:rPr>
          <w:rFonts w:ascii="Times New Roman" w:hAnsi="Times New Roman" w:cs="Times New Roman"/>
        </w:rPr>
        <w:t xml:space="preserve"> </w:t>
      </w:r>
      <w:r w:rsidRPr="00E53992" w:rsidR="002500A4">
        <w:rPr>
          <w:rFonts w:ascii="Times New Roman" w:hAnsi="Times New Roman" w:cs="Times New Roman"/>
        </w:rPr>
        <w:t xml:space="preserve">surface </w:t>
      </w:r>
      <w:r w:rsidRPr="00E53992">
        <w:rPr>
          <w:rFonts w:ascii="Times New Roman" w:hAnsi="Times New Roman" w:cs="Times New Roman"/>
        </w:rPr>
        <w:t>coal mine</w:t>
      </w:r>
      <w:r w:rsidRPr="00E53992" w:rsidR="004A4895">
        <w:rPr>
          <w:rFonts w:ascii="Times New Roman" w:hAnsi="Times New Roman" w:cs="Times New Roman"/>
        </w:rPr>
        <w:t>s</w:t>
      </w:r>
      <w:r w:rsidRPr="00E53992">
        <w:rPr>
          <w:rFonts w:ascii="Times New Roman" w:hAnsi="Times New Roman" w:cs="Times New Roman"/>
        </w:rPr>
        <w:t xml:space="preserve"> to protect miners from exposure to excessive respirable coal mine dust levels</w:t>
      </w:r>
      <w:r w:rsidRPr="00E53992" w:rsidR="00430232">
        <w:rPr>
          <w:rFonts w:ascii="Times New Roman" w:hAnsi="Times New Roman" w:cs="Times New Roman"/>
        </w:rPr>
        <w:t xml:space="preserve"> </w:t>
      </w:r>
      <w:r w:rsidRPr="00E53992" w:rsidR="002500A4">
        <w:rPr>
          <w:rFonts w:ascii="Times New Roman" w:hAnsi="Times New Roman" w:cs="Times New Roman"/>
        </w:rPr>
        <w:t>for the</w:t>
      </w:r>
      <w:r w:rsidRPr="00E53992" w:rsidR="00D22167">
        <w:rPr>
          <w:rFonts w:ascii="Times New Roman" w:hAnsi="Times New Roman" w:cs="Times New Roman"/>
        </w:rPr>
        <w:t xml:space="preserve"> miners’</w:t>
      </w:r>
      <w:r w:rsidRPr="00E53992" w:rsidR="00430232">
        <w:rPr>
          <w:rFonts w:ascii="Times New Roman" w:hAnsi="Times New Roman" w:cs="Times New Roman"/>
        </w:rPr>
        <w:t xml:space="preserve"> health and safety</w:t>
      </w:r>
      <w:r w:rsidRPr="00E53992">
        <w:rPr>
          <w:rFonts w:ascii="Times New Roman" w:hAnsi="Times New Roman" w:cs="Times New Roman"/>
        </w:rPr>
        <w:t>.</w:t>
      </w:r>
      <w:r w:rsidRPr="00E53992" w:rsidR="00430232">
        <w:rPr>
          <w:rFonts w:ascii="Times New Roman" w:hAnsi="Times New Roman" w:cs="Times New Roman"/>
        </w:rPr>
        <w:t xml:space="preserve"> </w:t>
      </w:r>
      <w:r w:rsidRPr="00E53992" w:rsidR="005E187C">
        <w:rPr>
          <w:rFonts w:ascii="Times New Roman" w:hAnsi="Times New Roman" w:cs="Times New Roman"/>
        </w:rPr>
        <w:t xml:space="preserve">Under </w:t>
      </w:r>
      <w:r w:rsidRPr="00E53992">
        <w:rPr>
          <w:rFonts w:ascii="Times New Roman" w:hAnsi="Times New Roman" w:cs="Times New Roman"/>
        </w:rPr>
        <w:t>30 CFR part</w:t>
      </w:r>
      <w:r w:rsidRPr="00E53992" w:rsidR="00EA19C7">
        <w:rPr>
          <w:rFonts w:ascii="Times New Roman" w:hAnsi="Times New Roman" w:cs="Times New Roman"/>
        </w:rPr>
        <w:t>s</w:t>
      </w:r>
      <w:r w:rsidRPr="00E53992">
        <w:rPr>
          <w:rFonts w:ascii="Times New Roman" w:hAnsi="Times New Roman" w:cs="Times New Roman"/>
        </w:rPr>
        <w:t xml:space="preserve"> 70 and 71</w:t>
      </w:r>
      <w:r w:rsidRPr="00E53992" w:rsidR="005E187C">
        <w:rPr>
          <w:rFonts w:ascii="Times New Roman" w:hAnsi="Times New Roman" w:cs="Times New Roman"/>
        </w:rPr>
        <w:t>,</w:t>
      </w:r>
      <w:r w:rsidRPr="00E53992">
        <w:rPr>
          <w:rFonts w:ascii="Times New Roman" w:hAnsi="Times New Roman" w:cs="Times New Roman"/>
        </w:rPr>
        <w:t xml:space="preserve"> coal mine operators</w:t>
      </w:r>
      <w:r w:rsidRPr="00E53992" w:rsidR="005E187C">
        <w:rPr>
          <w:rFonts w:ascii="Times New Roman" w:hAnsi="Times New Roman" w:cs="Times New Roman"/>
        </w:rPr>
        <w:t xml:space="preserve"> are required</w:t>
      </w:r>
      <w:r w:rsidRPr="00E53992">
        <w:rPr>
          <w:rFonts w:ascii="Times New Roman" w:hAnsi="Times New Roman" w:cs="Times New Roman"/>
        </w:rPr>
        <w:t xml:space="preserve"> to continuously maintain the average concentration of respirable coal mine dust in the atmosphere where miners normally work or travel at or below 1.5 milligrams per</w:t>
      </w:r>
      <w:r w:rsidRPr="00E53992">
        <w:rPr>
          <w:rFonts w:ascii="Times New Roman" w:hAnsi="Times New Roman" w:cs="Times New Roman"/>
          <w:color w:val="auto"/>
        </w:rPr>
        <w:t xml:space="preserve"> cubic meter </w:t>
      </w:r>
      <w:r w:rsidRPr="00E53992" w:rsidR="008A44B8">
        <w:rPr>
          <w:rFonts w:ascii="Times New Roman" w:hAnsi="Times New Roman" w:cs="Times New Roman"/>
          <w:color w:val="auto"/>
        </w:rPr>
        <w:t xml:space="preserve">of air </w:t>
      </w:r>
      <w:r w:rsidRPr="00E53992">
        <w:rPr>
          <w:rFonts w:ascii="Times New Roman" w:hAnsi="Times New Roman" w:cs="Times New Roman"/>
          <w:color w:val="auto"/>
        </w:rPr>
        <w:t>(mg/m</w:t>
      </w:r>
      <w:r w:rsidRPr="00E53992">
        <w:rPr>
          <w:rFonts w:ascii="Times New Roman" w:hAnsi="Times New Roman" w:cs="Times New Roman"/>
          <w:color w:val="auto"/>
          <w:vertAlign w:val="superscript"/>
        </w:rPr>
        <w:t>3</w:t>
      </w:r>
      <w:r w:rsidRPr="00E53992">
        <w:rPr>
          <w:rFonts w:ascii="Times New Roman" w:hAnsi="Times New Roman" w:cs="Times New Roman"/>
          <w:color w:val="auto"/>
        </w:rPr>
        <w:t xml:space="preserve">). </w:t>
      </w:r>
      <w:r w:rsidRPr="00E53992" w:rsidR="005E187C">
        <w:rPr>
          <w:rFonts w:ascii="Times New Roman" w:hAnsi="Times New Roman" w:cs="Times New Roman"/>
          <w:color w:val="auto"/>
        </w:rPr>
        <w:t>E</w:t>
      </w:r>
      <w:r w:rsidRPr="00E53992">
        <w:rPr>
          <w:rFonts w:ascii="Times New Roman" w:hAnsi="Times New Roman" w:cs="Times New Roman"/>
          <w:color w:val="auto"/>
        </w:rPr>
        <w:t xml:space="preserve">ach coal mine operator </w:t>
      </w:r>
      <w:r w:rsidRPr="00E53992" w:rsidR="00260D9D">
        <w:rPr>
          <w:rFonts w:ascii="Times New Roman" w:hAnsi="Times New Roman" w:cs="Times New Roman"/>
        </w:rPr>
        <w:t>is</w:t>
      </w:r>
      <w:r w:rsidRPr="00E53992" w:rsidR="005E187C">
        <w:rPr>
          <w:rFonts w:ascii="Times New Roman" w:hAnsi="Times New Roman" w:cs="Times New Roman"/>
          <w:color w:val="auto"/>
        </w:rPr>
        <w:t xml:space="preserve"> also required </w:t>
      </w:r>
      <w:r w:rsidRPr="00E53992">
        <w:rPr>
          <w:rFonts w:ascii="Times New Roman" w:hAnsi="Times New Roman" w:cs="Times New Roman"/>
          <w:color w:val="auto"/>
        </w:rPr>
        <w:t>to continuously maintain the average concentration of respirable dust in intake airways at underground mines at or below 0.5 mg/m</w:t>
      </w:r>
      <w:r w:rsidRPr="00E53992">
        <w:rPr>
          <w:rFonts w:ascii="Times New Roman" w:hAnsi="Times New Roman" w:cs="Times New Roman"/>
          <w:color w:val="auto"/>
          <w:vertAlign w:val="superscript"/>
        </w:rPr>
        <w:t>3</w:t>
      </w:r>
      <w:r w:rsidRPr="00E53992">
        <w:rPr>
          <w:rFonts w:ascii="Times New Roman" w:hAnsi="Times New Roman" w:cs="Times New Roman"/>
          <w:color w:val="auto"/>
        </w:rPr>
        <w:t>.</w:t>
      </w:r>
    </w:p>
    <w:bookmarkEnd w:id="9"/>
    <w:p w:rsidR="00580489" w:rsidRPr="00E53992" w:rsidP="007E4209" w14:paraId="6C94CDD2" w14:textId="59058539">
      <w:pPr>
        <w:pStyle w:val="Default"/>
        <w:tabs>
          <w:tab w:val="left" w:pos="9000"/>
          <w:tab w:val="left" w:pos="9090"/>
        </w:tabs>
        <w:rPr>
          <w:rFonts w:ascii="Times New Roman" w:hAnsi="Times New Roman" w:cs="Times New Roman"/>
        </w:rPr>
      </w:pPr>
    </w:p>
    <w:p w:rsidR="00991B69" w:rsidRPr="00E53992" w:rsidP="007E4209" w14:paraId="5B6505ED" w14:textId="1C2F4BF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rPr>
        <w:t>Additionally,</w:t>
      </w:r>
      <w:r w:rsidRPr="00E53992" w:rsidR="00FA786C">
        <w:rPr>
          <w:rFonts w:ascii="Times New Roman" w:hAnsi="Times New Roman" w:cs="Times New Roman"/>
        </w:rPr>
        <w:t xml:space="preserve"> </w:t>
      </w:r>
      <w:r w:rsidRPr="00E53992" w:rsidR="00545229">
        <w:rPr>
          <w:rFonts w:ascii="Times New Roman" w:hAnsi="Times New Roman" w:cs="Times New Roman"/>
        </w:rPr>
        <w:t>MSHA’s standards in 30 CFR part 90 require</w:t>
      </w:r>
      <w:r w:rsidRPr="00E53992">
        <w:rPr>
          <w:rFonts w:ascii="Times New Roman" w:hAnsi="Times New Roman" w:cs="Times New Roman"/>
        </w:rPr>
        <w:t xml:space="preserve"> that for coal mine employees who have exercised the option </w:t>
      </w:r>
      <w:r w:rsidRPr="00E53992" w:rsidR="00260D9D">
        <w:rPr>
          <w:rFonts w:ascii="Times New Roman" w:hAnsi="Times New Roman" w:cs="Times New Roman"/>
        </w:rPr>
        <w:t>described in section</w:t>
      </w:r>
      <w:r w:rsidRPr="00E53992">
        <w:rPr>
          <w:rFonts w:ascii="Times New Roman" w:hAnsi="Times New Roman" w:cs="Times New Roman"/>
        </w:rPr>
        <w:t xml:space="preserve"> </w:t>
      </w:r>
      <w:r w:rsidRPr="00E53992" w:rsidR="002657FA">
        <w:rPr>
          <w:rFonts w:ascii="Times New Roman" w:hAnsi="Times New Roman" w:cs="Times New Roman"/>
        </w:rPr>
        <w:t xml:space="preserve">30 CFR </w:t>
      </w:r>
      <w:r w:rsidRPr="00E53992">
        <w:rPr>
          <w:rFonts w:ascii="Times New Roman" w:hAnsi="Times New Roman" w:cs="Times New Roman"/>
        </w:rPr>
        <w:t xml:space="preserve">90.3 (hereafter referred </w:t>
      </w:r>
      <w:r w:rsidRPr="00E53992" w:rsidR="003C7B7D">
        <w:rPr>
          <w:rFonts w:ascii="Times New Roman" w:hAnsi="Times New Roman" w:cs="Times New Roman"/>
        </w:rPr>
        <w:t xml:space="preserve">to </w:t>
      </w:r>
      <w:r w:rsidRPr="00E53992">
        <w:rPr>
          <w:rFonts w:ascii="Times New Roman" w:hAnsi="Times New Roman" w:cs="Times New Roman"/>
        </w:rPr>
        <w:t>as part 90 miners</w:t>
      </w:r>
      <w:r>
        <w:rPr>
          <w:rStyle w:val="FootnoteReference"/>
          <w:rFonts w:ascii="Times New Roman" w:hAnsi="Times New Roman" w:cs="Times New Roman"/>
        </w:rPr>
        <w:footnoteReference w:id="3"/>
      </w:r>
      <w:r w:rsidRPr="00E53992">
        <w:rPr>
          <w:rFonts w:ascii="Times New Roman" w:hAnsi="Times New Roman" w:cs="Times New Roman"/>
        </w:rPr>
        <w:t xml:space="preserve">), the mine operator </w:t>
      </w:r>
      <w:r w:rsidRPr="00E53992" w:rsidR="00260D9D">
        <w:rPr>
          <w:rFonts w:ascii="Times New Roman" w:hAnsi="Times New Roman" w:cs="Times New Roman"/>
        </w:rPr>
        <w:t xml:space="preserve">must </w:t>
      </w:r>
      <w:r w:rsidRPr="00E53992">
        <w:rPr>
          <w:rFonts w:ascii="Times New Roman" w:hAnsi="Times New Roman" w:cs="Times New Roman"/>
        </w:rPr>
        <w:t xml:space="preserve">place them in a work area of the mine where the average concentration of respirable dust in the mine atmosphere is at or below </w:t>
      </w:r>
      <w:r w:rsidRPr="00E53992">
        <w:rPr>
          <w:rFonts w:ascii="Times New Roman" w:hAnsi="Times New Roman" w:cs="Times New Roman"/>
          <w:color w:val="auto"/>
        </w:rPr>
        <w:t>0.5 mg/m</w:t>
      </w:r>
      <w:r w:rsidRPr="00E53992">
        <w:rPr>
          <w:rFonts w:ascii="Times New Roman" w:hAnsi="Times New Roman" w:cs="Times New Roman"/>
          <w:color w:val="auto"/>
          <w:vertAlign w:val="superscript"/>
        </w:rPr>
        <w:t>3</w:t>
      </w:r>
      <w:r w:rsidRPr="00E53992">
        <w:rPr>
          <w:rFonts w:ascii="Times New Roman" w:hAnsi="Times New Roman" w:cs="Times New Roman"/>
          <w:color w:val="auto"/>
        </w:rPr>
        <w:t xml:space="preserve">. </w:t>
      </w:r>
    </w:p>
    <w:p w:rsidR="00991B69" w:rsidRPr="00E53992" w:rsidP="007E4209" w14:paraId="08C1E5C5" w14:textId="62A92B41">
      <w:pPr>
        <w:pStyle w:val="Default"/>
        <w:tabs>
          <w:tab w:val="left" w:pos="9000"/>
          <w:tab w:val="left" w:pos="9090"/>
        </w:tabs>
        <w:rPr>
          <w:rFonts w:ascii="Times New Roman" w:hAnsi="Times New Roman" w:cs="Times New Roman"/>
        </w:rPr>
      </w:pPr>
    </w:p>
    <w:p w:rsidR="00260D9D" w:rsidRPr="00E53992" w:rsidP="007E4209" w14:paraId="6A7411A4" w14:textId="13FF61A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To ensure coal mine</w:t>
      </w:r>
      <w:r w:rsidRPr="00E53992" w:rsidR="00AA6EBA">
        <w:rPr>
          <w:rFonts w:ascii="Times New Roman" w:hAnsi="Times New Roman" w:cs="Times New Roman"/>
          <w:color w:val="auto"/>
        </w:rPr>
        <w:t xml:space="preserve"> operators</w:t>
      </w:r>
      <w:r w:rsidRPr="00E53992">
        <w:rPr>
          <w:rFonts w:ascii="Times New Roman" w:hAnsi="Times New Roman" w:cs="Times New Roman"/>
          <w:color w:val="auto"/>
        </w:rPr>
        <w:t xml:space="preserve"> comply with the applicable dust standards specified </w:t>
      </w:r>
      <w:r w:rsidRPr="00E53992">
        <w:rPr>
          <w:rFonts w:ascii="Times New Roman" w:hAnsi="Times New Roman" w:cs="Times New Roman"/>
        </w:rPr>
        <w:t>in 30 CFR part</w:t>
      </w:r>
      <w:r w:rsidRPr="00E53992" w:rsidR="00751141">
        <w:rPr>
          <w:rFonts w:ascii="Times New Roman" w:hAnsi="Times New Roman" w:cs="Times New Roman"/>
        </w:rPr>
        <w:t>s</w:t>
      </w:r>
      <w:r w:rsidRPr="00E53992">
        <w:rPr>
          <w:rFonts w:ascii="Times New Roman" w:hAnsi="Times New Roman" w:cs="Times New Roman"/>
        </w:rPr>
        <w:t xml:space="preserve"> </w:t>
      </w:r>
      <w:r w:rsidRPr="00E53992">
        <w:rPr>
          <w:rFonts w:ascii="Times New Roman" w:hAnsi="Times New Roman" w:cs="Times New Roman"/>
          <w:color w:val="auto"/>
        </w:rPr>
        <w:t xml:space="preserve">70, 71, and 90, </w:t>
      </w:r>
      <w:r w:rsidRPr="00E53992" w:rsidR="00751141">
        <w:rPr>
          <w:rFonts w:ascii="Times New Roman" w:hAnsi="Times New Roman" w:cs="Times New Roman"/>
          <w:color w:val="auto"/>
        </w:rPr>
        <w:t xml:space="preserve">coal </w:t>
      </w:r>
      <w:r w:rsidRPr="00E53992" w:rsidR="00FA786C">
        <w:rPr>
          <w:rFonts w:ascii="Times New Roman" w:hAnsi="Times New Roman" w:cs="Times New Roman"/>
          <w:color w:val="auto"/>
        </w:rPr>
        <w:t xml:space="preserve">mine operators </w:t>
      </w:r>
      <w:r w:rsidRPr="00E53992" w:rsidR="00781BE2">
        <w:rPr>
          <w:rFonts w:ascii="Times New Roman" w:hAnsi="Times New Roman" w:cs="Times New Roman"/>
          <w:color w:val="auto"/>
        </w:rPr>
        <w:t xml:space="preserve">are required to </w:t>
      </w:r>
      <w:r w:rsidRPr="00E53992" w:rsidR="00FA786C">
        <w:rPr>
          <w:rFonts w:ascii="Times New Roman" w:hAnsi="Times New Roman" w:cs="Times New Roman"/>
          <w:color w:val="auto"/>
        </w:rPr>
        <w:t xml:space="preserve">sample </w:t>
      </w:r>
      <w:r w:rsidRPr="00E53992" w:rsidR="00FA786C">
        <w:rPr>
          <w:rFonts w:ascii="Times New Roman" w:hAnsi="Times New Roman" w:cs="Times New Roman"/>
        </w:rPr>
        <w:t xml:space="preserve">respirable coal mine dust </w:t>
      </w:r>
      <w:r w:rsidRPr="00E53992" w:rsidR="00FA786C">
        <w:rPr>
          <w:rFonts w:ascii="Times New Roman" w:hAnsi="Times New Roman" w:cs="Times New Roman"/>
          <w:color w:val="auto"/>
        </w:rPr>
        <w:t>quarterly and submit these samples to MSHA for analysis</w:t>
      </w:r>
      <w:r w:rsidRPr="00E53992" w:rsidR="00781BE2">
        <w:rPr>
          <w:rFonts w:ascii="Times New Roman" w:hAnsi="Times New Roman" w:cs="Times New Roman"/>
          <w:color w:val="auto"/>
        </w:rPr>
        <w:t xml:space="preserve">. </w:t>
      </w:r>
    </w:p>
    <w:p w:rsidR="00260D9D" w:rsidRPr="00E53992" w:rsidP="007E4209" w14:paraId="7DDC06A6" w14:textId="77777777">
      <w:pPr>
        <w:pStyle w:val="Default"/>
        <w:tabs>
          <w:tab w:val="left" w:pos="9000"/>
          <w:tab w:val="left" w:pos="9090"/>
        </w:tabs>
        <w:rPr>
          <w:rFonts w:ascii="Times New Roman" w:hAnsi="Times New Roman" w:cs="Times New Roman"/>
          <w:color w:val="auto"/>
        </w:rPr>
      </w:pPr>
    </w:p>
    <w:p w:rsidR="00D921F0" w14:paraId="77F75883" w14:textId="77777777">
      <w:pPr>
        <w:spacing w:after="160" w:line="259" w:lineRule="auto"/>
      </w:pPr>
      <w:r>
        <w:br w:type="page"/>
      </w:r>
    </w:p>
    <w:p w:rsidR="00D921F0" w:rsidP="007E4209" w14:paraId="432911B8" w14:textId="7777777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w:t>
      </w:r>
      <w:r w:rsidRPr="00E53992" w:rsidR="00260D9D">
        <w:rPr>
          <w:rFonts w:ascii="Times New Roman" w:hAnsi="Times New Roman" w:cs="Times New Roman"/>
          <w:color w:val="auto"/>
        </w:rPr>
        <w:t xml:space="preserve">nderground coal mine operators must </w:t>
      </w:r>
      <w:r w:rsidRPr="00E53992">
        <w:rPr>
          <w:rFonts w:ascii="Times New Roman" w:hAnsi="Times New Roman" w:cs="Times New Roman"/>
          <w:color w:val="auto"/>
        </w:rPr>
        <w:t xml:space="preserve">take the following </w:t>
      </w:r>
      <w:r w:rsidRPr="00E53992" w:rsidR="00260D9D">
        <w:rPr>
          <w:rFonts w:ascii="Times New Roman" w:hAnsi="Times New Roman" w:cs="Times New Roman"/>
          <w:color w:val="auto"/>
        </w:rPr>
        <w:t>sample</w:t>
      </w:r>
      <w:r w:rsidRPr="00E53992">
        <w:rPr>
          <w:rFonts w:ascii="Times New Roman" w:hAnsi="Times New Roman" w:cs="Times New Roman"/>
          <w:color w:val="auto"/>
        </w:rPr>
        <w:t>s quarterly with an approved Continuous Personal Dust Monitor (CPDM) unless notified by MSHA</w:t>
      </w:r>
      <w:r w:rsidRPr="00E53992" w:rsidR="002657FA">
        <w:rPr>
          <w:rFonts w:ascii="Times New Roman" w:hAnsi="Times New Roman" w:cs="Times New Roman"/>
          <w:color w:val="auto"/>
        </w:rPr>
        <w:t xml:space="preserve"> that they may</w:t>
      </w:r>
      <w:r w:rsidRPr="00E53992">
        <w:rPr>
          <w:rFonts w:ascii="Times New Roman" w:hAnsi="Times New Roman" w:cs="Times New Roman"/>
          <w:color w:val="auto"/>
        </w:rPr>
        <w:t xml:space="preserve"> use an approved Coal Mine Dust Personal Sampling Unit (CMDPSU) to conduct sampling:</w:t>
      </w:r>
    </w:p>
    <w:p w:rsidR="00260D9D" w:rsidRPr="00E53992" w:rsidP="007E4209" w14:paraId="5A24310C" w14:textId="670B9A3D">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 </w:t>
      </w:r>
    </w:p>
    <w:p w:rsidR="00260D9D" w:rsidRPr="00E53992" w:rsidP="007E4209" w14:paraId="397A901F" w14:textId="5060CDE5">
      <w:pPr>
        <w:pStyle w:val="Default"/>
        <w:numPr>
          <w:ilvl w:val="0"/>
          <w:numId w:val="43"/>
        </w:numPr>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The Designated Occupations (DO)</w:t>
      </w:r>
      <w:r>
        <w:rPr>
          <w:rStyle w:val="FootnoteReference"/>
          <w:rFonts w:ascii="Times New Roman" w:hAnsi="Times New Roman" w:cs="Times New Roman"/>
          <w:color w:val="auto"/>
        </w:rPr>
        <w:footnoteReference w:id="4"/>
      </w:r>
      <w:r w:rsidRPr="00E53992">
        <w:rPr>
          <w:rFonts w:ascii="Times New Roman" w:hAnsi="Times New Roman" w:cs="Times New Roman"/>
          <w:color w:val="auto"/>
        </w:rPr>
        <w:t xml:space="preserve"> and Other Designated Occupations</w:t>
      </w:r>
      <w:r>
        <w:rPr>
          <w:rStyle w:val="FootnoteReference"/>
          <w:rFonts w:ascii="Times New Roman" w:hAnsi="Times New Roman" w:cs="Times New Roman"/>
          <w:color w:val="auto"/>
        </w:rPr>
        <w:footnoteReference w:id="5"/>
      </w:r>
      <w:r w:rsidRPr="00E53992">
        <w:rPr>
          <w:rFonts w:ascii="Times New Roman" w:hAnsi="Times New Roman" w:cs="Times New Roman"/>
          <w:color w:val="auto"/>
        </w:rPr>
        <w:t xml:space="preserve"> (ODO) </w:t>
      </w:r>
      <w:r w:rsidRPr="00E53992" w:rsidR="002657FA">
        <w:rPr>
          <w:rFonts w:ascii="Times New Roman" w:hAnsi="Times New Roman" w:cs="Times New Roman"/>
          <w:color w:val="auto"/>
        </w:rPr>
        <w:t>associated with</w:t>
      </w:r>
      <w:r w:rsidRPr="00E53992">
        <w:rPr>
          <w:rFonts w:ascii="Times New Roman" w:hAnsi="Times New Roman" w:cs="Times New Roman"/>
          <w:color w:val="auto"/>
        </w:rPr>
        <w:t xml:space="preserve"> each Mechanized Mining Unit (MMU)</w:t>
      </w:r>
      <w:r w:rsidRPr="00E53992" w:rsidR="002503CD">
        <w:rPr>
          <w:rFonts w:ascii="Times New Roman" w:hAnsi="Times New Roman" w:cs="Times New Roman"/>
          <w:color w:val="auto"/>
        </w:rPr>
        <w:t>, and</w:t>
      </w:r>
      <w:r w:rsidRPr="00E53992">
        <w:rPr>
          <w:rFonts w:ascii="Times New Roman" w:hAnsi="Times New Roman" w:cs="Times New Roman"/>
          <w:color w:val="auto"/>
        </w:rPr>
        <w:t xml:space="preserve"> </w:t>
      </w:r>
    </w:p>
    <w:p w:rsidR="00260D9D" w:rsidRPr="00E53992" w:rsidP="007E4209" w14:paraId="79DD4670" w14:textId="5D1A6F6B">
      <w:pPr>
        <w:pStyle w:val="Default"/>
        <w:numPr>
          <w:ilvl w:val="0"/>
          <w:numId w:val="43"/>
        </w:numPr>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Each Designated Area (DA)</w:t>
      </w:r>
      <w:r>
        <w:rPr>
          <w:rStyle w:val="FootnoteReference"/>
          <w:rFonts w:ascii="Times New Roman" w:hAnsi="Times New Roman" w:cs="Times New Roman"/>
          <w:color w:val="auto"/>
        </w:rPr>
        <w:footnoteReference w:id="6"/>
      </w:r>
      <w:r w:rsidRPr="00E53992">
        <w:rPr>
          <w:rFonts w:ascii="Times New Roman" w:hAnsi="Times New Roman" w:cs="Times New Roman"/>
          <w:color w:val="auto"/>
        </w:rPr>
        <w:t xml:space="preserve"> location specified in the operator’s approved mine ventilation plan. </w:t>
      </w:r>
    </w:p>
    <w:p w:rsidR="00260D9D" w:rsidRPr="00E53992" w:rsidP="007E4209" w14:paraId="5085BA2E" w14:textId="77777777">
      <w:pPr>
        <w:pStyle w:val="Default"/>
        <w:tabs>
          <w:tab w:val="left" w:pos="9000"/>
          <w:tab w:val="left" w:pos="9090"/>
        </w:tabs>
        <w:rPr>
          <w:rFonts w:ascii="Times New Roman" w:hAnsi="Times New Roman" w:cs="Times New Roman"/>
          <w:color w:val="auto"/>
        </w:rPr>
      </w:pPr>
    </w:p>
    <w:p w:rsidR="002657FA" w:rsidRPr="00E53992" w:rsidP="007E4209" w14:paraId="509850AB" w14:textId="5C8BE1C5">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At s</w:t>
      </w:r>
      <w:r w:rsidRPr="00E53992" w:rsidR="000975D3">
        <w:rPr>
          <w:rFonts w:ascii="Times New Roman" w:hAnsi="Times New Roman" w:cs="Times New Roman"/>
          <w:color w:val="auto"/>
        </w:rPr>
        <w:t>urface coal mine</w:t>
      </w:r>
      <w:r w:rsidRPr="00E53992" w:rsidR="00E369FE">
        <w:rPr>
          <w:rFonts w:ascii="Times New Roman" w:hAnsi="Times New Roman" w:cs="Times New Roman"/>
          <w:color w:val="auto"/>
        </w:rPr>
        <w:t xml:space="preserve">s </w:t>
      </w:r>
      <w:r w:rsidRPr="00E53992" w:rsidR="000975D3">
        <w:rPr>
          <w:rFonts w:ascii="Times New Roman" w:hAnsi="Times New Roman" w:cs="Times New Roman"/>
          <w:color w:val="auto"/>
        </w:rPr>
        <w:t>and surface work areas of underground coal mine</w:t>
      </w:r>
      <w:r w:rsidRPr="00E53992" w:rsidR="00E369FE">
        <w:rPr>
          <w:rFonts w:ascii="Times New Roman" w:hAnsi="Times New Roman" w:cs="Times New Roman"/>
          <w:color w:val="auto"/>
        </w:rPr>
        <w:t>s,</w:t>
      </w:r>
      <w:r w:rsidRPr="00E53992" w:rsidR="000975D3">
        <w:rPr>
          <w:rFonts w:ascii="Times New Roman" w:hAnsi="Times New Roman" w:cs="Times New Roman"/>
          <w:color w:val="auto"/>
        </w:rPr>
        <w:t xml:space="preserve"> operators must </w:t>
      </w:r>
      <w:r w:rsidRPr="00E53992" w:rsidR="002503CD">
        <w:rPr>
          <w:rFonts w:ascii="Times New Roman" w:hAnsi="Times New Roman" w:cs="Times New Roman"/>
          <w:color w:val="auto"/>
        </w:rPr>
        <w:t xml:space="preserve">take quarterly </w:t>
      </w:r>
      <w:r w:rsidRPr="00E53992" w:rsidR="000975D3">
        <w:rPr>
          <w:rFonts w:ascii="Times New Roman" w:hAnsi="Times New Roman" w:cs="Times New Roman"/>
          <w:color w:val="auto"/>
        </w:rPr>
        <w:t>sample</w:t>
      </w:r>
      <w:r w:rsidRPr="00E53992" w:rsidR="00E369FE">
        <w:rPr>
          <w:rFonts w:ascii="Times New Roman" w:hAnsi="Times New Roman" w:cs="Times New Roman"/>
          <w:color w:val="auto"/>
        </w:rPr>
        <w:t>s of</w:t>
      </w:r>
      <w:r w:rsidRPr="00E53992" w:rsidR="000975D3">
        <w:rPr>
          <w:rFonts w:ascii="Times New Roman" w:hAnsi="Times New Roman" w:cs="Times New Roman"/>
          <w:color w:val="auto"/>
        </w:rPr>
        <w:t xml:space="preserve"> the Designated Work Positions (DWP)</w:t>
      </w:r>
      <w:r>
        <w:rPr>
          <w:rStyle w:val="FootnoteReference"/>
          <w:rFonts w:ascii="Times New Roman" w:hAnsi="Times New Roman" w:cs="Times New Roman"/>
          <w:color w:val="auto"/>
        </w:rPr>
        <w:footnoteReference w:id="7"/>
      </w:r>
      <w:r w:rsidRPr="00E53992" w:rsidR="00E52776">
        <w:rPr>
          <w:rFonts w:ascii="Times New Roman" w:hAnsi="Times New Roman" w:cs="Times New Roman"/>
          <w:color w:val="auto"/>
        </w:rPr>
        <w:t xml:space="preserve"> with an approved CMDPSU</w:t>
      </w:r>
      <w:r w:rsidRPr="00E53992" w:rsidR="002503CD">
        <w:rPr>
          <w:rFonts w:ascii="Times New Roman" w:hAnsi="Times New Roman" w:cs="Times New Roman"/>
          <w:color w:val="auto"/>
        </w:rPr>
        <w:t xml:space="preserve"> unless notified by MSHA </w:t>
      </w:r>
      <w:r w:rsidRPr="00E53992">
        <w:rPr>
          <w:rFonts w:ascii="Times New Roman" w:hAnsi="Times New Roman" w:cs="Times New Roman"/>
          <w:color w:val="auto"/>
        </w:rPr>
        <w:t>that they may</w:t>
      </w:r>
      <w:r w:rsidRPr="00E53992" w:rsidR="002503CD">
        <w:rPr>
          <w:rFonts w:ascii="Times New Roman" w:hAnsi="Times New Roman" w:cs="Times New Roman"/>
          <w:color w:val="auto"/>
        </w:rPr>
        <w:t xml:space="preserve"> use an approved CPDM to conduct sampling</w:t>
      </w:r>
      <w:r w:rsidRPr="00E53992" w:rsidR="000975D3">
        <w:rPr>
          <w:rFonts w:ascii="Times New Roman" w:hAnsi="Times New Roman" w:cs="Times New Roman"/>
          <w:color w:val="auto"/>
        </w:rPr>
        <w:t xml:space="preserve">. </w:t>
      </w:r>
    </w:p>
    <w:p w:rsidR="002657FA" w:rsidRPr="00E53992" w:rsidP="007E4209" w14:paraId="4A2C5BB6" w14:textId="77777777">
      <w:pPr>
        <w:pStyle w:val="Default"/>
        <w:tabs>
          <w:tab w:val="left" w:pos="9000"/>
          <w:tab w:val="left" w:pos="9090"/>
        </w:tabs>
        <w:rPr>
          <w:rFonts w:ascii="Times New Roman" w:hAnsi="Times New Roman" w:cs="Times New Roman"/>
          <w:color w:val="auto"/>
        </w:rPr>
      </w:pPr>
    </w:p>
    <w:p w:rsidR="000975D3" w:rsidRPr="00E53992" w:rsidP="007E4209" w14:paraId="21D2A8BA" w14:textId="0E614D03">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Furthermore,</w:t>
      </w:r>
      <w:r w:rsidRPr="00E53992" w:rsidR="002657FA">
        <w:rPr>
          <w:rFonts w:ascii="Times New Roman" w:hAnsi="Times New Roman" w:cs="Times New Roman"/>
          <w:color w:val="auto"/>
        </w:rPr>
        <w:t xml:space="preserve"> at both surface and underground coal mines</w:t>
      </w:r>
      <w:r w:rsidRPr="00E53992">
        <w:rPr>
          <w:rFonts w:ascii="Times New Roman" w:hAnsi="Times New Roman" w:cs="Times New Roman"/>
          <w:color w:val="auto"/>
        </w:rPr>
        <w:t xml:space="preserve"> each part 90 miner </w:t>
      </w:r>
      <w:r w:rsidRPr="00E53992" w:rsidR="002503CD">
        <w:rPr>
          <w:rFonts w:ascii="Times New Roman" w:hAnsi="Times New Roman" w:cs="Times New Roman"/>
          <w:color w:val="auto"/>
        </w:rPr>
        <w:t xml:space="preserve">can only </w:t>
      </w:r>
      <w:r w:rsidRPr="00E53992">
        <w:rPr>
          <w:rFonts w:ascii="Times New Roman" w:hAnsi="Times New Roman" w:cs="Times New Roman"/>
          <w:color w:val="auto"/>
        </w:rPr>
        <w:t xml:space="preserve">be sampled </w:t>
      </w:r>
      <w:r w:rsidRPr="00E53992" w:rsidR="00E52776">
        <w:rPr>
          <w:rFonts w:ascii="Times New Roman" w:hAnsi="Times New Roman" w:cs="Times New Roman"/>
          <w:color w:val="auto"/>
        </w:rPr>
        <w:t>with an approved CPDM</w:t>
      </w:r>
      <w:r w:rsidRPr="00E53992" w:rsidR="00DA0D56">
        <w:rPr>
          <w:rFonts w:ascii="Times New Roman" w:hAnsi="Times New Roman" w:cs="Times New Roman"/>
          <w:color w:val="auto"/>
        </w:rPr>
        <w:t xml:space="preserve"> unless notified by MSHA </w:t>
      </w:r>
      <w:r w:rsidRPr="00E53992" w:rsidR="002657FA">
        <w:rPr>
          <w:rFonts w:ascii="Times New Roman" w:hAnsi="Times New Roman" w:cs="Times New Roman"/>
          <w:color w:val="auto"/>
        </w:rPr>
        <w:t>that they may</w:t>
      </w:r>
      <w:r w:rsidRPr="00E53992" w:rsidR="00DA0D56">
        <w:rPr>
          <w:rFonts w:ascii="Times New Roman" w:hAnsi="Times New Roman" w:cs="Times New Roman"/>
          <w:color w:val="auto"/>
        </w:rPr>
        <w:t xml:space="preserve"> use an approved CMDPSU</w:t>
      </w:r>
      <w:r w:rsidRPr="00E53992">
        <w:rPr>
          <w:rFonts w:ascii="Times New Roman" w:hAnsi="Times New Roman" w:cs="Times New Roman"/>
          <w:color w:val="auto"/>
        </w:rPr>
        <w:t>.</w:t>
      </w:r>
    </w:p>
    <w:p w:rsidR="002E1FE9" w:rsidRPr="00E53992" w:rsidP="007E4209" w14:paraId="7D6E22D0" w14:textId="77777777">
      <w:pPr>
        <w:pStyle w:val="Default"/>
        <w:tabs>
          <w:tab w:val="left" w:pos="9000"/>
          <w:tab w:val="left" w:pos="9090"/>
        </w:tabs>
        <w:rPr>
          <w:rFonts w:ascii="Times New Roman" w:hAnsi="Times New Roman" w:cs="Times New Roman"/>
          <w:color w:val="auto"/>
        </w:rPr>
      </w:pPr>
    </w:p>
    <w:p w:rsidR="00921E2A" w:rsidP="007E4209" w14:paraId="6DEA6C00" w14:textId="10159363">
      <w:pPr>
        <w:tabs>
          <w:tab w:val="left" w:pos="9000"/>
          <w:tab w:val="left" w:pos="9090"/>
        </w:tabs>
      </w:pPr>
      <w:bookmarkStart w:id="10" w:name="_Hlk187925084"/>
      <w:r w:rsidRPr="00E53992">
        <w:t xml:space="preserve">This information collection request </w:t>
      </w:r>
      <w:r w:rsidRPr="00E53992" w:rsidR="007B3C42">
        <w:t>summarize</w:t>
      </w:r>
      <w:r w:rsidRPr="00E53992">
        <w:t xml:space="preserve">s </w:t>
      </w:r>
      <w:r w:rsidRPr="00E53992" w:rsidR="007B3C42">
        <w:t xml:space="preserve">recordkeeping and reporting </w:t>
      </w:r>
      <w:r w:rsidRPr="00E53992" w:rsidR="002657FA">
        <w:t>burden,</w:t>
      </w:r>
      <w:r w:rsidRPr="00E53992">
        <w:t xml:space="preserve"> and costs associated </w:t>
      </w:r>
      <w:r w:rsidRPr="00E53992" w:rsidR="00AD1069">
        <w:t xml:space="preserve">with </w:t>
      </w:r>
      <w:r w:rsidRPr="00E53992">
        <w:t xml:space="preserve">respirable </w:t>
      </w:r>
      <w:r w:rsidRPr="00E53992" w:rsidR="007B3C42">
        <w:t>c</w:t>
      </w:r>
      <w:r w:rsidRPr="00E53992">
        <w:t xml:space="preserve">oal </w:t>
      </w:r>
      <w:r w:rsidRPr="00E53992" w:rsidR="007B3C42">
        <w:t>m</w:t>
      </w:r>
      <w:r w:rsidRPr="00E53992">
        <w:t xml:space="preserve">ine </w:t>
      </w:r>
      <w:r w:rsidRPr="00E53992" w:rsidR="007B3C42">
        <w:t>d</w:t>
      </w:r>
      <w:r w:rsidRPr="00E53992">
        <w:t xml:space="preserve">ust </w:t>
      </w:r>
      <w:r w:rsidRPr="00E53992" w:rsidR="007B3C42">
        <w:t>s</w:t>
      </w:r>
      <w:r w:rsidRPr="00E53992">
        <w:t>ampling</w:t>
      </w:r>
      <w:r w:rsidRPr="00E53992" w:rsidR="007B3C42">
        <w:t xml:space="preserve">, </w:t>
      </w:r>
      <w:r w:rsidRPr="00E53992" w:rsidR="00046969">
        <w:t xml:space="preserve">which </w:t>
      </w:r>
      <w:r w:rsidRPr="00E53992" w:rsidR="007B3C42">
        <w:t>includ</w:t>
      </w:r>
      <w:r w:rsidRPr="00E53992" w:rsidR="00046969">
        <w:t>es</w:t>
      </w:r>
      <w:r w:rsidRPr="00E53992" w:rsidR="000975D3">
        <w:t xml:space="preserve"> six components</w:t>
      </w:r>
      <w:r w:rsidRPr="00E53992" w:rsidR="007B3C42">
        <w:t>:</w:t>
      </w:r>
    </w:p>
    <w:p w:rsidR="00D921F0" w:rsidRPr="00E53992" w:rsidP="007E4209" w14:paraId="31EF1FAC" w14:textId="77777777">
      <w:pPr>
        <w:tabs>
          <w:tab w:val="left" w:pos="9000"/>
          <w:tab w:val="left" w:pos="9090"/>
        </w:tabs>
      </w:pPr>
    </w:p>
    <w:p w:rsidR="007B3C42" w:rsidRPr="00E53992" w:rsidP="007E4209" w14:paraId="3AC23A17" w14:textId="3C46A3DA">
      <w:pPr>
        <w:pStyle w:val="Default"/>
        <w:numPr>
          <w:ilvl w:val="0"/>
          <w:numId w:val="44"/>
        </w:numPr>
        <w:tabs>
          <w:tab w:val="left" w:pos="9000"/>
          <w:tab w:val="left" w:pos="9090"/>
        </w:tabs>
        <w:rPr>
          <w:rFonts w:ascii="Times New Roman" w:hAnsi="Times New Roman" w:cs="Times New Roman"/>
          <w:color w:val="auto"/>
        </w:rPr>
      </w:pPr>
      <w:bookmarkStart w:id="11" w:name="_Hlk190079622"/>
      <w:r w:rsidRPr="00E53992">
        <w:rPr>
          <w:rFonts w:ascii="Times New Roman" w:hAnsi="Times New Roman" w:cs="Times New Roman"/>
          <w:color w:val="auto"/>
        </w:rPr>
        <w:t>R</w:t>
      </w:r>
      <w:r w:rsidRPr="00E53992">
        <w:rPr>
          <w:rFonts w:ascii="Times New Roman" w:hAnsi="Times New Roman" w:cs="Times New Roman"/>
          <w:color w:val="auto"/>
        </w:rPr>
        <w:t>e</w:t>
      </w:r>
      <w:r w:rsidRPr="00E53992" w:rsidR="0026296D">
        <w:rPr>
          <w:rFonts w:ascii="Times New Roman" w:hAnsi="Times New Roman" w:cs="Times New Roman"/>
          <w:color w:val="auto"/>
        </w:rPr>
        <w:t>cord</w:t>
      </w:r>
      <w:r w:rsidRPr="00E53992">
        <w:rPr>
          <w:rFonts w:ascii="Times New Roman" w:hAnsi="Times New Roman" w:cs="Times New Roman"/>
          <w:color w:val="auto"/>
        </w:rPr>
        <w:t>s</w:t>
      </w:r>
      <w:r w:rsidRPr="00E53992">
        <w:rPr>
          <w:rFonts w:ascii="Times New Roman" w:hAnsi="Times New Roman" w:cs="Times New Roman"/>
          <w:color w:val="auto"/>
        </w:rPr>
        <w:t xml:space="preserve"> </w:t>
      </w:r>
      <w:r w:rsidRPr="00E53992" w:rsidR="002503CD">
        <w:rPr>
          <w:rFonts w:ascii="Times New Roman" w:hAnsi="Times New Roman" w:cs="Times New Roman"/>
          <w:color w:val="auto"/>
        </w:rPr>
        <w:t>r</w:t>
      </w:r>
      <w:r w:rsidRPr="00E53992">
        <w:rPr>
          <w:rFonts w:ascii="Times New Roman" w:hAnsi="Times New Roman" w:cs="Times New Roman"/>
          <w:color w:val="auto"/>
        </w:rPr>
        <w:t>elated to Sampling</w:t>
      </w:r>
    </w:p>
    <w:p w:rsidR="003A78F4" w:rsidRPr="00E53992" w:rsidP="007E4209" w14:paraId="3D4445F5" w14:textId="646BA766">
      <w:pPr>
        <w:pStyle w:val="NormalWeb"/>
        <w:tabs>
          <w:tab w:val="left" w:pos="9000"/>
          <w:tab w:val="left" w:pos="9090"/>
        </w:tabs>
        <w:spacing w:before="0" w:beforeAutospacing="0" w:after="0" w:afterAutospacing="0"/>
        <w:ind w:left="1080"/>
      </w:pPr>
      <w:r w:rsidRPr="00E53992">
        <w:t xml:space="preserve">This </w:t>
      </w:r>
      <w:r w:rsidRPr="00E53992" w:rsidR="002503CD">
        <w:t xml:space="preserve">component </w:t>
      </w:r>
      <w:r w:rsidRPr="00E53992">
        <w:t xml:space="preserve">covers the </w:t>
      </w:r>
      <w:r w:rsidRPr="00E53992" w:rsidR="009D1D02">
        <w:t>information collection</w:t>
      </w:r>
      <w:r w:rsidRPr="00E53992">
        <w:t xml:space="preserve"> costs related to </w:t>
      </w:r>
      <w:r w:rsidRPr="00E53992" w:rsidR="00184370">
        <w:t>activities</w:t>
      </w:r>
      <w:r w:rsidRPr="00E53992">
        <w:t xml:space="preserve"> that mine operators are required to </w:t>
      </w:r>
      <w:r w:rsidRPr="00E53992" w:rsidR="00184370">
        <w:t xml:space="preserve">conduct and </w:t>
      </w:r>
      <w:r w:rsidRPr="00E53992">
        <w:t>submit</w:t>
      </w:r>
      <w:r w:rsidRPr="00E53992" w:rsidR="00313E98">
        <w:t xml:space="preserve"> to MSHA</w:t>
      </w:r>
      <w:r w:rsidRPr="00E53992" w:rsidR="00184370">
        <w:t xml:space="preserve"> for sampling</w:t>
      </w:r>
      <w:r w:rsidRPr="00E53992" w:rsidR="00046969">
        <w:t>, but are not direct costs of sampling</w:t>
      </w:r>
      <w:r w:rsidRPr="00E53992" w:rsidR="00313E98">
        <w:t>,</w:t>
      </w:r>
      <w:r w:rsidRPr="00E53992">
        <w:t xml:space="preserve"> and </w:t>
      </w:r>
      <w:r w:rsidRPr="00E53992" w:rsidR="00046969">
        <w:t>MSHA’s</w:t>
      </w:r>
      <w:r w:rsidRPr="00E53992">
        <w:t xml:space="preserve"> responses to those reports. These record</w:t>
      </w:r>
      <w:r w:rsidRPr="00E53992" w:rsidR="00D83FE1">
        <w:t>keeping activitie</w:t>
      </w:r>
      <w:r w:rsidRPr="00E53992">
        <w:t>s includ</w:t>
      </w:r>
      <w:r w:rsidRPr="00E53992" w:rsidR="00C5022C">
        <w:t>e</w:t>
      </w:r>
      <w:r w:rsidRPr="00E53992" w:rsidR="00184370">
        <w:t xml:space="preserve"> mine operators</w:t>
      </w:r>
      <w:r w:rsidRPr="00E53992">
        <w:t>:</w:t>
      </w:r>
    </w:p>
    <w:p w:rsidR="00F463DF" w:rsidRPr="00E53992" w:rsidP="007E4209" w14:paraId="020AE6A4" w14:textId="143D0C35">
      <w:pPr>
        <w:pStyle w:val="NormalWeb"/>
        <w:tabs>
          <w:tab w:val="left" w:pos="9000"/>
          <w:tab w:val="left" w:pos="9090"/>
        </w:tabs>
        <w:spacing w:before="0" w:beforeAutospacing="0" w:after="0" w:afterAutospacing="0"/>
        <w:ind w:left="1530" w:hanging="450"/>
      </w:pPr>
      <w:r w:rsidRPr="00E53992">
        <w:t xml:space="preserve">I-1. </w:t>
      </w:r>
      <w:r w:rsidRPr="00E53992">
        <w:t xml:space="preserve">Recording lengths of shifts for each MMU, DWP, and part 90 miner; </w:t>
      </w:r>
    </w:p>
    <w:p w:rsidR="00F463DF" w:rsidRPr="00E53992" w:rsidP="007E4209" w14:paraId="773EDCFE" w14:textId="1101F396">
      <w:pPr>
        <w:pStyle w:val="NormalWeb"/>
        <w:tabs>
          <w:tab w:val="left" w:pos="9000"/>
          <w:tab w:val="left" w:pos="9090"/>
        </w:tabs>
        <w:spacing w:before="0" w:beforeAutospacing="0" w:after="0" w:afterAutospacing="0"/>
        <w:ind w:left="1530" w:hanging="450"/>
      </w:pPr>
      <w:r w:rsidRPr="00E53992">
        <w:t>I-2. Submitting dates and time</w:t>
      </w:r>
      <w:r w:rsidRPr="00E53992" w:rsidR="00025D92">
        <w:t>s</w:t>
      </w:r>
      <w:r w:rsidRPr="00E53992">
        <w:t xml:space="preserve"> of when sampling will be conducted for MSHA</w:t>
      </w:r>
      <w:r w:rsidRPr="00E53992" w:rsidR="00CE3B3A">
        <w:t>’s</w:t>
      </w:r>
      <w:r w:rsidRPr="00E53992" w:rsidR="00653489">
        <w:t xml:space="preserve"> </w:t>
      </w:r>
      <w:r w:rsidRPr="00E53992">
        <w:t>review;</w:t>
      </w:r>
    </w:p>
    <w:p w:rsidR="00F463DF" w:rsidRPr="00E53992" w:rsidP="007E4209" w14:paraId="41B0FE0D" w14:textId="77777777">
      <w:pPr>
        <w:pStyle w:val="NormalWeb"/>
        <w:tabs>
          <w:tab w:val="left" w:pos="9000"/>
          <w:tab w:val="left" w:pos="9090"/>
        </w:tabs>
        <w:spacing w:before="0" w:beforeAutospacing="0" w:after="0" w:afterAutospacing="0"/>
        <w:ind w:left="1530" w:hanging="450"/>
      </w:pPr>
      <w:r w:rsidRPr="00E53992">
        <w:t>I-3. Submitting samples taken for purposes other than fulfilling the sampling requirements;</w:t>
      </w:r>
    </w:p>
    <w:p w:rsidR="00F463DF" w:rsidRPr="00E53992" w:rsidP="007E4209" w14:paraId="3E0F1A5B" w14:textId="196577AE">
      <w:pPr>
        <w:pStyle w:val="NormalWeb"/>
        <w:tabs>
          <w:tab w:val="left" w:pos="9000"/>
          <w:tab w:val="left" w:pos="9090"/>
        </w:tabs>
        <w:spacing w:before="0" w:beforeAutospacing="0" w:after="0" w:afterAutospacing="0"/>
        <w:ind w:left="1530" w:hanging="450"/>
      </w:pPr>
      <w:r w:rsidRPr="00E53992">
        <w:t>I-4. Reporting changes in the status of a mine, MMU, DA, DWP, or part 90 miner that affects sampling requirements for MSHA</w:t>
      </w:r>
      <w:r w:rsidRPr="00E53992" w:rsidR="00CE3B3A">
        <w:t>’s</w:t>
      </w:r>
      <w:r w:rsidRPr="00E53992">
        <w:t xml:space="preserve"> review;</w:t>
      </w:r>
    </w:p>
    <w:p w:rsidR="00F463DF" w:rsidRPr="00E53992" w:rsidP="007E4209" w14:paraId="6472E288" w14:textId="77777777">
      <w:pPr>
        <w:pStyle w:val="NormalWeb"/>
        <w:tabs>
          <w:tab w:val="left" w:pos="9000"/>
          <w:tab w:val="left" w:pos="9090"/>
        </w:tabs>
        <w:spacing w:before="0" w:beforeAutospacing="0" w:after="0" w:afterAutospacing="0"/>
        <w:ind w:left="1530" w:hanging="450"/>
      </w:pPr>
      <w:r w:rsidRPr="00E53992">
        <w:t>I-5. Recording production at underground coal mines to establish a normal production shift; and</w:t>
      </w:r>
    </w:p>
    <w:p w:rsidR="00F463DF" w:rsidRPr="00E53992" w:rsidP="007E4209" w14:paraId="26697491" w14:textId="77777777">
      <w:pPr>
        <w:pStyle w:val="NormalWeb"/>
        <w:tabs>
          <w:tab w:val="left" w:pos="9000"/>
          <w:tab w:val="left" w:pos="9090"/>
        </w:tabs>
        <w:spacing w:before="0" w:beforeAutospacing="0" w:after="0" w:afterAutospacing="0"/>
        <w:ind w:left="1530" w:hanging="450"/>
      </w:pPr>
      <w:r w:rsidRPr="00E53992">
        <w:t xml:space="preserve">I-6. Submitting </w:t>
      </w:r>
      <w:r w:rsidRPr="00E53992">
        <w:rPr>
          <w:color w:val="000000"/>
        </w:rPr>
        <w:t xml:space="preserve">work position </w:t>
      </w:r>
      <w:r w:rsidRPr="00E53992">
        <w:t xml:space="preserve">lists that identify where DWP samples are collected at surface coal mines and surface work areas of underground coal mines. </w:t>
      </w:r>
    </w:p>
    <w:p w:rsidR="003A78F4" w:rsidRPr="00E53992" w:rsidP="007E4209" w14:paraId="218815C3" w14:textId="77777777">
      <w:pPr>
        <w:pStyle w:val="Default"/>
        <w:tabs>
          <w:tab w:val="left" w:pos="9000"/>
          <w:tab w:val="left" w:pos="9090"/>
        </w:tabs>
        <w:ind w:left="1080"/>
        <w:rPr>
          <w:rFonts w:ascii="Times New Roman" w:hAnsi="Times New Roman" w:cs="Times New Roman"/>
          <w:color w:val="auto"/>
        </w:rPr>
      </w:pPr>
    </w:p>
    <w:p w:rsidR="007B3C42" w:rsidRPr="00E53992" w:rsidP="007E4209" w14:paraId="489E1319" w14:textId="050A0C1F">
      <w:pPr>
        <w:pStyle w:val="Default"/>
        <w:numPr>
          <w:ilvl w:val="0"/>
          <w:numId w:val="44"/>
        </w:numPr>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CMDPSU</w:t>
      </w:r>
      <w:r w:rsidRPr="00E53992" w:rsidR="00046969">
        <w:rPr>
          <w:rFonts w:ascii="Times New Roman" w:hAnsi="Times New Roman" w:cs="Times New Roman"/>
          <w:color w:val="auto"/>
        </w:rPr>
        <w:t xml:space="preserve"> Sampling</w:t>
      </w:r>
    </w:p>
    <w:p w:rsidR="009D1D02" w:rsidRPr="00E53992" w:rsidP="007E4209" w14:paraId="72164976" w14:textId="12EA7AD1">
      <w:pPr>
        <w:pStyle w:val="NormalWeb"/>
        <w:tabs>
          <w:tab w:val="left" w:pos="9000"/>
          <w:tab w:val="left" w:pos="9090"/>
        </w:tabs>
        <w:spacing w:before="0" w:beforeAutospacing="0" w:after="0" w:afterAutospacing="0"/>
        <w:ind w:left="1080"/>
      </w:pPr>
      <w:r w:rsidRPr="00E53992">
        <w:t xml:space="preserve">This </w:t>
      </w:r>
      <w:r w:rsidRPr="00E53992" w:rsidR="00C5022C">
        <w:t>component</w:t>
      </w:r>
      <w:r w:rsidRPr="00E53992">
        <w:t xml:space="preserve"> covers the information collection costs related to CMDPSU sampling, including:</w:t>
      </w:r>
    </w:p>
    <w:p w:rsidR="00F463DF" w:rsidRPr="00E53992" w:rsidP="007E4209" w14:paraId="57D5CF77" w14:textId="77777777">
      <w:pPr>
        <w:pStyle w:val="NormalWeb"/>
        <w:tabs>
          <w:tab w:val="left" w:pos="9000"/>
          <w:tab w:val="left" w:pos="9090"/>
        </w:tabs>
        <w:spacing w:before="0" w:beforeAutospacing="0" w:after="0" w:afterAutospacing="0"/>
        <w:ind w:left="1080"/>
      </w:pPr>
      <w:r w:rsidRPr="00E53992">
        <w:t>II-1. Mine operators collecting, certifying, and submitting CMPDSU samples;</w:t>
      </w:r>
    </w:p>
    <w:p w:rsidR="00F463DF" w:rsidRPr="00E53992" w:rsidP="007E4209" w14:paraId="4084FA59" w14:textId="77777777">
      <w:pPr>
        <w:pStyle w:val="NormalWeb"/>
        <w:tabs>
          <w:tab w:val="left" w:pos="9000"/>
          <w:tab w:val="left" w:pos="9090"/>
        </w:tabs>
        <w:spacing w:before="0" w:beforeAutospacing="0" w:after="0" w:afterAutospacing="0"/>
        <w:ind w:left="1080"/>
      </w:pPr>
      <w:r w:rsidRPr="00E53992">
        <w:t>II-2. MSHA processing CMDPSU samples and reporting results to mine operators; and</w:t>
      </w:r>
    </w:p>
    <w:p w:rsidR="009B7245" w:rsidRPr="00E53992" w:rsidP="007E4209" w14:paraId="7155ECA6" w14:textId="5833D797">
      <w:pPr>
        <w:pStyle w:val="Default"/>
        <w:tabs>
          <w:tab w:val="left" w:pos="9000"/>
          <w:tab w:val="left" w:pos="9090"/>
        </w:tabs>
        <w:ind w:left="1080"/>
        <w:rPr>
          <w:rFonts w:ascii="Times New Roman" w:hAnsi="Times New Roman" w:cs="Times New Roman"/>
        </w:rPr>
      </w:pPr>
      <w:r w:rsidRPr="00E53992">
        <w:rPr>
          <w:rFonts w:ascii="Times New Roman" w:hAnsi="Times New Roman" w:cs="Times New Roman"/>
        </w:rPr>
        <w:t>II-3. Mine operators posting MSHA’s CMDPSU sampling results on mine bulletin board</w:t>
      </w:r>
      <w:r w:rsidRPr="00E53992" w:rsidR="006C6AE4">
        <w:rPr>
          <w:rFonts w:ascii="Times New Roman" w:hAnsi="Times New Roman" w:cs="Times New Roman"/>
        </w:rPr>
        <w:t>s</w:t>
      </w:r>
      <w:r w:rsidRPr="00E53992">
        <w:rPr>
          <w:rFonts w:ascii="Times New Roman" w:hAnsi="Times New Roman" w:cs="Times New Roman"/>
        </w:rPr>
        <w:t>.</w:t>
      </w:r>
    </w:p>
    <w:p w:rsidR="00F463DF" w:rsidRPr="00E53992" w:rsidP="007E4209" w14:paraId="4B651AC2" w14:textId="77777777">
      <w:pPr>
        <w:pStyle w:val="Default"/>
        <w:tabs>
          <w:tab w:val="left" w:pos="9000"/>
          <w:tab w:val="left" w:pos="9090"/>
        </w:tabs>
        <w:ind w:left="1080"/>
        <w:rPr>
          <w:rFonts w:ascii="Times New Roman" w:hAnsi="Times New Roman" w:cs="Times New Roman"/>
          <w:color w:val="auto"/>
        </w:rPr>
      </w:pPr>
    </w:p>
    <w:p w:rsidR="007B3C42" w:rsidRPr="00E53992" w:rsidP="007E4209" w14:paraId="40329C13" w14:textId="648F2DAC">
      <w:pPr>
        <w:pStyle w:val="Default"/>
        <w:numPr>
          <w:ilvl w:val="0"/>
          <w:numId w:val="44"/>
        </w:numPr>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CPDM</w:t>
      </w:r>
      <w:r w:rsidRPr="00E53992" w:rsidR="00046969">
        <w:rPr>
          <w:rFonts w:ascii="Times New Roman" w:hAnsi="Times New Roman" w:cs="Times New Roman"/>
          <w:color w:val="auto"/>
        </w:rPr>
        <w:t xml:space="preserve"> Sampling</w:t>
      </w:r>
    </w:p>
    <w:p w:rsidR="009D1D02" w:rsidRPr="00E53992" w:rsidP="007E4209" w14:paraId="461226C9" w14:textId="487655AE">
      <w:pPr>
        <w:pStyle w:val="NormalWeb"/>
        <w:tabs>
          <w:tab w:val="left" w:pos="9000"/>
          <w:tab w:val="left" w:pos="9090"/>
        </w:tabs>
        <w:spacing w:before="0" w:beforeAutospacing="0" w:after="0" w:afterAutospacing="0"/>
        <w:ind w:left="1080"/>
      </w:pPr>
      <w:r w:rsidRPr="00E53992">
        <w:t xml:space="preserve">This </w:t>
      </w:r>
      <w:r w:rsidRPr="00E53992" w:rsidR="00C5022C">
        <w:t>componen</w:t>
      </w:r>
      <w:r w:rsidRPr="00E53992">
        <w:t>t covers the information collection costs related to CPDM sampling</w:t>
      </w:r>
      <w:r w:rsidRPr="00E53992" w:rsidR="00C5022C">
        <w:t>, mostly</w:t>
      </w:r>
      <w:r w:rsidRPr="00E53992" w:rsidR="00B7229F">
        <w:t xml:space="preserve"> at underground coal mines</w:t>
      </w:r>
      <w:r w:rsidRPr="00E53992">
        <w:t>, including:</w:t>
      </w:r>
    </w:p>
    <w:p w:rsidR="00F463DF" w:rsidRPr="00E53992" w:rsidP="007E4209" w14:paraId="3DA2E7F8" w14:textId="77777777">
      <w:pPr>
        <w:pStyle w:val="Default"/>
        <w:tabs>
          <w:tab w:val="left" w:pos="9000"/>
          <w:tab w:val="left" w:pos="9090"/>
        </w:tabs>
        <w:ind w:left="1080"/>
        <w:rPr>
          <w:rFonts w:ascii="Times New Roman" w:hAnsi="Times New Roman" w:cs="Times New Roman"/>
        </w:rPr>
      </w:pPr>
      <w:r w:rsidRPr="00E53992">
        <w:rPr>
          <w:rFonts w:ascii="Times New Roman" w:hAnsi="Times New Roman" w:cs="Times New Roman"/>
        </w:rPr>
        <w:t>III-1. Mine operators collecting, certifying, and submitting CPDM samples;</w:t>
      </w:r>
    </w:p>
    <w:p w:rsidR="00F463DF" w:rsidRPr="00E53992" w:rsidP="007E4209" w14:paraId="2DA9E019" w14:textId="77777777">
      <w:pPr>
        <w:pStyle w:val="NormalWeb"/>
        <w:tabs>
          <w:tab w:val="left" w:pos="9000"/>
          <w:tab w:val="left" w:pos="9090"/>
        </w:tabs>
        <w:spacing w:before="0" w:beforeAutospacing="0" w:after="0" w:afterAutospacing="0"/>
        <w:ind w:left="1080"/>
      </w:pPr>
      <w:r w:rsidRPr="00E53992">
        <w:t>III-2. MSHA processing CPDM samples and reporting results to mine operators; and</w:t>
      </w:r>
    </w:p>
    <w:p w:rsidR="00F463DF" w:rsidRPr="00E53992" w:rsidP="007E4209" w14:paraId="6906F21A" w14:textId="4BFCDE03">
      <w:pPr>
        <w:pStyle w:val="Default"/>
        <w:tabs>
          <w:tab w:val="left" w:pos="9000"/>
          <w:tab w:val="left" w:pos="9090"/>
        </w:tabs>
        <w:ind w:left="1080"/>
        <w:rPr>
          <w:rFonts w:ascii="Times New Roman" w:hAnsi="Times New Roman" w:cs="Times New Roman"/>
          <w:color w:val="auto"/>
        </w:rPr>
      </w:pPr>
      <w:r w:rsidRPr="00E53992">
        <w:rPr>
          <w:rFonts w:ascii="Times New Roman" w:hAnsi="Times New Roman" w:cs="Times New Roman"/>
        </w:rPr>
        <w:t>III-3. Mine operators posting CPDM Dust Data Cards and MSHA’s sampling results on mine bulletin board</w:t>
      </w:r>
      <w:r w:rsidRPr="00E53992" w:rsidR="00AF3757">
        <w:rPr>
          <w:rFonts w:ascii="Times New Roman" w:hAnsi="Times New Roman" w:cs="Times New Roman"/>
        </w:rPr>
        <w:t>s</w:t>
      </w:r>
      <w:r w:rsidRPr="00E53992">
        <w:rPr>
          <w:rFonts w:ascii="Times New Roman" w:hAnsi="Times New Roman" w:cs="Times New Roman"/>
        </w:rPr>
        <w:t>.</w:t>
      </w:r>
    </w:p>
    <w:p w:rsidR="009B7245" w:rsidRPr="00E53992" w:rsidP="007E4209" w14:paraId="4224C322" w14:textId="06D4BD53">
      <w:pPr>
        <w:pStyle w:val="Default"/>
        <w:tabs>
          <w:tab w:val="left" w:pos="9000"/>
          <w:tab w:val="left" w:pos="9090"/>
        </w:tabs>
        <w:ind w:left="1080"/>
        <w:rPr>
          <w:rFonts w:ascii="Times New Roman" w:hAnsi="Times New Roman" w:cs="Times New Roman"/>
          <w:color w:val="auto"/>
        </w:rPr>
      </w:pPr>
    </w:p>
    <w:p w:rsidR="007B3C42" w:rsidRPr="00E53992" w:rsidP="007E4209" w14:paraId="56068C74" w14:textId="5317C3EF">
      <w:pPr>
        <w:pStyle w:val="Default"/>
        <w:numPr>
          <w:ilvl w:val="0"/>
          <w:numId w:val="44"/>
        </w:numPr>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Part 90 </w:t>
      </w:r>
      <w:r w:rsidRPr="00E53992" w:rsidR="00F71BB2">
        <w:rPr>
          <w:rFonts w:ascii="Times New Roman" w:hAnsi="Times New Roman" w:cs="Times New Roman"/>
          <w:color w:val="auto"/>
        </w:rPr>
        <w:t>M</w:t>
      </w:r>
      <w:r w:rsidRPr="00E53992">
        <w:rPr>
          <w:rFonts w:ascii="Times New Roman" w:hAnsi="Times New Roman" w:cs="Times New Roman"/>
          <w:color w:val="auto"/>
        </w:rPr>
        <w:t xml:space="preserve">iner </w:t>
      </w:r>
      <w:r w:rsidRPr="00E53992" w:rsidR="00F71BB2">
        <w:rPr>
          <w:rFonts w:ascii="Times New Roman" w:hAnsi="Times New Roman" w:cs="Times New Roman"/>
          <w:color w:val="auto"/>
        </w:rPr>
        <w:t>S</w:t>
      </w:r>
      <w:r w:rsidRPr="00E53992">
        <w:rPr>
          <w:rFonts w:ascii="Times New Roman" w:hAnsi="Times New Roman" w:cs="Times New Roman"/>
          <w:color w:val="auto"/>
        </w:rPr>
        <w:t>ampling</w:t>
      </w:r>
      <w:r w:rsidRPr="00E53992" w:rsidR="003A04A5">
        <w:rPr>
          <w:rFonts w:ascii="Times New Roman" w:hAnsi="Times New Roman" w:cs="Times New Roman"/>
          <w:color w:val="auto"/>
        </w:rPr>
        <w:t xml:space="preserve"> </w:t>
      </w:r>
    </w:p>
    <w:p w:rsidR="00B7229F" w:rsidRPr="00E53992" w:rsidP="007E4209" w14:paraId="455B44D7" w14:textId="51C4839C">
      <w:pPr>
        <w:pStyle w:val="NormalWeb"/>
        <w:tabs>
          <w:tab w:val="left" w:pos="9000"/>
          <w:tab w:val="left" w:pos="9090"/>
        </w:tabs>
        <w:spacing w:before="0" w:beforeAutospacing="0" w:after="0" w:afterAutospacing="0"/>
        <w:ind w:left="1080"/>
      </w:pPr>
      <w:r w:rsidRPr="00E53992">
        <w:t xml:space="preserve">This </w:t>
      </w:r>
      <w:r w:rsidRPr="00E53992" w:rsidR="00C5022C">
        <w:t>componen</w:t>
      </w:r>
      <w:r w:rsidRPr="00E53992">
        <w:t>t covers the information collection costs related to part 90 miner sampling, including:</w:t>
      </w:r>
    </w:p>
    <w:p w:rsidR="00F463DF" w:rsidRPr="00E53992" w:rsidP="007E4209" w14:paraId="6C51F3AB" w14:textId="77777777">
      <w:pPr>
        <w:pStyle w:val="Default"/>
        <w:tabs>
          <w:tab w:val="left" w:pos="9000"/>
          <w:tab w:val="left" w:pos="9090"/>
        </w:tabs>
        <w:ind w:left="1080"/>
        <w:rPr>
          <w:rFonts w:ascii="Times New Roman" w:hAnsi="Times New Roman" w:cs="Times New Roman"/>
        </w:rPr>
      </w:pPr>
      <w:r w:rsidRPr="00E53992">
        <w:rPr>
          <w:rFonts w:ascii="Times New Roman" w:hAnsi="Times New Roman" w:cs="Times New Roman"/>
        </w:rPr>
        <w:t>IV-1. Mine operators collecting, certifying, and submitting samples from part 90 miners;</w:t>
      </w:r>
    </w:p>
    <w:p w:rsidR="00F463DF" w:rsidRPr="00E53992" w:rsidP="007E4209" w14:paraId="1EFDDF75" w14:textId="77777777">
      <w:pPr>
        <w:pStyle w:val="Default"/>
        <w:tabs>
          <w:tab w:val="left" w:pos="9000"/>
          <w:tab w:val="left" w:pos="9090"/>
        </w:tabs>
        <w:ind w:left="1080"/>
        <w:rPr>
          <w:rFonts w:ascii="Times New Roman" w:hAnsi="Times New Roman" w:cs="Times New Roman"/>
        </w:rPr>
      </w:pPr>
      <w:r w:rsidRPr="00E53992">
        <w:rPr>
          <w:rFonts w:ascii="Times New Roman" w:hAnsi="Times New Roman" w:cs="Times New Roman"/>
        </w:rPr>
        <w:t xml:space="preserve">IV-2. MSHA processing samples from part 90 miners and reporting results to part 90 miners; and </w:t>
      </w:r>
    </w:p>
    <w:p w:rsidR="00F463DF" w:rsidRPr="00E53992" w:rsidP="007E4209" w14:paraId="0C725A8F" w14:textId="77777777">
      <w:pPr>
        <w:pStyle w:val="Default"/>
        <w:tabs>
          <w:tab w:val="left" w:pos="9000"/>
          <w:tab w:val="left" w:pos="9090"/>
        </w:tabs>
        <w:ind w:left="1080"/>
        <w:rPr>
          <w:rFonts w:ascii="Times New Roman" w:hAnsi="Times New Roman" w:cs="Times New Roman"/>
        </w:rPr>
      </w:pPr>
      <w:r w:rsidRPr="00E53992">
        <w:rPr>
          <w:rFonts w:ascii="Times New Roman" w:hAnsi="Times New Roman" w:cs="Times New Roman"/>
        </w:rPr>
        <w:t xml:space="preserve">IV-3. Mine operators providing part 90 miners with Dust Data Cards and MSHA’s sampling results. </w:t>
      </w:r>
    </w:p>
    <w:p w:rsidR="009B7245" w:rsidRPr="00E53992" w:rsidP="007E4209" w14:paraId="5F7C0778" w14:textId="7AD8B6EE">
      <w:pPr>
        <w:pStyle w:val="Default"/>
        <w:tabs>
          <w:tab w:val="left" w:pos="9000"/>
          <w:tab w:val="left" w:pos="9090"/>
        </w:tabs>
        <w:ind w:left="1080"/>
        <w:rPr>
          <w:rFonts w:ascii="Times New Roman" w:hAnsi="Times New Roman" w:cs="Times New Roman"/>
          <w:color w:val="auto"/>
        </w:rPr>
      </w:pPr>
    </w:p>
    <w:p w:rsidR="007B3C42" w:rsidRPr="00E53992" w:rsidP="007E4209" w14:paraId="04B7EE48" w14:textId="66EEB82D">
      <w:pPr>
        <w:pStyle w:val="Default"/>
        <w:numPr>
          <w:ilvl w:val="0"/>
          <w:numId w:val="44"/>
        </w:numPr>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Recording and Certifying </w:t>
      </w:r>
      <w:r w:rsidRPr="00E53992">
        <w:rPr>
          <w:rFonts w:ascii="Times New Roman" w:hAnsi="Times New Roman" w:cs="Times New Roman"/>
          <w:color w:val="auto"/>
        </w:rPr>
        <w:t xml:space="preserve">Corrective </w:t>
      </w:r>
      <w:r w:rsidRPr="00E53992" w:rsidR="00F71BB2">
        <w:rPr>
          <w:rFonts w:ascii="Times New Roman" w:hAnsi="Times New Roman" w:cs="Times New Roman"/>
          <w:color w:val="auto"/>
        </w:rPr>
        <w:t>A</w:t>
      </w:r>
      <w:r w:rsidRPr="00E53992">
        <w:rPr>
          <w:rFonts w:ascii="Times New Roman" w:hAnsi="Times New Roman" w:cs="Times New Roman"/>
          <w:color w:val="auto"/>
        </w:rPr>
        <w:t>ctions</w:t>
      </w:r>
    </w:p>
    <w:p w:rsidR="00B7229F" w:rsidRPr="00E53992" w:rsidP="007E4209" w14:paraId="59503E02" w14:textId="35CB7C47">
      <w:pPr>
        <w:pStyle w:val="NormalWeb"/>
        <w:tabs>
          <w:tab w:val="left" w:pos="9000"/>
          <w:tab w:val="left" w:pos="9090"/>
        </w:tabs>
        <w:spacing w:before="0" w:beforeAutospacing="0" w:after="0" w:afterAutospacing="0"/>
        <w:ind w:left="1080"/>
      </w:pPr>
      <w:r w:rsidRPr="00E53992">
        <w:t xml:space="preserve">This </w:t>
      </w:r>
      <w:r w:rsidRPr="00E53992" w:rsidR="00C5022C">
        <w:t>componen</w:t>
      </w:r>
      <w:r w:rsidRPr="00E53992">
        <w:t>t covers the information collection costs related to corrective actions taken after a sample meet</w:t>
      </w:r>
      <w:r w:rsidRPr="00E53992" w:rsidR="005508AD">
        <w:t>s</w:t>
      </w:r>
      <w:r w:rsidRPr="00E53992">
        <w:t xml:space="preserve"> or exceed</w:t>
      </w:r>
      <w:r w:rsidRPr="00E53992" w:rsidR="005508AD">
        <w:t>s the</w:t>
      </w:r>
      <w:r w:rsidRPr="00E53992">
        <w:t xml:space="preserve"> Excessive Concentration Value (ECV)</w:t>
      </w:r>
      <w:r w:rsidRPr="00E53992" w:rsidR="005508AD">
        <w:t>,</w:t>
      </w:r>
      <w:r w:rsidRPr="00E53992">
        <w:t xml:space="preserve"> or after the issuance of a citation for violation, including:</w:t>
      </w:r>
    </w:p>
    <w:p w:rsidR="00F463DF" w:rsidRPr="00E53992" w:rsidP="007E4209" w14:paraId="7727FDFA" w14:textId="77777777">
      <w:pPr>
        <w:pStyle w:val="Default"/>
        <w:tabs>
          <w:tab w:val="left" w:pos="9000"/>
          <w:tab w:val="left" w:pos="9090"/>
        </w:tabs>
        <w:ind w:left="1080"/>
        <w:rPr>
          <w:rFonts w:ascii="Times New Roman" w:hAnsi="Times New Roman" w:cs="Times New Roman"/>
        </w:rPr>
      </w:pPr>
      <w:r w:rsidRPr="00E53992">
        <w:rPr>
          <w:rFonts w:ascii="Times New Roman" w:hAnsi="Times New Roman" w:cs="Times New Roman"/>
        </w:rPr>
        <w:t xml:space="preserve">V-1. Recording and certifying corrective actions taken after a valid sample meets or exceeds the ECV; and </w:t>
      </w:r>
    </w:p>
    <w:p w:rsidR="00F463DF" w:rsidRPr="00E53992" w:rsidP="007E4209" w14:paraId="54475455" w14:textId="77777777">
      <w:pPr>
        <w:pStyle w:val="Default"/>
        <w:tabs>
          <w:tab w:val="left" w:pos="9000"/>
          <w:tab w:val="left" w:pos="9090"/>
        </w:tabs>
        <w:ind w:left="1080"/>
        <w:rPr>
          <w:rFonts w:ascii="Times New Roman" w:hAnsi="Times New Roman" w:cs="Times New Roman"/>
          <w:color w:val="auto"/>
        </w:rPr>
      </w:pPr>
      <w:r w:rsidRPr="00E53992">
        <w:rPr>
          <w:rFonts w:ascii="Times New Roman" w:hAnsi="Times New Roman" w:cs="Times New Roman"/>
        </w:rPr>
        <w:t>V-2. Recording and certifying corrective actions taken after a citation for violation is issued.</w:t>
      </w:r>
    </w:p>
    <w:p w:rsidR="003A78F4" w:rsidRPr="00E53992" w:rsidP="007E4209" w14:paraId="187D7434" w14:textId="675B8240">
      <w:pPr>
        <w:pStyle w:val="Default"/>
        <w:tabs>
          <w:tab w:val="left" w:pos="9000"/>
          <w:tab w:val="left" w:pos="9090"/>
        </w:tabs>
        <w:ind w:left="1080"/>
        <w:rPr>
          <w:rFonts w:ascii="Times New Roman" w:hAnsi="Times New Roman" w:cs="Times New Roman"/>
          <w:color w:val="auto"/>
        </w:rPr>
      </w:pPr>
    </w:p>
    <w:p w:rsidR="00B7229F" w:rsidRPr="00E53992" w:rsidP="007E4209" w14:paraId="5610CC4C" w14:textId="77777777">
      <w:pPr>
        <w:pStyle w:val="Default"/>
        <w:numPr>
          <w:ilvl w:val="0"/>
          <w:numId w:val="44"/>
        </w:numPr>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Abatement </w:t>
      </w:r>
      <w:r w:rsidRPr="00E53992" w:rsidR="00F71BB2">
        <w:rPr>
          <w:rFonts w:ascii="Times New Roman" w:hAnsi="Times New Roman" w:cs="Times New Roman"/>
          <w:color w:val="auto"/>
        </w:rPr>
        <w:t>A</w:t>
      </w:r>
      <w:r w:rsidRPr="00E53992">
        <w:rPr>
          <w:rFonts w:ascii="Times New Roman" w:hAnsi="Times New Roman" w:cs="Times New Roman"/>
          <w:color w:val="auto"/>
        </w:rPr>
        <w:t xml:space="preserve">ctivities after </w:t>
      </w:r>
      <w:r w:rsidRPr="00E53992" w:rsidR="00F71BB2">
        <w:rPr>
          <w:rFonts w:ascii="Times New Roman" w:hAnsi="Times New Roman" w:cs="Times New Roman"/>
          <w:color w:val="auto"/>
        </w:rPr>
        <w:t>Corrective Actions</w:t>
      </w:r>
    </w:p>
    <w:p w:rsidR="00AE37BF" w:rsidRPr="00E53992" w:rsidP="007E4209" w14:paraId="2D63DAD8" w14:textId="3088762F">
      <w:pPr>
        <w:pStyle w:val="Default"/>
        <w:tabs>
          <w:tab w:val="left" w:pos="9000"/>
          <w:tab w:val="left" w:pos="9090"/>
        </w:tabs>
        <w:ind w:left="1080"/>
        <w:rPr>
          <w:rFonts w:ascii="Times New Roman" w:hAnsi="Times New Roman" w:cs="Times New Roman"/>
          <w:color w:val="auto"/>
        </w:rPr>
      </w:pPr>
      <w:r w:rsidRPr="00E53992">
        <w:rPr>
          <w:rFonts w:ascii="Times New Roman" w:hAnsi="Times New Roman" w:cs="Times New Roman"/>
          <w:color w:val="auto"/>
        </w:rPr>
        <w:t xml:space="preserve">This </w:t>
      </w:r>
      <w:r w:rsidRPr="00E53992" w:rsidR="00C5022C">
        <w:rPr>
          <w:rFonts w:ascii="Times New Roman" w:hAnsi="Times New Roman" w:cs="Times New Roman"/>
          <w:color w:val="auto"/>
        </w:rPr>
        <w:t>componen</w:t>
      </w:r>
      <w:r w:rsidRPr="00E53992">
        <w:rPr>
          <w:rFonts w:ascii="Times New Roman" w:hAnsi="Times New Roman" w:cs="Times New Roman"/>
          <w:color w:val="auto"/>
        </w:rPr>
        <w:t xml:space="preserve">t covers the information collection costs related to </w:t>
      </w:r>
      <w:r w:rsidRPr="00E53992">
        <w:rPr>
          <w:rFonts w:ascii="Times New Roman" w:hAnsi="Times New Roman" w:cs="Times New Roman"/>
          <w:color w:val="auto"/>
        </w:rPr>
        <w:t>all abatement activities after corrective actions are taken, including</w:t>
      </w:r>
      <w:r w:rsidRPr="00E53992" w:rsidR="00E14F8F">
        <w:rPr>
          <w:rFonts w:ascii="Times New Roman" w:hAnsi="Times New Roman" w:cs="Times New Roman"/>
          <w:color w:val="auto"/>
        </w:rPr>
        <w:t xml:space="preserve">: </w:t>
      </w:r>
    </w:p>
    <w:p w:rsidR="00F463DF" w:rsidRPr="00E53992" w:rsidP="007E4209" w14:paraId="65B5045D" w14:textId="77777777">
      <w:pPr>
        <w:pStyle w:val="Default"/>
        <w:tabs>
          <w:tab w:val="left" w:pos="9000"/>
          <w:tab w:val="left" w:pos="9090"/>
        </w:tabs>
        <w:ind w:left="1080"/>
        <w:rPr>
          <w:rFonts w:ascii="Times New Roman" w:hAnsi="Times New Roman" w:cs="Times New Roman"/>
        </w:rPr>
      </w:pPr>
      <w:r w:rsidRPr="00E53992">
        <w:rPr>
          <w:rFonts w:ascii="Times New Roman" w:hAnsi="Times New Roman" w:cs="Times New Roman"/>
          <w:color w:val="auto"/>
        </w:rPr>
        <w:t xml:space="preserve">VI-1: </w:t>
      </w:r>
      <w:r w:rsidRPr="00E53992">
        <w:rPr>
          <w:rFonts w:ascii="Times New Roman" w:hAnsi="Times New Roman" w:cs="Times New Roman"/>
        </w:rPr>
        <w:t>Mine operators collecting, certifying, and submitting abatement</w:t>
      </w:r>
      <w:r w:rsidRPr="00E53992">
        <w:rPr>
          <w:rFonts w:ascii="Times New Roman" w:hAnsi="Times New Roman" w:cs="Times New Roman"/>
          <w:color w:val="auto"/>
        </w:rPr>
        <w:t xml:space="preserve"> samples;</w:t>
      </w:r>
    </w:p>
    <w:p w:rsidR="00F463DF" w:rsidRPr="00E53992" w:rsidP="007E4209" w14:paraId="6C75511A" w14:textId="7EC1BF10">
      <w:pPr>
        <w:pStyle w:val="Default"/>
        <w:tabs>
          <w:tab w:val="left" w:pos="9000"/>
          <w:tab w:val="left" w:pos="9090"/>
        </w:tabs>
        <w:ind w:left="1080"/>
        <w:rPr>
          <w:rFonts w:ascii="Times New Roman" w:hAnsi="Times New Roman" w:cs="Times New Roman"/>
          <w:color w:val="auto"/>
        </w:rPr>
      </w:pPr>
      <w:r w:rsidRPr="00E53992">
        <w:rPr>
          <w:rFonts w:ascii="Times New Roman" w:hAnsi="Times New Roman" w:cs="Times New Roman"/>
        </w:rPr>
        <w:t>VI-2. MSHA processing abatement samples and reporting results to mine operators or part 90 miners</w:t>
      </w:r>
      <w:r w:rsidRPr="00E53992">
        <w:rPr>
          <w:rFonts w:ascii="Times New Roman" w:hAnsi="Times New Roman" w:cs="Times New Roman"/>
          <w:color w:val="auto"/>
        </w:rPr>
        <w:t>;</w:t>
      </w:r>
    </w:p>
    <w:p w:rsidR="00F463DF" w:rsidRPr="00E53992" w:rsidP="007E4209" w14:paraId="6BB5532B" w14:textId="77777777">
      <w:pPr>
        <w:pStyle w:val="Default"/>
        <w:tabs>
          <w:tab w:val="left" w:pos="9000"/>
          <w:tab w:val="left" w:pos="9090"/>
        </w:tabs>
        <w:ind w:left="1080"/>
        <w:rPr>
          <w:rFonts w:ascii="Times New Roman" w:hAnsi="Times New Roman" w:cs="Times New Roman"/>
          <w:color w:val="auto"/>
        </w:rPr>
      </w:pPr>
      <w:r w:rsidRPr="00E53992">
        <w:rPr>
          <w:rFonts w:ascii="Times New Roman" w:hAnsi="Times New Roman" w:cs="Times New Roman"/>
        </w:rPr>
        <w:t>VI-</w:t>
      </w:r>
      <w:r w:rsidRPr="00E53992">
        <w:rPr>
          <w:rFonts w:ascii="Times New Roman" w:hAnsi="Times New Roman" w:cs="Times New Roman"/>
          <w:color w:val="auto"/>
        </w:rPr>
        <w:t xml:space="preserve">3. </w:t>
      </w:r>
      <w:r w:rsidRPr="00E53992">
        <w:rPr>
          <w:rFonts w:ascii="Times New Roman" w:hAnsi="Times New Roman" w:cs="Times New Roman"/>
        </w:rPr>
        <w:t xml:space="preserve">Mine operators </w:t>
      </w:r>
      <w:r w:rsidRPr="00E53992">
        <w:rPr>
          <w:rFonts w:ascii="Times New Roman" w:hAnsi="Times New Roman" w:cs="Times New Roman"/>
          <w:color w:val="auto"/>
        </w:rPr>
        <w:t>posting Dust Data Cards and MSHA’s abatement sampling results, and providing copies to part 90 miners;</w:t>
      </w:r>
    </w:p>
    <w:p w:rsidR="00F463DF" w:rsidRPr="00E53992" w:rsidP="007E4209" w14:paraId="77019FA8" w14:textId="46CF3419">
      <w:pPr>
        <w:pStyle w:val="Default"/>
        <w:tabs>
          <w:tab w:val="left" w:pos="9000"/>
          <w:tab w:val="left" w:pos="9090"/>
        </w:tabs>
        <w:ind w:left="1080"/>
        <w:rPr>
          <w:rFonts w:ascii="Times New Roman" w:hAnsi="Times New Roman" w:cs="Times New Roman"/>
          <w:color w:val="auto"/>
        </w:rPr>
      </w:pPr>
      <w:r w:rsidRPr="00E53992">
        <w:rPr>
          <w:rFonts w:ascii="Times New Roman" w:hAnsi="Times New Roman" w:cs="Times New Roman"/>
        </w:rPr>
        <w:t>VI-</w:t>
      </w:r>
      <w:r w:rsidRPr="00E53992">
        <w:rPr>
          <w:rFonts w:ascii="Times New Roman" w:hAnsi="Times New Roman" w:cs="Times New Roman"/>
          <w:color w:val="auto"/>
        </w:rPr>
        <w:t xml:space="preserve">4. </w:t>
      </w:r>
      <w:r w:rsidRPr="00E53992">
        <w:rPr>
          <w:rFonts w:ascii="Times New Roman" w:hAnsi="Times New Roman" w:cs="Times New Roman"/>
        </w:rPr>
        <w:t>Mine operators s</w:t>
      </w:r>
      <w:r w:rsidRPr="00E53992">
        <w:rPr>
          <w:rFonts w:ascii="Times New Roman" w:hAnsi="Times New Roman" w:cs="Times New Roman"/>
          <w:color w:val="auto"/>
        </w:rPr>
        <w:t xml:space="preserve">ubmitting new or revised mine ventilation plans or dust control plans </w:t>
      </w:r>
      <w:r w:rsidRPr="00E53992" w:rsidR="00EC3198">
        <w:rPr>
          <w:rFonts w:ascii="Times New Roman" w:hAnsi="Times New Roman" w:cs="Times New Roman"/>
          <w:color w:val="auto"/>
        </w:rPr>
        <w:t>for</w:t>
      </w:r>
      <w:r w:rsidRPr="00E53992">
        <w:rPr>
          <w:rFonts w:ascii="Times New Roman" w:hAnsi="Times New Roman" w:cs="Times New Roman"/>
          <w:color w:val="auto"/>
        </w:rPr>
        <w:t xml:space="preserve"> MSHA</w:t>
      </w:r>
      <w:r w:rsidRPr="00E53992" w:rsidR="00EC3198">
        <w:rPr>
          <w:rFonts w:ascii="Times New Roman" w:hAnsi="Times New Roman" w:cs="Times New Roman"/>
          <w:color w:val="auto"/>
        </w:rPr>
        <w:t>’s</w:t>
      </w:r>
      <w:r w:rsidRPr="00E53992">
        <w:rPr>
          <w:rFonts w:ascii="Times New Roman" w:hAnsi="Times New Roman" w:cs="Times New Roman"/>
          <w:color w:val="auto"/>
        </w:rPr>
        <w:t xml:space="preserve"> review;</w:t>
      </w:r>
    </w:p>
    <w:p w:rsidR="00F463DF" w:rsidRPr="00E53992" w:rsidP="007E4209" w14:paraId="1456E2E6" w14:textId="325F94D3">
      <w:pPr>
        <w:pStyle w:val="Default"/>
        <w:tabs>
          <w:tab w:val="left" w:pos="9000"/>
          <w:tab w:val="left" w:pos="9090"/>
        </w:tabs>
        <w:ind w:left="1080"/>
        <w:rPr>
          <w:rFonts w:ascii="Times New Roman" w:hAnsi="Times New Roman" w:cs="Times New Roman"/>
          <w:color w:val="auto"/>
        </w:rPr>
      </w:pPr>
      <w:r w:rsidRPr="00E53992">
        <w:rPr>
          <w:rFonts w:ascii="Times New Roman" w:hAnsi="Times New Roman" w:cs="Times New Roman"/>
        </w:rPr>
        <w:t>VI-</w:t>
      </w:r>
      <w:r w:rsidRPr="00E53992">
        <w:rPr>
          <w:rFonts w:ascii="Times New Roman" w:hAnsi="Times New Roman" w:cs="Times New Roman"/>
          <w:color w:val="auto"/>
        </w:rPr>
        <w:t xml:space="preserve">5. Mine operators notifying miners’ representatives of new or revised mine ventilation plans or dust control plans and providing copies to </w:t>
      </w:r>
      <w:r w:rsidRPr="00E53992" w:rsidR="00025D92">
        <w:rPr>
          <w:rFonts w:ascii="Times New Roman" w:hAnsi="Times New Roman" w:cs="Times New Roman"/>
          <w:color w:val="auto"/>
        </w:rPr>
        <w:t xml:space="preserve">miner’s representatives and </w:t>
      </w:r>
      <w:r w:rsidRPr="00E53992">
        <w:rPr>
          <w:rFonts w:ascii="Times New Roman" w:hAnsi="Times New Roman" w:cs="Times New Roman"/>
          <w:color w:val="auto"/>
        </w:rPr>
        <w:t>part 90 miners; and</w:t>
      </w:r>
    </w:p>
    <w:p w:rsidR="00467A42" w:rsidRPr="00E53992" w:rsidP="007E4209" w14:paraId="7BB26D7F" w14:textId="50371E45">
      <w:pPr>
        <w:pStyle w:val="Default"/>
        <w:tabs>
          <w:tab w:val="left" w:pos="9000"/>
          <w:tab w:val="left" w:pos="9090"/>
        </w:tabs>
        <w:ind w:left="1080"/>
        <w:rPr>
          <w:rFonts w:ascii="Times New Roman" w:hAnsi="Times New Roman" w:cs="Times New Roman"/>
        </w:rPr>
      </w:pPr>
      <w:r w:rsidRPr="00E53992">
        <w:rPr>
          <w:rFonts w:ascii="Times New Roman" w:hAnsi="Times New Roman" w:cs="Times New Roman"/>
        </w:rPr>
        <w:t>VI-6. Mine operators posting new or revised mine ventilation plans or dust control plans.</w:t>
      </w:r>
      <w:bookmarkEnd w:id="10"/>
      <w:bookmarkEnd w:id="11"/>
    </w:p>
    <w:p w:rsidR="00F463DF" w:rsidRPr="00E53992" w:rsidP="007E4209" w14:paraId="478B7289" w14:textId="77777777">
      <w:pPr>
        <w:pStyle w:val="Default"/>
        <w:tabs>
          <w:tab w:val="left" w:pos="9000"/>
          <w:tab w:val="left" w:pos="9090"/>
        </w:tabs>
        <w:ind w:left="1080"/>
        <w:rPr>
          <w:rFonts w:ascii="Times New Roman" w:hAnsi="Times New Roman" w:cs="Times New Roman"/>
        </w:rPr>
      </w:pPr>
    </w:p>
    <w:p w:rsidR="00AD1069" w:rsidRPr="00E53992" w:rsidP="007E4209" w14:paraId="7FC83E45" w14:textId="712BAF85">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bCs/>
        </w:rPr>
        <w:t xml:space="preserve">Authorization and the associated rule text as well as </w:t>
      </w:r>
      <w:r w:rsidRPr="00E53992">
        <w:rPr>
          <w:rFonts w:ascii="Times New Roman" w:hAnsi="Times New Roman" w:cs="Times New Roman"/>
          <w:color w:val="auto"/>
        </w:rPr>
        <w:t>d</w:t>
      </w:r>
      <w:r w:rsidRPr="00E53992">
        <w:rPr>
          <w:rFonts w:ascii="Times New Roman" w:hAnsi="Times New Roman" w:cs="Times New Roman"/>
          <w:color w:val="auto"/>
        </w:rPr>
        <w:t>etailed requirements associated with respirable coal mine dust sampling are described below.</w:t>
      </w:r>
    </w:p>
    <w:p w:rsidR="00012DBB" w:rsidRPr="00E53992" w:rsidP="007E4209" w14:paraId="2BC61276" w14:textId="4AE64A96">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 </w:t>
      </w:r>
    </w:p>
    <w:p w:rsidR="00F672FA" w:rsidRPr="00E53992" w:rsidP="007E4209" w14:paraId="00C674C6" w14:textId="53E86646">
      <w:pPr>
        <w:pStyle w:val="ListParagraph"/>
        <w:numPr>
          <w:ilvl w:val="0"/>
          <w:numId w:val="32"/>
        </w:numPr>
        <w:tabs>
          <w:tab w:val="left" w:pos="9000"/>
          <w:tab w:val="left" w:pos="9090"/>
        </w:tabs>
        <w:jc w:val="center"/>
        <w:rPr>
          <w:b/>
          <w:bCs/>
        </w:rPr>
      </w:pPr>
      <w:bookmarkStart w:id="12" w:name="_Hlk187925270"/>
      <w:bookmarkStart w:id="13" w:name="_Hlk187935725"/>
      <w:r w:rsidRPr="00E53992">
        <w:rPr>
          <w:b/>
          <w:bCs/>
        </w:rPr>
        <w:t>Records</w:t>
      </w:r>
      <w:r w:rsidRPr="00E53992" w:rsidR="00AA5238">
        <w:rPr>
          <w:b/>
          <w:bCs/>
        </w:rPr>
        <w:t xml:space="preserve"> </w:t>
      </w:r>
      <w:r w:rsidRPr="00E53992" w:rsidR="00F463DF">
        <w:rPr>
          <w:b/>
          <w:bCs/>
        </w:rPr>
        <w:t>r</w:t>
      </w:r>
      <w:r w:rsidRPr="00E53992" w:rsidR="00AA5238">
        <w:rPr>
          <w:b/>
          <w:bCs/>
        </w:rPr>
        <w:t>elated to Sampling</w:t>
      </w:r>
    </w:p>
    <w:bookmarkEnd w:id="12"/>
    <w:p w:rsidR="00F672FA" w:rsidRPr="00E53992" w:rsidP="007E4209" w14:paraId="2B1B8363" w14:textId="77777777">
      <w:pPr>
        <w:pStyle w:val="ListParagraph"/>
        <w:tabs>
          <w:tab w:val="left" w:pos="9000"/>
          <w:tab w:val="left" w:pos="9090"/>
        </w:tabs>
        <w:ind w:left="1080"/>
      </w:pPr>
    </w:p>
    <w:p w:rsidR="00300757" w:rsidRPr="00E53992" w:rsidP="007E4209" w14:paraId="211DE204" w14:textId="676879FF">
      <w:pPr>
        <w:pStyle w:val="Default"/>
        <w:tabs>
          <w:tab w:val="left" w:pos="9000"/>
          <w:tab w:val="left" w:pos="9090"/>
        </w:tabs>
        <w:rPr>
          <w:rFonts w:ascii="Times New Roman" w:hAnsi="Times New Roman" w:cs="Times New Roman"/>
          <w:i/>
          <w:iCs/>
        </w:rPr>
      </w:pPr>
      <w:bookmarkStart w:id="14" w:name="_Hlk187925252"/>
      <w:bookmarkStart w:id="15" w:name="_Hlk189815206"/>
      <w:r w:rsidRPr="00E53992">
        <w:rPr>
          <w:rFonts w:ascii="Times New Roman" w:hAnsi="Times New Roman" w:cs="Times New Roman"/>
          <w:i/>
          <w:iCs/>
        </w:rPr>
        <w:t xml:space="preserve">I-1. </w:t>
      </w:r>
      <w:r w:rsidRPr="00E53992">
        <w:rPr>
          <w:rFonts w:ascii="Times New Roman" w:hAnsi="Times New Roman" w:cs="Times New Roman"/>
          <w:i/>
          <w:iCs/>
        </w:rPr>
        <w:t>Record</w:t>
      </w:r>
      <w:r w:rsidRPr="00E53992" w:rsidR="006B6F3A">
        <w:rPr>
          <w:rFonts w:ascii="Times New Roman" w:hAnsi="Times New Roman" w:cs="Times New Roman"/>
          <w:i/>
          <w:iCs/>
        </w:rPr>
        <w:t>ing Length</w:t>
      </w:r>
      <w:r w:rsidRPr="00E53992" w:rsidR="00AA5238">
        <w:rPr>
          <w:rFonts w:ascii="Times New Roman" w:hAnsi="Times New Roman" w:cs="Times New Roman"/>
          <w:i/>
          <w:iCs/>
        </w:rPr>
        <w:t>s</w:t>
      </w:r>
      <w:r w:rsidRPr="00E53992">
        <w:rPr>
          <w:rFonts w:ascii="Times New Roman" w:hAnsi="Times New Roman" w:cs="Times New Roman"/>
          <w:i/>
          <w:iCs/>
        </w:rPr>
        <w:t xml:space="preserve"> of Shift</w:t>
      </w:r>
      <w:bookmarkEnd w:id="14"/>
      <w:r w:rsidRPr="00E53992" w:rsidR="007D049E">
        <w:rPr>
          <w:rFonts w:ascii="Times New Roman" w:hAnsi="Times New Roman" w:cs="Times New Roman"/>
          <w:i/>
          <w:iCs/>
        </w:rPr>
        <w:t>s</w:t>
      </w:r>
      <w:r w:rsidRPr="00E53992" w:rsidR="00C376A9">
        <w:rPr>
          <w:rFonts w:ascii="Times New Roman" w:hAnsi="Times New Roman" w:cs="Times New Roman"/>
          <w:i/>
          <w:iCs/>
        </w:rPr>
        <w:t xml:space="preserve"> </w:t>
      </w:r>
    </w:p>
    <w:p w:rsidR="00300757" w:rsidRPr="00E53992" w:rsidP="007E4209" w14:paraId="3C88EA5B" w14:textId="77777777">
      <w:pPr>
        <w:pStyle w:val="Default"/>
        <w:tabs>
          <w:tab w:val="left" w:pos="9000"/>
          <w:tab w:val="left" w:pos="9090"/>
        </w:tabs>
        <w:rPr>
          <w:rFonts w:ascii="Times New Roman" w:hAnsi="Times New Roman" w:cs="Times New Roman"/>
        </w:rPr>
      </w:pPr>
    </w:p>
    <w:p w:rsidR="0026296D" w:rsidRPr="00E53992" w:rsidP="007E4209" w14:paraId="6EF15CD1" w14:textId="06D1DFF2">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BF55C7" w:rsidRPr="00E53992" w:rsidP="007E4209" w14:paraId="368A89A1" w14:textId="77777777">
      <w:pPr>
        <w:pStyle w:val="Default"/>
        <w:tabs>
          <w:tab w:val="left" w:pos="9000"/>
          <w:tab w:val="left" w:pos="9090"/>
        </w:tabs>
        <w:rPr>
          <w:rFonts w:ascii="Times New Roman" w:hAnsi="Times New Roman" w:cs="Times New Roman"/>
        </w:rPr>
      </w:pPr>
    </w:p>
    <w:p w:rsidR="0026296D" w:rsidRPr="00E53992" w:rsidP="007E4209" w14:paraId="0F08A108" w14:textId="4F78060A">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70.201(e), records showing the length of each production shift for each MMU must be made and retained for at least </w:t>
      </w:r>
      <w:r w:rsidRPr="00E53992" w:rsidR="00EE5863">
        <w:rPr>
          <w:rFonts w:ascii="Times New Roman" w:hAnsi="Times New Roman" w:cs="Times New Roman"/>
          <w:color w:val="auto"/>
        </w:rPr>
        <w:t>six</w:t>
      </w:r>
      <w:r w:rsidRPr="00E53992" w:rsidR="00C71A36">
        <w:rPr>
          <w:rFonts w:ascii="Times New Roman" w:hAnsi="Times New Roman" w:cs="Times New Roman"/>
          <w:color w:val="auto"/>
        </w:rPr>
        <w:t xml:space="preserve"> </w:t>
      </w:r>
      <w:r w:rsidRPr="00E53992" w:rsidR="008A5AB2">
        <w:rPr>
          <w:rFonts w:ascii="Times New Roman" w:hAnsi="Times New Roman" w:cs="Times New Roman"/>
          <w:color w:val="auto"/>
        </w:rPr>
        <w:t>months and</w:t>
      </w:r>
      <w:r w:rsidRPr="00E53992">
        <w:rPr>
          <w:rFonts w:ascii="Times New Roman" w:hAnsi="Times New Roman" w:cs="Times New Roman"/>
          <w:color w:val="auto"/>
        </w:rPr>
        <w:t xml:space="preserve"> must be made available for inspection </w:t>
      </w:r>
      <w:r w:rsidRPr="00E53992" w:rsidR="00903BAB">
        <w:rPr>
          <w:rFonts w:ascii="Times New Roman" w:hAnsi="Times New Roman" w:cs="Times New Roman"/>
          <w:color w:val="auto"/>
        </w:rPr>
        <w:t>by</w:t>
      </w:r>
      <w:r w:rsidRPr="00E53992">
        <w:rPr>
          <w:rFonts w:ascii="Times New Roman" w:hAnsi="Times New Roman" w:cs="Times New Roman"/>
          <w:color w:val="auto"/>
        </w:rPr>
        <w:t xml:space="preserve"> authorized representatives of the Secretary</w:t>
      </w:r>
      <w:r w:rsidRPr="00E53992" w:rsidR="00BB7AC8">
        <w:rPr>
          <w:rFonts w:ascii="Times New Roman" w:hAnsi="Times New Roman" w:cs="Times New Roman"/>
          <w:color w:val="auto"/>
        </w:rPr>
        <w:t xml:space="preserve">, </w:t>
      </w:r>
      <w:r w:rsidRPr="00E53992">
        <w:rPr>
          <w:rFonts w:ascii="Times New Roman" w:hAnsi="Times New Roman" w:cs="Times New Roman"/>
          <w:color w:val="auto"/>
        </w:rPr>
        <w:t>the representative of miners, and submitted to the District Manager when request</w:t>
      </w:r>
      <w:r w:rsidRPr="00E53992" w:rsidR="004856EC">
        <w:rPr>
          <w:rFonts w:ascii="Times New Roman" w:hAnsi="Times New Roman" w:cs="Times New Roman"/>
          <w:color w:val="auto"/>
        </w:rPr>
        <w:t>ed</w:t>
      </w:r>
      <w:r w:rsidRPr="00E53992">
        <w:rPr>
          <w:rFonts w:ascii="Times New Roman" w:hAnsi="Times New Roman" w:cs="Times New Roman"/>
          <w:color w:val="auto"/>
        </w:rPr>
        <w:t xml:space="preserve"> in writing.</w:t>
      </w:r>
    </w:p>
    <w:p w:rsidR="00903BAB" w:rsidRPr="00E53992" w:rsidP="007E4209" w14:paraId="20FBA377" w14:textId="77777777">
      <w:pPr>
        <w:pStyle w:val="Default"/>
        <w:tabs>
          <w:tab w:val="left" w:pos="9000"/>
          <w:tab w:val="left" w:pos="9090"/>
        </w:tabs>
        <w:rPr>
          <w:rFonts w:ascii="Times New Roman" w:hAnsi="Times New Roman" w:cs="Times New Roman"/>
          <w:color w:val="auto"/>
        </w:rPr>
      </w:pPr>
    </w:p>
    <w:p w:rsidR="00300757" w:rsidRPr="00E53992" w:rsidP="007E4209" w14:paraId="1B690EE2" w14:textId="5C2579E3">
      <w:pPr>
        <w:tabs>
          <w:tab w:val="left" w:pos="9000"/>
          <w:tab w:val="left" w:pos="9090"/>
        </w:tabs>
        <w:rPr>
          <w:u w:val="single"/>
        </w:rPr>
      </w:pPr>
      <w:r w:rsidRPr="00E53992">
        <w:rPr>
          <w:u w:val="single"/>
        </w:rPr>
        <w:t>Surface Coal Mines and Surface Work Areas of Underground Coal Mines</w:t>
      </w:r>
    </w:p>
    <w:p w:rsidR="0026296D" w:rsidRPr="00E53992" w:rsidP="007E4209" w14:paraId="37FDCEA2" w14:textId="02EF5AF6">
      <w:pPr>
        <w:tabs>
          <w:tab w:val="left" w:pos="9000"/>
          <w:tab w:val="left" w:pos="9090"/>
        </w:tabs>
      </w:pPr>
    </w:p>
    <w:p w:rsidR="000C1BB5" w:rsidRPr="00E53992" w:rsidP="007E4209" w14:paraId="73D8CDDD" w14:textId="5394D15B">
      <w:pPr>
        <w:tabs>
          <w:tab w:val="left" w:pos="9000"/>
          <w:tab w:val="left" w:pos="9090"/>
        </w:tabs>
      </w:pPr>
      <w:r w:rsidRPr="00E53992">
        <w:t>Under 30 CFR 71.201(d)</w:t>
      </w:r>
      <w:r w:rsidRPr="00E53992" w:rsidR="009957DE">
        <w:t>,</w:t>
      </w:r>
      <w:r w:rsidRPr="00E53992">
        <w:t xml:space="preserve"> records showing the length of each normal work shift for each DWP must be made and retained for at least six </w:t>
      </w:r>
      <w:r w:rsidRPr="00E53992" w:rsidR="008A5AB2">
        <w:t>months and</w:t>
      </w:r>
      <w:r w:rsidRPr="00E53992">
        <w:t xml:space="preserve"> must be made available for inspection by authorized representatives of the Secretary</w:t>
      </w:r>
      <w:r w:rsidRPr="00E53992" w:rsidR="00BB7AC8">
        <w:t xml:space="preserve">, </w:t>
      </w:r>
      <w:r w:rsidRPr="00E53992">
        <w:t>the representative of miners</w:t>
      </w:r>
      <w:r w:rsidRPr="00E53992" w:rsidR="00B9009B">
        <w:t>,</w:t>
      </w:r>
      <w:r w:rsidRPr="00E53992">
        <w:t xml:space="preserve"> and submitted to the District Manager when requested in writing.</w:t>
      </w:r>
    </w:p>
    <w:p w:rsidR="000C1BB5" w:rsidRPr="00E53992" w:rsidP="007E4209" w14:paraId="5F5E9D7B" w14:textId="77777777">
      <w:pPr>
        <w:tabs>
          <w:tab w:val="left" w:pos="9000"/>
          <w:tab w:val="left" w:pos="9090"/>
        </w:tabs>
      </w:pPr>
    </w:p>
    <w:p w:rsidR="00300757" w:rsidRPr="00E53992" w:rsidP="007E4209" w14:paraId="18DDFC68" w14:textId="355AB654">
      <w:pPr>
        <w:tabs>
          <w:tab w:val="left" w:pos="9000"/>
          <w:tab w:val="left" w:pos="9090"/>
        </w:tabs>
        <w:rPr>
          <w:u w:val="single"/>
        </w:rPr>
      </w:pPr>
      <w:r w:rsidRPr="00E53992">
        <w:rPr>
          <w:u w:val="single"/>
        </w:rPr>
        <w:t xml:space="preserve">Part 90 Miners </w:t>
      </w:r>
    </w:p>
    <w:p w:rsidR="00300757" w:rsidRPr="00E53992" w:rsidP="007E4209" w14:paraId="661CC3C5" w14:textId="77777777">
      <w:pPr>
        <w:tabs>
          <w:tab w:val="left" w:pos="9000"/>
          <w:tab w:val="left" w:pos="9090"/>
        </w:tabs>
      </w:pPr>
    </w:p>
    <w:p w:rsidR="000C1BB5" w:rsidRPr="00E53992" w:rsidP="007E4209" w14:paraId="36CBB148" w14:textId="303ECAD9">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90.201(f)</w:t>
      </w:r>
      <w:r w:rsidRPr="00E53992" w:rsidR="009957DE">
        <w:rPr>
          <w:rFonts w:ascii="Times New Roman" w:hAnsi="Times New Roman" w:cs="Times New Roman"/>
          <w:color w:val="auto"/>
        </w:rPr>
        <w:t>,</w:t>
      </w:r>
      <w:r w:rsidRPr="00E53992">
        <w:rPr>
          <w:rFonts w:ascii="Times New Roman" w:hAnsi="Times New Roman" w:cs="Times New Roman"/>
          <w:color w:val="auto"/>
        </w:rPr>
        <w:t xml:space="preserve"> records showing the length of each shift for each part 90 miner must be made and retained for at least six </w:t>
      </w:r>
      <w:r w:rsidRPr="00E53992" w:rsidR="008A5AB2">
        <w:rPr>
          <w:rFonts w:ascii="Times New Roman" w:hAnsi="Times New Roman" w:cs="Times New Roman"/>
          <w:color w:val="auto"/>
        </w:rPr>
        <w:t>months and</w:t>
      </w:r>
      <w:r w:rsidRPr="00E53992">
        <w:rPr>
          <w:rFonts w:ascii="Times New Roman" w:hAnsi="Times New Roman" w:cs="Times New Roman"/>
          <w:color w:val="auto"/>
        </w:rPr>
        <w:t xml:space="preserve"> must be made available for inspection by authorized representatives of the Secretary and submitted to the District Manager when requested in writing.</w:t>
      </w:r>
    </w:p>
    <w:p w:rsidR="000C1BB5" w:rsidRPr="00E53992" w:rsidP="007E4209" w14:paraId="3F5CE95A" w14:textId="77777777">
      <w:pPr>
        <w:pStyle w:val="Default"/>
        <w:tabs>
          <w:tab w:val="left" w:pos="9000"/>
          <w:tab w:val="left" w:pos="9090"/>
        </w:tabs>
        <w:rPr>
          <w:rFonts w:ascii="Times New Roman" w:hAnsi="Times New Roman" w:cs="Times New Roman"/>
          <w:color w:val="auto"/>
        </w:rPr>
      </w:pPr>
    </w:p>
    <w:p w:rsidR="001C6E92" w:rsidRPr="00E53992" w:rsidP="007E4209" w14:paraId="49880DE3" w14:textId="13857499">
      <w:pPr>
        <w:tabs>
          <w:tab w:val="left" w:pos="9000"/>
          <w:tab w:val="left" w:pos="9090"/>
        </w:tabs>
        <w:rPr>
          <w:i/>
          <w:iCs/>
        </w:rPr>
      </w:pPr>
      <w:bookmarkStart w:id="16" w:name="_Hlk187925263"/>
      <w:r w:rsidRPr="00E53992">
        <w:rPr>
          <w:i/>
          <w:iCs/>
        </w:rPr>
        <w:t xml:space="preserve">I-2. </w:t>
      </w:r>
      <w:r w:rsidRPr="00E53992">
        <w:rPr>
          <w:i/>
          <w:iCs/>
        </w:rPr>
        <w:t>Submitting Sampling Dates and Time</w:t>
      </w:r>
      <w:r w:rsidRPr="00E53992" w:rsidR="00025D92">
        <w:rPr>
          <w:i/>
          <w:iCs/>
        </w:rPr>
        <w:t>s</w:t>
      </w:r>
      <w:r w:rsidRPr="00E53992">
        <w:rPr>
          <w:i/>
          <w:iCs/>
        </w:rPr>
        <w:t xml:space="preserve"> </w:t>
      </w:r>
    </w:p>
    <w:bookmarkEnd w:id="16"/>
    <w:p w:rsidR="00300757" w:rsidRPr="00E53992" w:rsidP="007E4209" w14:paraId="2A84CDD0" w14:textId="77777777">
      <w:pPr>
        <w:tabs>
          <w:tab w:val="left" w:pos="9000"/>
          <w:tab w:val="left" w:pos="9090"/>
        </w:tabs>
      </w:pPr>
    </w:p>
    <w:p w:rsidR="00300757" w:rsidRPr="00E53992" w:rsidP="007E4209" w14:paraId="6D570D5E"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300757" w:rsidRPr="00E53992" w:rsidP="007E4209" w14:paraId="351B3865" w14:textId="77777777">
      <w:pPr>
        <w:pStyle w:val="Default"/>
        <w:tabs>
          <w:tab w:val="left" w:pos="9000"/>
          <w:tab w:val="left" w:pos="9090"/>
        </w:tabs>
        <w:rPr>
          <w:rFonts w:ascii="Times New Roman" w:hAnsi="Times New Roman" w:cs="Times New Roman"/>
          <w:color w:val="auto"/>
        </w:rPr>
      </w:pPr>
    </w:p>
    <w:p w:rsidR="00300757" w:rsidRPr="00E53992" w:rsidP="007E4209" w14:paraId="49979507" w14:textId="0F299E8A">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70.201(f), upon request from the District Manager</w:t>
      </w:r>
      <w:r w:rsidRPr="00E53992" w:rsidR="00903BAB">
        <w:rPr>
          <w:rFonts w:ascii="Times New Roman" w:hAnsi="Times New Roman" w:cs="Times New Roman"/>
          <w:color w:val="auto"/>
        </w:rPr>
        <w:t>,</w:t>
      </w:r>
      <w:r w:rsidRPr="00E53992">
        <w:rPr>
          <w:rFonts w:ascii="Times New Roman" w:hAnsi="Times New Roman" w:cs="Times New Roman"/>
          <w:color w:val="auto"/>
        </w:rPr>
        <w:t xml:space="preserve"> the operator must submit the </w:t>
      </w:r>
      <w:r w:rsidRPr="00E53992">
        <w:rPr>
          <w:rFonts w:ascii="Times New Roman" w:hAnsi="Times New Roman" w:cs="Times New Roman"/>
          <w:color w:val="auto"/>
        </w:rPr>
        <w:t>date and time any respirable dust sampling will begin. This information must be submitted at least 48 hours prior to the scheduled sampling.</w:t>
      </w:r>
    </w:p>
    <w:p w:rsidR="00300757" w:rsidRPr="00E53992" w:rsidP="007E4209" w14:paraId="573D0CC7" w14:textId="71E22DB2">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                                         </w:t>
      </w:r>
    </w:p>
    <w:p w:rsidR="00300757" w:rsidRPr="00E53992" w:rsidP="007E4209" w14:paraId="51B80CEB" w14:textId="3C2E5671">
      <w:pPr>
        <w:tabs>
          <w:tab w:val="left" w:pos="9000"/>
          <w:tab w:val="left" w:pos="9090"/>
        </w:tabs>
        <w:rPr>
          <w:u w:val="single"/>
        </w:rPr>
      </w:pPr>
      <w:r w:rsidRPr="00E53992">
        <w:rPr>
          <w:u w:val="single"/>
        </w:rPr>
        <w:t>Surface Coal Mines and Surface Work Areas of Underground Coal Mines</w:t>
      </w:r>
    </w:p>
    <w:p w:rsidR="00300757" w:rsidRPr="00E53992" w:rsidP="007E4209" w14:paraId="6DF64102" w14:textId="77777777">
      <w:pPr>
        <w:pStyle w:val="Default"/>
        <w:tabs>
          <w:tab w:val="left" w:pos="9000"/>
          <w:tab w:val="left" w:pos="9090"/>
        </w:tabs>
        <w:rPr>
          <w:rFonts w:ascii="Times New Roman" w:hAnsi="Times New Roman" w:cs="Times New Roman"/>
          <w:color w:val="auto"/>
        </w:rPr>
      </w:pPr>
    </w:p>
    <w:p w:rsidR="00300757" w:rsidRPr="00E53992" w:rsidP="007E4209" w14:paraId="6DE04122" w14:textId="7CA74013">
      <w:pPr>
        <w:tabs>
          <w:tab w:val="left" w:pos="9000"/>
          <w:tab w:val="left" w:pos="9090"/>
        </w:tabs>
      </w:pPr>
      <w:r w:rsidRPr="00E53992">
        <w:t>Under 30 CFR 71.201(e)</w:t>
      </w:r>
      <w:r w:rsidRPr="00E53992" w:rsidR="009957DE">
        <w:t>,</w:t>
      </w:r>
      <w:r w:rsidRPr="00E53992">
        <w:t xml:space="preserve"> upon request from the District Manager, the operator must submit the date and time any respirable dust sampling will begin. This information must be submitted at least 48 hours prior to scheduled sampling.</w:t>
      </w:r>
    </w:p>
    <w:p w:rsidR="00300757" w:rsidRPr="00E53992" w:rsidP="007E4209" w14:paraId="4F2FA226" w14:textId="77777777">
      <w:pPr>
        <w:tabs>
          <w:tab w:val="left" w:pos="9000"/>
          <w:tab w:val="left" w:pos="9090"/>
        </w:tabs>
      </w:pPr>
    </w:p>
    <w:p w:rsidR="00300757" w:rsidRPr="00E53992" w:rsidP="007E4209" w14:paraId="716C5BC0" w14:textId="1DB75D1B">
      <w:pPr>
        <w:tabs>
          <w:tab w:val="left" w:pos="9000"/>
          <w:tab w:val="left" w:pos="9090"/>
        </w:tabs>
      </w:pPr>
      <w:r w:rsidRPr="00E53992">
        <w:t>Under 30 CFR 71.201(f)</w:t>
      </w:r>
      <w:r w:rsidRPr="00E53992" w:rsidR="009957DE">
        <w:t>,</w:t>
      </w:r>
      <w:r w:rsidRPr="00E53992">
        <w:t xml:space="preserve"> upon written request by the operator, the District Manager may waive the rain restriction for a normal work shift as defined in 30 CFR 71.2 for a period not to exceed two months, if the District Manager determines that: The operator will not have reasonable opportunity to complete the respirable dust sampling without the waiver because of the frequency of rain; and the operator did not have reasonable opportunity to complete the </w:t>
      </w:r>
      <w:r w:rsidRPr="00E53992" w:rsidR="00027BDE">
        <w:t xml:space="preserve">required </w:t>
      </w:r>
      <w:r w:rsidRPr="00E53992">
        <w:t>respirable dust sampling prior to requesting the waiver.</w:t>
      </w:r>
    </w:p>
    <w:p w:rsidR="00300757" w:rsidRPr="00E53992" w:rsidP="007E4209" w14:paraId="7C913172" w14:textId="77777777">
      <w:pPr>
        <w:tabs>
          <w:tab w:val="left" w:pos="9000"/>
          <w:tab w:val="left" w:pos="9090"/>
        </w:tabs>
      </w:pPr>
    </w:p>
    <w:p w:rsidR="00300757" w:rsidRPr="00E53992" w:rsidP="007E4209" w14:paraId="46F5049F" w14:textId="77777777">
      <w:pPr>
        <w:tabs>
          <w:tab w:val="left" w:pos="9000"/>
          <w:tab w:val="left" w:pos="9090"/>
        </w:tabs>
        <w:rPr>
          <w:u w:val="single"/>
        </w:rPr>
      </w:pPr>
      <w:r w:rsidRPr="00E53992">
        <w:rPr>
          <w:u w:val="single"/>
        </w:rPr>
        <w:t xml:space="preserve">Part 90 Miners </w:t>
      </w:r>
    </w:p>
    <w:p w:rsidR="00300757" w:rsidRPr="00E53992" w:rsidP="007E4209" w14:paraId="19FB0892" w14:textId="77777777">
      <w:pPr>
        <w:pStyle w:val="Default"/>
        <w:tabs>
          <w:tab w:val="left" w:pos="9000"/>
          <w:tab w:val="left" w:pos="9090"/>
        </w:tabs>
        <w:rPr>
          <w:rFonts w:ascii="Times New Roman" w:hAnsi="Times New Roman" w:cs="Times New Roman"/>
          <w:color w:val="auto"/>
        </w:rPr>
      </w:pPr>
    </w:p>
    <w:p w:rsidR="00300757" w:rsidRPr="00E53992" w:rsidP="007E4209" w14:paraId="41953B6E" w14:textId="5A8666AF">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90.201(g)</w:t>
      </w:r>
      <w:r w:rsidRPr="00E53992" w:rsidR="009957DE">
        <w:rPr>
          <w:rFonts w:ascii="Times New Roman" w:hAnsi="Times New Roman" w:cs="Times New Roman"/>
          <w:color w:val="auto"/>
        </w:rPr>
        <w:t>,</w:t>
      </w:r>
      <w:r w:rsidRPr="00E53992">
        <w:rPr>
          <w:rFonts w:ascii="Times New Roman" w:hAnsi="Times New Roman" w:cs="Times New Roman"/>
          <w:color w:val="auto"/>
        </w:rPr>
        <w:t xml:space="preserve"> upon request from the District Manager, the operator must submit the date and time any </w:t>
      </w:r>
      <w:r w:rsidRPr="00E53992" w:rsidR="00CC75F8">
        <w:rPr>
          <w:rFonts w:ascii="Times New Roman" w:hAnsi="Times New Roman" w:cs="Times New Roman"/>
          <w:color w:val="auto"/>
        </w:rPr>
        <w:t>re</w:t>
      </w:r>
      <w:r w:rsidRPr="00E53992" w:rsidR="00935085">
        <w:rPr>
          <w:rFonts w:ascii="Times New Roman" w:hAnsi="Times New Roman" w:cs="Times New Roman"/>
          <w:color w:val="auto"/>
        </w:rPr>
        <w:t xml:space="preserve">quired </w:t>
      </w:r>
      <w:r w:rsidRPr="00E53992">
        <w:rPr>
          <w:rFonts w:ascii="Times New Roman" w:hAnsi="Times New Roman" w:cs="Times New Roman"/>
          <w:color w:val="auto"/>
        </w:rPr>
        <w:t>respirable dust sampling will begin. This information must be submitted at least 48 hours prior to scheduled sampling.</w:t>
      </w:r>
    </w:p>
    <w:p w:rsidR="0026296D" w:rsidRPr="00E53992" w:rsidP="007E4209" w14:paraId="03733726" w14:textId="77777777">
      <w:pPr>
        <w:tabs>
          <w:tab w:val="left" w:pos="9000"/>
          <w:tab w:val="left" w:pos="9090"/>
        </w:tabs>
      </w:pPr>
    </w:p>
    <w:p w:rsidR="00300757" w:rsidRPr="00E53992" w:rsidP="007E4209" w14:paraId="3825B452" w14:textId="1A596289">
      <w:pPr>
        <w:tabs>
          <w:tab w:val="left" w:pos="9000"/>
          <w:tab w:val="left" w:pos="9090"/>
        </w:tabs>
        <w:rPr>
          <w:i/>
          <w:iCs/>
        </w:rPr>
      </w:pPr>
      <w:bookmarkStart w:id="17" w:name="_Hlk187925304"/>
      <w:r w:rsidRPr="00E53992">
        <w:rPr>
          <w:i/>
          <w:iCs/>
        </w:rPr>
        <w:t xml:space="preserve">I-3. </w:t>
      </w:r>
      <w:r w:rsidRPr="00E53992" w:rsidR="001C6E92">
        <w:rPr>
          <w:i/>
          <w:iCs/>
        </w:rPr>
        <w:t>Submitting Samples Taken for Purposes other than Fulfilling the Sampling Requirements</w:t>
      </w:r>
      <w:r w:rsidRPr="00E53992" w:rsidR="001C6E92">
        <w:rPr>
          <w:i/>
          <w:iCs/>
        </w:rPr>
        <w:t xml:space="preserve"> </w:t>
      </w:r>
    </w:p>
    <w:bookmarkEnd w:id="17"/>
    <w:p w:rsidR="009957DE" w:rsidRPr="00E53992" w:rsidP="007E4209" w14:paraId="4A6A2DAC" w14:textId="77777777">
      <w:pPr>
        <w:tabs>
          <w:tab w:val="left" w:pos="9000"/>
          <w:tab w:val="left" w:pos="9090"/>
        </w:tabs>
      </w:pPr>
    </w:p>
    <w:p w:rsidR="009957DE" w:rsidRPr="00E53992" w:rsidP="007E4209" w14:paraId="401AF40E"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9957DE" w:rsidRPr="00E53992" w:rsidP="007E4209" w14:paraId="65118A8F" w14:textId="77777777">
      <w:pPr>
        <w:pStyle w:val="Default"/>
        <w:tabs>
          <w:tab w:val="left" w:pos="9000"/>
          <w:tab w:val="left" w:pos="9090"/>
        </w:tabs>
        <w:rPr>
          <w:rFonts w:ascii="Times New Roman" w:hAnsi="Times New Roman" w:cs="Times New Roman"/>
          <w:color w:val="auto"/>
        </w:rPr>
      </w:pPr>
    </w:p>
    <w:p w:rsidR="009957DE" w:rsidRPr="00E53992" w:rsidP="007E4209" w14:paraId="18FA883F" w14:textId="2FD1D25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70.210(d), all respirable dust samples collected by the operator will be considered taken to fulfill the sampling requirements of part</w:t>
      </w:r>
      <w:r w:rsidRPr="00E53992" w:rsidR="00452FFC">
        <w:rPr>
          <w:rFonts w:ascii="Times New Roman" w:hAnsi="Times New Roman" w:cs="Times New Roman"/>
          <w:color w:val="auto"/>
        </w:rPr>
        <w:t>s</w:t>
      </w:r>
      <w:r w:rsidRPr="00E53992">
        <w:rPr>
          <w:rFonts w:ascii="Times New Roman" w:hAnsi="Times New Roman" w:cs="Times New Roman"/>
          <w:color w:val="auto"/>
        </w:rPr>
        <w:t xml:space="preserve"> 70, 71, or 90, unless the sample has been identified in writing by the operator to the District Manager, prior to the intended sampling shift, as a sample to be used for purposes other than required by</w:t>
      </w:r>
      <w:r w:rsidRPr="00E53992" w:rsidR="00EB6083">
        <w:rPr>
          <w:rFonts w:ascii="Times New Roman" w:hAnsi="Times New Roman" w:cs="Times New Roman"/>
          <w:color w:val="auto"/>
        </w:rPr>
        <w:t xml:space="preserve"> 30 CFR</w:t>
      </w:r>
      <w:r w:rsidRPr="00E53992">
        <w:rPr>
          <w:rFonts w:ascii="Times New Roman" w:hAnsi="Times New Roman" w:cs="Times New Roman"/>
          <w:color w:val="auto"/>
        </w:rPr>
        <w:t xml:space="preserve"> part</w:t>
      </w:r>
      <w:r w:rsidRPr="00E53992" w:rsidR="0050789F">
        <w:rPr>
          <w:rFonts w:ascii="Times New Roman" w:hAnsi="Times New Roman" w:cs="Times New Roman"/>
          <w:color w:val="auto"/>
        </w:rPr>
        <w:t>s</w:t>
      </w:r>
      <w:r w:rsidRPr="00E53992">
        <w:rPr>
          <w:rFonts w:ascii="Times New Roman" w:hAnsi="Times New Roman" w:cs="Times New Roman"/>
          <w:color w:val="auto"/>
        </w:rPr>
        <w:t xml:space="preserve"> 70, 71, or 90.</w:t>
      </w:r>
    </w:p>
    <w:p w:rsidR="009957DE" w:rsidRPr="00E53992" w:rsidP="007E4209" w14:paraId="5E499A4C" w14:textId="77777777">
      <w:pPr>
        <w:pStyle w:val="Default"/>
        <w:tabs>
          <w:tab w:val="left" w:pos="9000"/>
          <w:tab w:val="left" w:pos="9090"/>
        </w:tabs>
        <w:rPr>
          <w:rFonts w:ascii="Times New Roman" w:hAnsi="Times New Roman" w:cs="Times New Roman"/>
          <w:color w:val="auto"/>
        </w:rPr>
      </w:pPr>
    </w:p>
    <w:p w:rsidR="009957DE" w:rsidRPr="00E53992" w:rsidP="007E4209" w14:paraId="434C0516" w14:textId="77777777">
      <w:pPr>
        <w:tabs>
          <w:tab w:val="left" w:pos="9000"/>
          <w:tab w:val="left" w:pos="9090"/>
        </w:tabs>
        <w:rPr>
          <w:u w:val="single"/>
        </w:rPr>
      </w:pPr>
      <w:r w:rsidRPr="00E53992">
        <w:rPr>
          <w:u w:val="single"/>
        </w:rPr>
        <w:t>Surface Coal Mines and Surface Work Areas of Underground Coal Mines</w:t>
      </w:r>
    </w:p>
    <w:p w:rsidR="009957DE" w:rsidRPr="00E53992" w:rsidP="007E4209" w14:paraId="566BEE70" w14:textId="77777777">
      <w:pPr>
        <w:pStyle w:val="Default"/>
        <w:tabs>
          <w:tab w:val="left" w:pos="9000"/>
          <w:tab w:val="left" w:pos="9090"/>
        </w:tabs>
        <w:rPr>
          <w:rFonts w:ascii="Times New Roman" w:hAnsi="Times New Roman" w:cs="Times New Roman"/>
          <w:color w:val="auto"/>
        </w:rPr>
      </w:pPr>
    </w:p>
    <w:p w:rsidR="009957DE" w:rsidRPr="00E53992" w:rsidP="007E4209" w14:paraId="53083327" w14:textId="4E677DA4">
      <w:pPr>
        <w:tabs>
          <w:tab w:val="left" w:pos="9000"/>
          <w:tab w:val="left" w:pos="9090"/>
        </w:tabs>
      </w:pPr>
      <w:r w:rsidRPr="00E53992">
        <w:t>Under 30 CFR 71.207(d)</w:t>
      </w:r>
      <w:r w:rsidRPr="00E53992" w:rsidR="00A460AE">
        <w:t>,</w:t>
      </w:r>
      <w:r w:rsidRPr="00E53992">
        <w:t xml:space="preserve"> all respirable dust samples collected by the operator will be considered taken to fulfill the sampling requirements of part</w:t>
      </w:r>
      <w:r w:rsidRPr="00E53992" w:rsidR="0050789F">
        <w:t>s</w:t>
      </w:r>
      <w:r w:rsidRPr="00E53992">
        <w:t xml:space="preserve"> 70, 71, or 90, unless the sample has been identified in writing by the operator to the District Manager, prior to the intended sampling shift, as a sample to be used for purposes other than required by </w:t>
      </w:r>
      <w:r w:rsidRPr="00E53992" w:rsidR="00EB6083">
        <w:t xml:space="preserve">30 CFR </w:t>
      </w:r>
      <w:r w:rsidRPr="00E53992">
        <w:t>part</w:t>
      </w:r>
      <w:r w:rsidRPr="00E53992" w:rsidR="0050789F">
        <w:t>s</w:t>
      </w:r>
      <w:r w:rsidRPr="00E53992">
        <w:t xml:space="preserve"> 70, 71, or 90.</w:t>
      </w:r>
    </w:p>
    <w:p w:rsidR="009957DE" w:rsidRPr="00E53992" w:rsidP="007E4209" w14:paraId="62A31B9E" w14:textId="77777777">
      <w:pPr>
        <w:pStyle w:val="Default"/>
        <w:tabs>
          <w:tab w:val="left" w:pos="9000"/>
          <w:tab w:val="left" w:pos="9090"/>
        </w:tabs>
        <w:rPr>
          <w:rFonts w:ascii="Times New Roman" w:hAnsi="Times New Roman" w:cs="Times New Roman"/>
          <w:color w:val="auto"/>
        </w:rPr>
      </w:pPr>
    </w:p>
    <w:p w:rsidR="009957DE" w:rsidRPr="00E53992" w:rsidP="007E4209" w14:paraId="1305E24B" w14:textId="77777777">
      <w:pPr>
        <w:tabs>
          <w:tab w:val="left" w:pos="9000"/>
          <w:tab w:val="left" w:pos="9090"/>
        </w:tabs>
        <w:rPr>
          <w:u w:val="single"/>
        </w:rPr>
      </w:pPr>
      <w:r w:rsidRPr="00E53992">
        <w:rPr>
          <w:u w:val="single"/>
        </w:rPr>
        <w:t xml:space="preserve">Part 90 Miners </w:t>
      </w:r>
    </w:p>
    <w:p w:rsidR="009957DE" w:rsidRPr="00E53992" w:rsidP="007E4209" w14:paraId="06142398" w14:textId="77777777">
      <w:pPr>
        <w:pStyle w:val="Default"/>
        <w:tabs>
          <w:tab w:val="left" w:pos="9000"/>
          <w:tab w:val="left" w:pos="9090"/>
        </w:tabs>
        <w:rPr>
          <w:rFonts w:ascii="Times New Roman" w:hAnsi="Times New Roman" w:cs="Times New Roman"/>
          <w:color w:val="auto"/>
        </w:rPr>
      </w:pPr>
    </w:p>
    <w:p w:rsidR="00570106" w:rsidRPr="00E53992" w:rsidP="007E4209" w14:paraId="7A5D66F0" w14:textId="08E8137D">
      <w:pPr>
        <w:spacing w:line="259" w:lineRule="auto"/>
        <w:rPr>
          <w:i/>
          <w:iCs/>
          <w:color w:val="000000"/>
        </w:rPr>
      </w:pPr>
      <w:r w:rsidRPr="00E53992">
        <w:t>Under 30 CFR 90.208(d)</w:t>
      </w:r>
      <w:r w:rsidRPr="00E53992" w:rsidR="00EB6083">
        <w:t>,</w:t>
      </w:r>
      <w:r w:rsidRPr="00E53992">
        <w:t xml:space="preserve"> </w:t>
      </w:r>
      <w:r w:rsidRPr="00E53992" w:rsidR="00EB6083">
        <w:t>a</w:t>
      </w:r>
      <w:r w:rsidRPr="00E53992">
        <w:t>ll respirable dust samples collected by the operator will be considered taken to fulfill the sampling requirements of part</w:t>
      </w:r>
      <w:r w:rsidRPr="00E53992" w:rsidR="0050789F">
        <w:t>s</w:t>
      </w:r>
      <w:r w:rsidRPr="00E53992">
        <w:t xml:space="preserve"> 70, 71, or 90, unless the sample has been identified in writing by the operator to the District Manager, prior to the intended sampling shift, as a sample to be used for purposes other than required by </w:t>
      </w:r>
      <w:r w:rsidRPr="00E53992" w:rsidR="00EB6083">
        <w:t xml:space="preserve">30 CFR </w:t>
      </w:r>
      <w:r w:rsidRPr="00E53992">
        <w:t>part</w:t>
      </w:r>
      <w:r w:rsidRPr="00E53992" w:rsidR="0050789F">
        <w:t>s</w:t>
      </w:r>
      <w:r w:rsidRPr="00E53992">
        <w:t xml:space="preserve"> 70, 71, or 90.</w:t>
      </w:r>
      <w:bookmarkStart w:id="18" w:name="_Hlk187925329"/>
      <w:r w:rsidRPr="00E53992">
        <w:rPr>
          <w:i/>
          <w:iCs/>
        </w:rPr>
        <w:br w:type="page"/>
      </w:r>
    </w:p>
    <w:p w:rsidR="009957DE" w:rsidRPr="00E53992" w:rsidP="007E4209" w14:paraId="22EBEB6F" w14:textId="024DB675">
      <w:pPr>
        <w:pStyle w:val="Default"/>
        <w:tabs>
          <w:tab w:val="left" w:pos="9000"/>
          <w:tab w:val="left" w:pos="9090"/>
        </w:tabs>
        <w:rPr>
          <w:rFonts w:ascii="Times New Roman" w:hAnsi="Times New Roman" w:cs="Times New Roman"/>
          <w:i/>
          <w:iCs/>
        </w:rPr>
      </w:pPr>
      <w:r w:rsidRPr="00E53992">
        <w:rPr>
          <w:rFonts w:ascii="Times New Roman" w:hAnsi="Times New Roman" w:cs="Times New Roman"/>
          <w:i/>
          <w:iCs/>
        </w:rPr>
        <w:t xml:space="preserve">I-4. </w:t>
      </w:r>
      <w:r w:rsidRPr="00E53992" w:rsidR="001C6E92">
        <w:rPr>
          <w:rFonts w:ascii="Times New Roman" w:hAnsi="Times New Roman" w:cs="Times New Roman"/>
          <w:i/>
          <w:iCs/>
        </w:rPr>
        <w:t xml:space="preserve">Reporting Status </w:t>
      </w:r>
      <w:r w:rsidRPr="00E53992" w:rsidR="00F463DF">
        <w:rPr>
          <w:rFonts w:ascii="Times New Roman" w:hAnsi="Times New Roman" w:cs="Times New Roman"/>
          <w:i/>
          <w:iCs/>
        </w:rPr>
        <w:t>Changes</w:t>
      </w:r>
    </w:p>
    <w:bookmarkEnd w:id="18"/>
    <w:p w:rsidR="009957DE" w:rsidRPr="00E53992" w:rsidP="007E4209" w14:paraId="170E5D9A" w14:textId="77777777">
      <w:pPr>
        <w:pStyle w:val="Default"/>
        <w:tabs>
          <w:tab w:val="left" w:pos="9000"/>
          <w:tab w:val="left" w:pos="9090"/>
        </w:tabs>
        <w:rPr>
          <w:rFonts w:ascii="Times New Roman" w:hAnsi="Times New Roman" w:cs="Times New Roman"/>
        </w:rPr>
      </w:pPr>
    </w:p>
    <w:p w:rsidR="009957DE" w:rsidRPr="00E53992" w:rsidP="007E4209" w14:paraId="3C733561" w14:textId="459FFE98">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9957DE" w:rsidRPr="00E53992" w:rsidP="007E4209" w14:paraId="2AD39312" w14:textId="77777777">
      <w:pPr>
        <w:pStyle w:val="Default"/>
        <w:tabs>
          <w:tab w:val="left" w:pos="9000"/>
          <w:tab w:val="left" w:pos="9090"/>
        </w:tabs>
        <w:rPr>
          <w:rFonts w:ascii="Times New Roman" w:hAnsi="Times New Roman" w:cs="Times New Roman"/>
          <w:color w:val="auto"/>
        </w:rPr>
      </w:pPr>
    </w:p>
    <w:p w:rsidR="00BE009C" w:rsidRPr="00E53992" w:rsidP="007E4209" w14:paraId="76997C02" w14:textId="7B9C00C6">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70.212(a), if there is a change in operational status that affects the respirable dust sampling requirements, the operator must report the change in operational status of the mine, MMU, or DA to the MSHA </w:t>
      </w:r>
      <w:r w:rsidRPr="00E53992" w:rsidR="00C54B52">
        <w:rPr>
          <w:rFonts w:ascii="Times New Roman" w:hAnsi="Times New Roman" w:cs="Times New Roman"/>
          <w:color w:val="auto"/>
        </w:rPr>
        <w:t xml:space="preserve">District </w:t>
      </w:r>
      <w:r w:rsidRPr="00E53992">
        <w:rPr>
          <w:rFonts w:ascii="Times New Roman" w:hAnsi="Times New Roman" w:cs="Times New Roman"/>
          <w:color w:val="auto"/>
        </w:rPr>
        <w:t>Office or to any other MSHA office designated by the District Manager. Status changes must be reported in writing or electronically within 3 working days after the status change has occurred.</w:t>
      </w:r>
      <w:r w:rsidRPr="00E53992" w:rsidR="00AF4BB9">
        <w:rPr>
          <w:rFonts w:ascii="Times New Roman" w:hAnsi="Times New Roman" w:cs="Times New Roman"/>
          <w:color w:val="auto"/>
        </w:rPr>
        <w:t xml:space="preserve"> Operational status is classified as producing, nonproducing, and abandoned.</w:t>
      </w:r>
      <w:r w:rsidRPr="00E53992">
        <w:rPr>
          <w:rFonts w:ascii="Times New Roman" w:hAnsi="Times New Roman" w:cs="Times New Roman"/>
          <w:color w:val="auto"/>
        </w:rPr>
        <w:t xml:space="preserve"> </w:t>
      </w:r>
    </w:p>
    <w:p w:rsidR="00AF4BB9" w:rsidRPr="00E53992" w:rsidP="007E4209" w14:paraId="0059C22A" w14:textId="77777777">
      <w:pPr>
        <w:tabs>
          <w:tab w:val="left" w:pos="9000"/>
          <w:tab w:val="left" w:pos="9090"/>
        </w:tabs>
        <w:rPr>
          <w:u w:val="single"/>
        </w:rPr>
      </w:pPr>
    </w:p>
    <w:p w:rsidR="00AF4BB9" w:rsidRPr="00E53992" w:rsidP="007E4209" w14:paraId="06598BEE" w14:textId="743069DA">
      <w:pPr>
        <w:tabs>
          <w:tab w:val="left" w:pos="9000"/>
          <w:tab w:val="left" w:pos="9090"/>
        </w:tabs>
        <w:rPr>
          <w:u w:val="single"/>
        </w:rPr>
      </w:pPr>
      <w:r w:rsidRPr="00E53992">
        <w:rPr>
          <w:u w:val="single"/>
        </w:rPr>
        <w:t>Surface Coal Mines and Surface Work Areas of Underground Coal Mines</w:t>
      </w:r>
    </w:p>
    <w:p w:rsidR="00AF4BB9" w:rsidRPr="00E53992" w:rsidP="007E4209" w14:paraId="377D9501" w14:textId="77777777">
      <w:pPr>
        <w:pStyle w:val="Default"/>
        <w:tabs>
          <w:tab w:val="left" w:pos="9000"/>
          <w:tab w:val="left" w:pos="9090"/>
        </w:tabs>
        <w:rPr>
          <w:rFonts w:ascii="Times New Roman" w:hAnsi="Times New Roman" w:cs="Times New Roman"/>
          <w:color w:val="auto"/>
        </w:rPr>
      </w:pPr>
    </w:p>
    <w:p w:rsidR="00AF4BB9" w:rsidRPr="00E53992" w:rsidP="007E4209" w14:paraId="3459DD03" w14:textId="7C08F06D">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71.209(a), if there is a change in operational status that affects the respirable dust sampling requirements, the operator must report the change in operational status of the mine or DWP to the MSHA District Office or to any other MSHA office designated by the District Manager. Status changes must be reported in writing or electronically within 3 working days after the status change has occurred. Operational status is classified as producing, nonproducing, and abandoned.</w:t>
      </w:r>
    </w:p>
    <w:p w:rsidR="00AF4BB9" w:rsidRPr="00E53992" w:rsidP="007E4209" w14:paraId="1EA54AAF" w14:textId="77777777">
      <w:pPr>
        <w:pStyle w:val="Default"/>
        <w:tabs>
          <w:tab w:val="left" w:pos="9000"/>
          <w:tab w:val="left" w:pos="9090"/>
        </w:tabs>
        <w:rPr>
          <w:rFonts w:ascii="Times New Roman" w:hAnsi="Times New Roman" w:cs="Times New Roman"/>
          <w:color w:val="auto"/>
        </w:rPr>
      </w:pPr>
    </w:p>
    <w:p w:rsidR="00EB6083" w:rsidRPr="00E53992" w:rsidP="007E4209" w14:paraId="07E9D9CD" w14:textId="77777777">
      <w:pPr>
        <w:tabs>
          <w:tab w:val="left" w:pos="9000"/>
          <w:tab w:val="left" w:pos="9090"/>
        </w:tabs>
        <w:rPr>
          <w:u w:val="single"/>
        </w:rPr>
      </w:pPr>
      <w:r w:rsidRPr="00E53992">
        <w:rPr>
          <w:u w:val="single"/>
        </w:rPr>
        <w:t xml:space="preserve">Part 90 Miners </w:t>
      </w:r>
    </w:p>
    <w:p w:rsidR="00EB6083" w:rsidRPr="00E53992" w:rsidP="007E4209" w14:paraId="433637BF" w14:textId="77777777">
      <w:pPr>
        <w:pStyle w:val="Default"/>
        <w:tabs>
          <w:tab w:val="left" w:pos="9000"/>
          <w:tab w:val="left" w:pos="9090"/>
        </w:tabs>
        <w:rPr>
          <w:rFonts w:ascii="Times New Roman" w:hAnsi="Times New Roman" w:cs="Times New Roman"/>
          <w:color w:val="auto"/>
        </w:rPr>
      </w:pPr>
    </w:p>
    <w:p w:rsidR="00EB6083" w:rsidRPr="00E53992" w:rsidP="007E4209" w14:paraId="5D4DA990" w14:textId="7777777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90.210, if there is a change in the status of a part 90 miner (such as entering a terminated, injured, or ill status, or returning to work), the operator must report the change in the status of the part 90 miner to the MSHA District Office or to any other MSHA office designated by the District Manager. Status changes must be reported in writing or by electronic means within 3 working days after the status change has occurred.</w:t>
      </w:r>
    </w:p>
    <w:p w:rsidR="00EB6083" w:rsidRPr="00E53992" w:rsidP="007E4209" w14:paraId="693693C6" w14:textId="77777777">
      <w:pPr>
        <w:pStyle w:val="Default"/>
        <w:tabs>
          <w:tab w:val="left" w:pos="9000"/>
          <w:tab w:val="left" w:pos="9090"/>
        </w:tabs>
        <w:rPr>
          <w:rFonts w:ascii="Times New Roman" w:hAnsi="Times New Roman" w:cs="Times New Roman"/>
          <w:color w:val="auto"/>
        </w:rPr>
      </w:pPr>
    </w:p>
    <w:p w:rsidR="005569E9" w:rsidRPr="00E53992" w:rsidP="007E4209" w14:paraId="4FFA2DDD" w14:textId="5F3855E3">
      <w:pPr>
        <w:tabs>
          <w:tab w:val="left" w:pos="9000"/>
          <w:tab w:val="left" w:pos="9090"/>
        </w:tabs>
        <w:rPr>
          <w:i/>
          <w:iCs/>
        </w:rPr>
      </w:pPr>
      <w:bookmarkStart w:id="19" w:name="_Hlk187925374"/>
      <w:r w:rsidRPr="00E53992">
        <w:rPr>
          <w:i/>
          <w:iCs/>
        </w:rPr>
        <w:t xml:space="preserve">I-5. </w:t>
      </w:r>
      <w:r w:rsidRPr="00E53992" w:rsidR="001C6E92">
        <w:rPr>
          <w:i/>
          <w:iCs/>
        </w:rPr>
        <w:t xml:space="preserve">Recording Production </w:t>
      </w:r>
      <w:r w:rsidRPr="00E53992" w:rsidR="00F463DF">
        <w:rPr>
          <w:i/>
          <w:iCs/>
        </w:rPr>
        <w:t>at</w:t>
      </w:r>
      <w:r w:rsidRPr="00E53992" w:rsidR="001C6E92">
        <w:rPr>
          <w:i/>
          <w:iCs/>
        </w:rPr>
        <w:t xml:space="preserve"> Underground Coal Mines </w:t>
      </w:r>
    </w:p>
    <w:bookmarkEnd w:id="19"/>
    <w:p w:rsidR="005569E9" w:rsidRPr="00E53992" w:rsidP="007E4209" w14:paraId="4BBE6774" w14:textId="77777777">
      <w:pPr>
        <w:tabs>
          <w:tab w:val="left" w:pos="9000"/>
          <w:tab w:val="left" w:pos="9090"/>
        </w:tabs>
      </w:pPr>
    </w:p>
    <w:p w:rsidR="00CE6A37" w:rsidRPr="00E53992" w:rsidP="007E4209" w14:paraId="5D5DB831"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CE6A37" w:rsidRPr="00E53992" w:rsidP="007E4209" w14:paraId="69117C41" w14:textId="77777777">
      <w:pPr>
        <w:pStyle w:val="Default"/>
        <w:tabs>
          <w:tab w:val="left" w:pos="9000"/>
          <w:tab w:val="left" w:pos="9090"/>
        </w:tabs>
        <w:rPr>
          <w:rFonts w:ascii="Times New Roman" w:hAnsi="Times New Roman" w:cs="Times New Roman"/>
          <w:color w:val="auto"/>
        </w:rPr>
      </w:pPr>
    </w:p>
    <w:p w:rsidR="00DC3639" w:rsidRPr="00E53992" w:rsidP="007E4209" w14:paraId="7C6905D8" w14:textId="1BB2571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70.201(g), </w:t>
      </w:r>
      <w:r w:rsidRPr="00E53992" w:rsidR="00EE5863">
        <w:rPr>
          <w:rFonts w:ascii="Times New Roman" w:hAnsi="Times New Roman" w:cs="Times New Roman"/>
          <w:color w:val="auto"/>
        </w:rPr>
        <w:t xml:space="preserve">in order </w:t>
      </w:r>
      <w:r w:rsidRPr="00E53992">
        <w:rPr>
          <w:rFonts w:ascii="Times New Roman" w:hAnsi="Times New Roman" w:cs="Times New Roman"/>
          <w:color w:val="auto"/>
        </w:rPr>
        <w:t xml:space="preserve">to establish a normal production shift the operator must record the amount of run-of-mine material produced by each MMU during each shift to determine the average production for the most recent </w:t>
      </w:r>
      <w:r w:rsidRPr="00E53992" w:rsidR="00537AC2">
        <w:rPr>
          <w:rFonts w:ascii="Times New Roman" w:hAnsi="Times New Roman" w:cs="Times New Roman"/>
          <w:color w:val="auto"/>
        </w:rPr>
        <w:t xml:space="preserve">30 </w:t>
      </w:r>
      <w:r w:rsidRPr="00E53992">
        <w:rPr>
          <w:rFonts w:ascii="Times New Roman" w:hAnsi="Times New Roman" w:cs="Times New Roman"/>
          <w:color w:val="auto"/>
        </w:rPr>
        <w:t xml:space="preserve">production shifts, or for all production shifts if fewer than 30 shifts of production data are available. </w:t>
      </w:r>
      <w:r w:rsidRPr="00E53992" w:rsidR="00537AC2">
        <w:rPr>
          <w:rFonts w:ascii="Times New Roman" w:hAnsi="Times New Roman" w:cs="Times New Roman"/>
          <w:color w:val="auto"/>
        </w:rPr>
        <w:t>P</w:t>
      </w:r>
      <w:r w:rsidRPr="00E53992">
        <w:rPr>
          <w:rFonts w:ascii="Times New Roman" w:hAnsi="Times New Roman" w:cs="Times New Roman"/>
          <w:color w:val="auto"/>
        </w:rPr>
        <w:t>roduction record must be retained for at least six months and must be made available for inspection by authorized representatives of the Secretary and the representative of miners.</w:t>
      </w:r>
    </w:p>
    <w:p w:rsidR="00537AC2" w:rsidRPr="00E53992" w:rsidP="007E4209" w14:paraId="62F1DD84" w14:textId="77777777">
      <w:pPr>
        <w:pStyle w:val="Default"/>
        <w:tabs>
          <w:tab w:val="left" w:pos="9000"/>
          <w:tab w:val="left" w:pos="9090"/>
        </w:tabs>
        <w:rPr>
          <w:rFonts w:ascii="Times New Roman" w:hAnsi="Times New Roman" w:cs="Times New Roman"/>
          <w:color w:val="auto"/>
        </w:rPr>
      </w:pPr>
    </w:p>
    <w:p w:rsidR="005569E9" w:rsidRPr="00E53992" w:rsidP="007E4209" w14:paraId="74931DC8" w14:textId="3AB6FCF4">
      <w:pPr>
        <w:pStyle w:val="Default"/>
        <w:tabs>
          <w:tab w:val="left" w:pos="9000"/>
          <w:tab w:val="left" w:pos="9090"/>
        </w:tabs>
        <w:rPr>
          <w:rFonts w:ascii="Times New Roman" w:hAnsi="Times New Roman" w:cs="Times New Roman"/>
          <w:i/>
          <w:iCs/>
        </w:rPr>
      </w:pPr>
      <w:bookmarkStart w:id="20" w:name="_Hlk187925408"/>
      <w:r w:rsidRPr="00E53992">
        <w:rPr>
          <w:rFonts w:ascii="Times New Roman" w:hAnsi="Times New Roman" w:cs="Times New Roman"/>
          <w:i/>
          <w:iCs/>
        </w:rPr>
        <w:t xml:space="preserve">I-6. </w:t>
      </w:r>
      <w:r w:rsidRPr="00E53992" w:rsidR="001C6E92">
        <w:rPr>
          <w:rFonts w:ascii="Times New Roman" w:hAnsi="Times New Roman" w:cs="Times New Roman"/>
          <w:i/>
          <w:iCs/>
        </w:rPr>
        <w:t xml:space="preserve">Submitting </w:t>
      </w:r>
      <w:r w:rsidRPr="00E53992" w:rsidR="00F463DF">
        <w:rPr>
          <w:rFonts w:ascii="Times New Roman" w:hAnsi="Times New Roman" w:cs="Times New Roman"/>
          <w:i/>
          <w:iCs/>
        </w:rPr>
        <w:t xml:space="preserve">Work Position </w:t>
      </w:r>
      <w:r w:rsidRPr="00E53992" w:rsidR="00FC5728">
        <w:rPr>
          <w:rFonts w:ascii="Times New Roman" w:hAnsi="Times New Roman" w:cs="Times New Roman"/>
          <w:i/>
          <w:iCs/>
        </w:rPr>
        <w:t>L</w:t>
      </w:r>
      <w:r w:rsidRPr="00E53992" w:rsidR="001C6E92">
        <w:rPr>
          <w:rFonts w:ascii="Times New Roman" w:hAnsi="Times New Roman" w:cs="Times New Roman"/>
          <w:i/>
          <w:iCs/>
        </w:rPr>
        <w:t xml:space="preserve">ists </w:t>
      </w:r>
      <w:r w:rsidRPr="00E53992" w:rsidR="00F463DF">
        <w:rPr>
          <w:rFonts w:ascii="Times New Roman" w:hAnsi="Times New Roman" w:cs="Times New Roman"/>
          <w:i/>
          <w:iCs/>
        </w:rPr>
        <w:t>of</w:t>
      </w:r>
      <w:r w:rsidRPr="00E53992" w:rsidR="001C6E92">
        <w:rPr>
          <w:rFonts w:ascii="Times New Roman" w:hAnsi="Times New Roman" w:cs="Times New Roman"/>
          <w:i/>
          <w:iCs/>
        </w:rPr>
        <w:t xml:space="preserve"> DWP Samples at Surface Coal Mines and Surface Work Areas of Underground Coal Mine</w:t>
      </w:r>
      <w:r w:rsidRPr="00E53992" w:rsidR="001C6E92">
        <w:rPr>
          <w:rFonts w:ascii="Times New Roman" w:hAnsi="Times New Roman" w:cs="Times New Roman"/>
          <w:i/>
          <w:iCs/>
        </w:rPr>
        <w:t xml:space="preserve"> </w:t>
      </w:r>
    </w:p>
    <w:bookmarkEnd w:id="20"/>
    <w:p w:rsidR="00F72594" w:rsidRPr="00E53992" w:rsidP="007E4209" w14:paraId="7CB7F582" w14:textId="1DA0E720">
      <w:pPr>
        <w:tabs>
          <w:tab w:val="left" w:pos="9000"/>
          <w:tab w:val="left" w:pos="9090"/>
        </w:tabs>
        <w:rPr>
          <w:color w:val="000000"/>
        </w:rPr>
      </w:pPr>
    </w:p>
    <w:p w:rsidR="00D921F0" w14:paraId="2FDF7F25" w14:textId="77777777">
      <w:pPr>
        <w:spacing w:after="160" w:line="259" w:lineRule="auto"/>
        <w:rPr>
          <w:u w:val="single"/>
        </w:rPr>
      </w:pPr>
      <w:r>
        <w:rPr>
          <w:u w:val="single"/>
        </w:rPr>
        <w:br w:type="page"/>
      </w:r>
    </w:p>
    <w:p w:rsidR="00CE6A37" w:rsidRPr="00E53992" w:rsidP="007E4209" w14:paraId="559E3DA0" w14:textId="2FD23F9F">
      <w:pPr>
        <w:tabs>
          <w:tab w:val="left" w:pos="9000"/>
          <w:tab w:val="left" w:pos="9090"/>
        </w:tabs>
        <w:rPr>
          <w:u w:val="single"/>
        </w:rPr>
      </w:pPr>
      <w:r w:rsidRPr="00E53992">
        <w:rPr>
          <w:u w:val="single"/>
        </w:rPr>
        <w:t>Surface Coal Mines and Surface Work Areas of Underground Coal Mines</w:t>
      </w:r>
    </w:p>
    <w:p w:rsidR="00CE6A37" w:rsidRPr="00E53992" w:rsidP="007E4209" w14:paraId="0F6716C8" w14:textId="77777777">
      <w:pPr>
        <w:pStyle w:val="Default"/>
        <w:tabs>
          <w:tab w:val="left" w:pos="9000"/>
          <w:tab w:val="left" w:pos="9090"/>
        </w:tabs>
        <w:rPr>
          <w:rFonts w:ascii="Times New Roman" w:hAnsi="Times New Roman" w:cs="Times New Roman"/>
        </w:rPr>
      </w:pPr>
    </w:p>
    <w:p w:rsidR="005569E9" w:rsidRPr="00E53992" w:rsidP="007E4209" w14:paraId="2E7511A6" w14:textId="0506B73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rPr>
        <w:t>Under 30 CFR 71.20</w:t>
      </w:r>
      <w:r w:rsidRPr="00E53992" w:rsidR="008037D9">
        <w:rPr>
          <w:rFonts w:ascii="Times New Roman" w:hAnsi="Times New Roman" w:cs="Times New Roman"/>
        </w:rPr>
        <w:t>6</w:t>
      </w:r>
      <w:r w:rsidRPr="00E53992">
        <w:rPr>
          <w:rFonts w:ascii="Times New Roman" w:hAnsi="Times New Roman" w:cs="Times New Roman"/>
        </w:rPr>
        <w:t>(d),</w:t>
      </w:r>
      <w:r w:rsidRPr="00E53992">
        <w:rPr>
          <w:rFonts w:ascii="Times New Roman" w:hAnsi="Times New Roman" w:cs="Times New Roman"/>
          <w:color w:val="auto"/>
        </w:rPr>
        <w:t xml:space="preserve"> </w:t>
      </w:r>
      <w:r w:rsidRPr="00E53992" w:rsidR="0074431F">
        <w:rPr>
          <w:rFonts w:ascii="Times New Roman" w:hAnsi="Times New Roman" w:cs="Times New Roman"/>
          <w:color w:val="auto"/>
        </w:rPr>
        <w:t>o</w:t>
      </w:r>
      <w:r w:rsidRPr="00E53992">
        <w:rPr>
          <w:rFonts w:ascii="Times New Roman" w:hAnsi="Times New Roman" w:cs="Times New Roman"/>
          <w:color w:val="auto"/>
        </w:rPr>
        <w:t xml:space="preserve">perators with </w:t>
      </w:r>
      <w:r w:rsidRPr="00E53992" w:rsidR="00F72594">
        <w:rPr>
          <w:rFonts w:ascii="Times New Roman" w:hAnsi="Times New Roman" w:cs="Times New Roman"/>
          <w:color w:val="auto"/>
        </w:rPr>
        <w:t>multiple</w:t>
      </w:r>
      <w:r w:rsidRPr="00E53992" w:rsidR="0074431F">
        <w:rPr>
          <w:rFonts w:ascii="Times New Roman" w:hAnsi="Times New Roman" w:cs="Times New Roman"/>
          <w:color w:val="auto"/>
        </w:rPr>
        <w:t xml:space="preserve"> specifi</w:t>
      </w:r>
      <w:r w:rsidRPr="00E53992" w:rsidR="00184370">
        <w:rPr>
          <w:rFonts w:ascii="Times New Roman" w:hAnsi="Times New Roman" w:cs="Times New Roman"/>
          <w:color w:val="auto"/>
        </w:rPr>
        <w:t>ed</w:t>
      </w:r>
      <w:r w:rsidRPr="00E53992" w:rsidR="00F72594">
        <w:rPr>
          <w:rFonts w:ascii="Times New Roman" w:hAnsi="Times New Roman" w:cs="Times New Roman"/>
          <w:color w:val="auto"/>
        </w:rPr>
        <w:t xml:space="preserve"> work positions</w:t>
      </w:r>
      <w:r w:rsidRPr="00E53992">
        <w:rPr>
          <w:rFonts w:ascii="Times New Roman" w:hAnsi="Times New Roman" w:cs="Times New Roman"/>
          <w:color w:val="auto"/>
        </w:rPr>
        <w:t xml:space="preserve"> must sample the DWP exposed to the greatest respirable dust concentration in each work position performing the same activity or task at the same location at the mine and exposed to the same dust generation source. Specifi</w:t>
      </w:r>
      <w:r w:rsidRPr="00E53992" w:rsidR="00184370">
        <w:rPr>
          <w:rFonts w:ascii="Times New Roman" w:hAnsi="Times New Roman" w:cs="Times New Roman"/>
          <w:color w:val="auto"/>
        </w:rPr>
        <w:t>ed</w:t>
      </w:r>
      <w:r w:rsidRPr="00E53992">
        <w:rPr>
          <w:rFonts w:ascii="Times New Roman" w:hAnsi="Times New Roman" w:cs="Times New Roman"/>
          <w:color w:val="auto"/>
        </w:rPr>
        <w:t xml:space="preserve"> work positions include bulldozer operators (MSHA occupation code 368) and other work positions designated by the District Manager for sampling where a concentration of respirable dust exceeding 50 percent of the standard in effect at the time the sample is taken, or a concentration of respirable dust exceeding 50 percent of the standard has been measured by one or more MSHA valid representative samples.</w:t>
      </w:r>
      <w:r w:rsidRPr="00E53992" w:rsidR="00DA53AF">
        <w:rPr>
          <w:rFonts w:ascii="Times New Roman" w:hAnsi="Times New Roman" w:cs="Times New Roman"/>
          <w:color w:val="auto"/>
        </w:rPr>
        <w:t xml:space="preserve"> </w:t>
      </w:r>
      <w:r w:rsidRPr="00E53992" w:rsidR="00F72594">
        <w:rPr>
          <w:rFonts w:ascii="Times New Roman" w:hAnsi="Times New Roman" w:cs="Times New Roman"/>
          <w:color w:val="auto"/>
        </w:rPr>
        <w:t xml:space="preserve">Each operator </w:t>
      </w:r>
      <w:r w:rsidRPr="00E53992" w:rsidR="00DA53AF">
        <w:rPr>
          <w:rFonts w:ascii="Times New Roman" w:hAnsi="Times New Roman" w:cs="Times New Roman"/>
          <w:color w:val="auto"/>
        </w:rPr>
        <w:t xml:space="preserve">must </w:t>
      </w:r>
      <w:r w:rsidRPr="00E53992" w:rsidR="00F72594">
        <w:rPr>
          <w:rFonts w:ascii="Times New Roman" w:hAnsi="Times New Roman" w:cs="Times New Roman"/>
          <w:color w:val="auto"/>
        </w:rPr>
        <w:t>provide the District Manager with a list identifying the specific work positions where DWP samples will be collected for</w:t>
      </w:r>
      <w:r w:rsidRPr="00E53992" w:rsidR="00DA53AF">
        <w:rPr>
          <w:rFonts w:ascii="Times New Roman" w:hAnsi="Times New Roman" w:cs="Times New Roman"/>
          <w:color w:val="auto"/>
        </w:rPr>
        <w:t xml:space="preserve"> active mines, new mines, and DWPs with a change in operational status that increases or reduces the number of active DWPs.</w:t>
      </w:r>
    </w:p>
    <w:p w:rsidR="00184370" w:rsidRPr="00E53992" w:rsidP="007E4209" w14:paraId="6330A9DB" w14:textId="77777777">
      <w:pPr>
        <w:pStyle w:val="Default"/>
        <w:tabs>
          <w:tab w:val="left" w:pos="9000"/>
          <w:tab w:val="left" w:pos="9090"/>
        </w:tabs>
        <w:rPr>
          <w:rFonts w:ascii="Times New Roman" w:hAnsi="Times New Roman" w:cs="Times New Roman"/>
          <w:color w:val="auto"/>
        </w:rPr>
      </w:pPr>
    </w:p>
    <w:p w:rsidR="00184370" w:rsidRPr="00E53992" w:rsidP="007E4209" w14:paraId="54E7C8B3" w14:textId="6E3B92E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71.206(m), The District Manager may designate additional work positions for sampling where a concentration of respirable dust exceeding 50 percent of the standard in effect at the time the sample is taken, or a concentration of respirable dust exceeding 50 percent of the standard has been measured by one or more MSHA valid representative samples.</w:t>
      </w:r>
    </w:p>
    <w:bookmarkEnd w:id="15"/>
    <w:p w:rsidR="005569E9" w:rsidRPr="00E53992" w:rsidP="007E4209" w14:paraId="5C32CB45" w14:textId="77777777">
      <w:pPr>
        <w:pStyle w:val="Default"/>
        <w:tabs>
          <w:tab w:val="left" w:pos="9000"/>
          <w:tab w:val="left" w:pos="9090"/>
        </w:tabs>
        <w:rPr>
          <w:rFonts w:ascii="Times New Roman" w:hAnsi="Times New Roman" w:cs="Times New Roman"/>
          <w:color w:val="auto"/>
        </w:rPr>
      </w:pPr>
    </w:p>
    <w:p w:rsidR="005569E9" w:rsidRPr="00E53992" w:rsidP="007E4209" w14:paraId="692AC2FA" w14:textId="08B3B3FF">
      <w:pPr>
        <w:pStyle w:val="ListParagraph"/>
        <w:numPr>
          <w:ilvl w:val="0"/>
          <w:numId w:val="32"/>
        </w:numPr>
        <w:tabs>
          <w:tab w:val="left" w:pos="9000"/>
          <w:tab w:val="left" w:pos="9090"/>
        </w:tabs>
        <w:jc w:val="center"/>
        <w:rPr>
          <w:b/>
          <w:bCs/>
        </w:rPr>
      </w:pPr>
      <w:bookmarkStart w:id="21" w:name="_Hlk187925422"/>
      <w:bookmarkStart w:id="22" w:name="_Hlk189815804"/>
      <w:r w:rsidRPr="00E53992">
        <w:rPr>
          <w:b/>
          <w:bCs/>
        </w:rPr>
        <w:t>C</w:t>
      </w:r>
      <w:r w:rsidRPr="00E53992" w:rsidR="001532E4">
        <w:rPr>
          <w:b/>
          <w:bCs/>
        </w:rPr>
        <w:t>MDP</w:t>
      </w:r>
      <w:r w:rsidRPr="00E53992">
        <w:rPr>
          <w:b/>
          <w:bCs/>
        </w:rPr>
        <w:t>SU Sampling</w:t>
      </w:r>
    </w:p>
    <w:p w:rsidR="005569E9" w:rsidRPr="00E53992" w:rsidP="007E4209" w14:paraId="2D1089E3" w14:textId="77777777">
      <w:pPr>
        <w:pStyle w:val="ListParagraph"/>
        <w:tabs>
          <w:tab w:val="left" w:pos="9000"/>
          <w:tab w:val="left" w:pos="9090"/>
        </w:tabs>
        <w:ind w:left="1080" w:hanging="1080"/>
      </w:pPr>
    </w:p>
    <w:p w:rsidR="001C6E92" w:rsidRPr="00E53992" w:rsidP="007E4209" w14:paraId="1A62EB4C" w14:textId="34D46799">
      <w:pPr>
        <w:pStyle w:val="Default"/>
        <w:tabs>
          <w:tab w:val="left" w:pos="9000"/>
          <w:tab w:val="left" w:pos="9090"/>
        </w:tabs>
        <w:rPr>
          <w:rFonts w:ascii="Times New Roman" w:hAnsi="Times New Roman" w:cs="Times New Roman"/>
          <w:i/>
          <w:iCs/>
        </w:rPr>
      </w:pPr>
      <w:r w:rsidRPr="00E53992">
        <w:rPr>
          <w:rFonts w:ascii="Times New Roman" w:hAnsi="Times New Roman" w:cs="Times New Roman"/>
          <w:i/>
          <w:iCs/>
        </w:rPr>
        <w:t xml:space="preserve">II-1. </w:t>
      </w:r>
      <w:r w:rsidRPr="00E53992">
        <w:rPr>
          <w:rFonts w:ascii="Times New Roman" w:hAnsi="Times New Roman" w:cs="Times New Roman"/>
          <w:i/>
          <w:iCs/>
        </w:rPr>
        <w:t>Collecting, Certifying, and Submitting CMDPSU Samples</w:t>
      </w:r>
    </w:p>
    <w:bookmarkEnd w:id="21"/>
    <w:p w:rsidR="005569E9" w:rsidRPr="00E53992" w:rsidP="007E4209" w14:paraId="6C64FF2C" w14:textId="77777777">
      <w:pPr>
        <w:pStyle w:val="Default"/>
        <w:tabs>
          <w:tab w:val="left" w:pos="9000"/>
          <w:tab w:val="left" w:pos="9090"/>
        </w:tabs>
        <w:rPr>
          <w:rFonts w:ascii="Times New Roman" w:hAnsi="Times New Roman" w:cs="Times New Roman"/>
        </w:rPr>
      </w:pPr>
    </w:p>
    <w:p w:rsidR="006A08D0" w:rsidRPr="00E53992" w:rsidP="007E4209" w14:paraId="14292574" w14:textId="6DAF5C1F">
      <w:pPr>
        <w:pStyle w:val="Default"/>
        <w:tabs>
          <w:tab w:val="left" w:pos="9000"/>
          <w:tab w:val="left" w:pos="9090"/>
        </w:tabs>
        <w:rPr>
          <w:rFonts w:ascii="Times New Roman" w:hAnsi="Times New Roman" w:cs="Times New Roman"/>
        </w:rPr>
      </w:pPr>
      <w:r w:rsidRPr="00E53992">
        <w:rPr>
          <w:rFonts w:ascii="Times New Roman" w:hAnsi="Times New Roman" w:cs="Times New Roman"/>
        </w:rPr>
        <w:t xml:space="preserve">After conducting quarterly sampling and notating irregular flowrate or other events, </w:t>
      </w:r>
      <w:r w:rsidRPr="00E53992" w:rsidR="00184370">
        <w:rPr>
          <w:rFonts w:ascii="Times New Roman" w:hAnsi="Times New Roman" w:cs="Times New Roman"/>
        </w:rPr>
        <w:t xml:space="preserve">all </w:t>
      </w:r>
      <w:r w:rsidRPr="00E53992">
        <w:rPr>
          <w:rFonts w:ascii="Times New Roman" w:hAnsi="Times New Roman" w:cs="Times New Roman"/>
        </w:rPr>
        <w:t xml:space="preserve">mine operators </w:t>
      </w:r>
      <w:r w:rsidRPr="00E53992" w:rsidR="00184370">
        <w:rPr>
          <w:rFonts w:ascii="Times New Roman" w:hAnsi="Times New Roman" w:cs="Times New Roman"/>
        </w:rPr>
        <w:t xml:space="preserve">using CMDPSUs </w:t>
      </w:r>
      <w:r w:rsidRPr="00E53992">
        <w:rPr>
          <w:rFonts w:ascii="Times New Roman" w:hAnsi="Times New Roman" w:cs="Times New Roman"/>
        </w:rPr>
        <w:t xml:space="preserve">must certify and submit </w:t>
      </w:r>
      <w:r w:rsidRPr="00E53992" w:rsidR="00184370">
        <w:rPr>
          <w:rFonts w:ascii="Times New Roman" w:hAnsi="Times New Roman" w:cs="Times New Roman"/>
        </w:rPr>
        <w:t xml:space="preserve">these </w:t>
      </w:r>
      <w:r w:rsidRPr="00E53992">
        <w:rPr>
          <w:rFonts w:ascii="Times New Roman" w:hAnsi="Times New Roman" w:cs="Times New Roman"/>
        </w:rPr>
        <w:t>samples to MSHA.</w:t>
      </w:r>
    </w:p>
    <w:p w:rsidR="006A08D0" w:rsidRPr="00E53992" w:rsidP="007E4209" w14:paraId="47F792A1" w14:textId="77777777">
      <w:pPr>
        <w:pStyle w:val="Default"/>
        <w:tabs>
          <w:tab w:val="left" w:pos="9000"/>
          <w:tab w:val="left" w:pos="9090"/>
        </w:tabs>
        <w:rPr>
          <w:rFonts w:ascii="Times New Roman" w:hAnsi="Times New Roman" w:cs="Times New Roman"/>
        </w:rPr>
      </w:pPr>
    </w:p>
    <w:p w:rsidR="005569E9" w:rsidRPr="00E53992" w:rsidP="007E4209" w14:paraId="7717B5A2" w14:textId="1395CB5E">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4B08A2" w:rsidRPr="00E53992" w:rsidP="007E4209" w14:paraId="3C454742" w14:textId="77777777">
      <w:pPr>
        <w:pStyle w:val="Default"/>
        <w:tabs>
          <w:tab w:val="left" w:pos="9000"/>
          <w:tab w:val="left" w:pos="9090"/>
        </w:tabs>
        <w:rPr>
          <w:rFonts w:ascii="Times New Roman" w:hAnsi="Times New Roman" w:cs="Times New Roman"/>
          <w:color w:val="auto"/>
        </w:rPr>
      </w:pPr>
    </w:p>
    <w:p w:rsidR="00F47EC0" w:rsidRPr="00E53992" w:rsidP="007E4209" w14:paraId="70C75599" w14:textId="260067F2">
      <w:pPr>
        <w:tabs>
          <w:tab w:val="left" w:pos="9000"/>
          <w:tab w:val="left" w:pos="9090"/>
        </w:tabs>
      </w:pPr>
      <w:r w:rsidRPr="00E53992">
        <w:t>Under 30 CFR 70.201(b)(2), DAs identified by the operator under section 75.371(t) must be sampled quarterly with an approved CMDPSU, unless the operator notifies the District Manager in writing that only an approved CPDM will be used for all DA sampling at the mine. The notification must be received at least 90 days before the beginning of the quarter in which CPDMs will be used to collect the DA samples.</w:t>
      </w:r>
    </w:p>
    <w:p w:rsidR="00F47EC0" w:rsidRPr="00E53992" w:rsidP="007E4209" w14:paraId="1B6ECA85" w14:textId="77777777">
      <w:pPr>
        <w:pStyle w:val="Default"/>
        <w:tabs>
          <w:tab w:val="left" w:pos="9000"/>
          <w:tab w:val="left" w:pos="9090"/>
        </w:tabs>
        <w:rPr>
          <w:rFonts w:ascii="Times New Roman" w:hAnsi="Times New Roman" w:cs="Times New Roman"/>
          <w:color w:val="auto"/>
        </w:rPr>
      </w:pPr>
    </w:p>
    <w:p w:rsidR="008037D9" w:rsidRPr="00E53992" w:rsidP="007E4209" w14:paraId="6F5F3487" w14:textId="4F61EB68">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70.209(a), </w:t>
      </w:r>
      <w:r w:rsidRPr="00E53992" w:rsidR="00184370">
        <w:rPr>
          <w:rFonts w:ascii="Times New Roman" w:hAnsi="Times New Roman" w:cs="Times New Roman"/>
          <w:color w:val="auto"/>
        </w:rPr>
        <w:t xml:space="preserve">if using a CMDPSU, </w:t>
      </w:r>
      <w:r w:rsidRPr="00E53992">
        <w:rPr>
          <w:rFonts w:ascii="Times New Roman" w:hAnsi="Times New Roman" w:cs="Times New Roman"/>
          <w:color w:val="auto"/>
        </w:rPr>
        <w:t>the operator must sample quarterly each DA on consecutive production shifts until five valid representative samples are taken.</w:t>
      </w:r>
    </w:p>
    <w:p w:rsidR="008037D9" w:rsidRPr="00E53992" w:rsidP="007E4209" w14:paraId="326F088B" w14:textId="77777777">
      <w:pPr>
        <w:pStyle w:val="Default"/>
        <w:tabs>
          <w:tab w:val="left" w:pos="9000"/>
          <w:tab w:val="left" w:pos="9090"/>
        </w:tabs>
        <w:rPr>
          <w:rFonts w:ascii="Times New Roman" w:hAnsi="Times New Roman" w:cs="Times New Roman"/>
          <w:color w:val="auto"/>
        </w:rPr>
      </w:pPr>
    </w:p>
    <w:p w:rsidR="00AA5238" w:rsidRPr="00E53992" w:rsidP="007E4209" w14:paraId="66F9EFAF" w14:textId="5FB875BA">
      <w:pPr>
        <w:pStyle w:val="Default"/>
        <w:tabs>
          <w:tab w:val="left" w:pos="9000"/>
          <w:tab w:val="left" w:pos="9090"/>
        </w:tabs>
        <w:rPr>
          <w:rFonts w:ascii="Times New Roman" w:hAnsi="Times New Roman" w:cs="Times New Roman"/>
          <w:color w:val="auto"/>
        </w:rPr>
      </w:pPr>
      <w:bookmarkStart w:id="23" w:name="_Hlk187218578"/>
      <w:r w:rsidRPr="00E53992">
        <w:rPr>
          <w:rFonts w:ascii="Times New Roman" w:hAnsi="Times New Roman" w:cs="Times New Roman"/>
          <w:color w:val="auto"/>
        </w:rPr>
        <w:t>Under 30 CFR 70.205(b)(2)</w:t>
      </w:r>
      <w:r w:rsidRPr="00E53992" w:rsidR="00F47EC0">
        <w:rPr>
          <w:rFonts w:ascii="Times New Roman" w:hAnsi="Times New Roman" w:cs="Times New Roman"/>
          <w:color w:val="auto"/>
        </w:rPr>
        <w:t>,</w:t>
      </w:r>
      <w:r w:rsidRPr="00E53992">
        <w:rPr>
          <w:rFonts w:ascii="Times New Roman" w:hAnsi="Times New Roman" w:cs="Times New Roman"/>
          <w:color w:val="auto"/>
        </w:rPr>
        <w:t xml:space="preserve"> if using a CMDPSU</w:t>
      </w:r>
      <w:r w:rsidRPr="00E53992" w:rsidR="00704ECB">
        <w:rPr>
          <w:rFonts w:ascii="Times New Roman" w:hAnsi="Times New Roman" w:cs="Times New Roman"/>
          <w:color w:val="auto"/>
        </w:rPr>
        <w:t>,</w:t>
      </w:r>
      <w:r w:rsidRPr="00E53992">
        <w:rPr>
          <w:rFonts w:ascii="Times New Roman" w:hAnsi="Times New Roman" w:cs="Times New Roman"/>
          <w:color w:val="auto"/>
        </w:rPr>
        <w:t xml:space="preserve"> each approved sampling device must be examined each shift by a person certified in sampling during the last hour of operation to assure that the sampling device is operating properly and at the proper flowrate. If the proper flow rate is not maintained, the respirable dust sample must be transmitted to MSHA with a not</w:t>
      </w:r>
      <w:r w:rsidRPr="00E53992" w:rsidR="002B4D9A">
        <w:rPr>
          <w:rFonts w:ascii="Times New Roman" w:hAnsi="Times New Roman" w:cs="Times New Roman"/>
          <w:color w:val="auto"/>
        </w:rPr>
        <w:t>a</w:t>
      </w:r>
      <w:r w:rsidRPr="00E53992">
        <w:rPr>
          <w:rFonts w:ascii="Times New Roman" w:hAnsi="Times New Roman" w:cs="Times New Roman"/>
          <w:color w:val="auto"/>
        </w:rPr>
        <w:t xml:space="preserve">tion by the certified person on the back of the dust data card stating that the proper flowrate was not maintained. Other events occurring during the collection of respirable dust samples that may affect the validity of the sample, such as dropping of the sampling head assembly onto the mine floor, must </w:t>
      </w:r>
      <w:r w:rsidRPr="00E53992" w:rsidR="00184370">
        <w:rPr>
          <w:rFonts w:ascii="Times New Roman" w:hAnsi="Times New Roman" w:cs="Times New Roman"/>
          <w:color w:val="auto"/>
        </w:rPr>
        <w:t xml:space="preserve">also </w:t>
      </w:r>
      <w:r w:rsidRPr="00E53992">
        <w:rPr>
          <w:rFonts w:ascii="Times New Roman" w:hAnsi="Times New Roman" w:cs="Times New Roman"/>
          <w:color w:val="auto"/>
        </w:rPr>
        <w:t>be noted on the back of the dust data card.</w:t>
      </w:r>
    </w:p>
    <w:bookmarkEnd w:id="23"/>
    <w:p w:rsidR="00704ECB" w:rsidRPr="00E53992" w:rsidP="007E4209" w14:paraId="3CD42EC7" w14:textId="77777777">
      <w:pPr>
        <w:pStyle w:val="Default"/>
        <w:tabs>
          <w:tab w:val="left" w:pos="9000"/>
          <w:tab w:val="left" w:pos="9090"/>
        </w:tabs>
        <w:rPr>
          <w:rFonts w:ascii="Times New Roman" w:hAnsi="Times New Roman" w:cs="Times New Roman"/>
          <w:color w:val="auto"/>
        </w:rPr>
      </w:pPr>
    </w:p>
    <w:p w:rsidR="007E22B1" w:rsidRPr="00E53992" w:rsidP="007E4209" w14:paraId="143A37B5" w14:textId="7B6DF25E">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70.210(c), a person certified in sampling must properly complete the dust data card that is provided by the manufacturer for each filter cassette. The card must have an identification number identical to that on the cassette used to take the sample and be submitted to MSHA with the sample. Each card must be signed by the certified person who actually performed the required examinations during the sampling shift and must include that person's MSHA Individual Identification Number (MIIN). Respirable dust samples with data cards not properly completed may be voided by MSHA.</w:t>
      </w:r>
    </w:p>
    <w:p w:rsidR="007E22B1" w:rsidRPr="00E53992" w:rsidP="007E4209" w14:paraId="1877E8AF" w14:textId="77777777">
      <w:pPr>
        <w:pStyle w:val="Default"/>
        <w:tabs>
          <w:tab w:val="left" w:pos="9000"/>
          <w:tab w:val="left" w:pos="9090"/>
        </w:tabs>
        <w:rPr>
          <w:rFonts w:ascii="Times New Roman" w:hAnsi="Times New Roman" w:cs="Times New Roman"/>
          <w:color w:val="auto"/>
        </w:rPr>
      </w:pPr>
    </w:p>
    <w:p w:rsidR="008A2517" w:rsidRPr="00E53992" w:rsidP="007E4209" w14:paraId="2324F160" w14:textId="6910ED4D">
      <w:pPr>
        <w:pStyle w:val="Default"/>
        <w:tabs>
          <w:tab w:val="left" w:pos="9000"/>
          <w:tab w:val="left" w:pos="9090"/>
        </w:tabs>
        <w:rPr>
          <w:rFonts w:ascii="Times New Roman" w:hAnsi="Times New Roman" w:cs="Times New Roman"/>
          <w:color w:val="auto"/>
          <w:u w:val="single"/>
        </w:rPr>
      </w:pPr>
      <w:r w:rsidRPr="00E53992">
        <w:rPr>
          <w:rFonts w:ascii="Times New Roman" w:hAnsi="Times New Roman" w:cs="Times New Roman"/>
          <w:color w:val="auto"/>
        </w:rPr>
        <w:t xml:space="preserve">Under 30 CFR 70.210(a), if using a CMDPSU the operator must transmit within 24 hours after the end of the sampling shift all samples collected </w:t>
      </w:r>
      <w:r w:rsidRPr="00E53992" w:rsidR="00DE0638">
        <w:rPr>
          <w:rFonts w:ascii="Times New Roman" w:hAnsi="Times New Roman" w:cs="Times New Roman"/>
          <w:color w:val="auto"/>
        </w:rPr>
        <w:t xml:space="preserve">for </w:t>
      </w:r>
      <w:r w:rsidRPr="00E53992" w:rsidR="00F543CA">
        <w:rPr>
          <w:rFonts w:ascii="Times New Roman" w:hAnsi="Times New Roman" w:cs="Times New Roman"/>
          <w:color w:val="auto"/>
        </w:rPr>
        <w:t>compliance</w:t>
      </w:r>
      <w:r w:rsidRPr="00E53992">
        <w:rPr>
          <w:rFonts w:ascii="Times New Roman" w:hAnsi="Times New Roman" w:cs="Times New Roman"/>
          <w:color w:val="auto"/>
        </w:rPr>
        <w:t>, including control filters, in containers provided by the manufacturer of the filer cassette to MSHA, or to any other address designated by the District Manager.</w:t>
      </w:r>
    </w:p>
    <w:p w:rsidR="008A2517" w:rsidRPr="00E53992" w:rsidP="007E4209" w14:paraId="5B4CBA21" w14:textId="77777777">
      <w:pPr>
        <w:pStyle w:val="Default"/>
        <w:tabs>
          <w:tab w:val="left" w:pos="9000"/>
          <w:tab w:val="left" w:pos="9090"/>
        </w:tabs>
        <w:rPr>
          <w:rFonts w:ascii="Times New Roman" w:hAnsi="Times New Roman" w:cs="Times New Roman"/>
          <w:color w:val="auto"/>
        </w:rPr>
      </w:pPr>
    </w:p>
    <w:p w:rsidR="005569E9" w:rsidRPr="00E53992" w:rsidP="007E4209" w14:paraId="0C0BC227"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Surface Coal Mines and Surface Work Areas of Underground Coal Mines</w:t>
      </w:r>
    </w:p>
    <w:p w:rsidR="005569E9" w:rsidRPr="00E53992" w:rsidP="007E4209" w14:paraId="3A23FCE1" w14:textId="77777777">
      <w:pPr>
        <w:pStyle w:val="Default"/>
        <w:tabs>
          <w:tab w:val="left" w:pos="9000"/>
          <w:tab w:val="left" w:pos="9090"/>
        </w:tabs>
        <w:rPr>
          <w:rFonts w:ascii="Times New Roman" w:hAnsi="Times New Roman" w:cs="Times New Roman"/>
          <w:color w:val="auto"/>
        </w:rPr>
      </w:pPr>
    </w:p>
    <w:p w:rsidR="00B9009B" w:rsidRPr="00E53992" w:rsidP="007E4209" w14:paraId="7DBCC3FC" w14:textId="09D067EF">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71.201(a), each operator must take representative samples of the concentration of respirable dust in the active workings of the mine </w:t>
      </w:r>
      <w:r w:rsidRPr="00E53992" w:rsidR="00F71BB2">
        <w:rPr>
          <w:rFonts w:ascii="Times New Roman" w:hAnsi="Times New Roman" w:cs="Times New Roman"/>
          <w:color w:val="auto"/>
        </w:rPr>
        <w:t>only with an approved</w:t>
      </w:r>
      <w:r w:rsidRPr="00E53992">
        <w:rPr>
          <w:rFonts w:ascii="Times New Roman" w:hAnsi="Times New Roman" w:cs="Times New Roman"/>
          <w:color w:val="auto"/>
        </w:rPr>
        <w:t xml:space="preserve"> CMDPSU. The operator may use an approved CPDM if the operator notifies the District Manager in writing that only an approved CPDM will be used for all DWP sampling at the mine. The notification must be received at least 90 days before the beginning of the quarter in which CPDMs will be used to collect the DWP samples.</w:t>
      </w:r>
    </w:p>
    <w:p w:rsidR="00B9009B" w:rsidRPr="00E53992" w:rsidP="007E4209" w14:paraId="5D14E1A0" w14:textId="77777777">
      <w:pPr>
        <w:pStyle w:val="Default"/>
        <w:tabs>
          <w:tab w:val="left" w:pos="9000"/>
          <w:tab w:val="left" w:pos="9090"/>
        </w:tabs>
        <w:rPr>
          <w:rFonts w:ascii="Times New Roman" w:hAnsi="Times New Roman" w:cs="Times New Roman"/>
          <w:color w:val="auto"/>
        </w:rPr>
      </w:pPr>
    </w:p>
    <w:p w:rsidR="008037D9" w:rsidRPr="00E53992" w:rsidP="007E4209" w14:paraId="0DF2A982" w14:textId="200A188C">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71.206(a), </w:t>
      </w:r>
      <w:r w:rsidRPr="00E53992" w:rsidR="00184370">
        <w:rPr>
          <w:rFonts w:ascii="Times New Roman" w:hAnsi="Times New Roman" w:cs="Times New Roman"/>
          <w:color w:val="auto"/>
        </w:rPr>
        <w:t xml:space="preserve">if using a CMDPSU, </w:t>
      </w:r>
      <w:r w:rsidRPr="00E53992">
        <w:rPr>
          <w:rFonts w:ascii="Times New Roman" w:hAnsi="Times New Roman" w:cs="Times New Roman"/>
          <w:color w:val="auto"/>
        </w:rPr>
        <w:t>each operator must take one valid representative sample from the DWP during each quarterly period.</w:t>
      </w:r>
    </w:p>
    <w:p w:rsidR="008037D9" w:rsidRPr="00E53992" w:rsidP="007E4209" w14:paraId="315D98CC" w14:textId="77777777">
      <w:pPr>
        <w:pStyle w:val="Default"/>
        <w:tabs>
          <w:tab w:val="left" w:pos="9000"/>
          <w:tab w:val="left" w:pos="9090"/>
        </w:tabs>
        <w:rPr>
          <w:rFonts w:ascii="Times New Roman" w:hAnsi="Times New Roman" w:cs="Times New Roman"/>
          <w:color w:val="auto"/>
        </w:rPr>
      </w:pPr>
    </w:p>
    <w:p w:rsidR="00704ECB" w:rsidRPr="00E53992" w:rsidP="007E4209" w14:paraId="7D2D98AE" w14:textId="21324CE5">
      <w:pPr>
        <w:tabs>
          <w:tab w:val="left" w:pos="9000"/>
          <w:tab w:val="left" w:pos="9090"/>
        </w:tabs>
      </w:pPr>
      <w:r w:rsidRPr="00E53992">
        <w:t xml:space="preserve">Under 30 CFR 71.205(b)(2), if using a CMDPSU, each sampling device must be examined each shift by a person certified in sampling during the last hour of operation to assure that it is operating properly and at the proper flowrate. If the proper flowrate is not maintained, the respirable dust sample must be transmitted to MSHA with a notation by the certified person on the back of the dust data card stating that the proper flowrate was not maintained. Other events occurring during the collection of respirable dust samples that may affect the validity of the sample, such as dropping of the sampling head assembly onto the mine floor, must </w:t>
      </w:r>
      <w:r w:rsidRPr="00E53992" w:rsidR="00184370">
        <w:t xml:space="preserve">also </w:t>
      </w:r>
      <w:r w:rsidRPr="00E53992">
        <w:t>be noted on the back of the dust data card.</w:t>
      </w:r>
    </w:p>
    <w:p w:rsidR="00704ECB" w:rsidRPr="00E53992" w:rsidP="007E4209" w14:paraId="59473875" w14:textId="77777777">
      <w:pPr>
        <w:pStyle w:val="Default"/>
        <w:tabs>
          <w:tab w:val="left" w:pos="9000"/>
          <w:tab w:val="left" w:pos="9090"/>
        </w:tabs>
        <w:rPr>
          <w:rFonts w:ascii="Times New Roman" w:hAnsi="Times New Roman" w:cs="Times New Roman"/>
          <w:color w:val="auto"/>
        </w:rPr>
      </w:pPr>
    </w:p>
    <w:p w:rsidR="00AF2386" w:rsidRPr="00E53992" w:rsidP="007E4209" w14:paraId="6DEE3784" w14:textId="0BB1A7A9">
      <w:pPr>
        <w:tabs>
          <w:tab w:val="left" w:pos="9000"/>
          <w:tab w:val="left" w:pos="9090"/>
        </w:tabs>
      </w:pPr>
      <w:r w:rsidRPr="00E53992">
        <w:t>Under 30 CFR 71.206(e)</w:t>
      </w:r>
      <w:r w:rsidRPr="00E53992" w:rsidR="00100402">
        <w:t>,</w:t>
      </w:r>
      <w:r w:rsidRPr="00E53992">
        <w:t xml:space="preserve"> each DWP sample must be taken on a normal work shift. If a normal work shift is not achieved, the respirable dust sample must be transmitted to MSHA with a notation by the person certified in sampling on the back of the dust data card stating that the sample was not taken on a normal work shift. When a normal work shift is not achieved, the sample for that shift may be voided by MSHA. However, any sample, regardless of whether a normal work shift was achieved, that exceeds the applicable standard by at least 0.1 mg/m</w:t>
      </w:r>
      <w:r w:rsidRPr="00E53992">
        <w:rPr>
          <w:vertAlign w:val="superscript"/>
        </w:rPr>
        <w:t>3</w:t>
      </w:r>
      <w:r w:rsidRPr="00E53992">
        <w:t xml:space="preserve"> must be used in the determination of the equivalent concentration for that occupation.</w:t>
      </w:r>
    </w:p>
    <w:p w:rsidR="00704ECB" w:rsidRPr="00E53992" w:rsidP="007E4209" w14:paraId="2079FB3A" w14:textId="77777777">
      <w:pPr>
        <w:pStyle w:val="Default"/>
        <w:tabs>
          <w:tab w:val="left" w:pos="9000"/>
          <w:tab w:val="left" w:pos="9090"/>
        </w:tabs>
        <w:rPr>
          <w:rFonts w:ascii="Times New Roman" w:hAnsi="Times New Roman" w:cs="Times New Roman"/>
          <w:color w:val="auto"/>
        </w:rPr>
      </w:pPr>
    </w:p>
    <w:p w:rsidR="007E22B1" w:rsidRPr="00E53992" w:rsidP="007E4209" w14:paraId="359E78DC" w14:textId="43F7E993">
      <w:pPr>
        <w:tabs>
          <w:tab w:val="left" w:pos="9000"/>
          <w:tab w:val="left" w:pos="9090"/>
        </w:tabs>
      </w:pPr>
      <w:r w:rsidRPr="00E53992">
        <w:t xml:space="preserve">Under 30 CFR 71.207(c), a person certified in sampling must properly complete the dust data card that is provided by the manufacturer for each filter cassette. The card must have an </w:t>
      </w:r>
      <w:r w:rsidRPr="00E53992">
        <w:t>identification number identical to that on the cassette used to take the sample and be submitted to MSHA with the sample. Each card must be signed by the certified person who actually performed the required examinations during the sampling shift and must include that person's MIIN. Respirable dust samples with data cards not properly completed may be voided by MSHA.</w:t>
      </w:r>
    </w:p>
    <w:p w:rsidR="007E22B1" w:rsidRPr="00E53992" w:rsidP="007E4209" w14:paraId="1B8F6B7D" w14:textId="77777777">
      <w:pPr>
        <w:pStyle w:val="Default"/>
        <w:tabs>
          <w:tab w:val="left" w:pos="9000"/>
          <w:tab w:val="left" w:pos="9090"/>
        </w:tabs>
        <w:rPr>
          <w:rFonts w:ascii="Times New Roman" w:hAnsi="Times New Roman" w:cs="Times New Roman"/>
        </w:rPr>
      </w:pPr>
    </w:p>
    <w:p w:rsidR="008037D9" w:rsidRPr="00E53992" w:rsidP="007E4209" w14:paraId="745FC8DD" w14:textId="63080394">
      <w:pPr>
        <w:tabs>
          <w:tab w:val="left" w:pos="9000"/>
          <w:tab w:val="left" w:pos="9090"/>
        </w:tabs>
      </w:pPr>
      <w:r w:rsidRPr="00E53992">
        <w:t xml:space="preserve">Under 30 CFR 71.207(a), if using a CMDPSU, the operator must transmit within 24 hours after the end of the sampling shift all </w:t>
      </w:r>
      <w:r w:rsidRPr="00E53992" w:rsidR="00F76BE2">
        <w:t xml:space="preserve">required </w:t>
      </w:r>
      <w:r w:rsidRPr="00E53992">
        <w:t>samples, including control filters, in containers provided by the manufacturer of the filter cassette to MSHA.</w:t>
      </w:r>
    </w:p>
    <w:p w:rsidR="002B15B1" w:rsidRPr="00E53992" w:rsidP="007E4209" w14:paraId="57BE704D" w14:textId="77777777">
      <w:pPr>
        <w:tabs>
          <w:tab w:val="left" w:pos="9000"/>
          <w:tab w:val="left" w:pos="9090"/>
        </w:tabs>
      </w:pPr>
    </w:p>
    <w:p w:rsidR="005569E9" w:rsidRPr="00E53992" w:rsidP="007E4209" w14:paraId="763DCB45" w14:textId="0FA4BFF2">
      <w:pPr>
        <w:tabs>
          <w:tab w:val="left" w:pos="9000"/>
          <w:tab w:val="left" w:pos="9090"/>
        </w:tabs>
        <w:rPr>
          <w:i/>
          <w:iCs/>
        </w:rPr>
      </w:pPr>
      <w:bookmarkStart w:id="24" w:name="_Hlk187925442"/>
      <w:r w:rsidRPr="00E53992">
        <w:rPr>
          <w:i/>
          <w:iCs/>
        </w:rPr>
        <w:t xml:space="preserve">II-2. </w:t>
      </w:r>
      <w:r w:rsidRPr="00E53992" w:rsidR="007C1EDF">
        <w:rPr>
          <w:i/>
          <w:iCs/>
        </w:rPr>
        <w:t xml:space="preserve">MSHA </w:t>
      </w:r>
      <w:r w:rsidRPr="00E53992" w:rsidR="00F463DF">
        <w:rPr>
          <w:i/>
          <w:iCs/>
        </w:rPr>
        <w:t>Processing CMDPSU Samples and Reporting Results to Mine Operators</w:t>
      </w:r>
      <w:r w:rsidRPr="00E53992" w:rsidR="00F463DF">
        <w:rPr>
          <w:i/>
          <w:iCs/>
        </w:rPr>
        <w:t xml:space="preserve"> </w:t>
      </w:r>
    </w:p>
    <w:p w:rsidR="005569E9" w:rsidRPr="00E53992" w:rsidP="007E4209" w14:paraId="021701F3" w14:textId="77777777">
      <w:pPr>
        <w:tabs>
          <w:tab w:val="left" w:pos="9000"/>
          <w:tab w:val="left" w:pos="9090"/>
        </w:tabs>
      </w:pPr>
    </w:p>
    <w:bookmarkEnd w:id="24"/>
    <w:p w:rsidR="005569E9" w:rsidRPr="00E53992" w:rsidP="007E4209" w14:paraId="450FB9E4"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5569E9" w:rsidRPr="00E53992" w:rsidP="007E4209" w14:paraId="075B44C3" w14:textId="77777777">
      <w:pPr>
        <w:pStyle w:val="Default"/>
        <w:tabs>
          <w:tab w:val="left" w:pos="9000"/>
          <w:tab w:val="left" w:pos="9090"/>
        </w:tabs>
        <w:rPr>
          <w:rFonts w:ascii="Times New Roman" w:hAnsi="Times New Roman" w:cs="Times New Roman"/>
          <w:color w:val="auto"/>
        </w:rPr>
      </w:pPr>
    </w:p>
    <w:p w:rsidR="0066709D" w:rsidRPr="00E53992" w:rsidP="007E4209" w14:paraId="283624FB" w14:textId="18C875C3">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70.211(a), MSHA will provide the operator</w:t>
      </w:r>
      <w:r w:rsidRPr="00E53992" w:rsidR="0039526C">
        <w:rPr>
          <w:rFonts w:ascii="Times New Roman" w:hAnsi="Times New Roman" w:cs="Times New Roman"/>
          <w:color w:val="auto"/>
        </w:rPr>
        <w:t xml:space="preserve"> </w:t>
      </w:r>
      <w:r w:rsidRPr="00E53992">
        <w:rPr>
          <w:rFonts w:ascii="Times New Roman" w:hAnsi="Times New Roman" w:cs="Times New Roman"/>
          <w:color w:val="auto"/>
        </w:rPr>
        <w:t xml:space="preserve">a report on respirable dust samples submitted. The report </w:t>
      </w:r>
      <w:r w:rsidRPr="00E53992" w:rsidR="00EE7DE0">
        <w:rPr>
          <w:rFonts w:ascii="Times New Roman" w:hAnsi="Times New Roman" w:cs="Times New Roman"/>
          <w:color w:val="auto"/>
        </w:rPr>
        <w:t xml:space="preserve">will </w:t>
      </w:r>
      <w:r w:rsidRPr="00E53992">
        <w:rPr>
          <w:rFonts w:ascii="Times New Roman" w:hAnsi="Times New Roman" w:cs="Times New Roman"/>
          <w:color w:val="auto"/>
        </w:rPr>
        <w:t>include the concentration of respirable dust, the average equivalent concentration of respirable dust for all valid samples, the occupation code (where applicable)</w:t>
      </w:r>
      <w:r w:rsidRPr="00E53992" w:rsidR="00103345">
        <w:rPr>
          <w:rFonts w:ascii="Times New Roman" w:hAnsi="Times New Roman" w:cs="Times New Roman"/>
          <w:color w:val="auto"/>
        </w:rPr>
        <w:t>,</w:t>
      </w:r>
      <w:r w:rsidRPr="00E53992">
        <w:rPr>
          <w:rFonts w:ascii="Times New Roman" w:hAnsi="Times New Roman" w:cs="Times New Roman"/>
          <w:color w:val="auto"/>
        </w:rPr>
        <w:t xml:space="preserve"> and the reason for voiding any sample. </w:t>
      </w:r>
    </w:p>
    <w:p w:rsidR="0066709D" w:rsidRPr="00E53992" w:rsidP="007E4209" w14:paraId="40357B5D" w14:textId="77777777">
      <w:pPr>
        <w:pStyle w:val="Default"/>
        <w:tabs>
          <w:tab w:val="left" w:pos="9000"/>
          <w:tab w:val="left" w:pos="9090"/>
        </w:tabs>
        <w:rPr>
          <w:rFonts w:ascii="Times New Roman" w:hAnsi="Times New Roman" w:cs="Times New Roman"/>
          <w:color w:val="auto"/>
        </w:rPr>
      </w:pPr>
    </w:p>
    <w:p w:rsidR="005569E9" w:rsidRPr="00E53992" w:rsidP="007E4209" w14:paraId="536993A7" w14:textId="77777777">
      <w:pPr>
        <w:tabs>
          <w:tab w:val="left" w:pos="9000"/>
          <w:tab w:val="left" w:pos="9090"/>
        </w:tabs>
        <w:rPr>
          <w:u w:val="single"/>
        </w:rPr>
      </w:pPr>
      <w:r w:rsidRPr="00E53992">
        <w:rPr>
          <w:u w:val="single"/>
        </w:rPr>
        <w:t>Surface Coal Mines and Surface Work Areas of Underground Coal Mines</w:t>
      </w:r>
    </w:p>
    <w:p w:rsidR="005569E9" w:rsidRPr="00E53992" w:rsidP="007E4209" w14:paraId="14524AF5" w14:textId="77777777">
      <w:pPr>
        <w:pStyle w:val="Default"/>
        <w:tabs>
          <w:tab w:val="left" w:pos="9000"/>
          <w:tab w:val="left" w:pos="9090"/>
        </w:tabs>
        <w:rPr>
          <w:rFonts w:ascii="Times New Roman" w:hAnsi="Times New Roman" w:cs="Times New Roman"/>
          <w:color w:val="auto"/>
        </w:rPr>
      </w:pPr>
    </w:p>
    <w:p w:rsidR="00103345" w:rsidRPr="00E53992" w:rsidP="007E4209" w14:paraId="4A2F15D7" w14:textId="5D5A66A5">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rPr>
        <w:t>Under 30 CFR 71.2</w:t>
      </w:r>
      <w:r w:rsidRPr="00E53992" w:rsidR="00AF4BB9">
        <w:rPr>
          <w:rFonts w:ascii="Times New Roman" w:hAnsi="Times New Roman" w:cs="Times New Roman"/>
        </w:rPr>
        <w:t>08</w:t>
      </w:r>
      <w:r w:rsidRPr="00E53992">
        <w:rPr>
          <w:rFonts w:ascii="Times New Roman" w:hAnsi="Times New Roman" w:cs="Times New Roman"/>
        </w:rPr>
        <w:t xml:space="preserve">(a), MSHA </w:t>
      </w:r>
      <w:r w:rsidRPr="00E53992" w:rsidR="00D05B2A">
        <w:rPr>
          <w:rFonts w:ascii="Times New Roman" w:hAnsi="Times New Roman" w:cs="Times New Roman"/>
        </w:rPr>
        <w:t xml:space="preserve">will </w:t>
      </w:r>
      <w:r w:rsidRPr="00E53992">
        <w:rPr>
          <w:rFonts w:ascii="Times New Roman" w:hAnsi="Times New Roman" w:cs="Times New Roman"/>
        </w:rPr>
        <w:t>provide the operator</w:t>
      </w:r>
      <w:r w:rsidRPr="00E53992" w:rsidR="009F6F8A">
        <w:rPr>
          <w:rFonts w:ascii="Times New Roman" w:hAnsi="Times New Roman" w:cs="Times New Roman"/>
        </w:rPr>
        <w:t xml:space="preserve"> </w:t>
      </w:r>
      <w:r w:rsidRPr="00E53992">
        <w:rPr>
          <w:rFonts w:ascii="Times New Roman" w:hAnsi="Times New Roman" w:cs="Times New Roman"/>
        </w:rPr>
        <w:t xml:space="preserve">a report on respirable dust samples submitted. </w:t>
      </w:r>
      <w:r w:rsidRPr="00E53992">
        <w:rPr>
          <w:rFonts w:ascii="Times New Roman" w:hAnsi="Times New Roman" w:cs="Times New Roman"/>
          <w:color w:val="auto"/>
        </w:rPr>
        <w:t xml:space="preserve">The report </w:t>
      </w:r>
      <w:r w:rsidRPr="00E53992" w:rsidR="00EE7DE0">
        <w:rPr>
          <w:rFonts w:ascii="Times New Roman" w:hAnsi="Times New Roman" w:cs="Times New Roman"/>
          <w:color w:val="auto"/>
        </w:rPr>
        <w:t xml:space="preserve">will </w:t>
      </w:r>
      <w:r w:rsidRPr="00E53992">
        <w:rPr>
          <w:rFonts w:ascii="Times New Roman" w:hAnsi="Times New Roman" w:cs="Times New Roman"/>
          <w:color w:val="auto"/>
        </w:rPr>
        <w:t xml:space="preserve">include the concentration of respirable dust, the average equivalent concentration of respirable dust for all valid samples, the occupation code, and the reason for voiding any sample. </w:t>
      </w:r>
    </w:p>
    <w:p w:rsidR="00103345" w:rsidRPr="00E53992" w:rsidP="007E4209" w14:paraId="753A5EFE" w14:textId="77777777">
      <w:pPr>
        <w:pStyle w:val="Default"/>
        <w:tabs>
          <w:tab w:val="left" w:pos="9000"/>
          <w:tab w:val="left" w:pos="9090"/>
        </w:tabs>
        <w:rPr>
          <w:rFonts w:ascii="Times New Roman" w:hAnsi="Times New Roman" w:cs="Times New Roman"/>
          <w:color w:val="auto"/>
        </w:rPr>
      </w:pPr>
    </w:p>
    <w:p w:rsidR="001C6E92" w:rsidRPr="00E53992" w:rsidP="007E4209" w14:paraId="7089E3ED" w14:textId="757687F2">
      <w:pPr>
        <w:tabs>
          <w:tab w:val="left" w:pos="9000"/>
          <w:tab w:val="left" w:pos="9090"/>
        </w:tabs>
        <w:rPr>
          <w:i/>
          <w:iCs/>
        </w:rPr>
      </w:pPr>
      <w:bookmarkStart w:id="25" w:name="_Hlk187925487"/>
      <w:r w:rsidRPr="00E53992">
        <w:rPr>
          <w:i/>
          <w:iCs/>
        </w:rPr>
        <w:t xml:space="preserve">II-3. </w:t>
      </w:r>
      <w:r w:rsidRPr="00E53992">
        <w:rPr>
          <w:i/>
          <w:iCs/>
        </w:rPr>
        <w:t xml:space="preserve">Posting MSHA’s CMDPSU Sampling Results </w:t>
      </w:r>
    </w:p>
    <w:bookmarkEnd w:id="25"/>
    <w:p w:rsidR="001532E4" w:rsidRPr="00E53992" w:rsidP="007E4209" w14:paraId="15858169" w14:textId="77777777">
      <w:pPr>
        <w:tabs>
          <w:tab w:val="left" w:pos="9000"/>
          <w:tab w:val="left" w:pos="9090"/>
        </w:tabs>
      </w:pPr>
    </w:p>
    <w:p w:rsidR="005569E9" w:rsidRPr="00E53992" w:rsidP="007E4209" w14:paraId="5EEA28F7"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5569E9" w:rsidRPr="00E53992" w:rsidP="007E4209" w14:paraId="58327E5F" w14:textId="77777777">
      <w:pPr>
        <w:pStyle w:val="Default"/>
        <w:tabs>
          <w:tab w:val="left" w:pos="9000"/>
          <w:tab w:val="left" w:pos="9090"/>
        </w:tabs>
        <w:rPr>
          <w:rFonts w:ascii="Times New Roman" w:hAnsi="Times New Roman" w:cs="Times New Roman"/>
          <w:color w:val="auto"/>
        </w:rPr>
      </w:pPr>
    </w:p>
    <w:p w:rsidR="0066709D" w:rsidRPr="00E53992" w:rsidP="007E4209" w14:paraId="67B0ACFC" w14:textId="3093D7F0">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70.211(b), upon receipt</w:t>
      </w:r>
      <w:r w:rsidRPr="00E53992" w:rsidR="00103345">
        <w:rPr>
          <w:rFonts w:ascii="Times New Roman" w:hAnsi="Times New Roman" w:cs="Times New Roman"/>
          <w:color w:val="auto"/>
        </w:rPr>
        <w:t>,</w:t>
      </w:r>
      <w:r w:rsidRPr="00E53992">
        <w:rPr>
          <w:rFonts w:ascii="Times New Roman" w:hAnsi="Times New Roman" w:cs="Times New Roman"/>
          <w:color w:val="auto"/>
        </w:rPr>
        <w:t xml:space="preserve"> the operator must post </w:t>
      </w:r>
      <w:r w:rsidRPr="00E53992" w:rsidR="005E53C6">
        <w:rPr>
          <w:rFonts w:ascii="Times New Roman" w:hAnsi="Times New Roman" w:cs="Times New Roman"/>
          <w:color w:val="auto"/>
        </w:rPr>
        <w:t xml:space="preserve">MSHA’s report with </w:t>
      </w:r>
      <w:r w:rsidRPr="00E53992" w:rsidR="007C7A7C">
        <w:rPr>
          <w:rFonts w:ascii="Times New Roman" w:hAnsi="Times New Roman" w:cs="Times New Roman"/>
          <w:color w:val="auto"/>
        </w:rPr>
        <w:t xml:space="preserve">data on respirable dust samples submitted </w:t>
      </w:r>
      <w:r w:rsidRPr="00E53992" w:rsidR="005E53C6">
        <w:rPr>
          <w:rFonts w:ascii="Times New Roman" w:hAnsi="Times New Roman" w:cs="Times New Roman"/>
          <w:color w:val="auto"/>
        </w:rPr>
        <w:t xml:space="preserve">or transmitted electronically if using a CPDM </w:t>
      </w:r>
      <w:r w:rsidRPr="00E53992">
        <w:rPr>
          <w:rFonts w:ascii="Times New Roman" w:hAnsi="Times New Roman" w:cs="Times New Roman"/>
          <w:color w:val="auto"/>
        </w:rPr>
        <w:t xml:space="preserve">for at least 31 days on the mine bulletin board. </w:t>
      </w:r>
    </w:p>
    <w:p w:rsidR="0066709D" w:rsidRPr="00E53992" w:rsidP="007E4209" w14:paraId="1832C79B" w14:textId="77777777">
      <w:pPr>
        <w:pStyle w:val="Default"/>
        <w:tabs>
          <w:tab w:val="left" w:pos="9000"/>
          <w:tab w:val="left" w:pos="9090"/>
        </w:tabs>
        <w:rPr>
          <w:rFonts w:ascii="Times New Roman" w:hAnsi="Times New Roman" w:cs="Times New Roman"/>
          <w:color w:val="auto"/>
        </w:rPr>
      </w:pPr>
    </w:p>
    <w:p w:rsidR="005569E9" w:rsidRPr="00E53992" w:rsidP="007E4209" w14:paraId="2426D8E8" w14:textId="77777777">
      <w:pPr>
        <w:tabs>
          <w:tab w:val="left" w:pos="9000"/>
          <w:tab w:val="left" w:pos="9090"/>
        </w:tabs>
        <w:rPr>
          <w:u w:val="single"/>
        </w:rPr>
      </w:pPr>
      <w:r w:rsidRPr="00E53992">
        <w:rPr>
          <w:u w:val="single"/>
        </w:rPr>
        <w:t>Surface Coal Mines and Surface Work Areas of Underground Coal Mines</w:t>
      </w:r>
    </w:p>
    <w:p w:rsidR="005569E9" w:rsidRPr="00E53992" w:rsidP="007E4209" w14:paraId="015C0052" w14:textId="77777777">
      <w:pPr>
        <w:pStyle w:val="Default"/>
        <w:tabs>
          <w:tab w:val="left" w:pos="9000"/>
          <w:tab w:val="left" w:pos="9090"/>
        </w:tabs>
        <w:rPr>
          <w:rFonts w:ascii="Times New Roman" w:hAnsi="Times New Roman" w:cs="Times New Roman"/>
          <w:color w:val="auto"/>
        </w:rPr>
      </w:pPr>
    </w:p>
    <w:p w:rsidR="00103345" w:rsidRPr="00E53992" w:rsidP="007E4209" w14:paraId="6E8FBDE9" w14:textId="15798E7D">
      <w:pPr>
        <w:tabs>
          <w:tab w:val="left" w:pos="9000"/>
          <w:tab w:val="left" w:pos="9090"/>
        </w:tabs>
      </w:pPr>
      <w:r w:rsidRPr="00E53992">
        <w:t>Under 30 CFR 71.2</w:t>
      </w:r>
      <w:r w:rsidRPr="00E53992" w:rsidR="00AF4BB9">
        <w:t>08</w:t>
      </w:r>
      <w:r w:rsidRPr="00E53992">
        <w:t xml:space="preserve">(b), upon receipt, the operator must post </w:t>
      </w:r>
      <w:bookmarkStart w:id="26" w:name="_Hlk187926918"/>
      <w:r w:rsidRPr="00E53992" w:rsidR="005E53C6">
        <w:t>MSHA’s report with</w:t>
      </w:r>
      <w:r w:rsidRPr="00E53992">
        <w:t xml:space="preserve"> data </w:t>
      </w:r>
      <w:r w:rsidRPr="00E53992" w:rsidR="005E53C6">
        <w:t xml:space="preserve">on respirable dust samples submitted or transmitted electronically if using a CPDM </w:t>
      </w:r>
      <w:bookmarkEnd w:id="26"/>
      <w:r w:rsidRPr="00E53992">
        <w:t>for at least 31 days on the mine bulletin board.</w:t>
      </w:r>
    </w:p>
    <w:p w:rsidR="005569E9" w:rsidRPr="00E53992" w:rsidP="007E4209" w14:paraId="1F0E779C" w14:textId="77777777">
      <w:pPr>
        <w:pStyle w:val="ListParagraph"/>
        <w:tabs>
          <w:tab w:val="left" w:pos="9000"/>
          <w:tab w:val="left" w:pos="9090"/>
        </w:tabs>
        <w:ind w:left="0"/>
      </w:pPr>
    </w:p>
    <w:p w:rsidR="005569E9" w:rsidRPr="00E53992" w:rsidP="007E4209" w14:paraId="7DD700A8" w14:textId="1EA500C5">
      <w:pPr>
        <w:pStyle w:val="ListParagraph"/>
        <w:numPr>
          <w:ilvl w:val="0"/>
          <w:numId w:val="32"/>
        </w:numPr>
        <w:tabs>
          <w:tab w:val="left" w:pos="9000"/>
          <w:tab w:val="left" w:pos="9090"/>
        </w:tabs>
        <w:jc w:val="center"/>
        <w:rPr>
          <w:b/>
          <w:bCs/>
        </w:rPr>
      </w:pPr>
      <w:bookmarkStart w:id="27" w:name="_Hlk187925517"/>
      <w:r w:rsidRPr="00E53992">
        <w:rPr>
          <w:b/>
          <w:bCs/>
        </w:rPr>
        <w:t xml:space="preserve">CPDM Sampling </w:t>
      </w:r>
    </w:p>
    <w:p w:rsidR="005569E9" w:rsidRPr="00E53992" w:rsidP="007E4209" w14:paraId="4E255080" w14:textId="77777777">
      <w:pPr>
        <w:tabs>
          <w:tab w:val="left" w:pos="9000"/>
          <w:tab w:val="left" w:pos="9090"/>
        </w:tabs>
      </w:pPr>
    </w:p>
    <w:p w:rsidR="001C6E92" w:rsidRPr="00E53992" w:rsidP="007E4209" w14:paraId="7B3EC400" w14:textId="7ABE13AA">
      <w:pPr>
        <w:pStyle w:val="Default"/>
        <w:tabs>
          <w:tab w:val="left" w:pos="9000"/>
          <w:tab w:val="left" w:pos="9090"/>
        </w:tabs>
        <w:rPr>
          <w:rFonts w:ascii="Times New Roman" w:hAnsi="Times New Roman" w:cs="Times New Roman"/>
          <w:i/>
          <w:iCs/>
        </w:rPr>
      </w:pPr>
      <w:bookmarkStart w:id="28" w:name="_Hlk187054079"/>
      <w:r w:rsidRPr="00E53992">
        <w:rPr>
          <w:rFonts w:ascii="Times New Roman" w:hAnsi="Times New Roman" w:cs="Times New Roman"/>
          <w:i/>
          <w:iCs/>
        </w:rPr>
        <w:t xml:space="preserve">III-1. </w:t>
      </w:r>
      <w:r w:rsidRPr="00E53992">
        <w:rPr>
          <w:rFonts w:ascii="Times New Roman" w:hAnsi="Times New Roman" w:cs="Times New Roman"/>
          <w:i/>
          <w:iCs/>
        </w:rPr>
        <w:t>Collecting, Certifying, and Submitting C</w:t>
      </w:r>
      <w:r w:rsidRPr="00E53992" w:rsidR="004B6662">
        <w:rPr>
          <w:rFonts w:ascii="Times New Roman" w:hAnsi="Times New Roman" w:cs="Times New Roman"/>
          <w:i/>
          <w:iCs/>
        </w:rPr>
        <w:t>P</w:t>
      </w:r>
      <w:r w:rsidRPr="00E53992">
        <w:rPr>
          <w:rFonts w:ascii="Times New Roman" w:hAnsi="Times New Roman" w:cs="Times New Roman"/>
          <w:i/>
          <w:iCs/>
        </w:rPr>
        <w:t>DM Samples</w:t>
      </w:r>
    </w:p>
    <w:bookmarkEnd w:id="27"/>
    <w:p w:rsidR="006A08D0" w:rsidRPr="00E53992" w:rsidP="007E4209" w14:paraId="06198960" w14:textId="77777777">
      <w:pPr>
        <w:pStyle w:val="Default"/>
        <w:tabs>
          <w:tab w:val="left" w:pos="9000"/>
          <w:tab w:val="left" w:pos="9090"/>
        </w:tabs>
        <w:rPr>
          <w:rFonts w:ascii="Times New Roman" w:hAnsi="Times New Roman" w:cs="Times New Roman"/>
        </w:rPr>
      </w:pPr>
    </w:p>
    <w:p w:rsidR="00D921F0" w:rsidP="007E4209" w14:paraId="0E1E7CB0" w14:textId="77777777">
      <w:pPr>
        <w:pStyle w:val="Default"/>
        <w:tabs>
          <w:tab w:val="left" w:pos="9000"/>
          <w:tab w:val="left" w:pos="9090"/>
        </w:tabs>
        <w:rPr>
          <w:rFonts w:ascii="Times New Roman" w:hAnsi="Times New Roman" w:cs="Times New Roman"/>
        </w:rPr>
      </w:pPr>
    </w:p>
    <w:p w:rsidR="00D71352" w:rsidRPr="00E53992" w:rsidP="007E4209" w14:paraId="4A9942A9" w14:textId="54319B45">
      <w:pPr>
        <w:pStyle w:val="Default"/>
        <w:tabs>
          <w:tab w:val="left" w:pos="9000"/>
          <w:tab w:val="left" w:pos="9090"/>
        </w:tabs>
        <w:rPr>
          <w:rFonts w:ascii="Times New Roman" w:hAnsi="Times New Roman" w:cs="Times New Roman"/>
        </w:rPr>
      </w:pPr>
      <w:r w:rsidRPr="00E53992">
        <w:rPr>
          <w:rFonts w:ascii="Times New Roman" w:hAnsi="Times New Roman" w:cs="Times New Roman"/>
        </w:rPr>
        <w:t>After conducting quarterly sampling and notating irregular flowrate or other events, mine operators must certify and submit CPDM samples to MSHA.</w:t>
      </w:r>
    </w:p>
    <w:p w:rsidR="001532E4" w:rsidRPr="00E53992" w:rsidP="007E4209" w14:paraId="7E2572E1" w14:textId="77777777">
      <w:pPr>
        <w:pStyle w:val="Default"/>
        <w:tabs>
          <w:tab w:val="left" w:pos="9000"/>
          <w:tab w:val="left" w:pos="9090"/>
        </w:tabs>
        <w:rPr>
          <w:rFonts w:ascii="Times New Roman" w:hAnsi="Times New Roman" w:cs="Times New Roman"/>
        </w:rPr>
      </w:pPr>
    </w:p>
    <w:p w:rsidR="001532E4" w:rsidRPr="00E53992" w:rsidP="007E4209" w14:paraId="7DB515A6"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1532E4" w:rsidRPr="00E53992" w:rsidP="007E4209" w14:paraId="270C8182" w14:textId="77777777">
      <w:pPr>
        <w:pStyle w:val="Default"/>
        <w:tabs>
          <w:tab w:val="left" w:pos="9000"/>
          <w:tab w:val="left" w:pos="9090"/>
        </w:tabs>
        <w:rPr>
          <w:rFonts w:ascii="Times New Roman" w:hAnsi="Times New Roman" w:cs="Times New Roman"/>
          <w:color w:val="auto"/>
        </w:rPr>
      </w:pPr>
    </w:p>
    <w:p w:rsidR="00CE6A37" w:rsidRPr="00E53992" w:rsidP="007E4209" w14:paraId="6BD2827A" w14:textId="491FD6AA">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70.201(a), DOs in each MMU must be sampled quarterly with an approved CPDM and an approved CMDPSU cannot be used, unless notified by the Secretary to continue to use an approved CMDPSU to conduct quarterly sampling. </w:t>
      </w:r>
    </w:p>
    <w:p w:rsidR="00295B15" w:rsidRPr="00E53992" w:rsidP="007E4209" w14:paraId="6BCBEA38" w14:textId="77777777">
      <w:pPr>
        <w:pStyle w:val="Default"/>
        <w:tabs>
          <w:tab w:val="left" w:pos="9000"/>
          <w:tab w:val="left" w:pos="9090"/>
        </w:tabs>
        <w:rPr>
          <w:rFonts w:ascii="Times New Roman" w:hAnsi="Times New Roman" w:cs="Times New Roman"/>
          <w:color w:val="auto"/>
        </w:rPr>
      </w:pPr>
    </w:p>
    <w:p w:rsidR="002B4D9A" w:rsidRPr="00E53992" w:rsidP="007E4209" w14:paraId="2E4E6E3A" w14:textId="6C10F94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70.201(b)(1), DAs associated with an MMU </w:t>
      </w:r>
      <w:r w:rsidRPr="00E53992" w:rsidR="00AF4BB9">
        <w:rPr>
          <w:rFonts w:ascii="Times New Roman" w:hAnsi="Times New Roman" w:cs="Times New Roman"/>
        </w:rPr>
        <w:t>must</w:t>
      </w:r>
      <w:r w:rsidRPr="00E53992">
        <w:rPr>
          <w:rFonts w:ascii="Times New Roman" w:hAnsi="Times New Roman" w:cs="Times New Roman"/>
          <w:color w:val="auto"/>
        </w:rPr>
        <w:t xml:space="preserve"> be redesignated as ODO. ODOs </w:t>
      </w:r>
      <w:r w:rsidRPr="00E53992" w:rsidR="00AF4BB9">
        <w:rPr>
          <w:rFonts w:ascii="Times New Roman" w:hAnsi="Times New Roman" w:cs="Times New Roman"/>
        </w:rPr>
        <w:t>must</w:t>
      </w:r>
      <w:r w:rsidRPr="00E53992">
        <w:rPr>
          <w:rFonts w:ascii="Times New Roman" w:hAnsi="Times New Roman" w:cs="Times New Roman"/>
          <w:color w:val="auto"/>
        </w:rPr>
        <w:t xml:space="preserve"> be sampled quarterly with an approved CPDM and an approved CMDPSU </w:t>
      </w:r>
      <w:r w:rsidRPr="00E53992" w:rsidR="00AF4BB9">
        <w:rPr>
          <w:rFonts w:ascii="Times New Roman" w:hAnsi="Times New Roman" w:cs="Times New Roman"/>
        </w:rPr>
        <w:t>must</w:t>
      </w:r>
      <w:r w:rsidRPr="00E53992">
        <w:rPr>
          <w:rFonts w:ascii="Times New Roman" w:hAnsi="Times New Roman" w:cs="Times New Roman"/>
          <w:color w:val="auto"/>
        </w:rPr>
        <w:t xml:space="preserve"> not be used, unless notified by the Secretary to continue to use an approved CMDPSU to conduct quarterly sampling.</w:t>
      </w:r>
    </w:p>
    <w:p w:rsidR="002B4D9A" w:rsidRPr="00E53992" w:rsidP="007E4209" w14:paraId="28C0634E" w14:textId="77777777">
      <w:pPr>
        <w:pStyle w:val="Default"/>
        <w:tabs>
          <w:tab w:val="left" w:pos="9000"/>
          <w:tab w:val="left" w:pos="9090"/>
        </w:tabs>
        <w:rPr>
          <w:rFonts w:ascii="Times New Roman" w:hAnsi="Times New Roman" w:cs="Times New Roman"/>
          <w:color w:val="auto"/>
        </w:rPr>
      </w:pPr>
    </w:p>
    <w:p w:rsidR="002B4D9A" w:rsidRPr="00E53992" w:rsidP="007E4209" w14:paraId="70731E3F" w14:textId="34CB45D8">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70.208(a), the operator must sample each calendar quarter: the DO in each MMU and each ODO in each MMU </w:t>
      </w:r>
      <w:r w:rsidRPr="00E53992" w:rsidR="00C563DA">
        <w:rPr>
          <w:rFonts w:ascii="Times New Roman" w:hAnsi="Times New Roman" w:cs="Times New Roman"/>
          <w:color w:val="auto"/>
        </w:rPr>
        <w:t xml:space="preserve">on consecutive normal production shifts </w:t>
      </w:r>
      <w:r w:rsidRPr="00E53992">
        <w:rPr>
          <w:rFonts w:ascii="Times New Roman" w:hAnsi="Times New Roman" w:cs="Times New Roman"/>
          <w:color w:val="auto"/>
        </w:rPr>
        <w:t xml:space="preserve">until </w:t>
      </w:r>
      <w:r w:rsidRPr="00E53992" w:rsidR="00C563DA">
        <w:rPr>
          <w:rFonts w:ascii="Times New Roman" w:hAnsi="Times New Roman" w:cs="Times New Roman"/>
          <w:color w:val="auto"/>
        </w:rPr>
        <w:t>15 valid representative samples are taken.</w:t>
      </w:r>
    </w:p>
    <w:p w:rsidR="00DC3639" w:rsidRPr="00E53992" w:rsidP="007E4209" w14:paraId="486B4568" w14:textId="77777777">
      <w:pPr>
        <w:pStyle w:val="Default"/>
        <w:tabs>
          <w:tab w:val="left" w:pos="9000"/>
          <w:tab w:val="left" w:pos="9090"/>
        </w:tabs>
        <w:rPr>
          <w:rFonts w:ascii="Times New Roman" w:hAnsi="Times New Roman" w:cs="Times New Roman"/>
          <w:color w:val="auto"/>
        </w:rPr>
      </w:pPr>
    </w:p>
    <w:p w:rsidR="007E22B1" w:rsidRPr="00E53992" w:rsidP="007E4209" w14:paraId="43B8A263" w14:textId="7020B99B">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70.210(c), a person certified in sampling must properly complete the dust data card that is provided by the manufacturer for each filter cassette. The card must have an identification number identical to that on the cassette used to take the sample and be submitted to MSHA with the sample. Each card must be signed by the certified person who actually performed the required examinations during the sampling shift and must include that person's MIIN. Respirable dust samples with data cards not properly completed may be voided by MSHA.</w:t>
      </w:r>
    </w:p>
    <w:p w:rsidR="007E22B1" w:rsidRPr="00E53992" w:rsidP="007E4209" w14:paraId="1D3A9798" w14:textId="77777777">
      <w:pPr>
        <w:pStyle w:val="Default"/>
        <w:tabs>
          <w:tab w:val="left" w:pos="9000"/>
          <w:tab w:val="left" w:pos="9090"/>
        </w:tabs>
        <w:rPr>
          <w:rFonts w:ascii="Times New Roman" w:hAnsi="Times New Roman" w:cs="Times New Roman"/>
          <w:color w:val="auto"/>
        </w:rPr>
      </w:pPr>
    </w:p>
    <w:p w:rsidR="008A2517" w:rsidRPr="00E53992" w:rsidP="007E4209" w14:paraId="74F5F7DB" w14:textId="4A2091D5">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70.210(f)(1), if using a CPDM, the person certified in sampling must validate, certify, and transmit electronically to MSHA within 24 hours after the end of each sampling shift all sample data file information collected and stored in the CPDM, including the sampling status conditions encountered when sampling. Under 30 CFR 70.</w:t>
      </w:r>
      <w:r w:rsidRPr="00E53992" w:rsidR="00415ACD">
        <w:rPr>
          <w:rFonts w:ascii="Times New Roman" w:hAnsi="Times New Roman" w:cs="Times New Roman"/>
          <w:color w:val="auto"/>
        </w:rPr>
        <w:t>2</w:t>
      </w:r>
      <w:r w:rsidRPr="00E53992">
        <w:rPr>
          <w:rFonts w:ascii="Times New Roman" w:hAnsi="Times New Roman" w:cs="Times New Roman"/>
          <w:color w:val="auto"/>
        </w:rPr>
        <w:t xml:space="preserve">10(f)(2), the person certified in sampling must not tamper with the CPDM or its components in any way before, during, or after it is used to </w:t>
      </w:r>
      <w:r w:rsidRPr="00E53992" w:rsidR="003A14CF">
        <w:rPr>
          <w:rFonts w:ascii="Times New Roman" w:hAnsi="Times New Roman" w:cs="Times New Roman"/>
          <w:color w:val="auto"/>
        </w:rPr>
        <w:t xml:space="preserve">sample for </w:t>
      </w:r>
      <w:r w:rsidRPr="00E53992" w:rsidR="00D62B1C">
        <w:rPr>
          <w:rFonts w:ascii="Times New Roman" w:hAnsi="Times New Roman" w:cs="Times New Roman"/>
          <w:color w:val="auto"/>
        </w:rPr>
        <w:t>compliance</w:t>
      </w:r>
      <w:r w:rsidRPr="00E53992" w:rsidR="006E4D22">
        <w:rPr>
          <w:rFonts w:ascii="Times New Roman" w:hAnsi="Times New Roman" w:cs="Times New Roman"/>
          <w:color w:val="auto"/>
        </w:rPr>
        <w:t xml:space="preserve"> or</w:t>
      </w:r>
      <w:r w:rsidRPr="00E53992">
        <w:rPr>
          <w:rFonts w:ascii="Times New Roman" w:hAnsi="Times New Roman" w:cs="Times New Roman"/>
          <w:color w:val="auto"/>
        </w:rPr>
        <w:t xml:space="preserve"> alter any sample data files. All CPDM data files transmitted electronically to MSHA must be maintained by the operator for at least 12 months.</w:t>
      </w:r>
    </w:p>
    <w:p w:rsidR="007C096D" w:rsidRPr="00E53992" w:rsidP="007E4209" w14:paraId="7CC1F175" w14:textId="77777777">
      <w:pPr>
        <w:pStyle w:val="Default"/>
        <w:tabs>
          <w:tab w:val="left" w:pos="9000"/>
          <w:tab w:val="left" w:pos="9090"/>
        </w:tabs>
        <w:rPr>
          <w:rFonts w:ascii="Times New Roman" w:hAnsi="Times New Roman" w:cs="Times New Roman"/>
          <w:color w:val="auto"/>
        </w:rPr>
      </w:pPr>
    </w:p>
    <w:p w:rsidR="001532E4" w:rsidRPr="00E53992" w:rsidP="007E4209" w14:paraId="25D129FA" w14:textId="77777777">
      <w:pPr>
        <w:tabs>
          <w:tab w:val="left" w:pos="9000"/>
          <w:tab w:val="left" w:pos="9090"/>
        </w:tabs>
        <w:rPr>
          <w:u w:val="single"/>
        </w:rPr>
      </w:pPr>
      <w:r w:rsidRPr="00E53992">
        <w:rPr>
          <w:u w:val="single"/>
        </w:rPr>
        <w:t>Surface Coal Mines and Surface Work Areas of Underground Coal Mines</w:t>
      </w:r>
    </w:p>
    <w:p w:rsidR="00465874" w:rsidRPr="00E53992" w:rsidP="007E4209" w14:paraId="3FA9AA06" w14:textId="77777777">
      <w:pPr>
        <w:tabs>
          <w:tab w:val="left" w:pos="9000"/>
          <w:tab w:val="left" w:pos="9090"/>
        </w:tabs>
      </w:pPr>
    </w:p>
    <w:p w:rsidR="00295B15" w:rsidRPr="00E53992" w:rsidP="007E4209" w14:paraId="1255A007" w14:textId="4461B3F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71.201(a), each operator must take representative samples of the concentration of respirable dust in the active workings of the mine only with an approved CMDPSU. The operator may use an approved CPDM if the operator notifies the District Manager in writing that only an approved CPDM will be used for all DWP sampling at the mine. The notification must be received at least 90 days before the beginning of the quarter in which CPDMs will be used to collect the DWP samples.</w:t>
      </w:r>
    </w:p>
    <w:p w:rsidR="00F65FB0" w:rsidRPr="00E53992" w:rsidP="007E4209" w14:paraId="15E7228E" w14:textId="77777777">
      <w:pPr>
        <w:pStyle w:val="Default"/>
        <w:tabs>
          <w:tab w:val="left" w:pos="9000"/>
          <w:tab w:val="left" w:pos="9090"/>
        </w:tabs>
        <w:rPr>
          <w:rFonts w:ascii="Times New Roman" w:hAnsi="Times New Roman" w:cs="Times New Roman"/>
          <w:color w:val="auto"/>
        </w:rPr>
      </w:pPr>
    </w:p>
    <w:p w:rsidR="00F65FB0" w:rsidRPr="00E53992" w:rsidP="007E4209" w14:paraId="37064F6F" w14:textId="4F57B769">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71.207(c), a person certified in sampling </w:t>
      </w:r>
      <w:r w:rsidRPr="00E53992" w:rsidR="00397A2D">
        <w:rPr>
          <w:rFonts w:ascii="Times New Roman" w:hAnsi="Times New Roman" w:cs="Times New Roman"/>
          <w:color w:val="auto"/>
        </w:rPr>
        <w:t xml:space="preserve">must </w:t>
      </w:r>
      <w:r w:rsidRPr="00E53992">
        <w:rPr>
          <w:rFonts w:ascii="Times New Roman" w:hAnsi="Times New Roman" w:cs="Times New Roman"/>
          <w:color w:val="auto"/>
        </w:rPr>
        <w:t xml:space="preserve">properly complete the dust data card that is provided by the manufacturer for each filter cassette. The card must have an </w:t>
      </w:r>
      <w:r w:rsidRPr="00E53992">
        <w:rPr>
          <w:rFonts w:ascii="Times New Roman" w:hAnsi="Times New Roman" w:cs="Times New Roman"/>
          <w:color w:val="auto"/>
        </w:rPr>
        <w:t xml:space="preserve">identification number identical to that on the cassette used to take the sample and be submitted to MSHA with the sample. Each card must be signed by the certified person who actually performed the required examinations during the sampling shift and </w:t>
      </w:r>
      <w:r w:rsidRPr="00E53992" w:rsidR="00397A2D">
        <w:rPr>
          <w:rFonts w:ascii="Times New Roman" w:hAnsi="Times New Roman" w:cs="Times New Roman"/>
          <w:color w:val="auto"/>
        </w:rPr>
        <w:t xml:space="preserve">must </w:t>
      </w:r>
      <w:r w:rsidRPr="00E53992">
        <w:rPr>
          <w:rFonts w:ascii="Times New Roman" w:hAnsi="Times New Roman" w:cs="Times New Roman"/>
          <w:color w:val="auto"/>
        </w:rPr>
        <w:t>include that person's MSHA MIIN. Respirable dust samples with data cards not properly completed may be voided by MSHA.</w:t>
      </w:r>
    </w:p>
    <w:p w:rsidR="00570106" w:rsidRPr="00E53992" w:rsidP="007E4209" w14:paraId="63692809" w14:textId="77777777">
      <w:pPr>
        <w:pStyle w:val="Default"/>
        <w:tabs>
          <w:tab w:val="left" w:pos="9000"/>
          <w:tab w:val="left" w:pos="9090"/>
        </w:tabs>
        <w:rPr>
          <w:rFonts w:ascii="Times New Roman" w:hAnsi="Times New Roman" w:cs="Times New Roman"/>
          <w:color w:val="auto"/>
        </w:rPr>
      </w:pPr>
    </w:p>
    <w:p w:rsidR="00F65FB0" w:rsidRPr="00E53992" w:rsidP="007E4209" w14:paraId="00E56B74" w14:textId="732405E4">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71.207(f)</w:t>
      </w:r>
      <w:r w:rsidRPr="00E53992" w:rsidR="00490081">
        <w:rPr>
          <w:rFonts w:ascii="Times New Roman" w:hAnsi="Times New Roman" w:cs="Times New Roman"/>
          <w:color w:val="auto"/>
        </w:rPr>
        <w:t>,</w:t>
      </w:r>
      <w:r w:rsidRPr="00E53992">
        <w:rPr>
          <w:rFonts w:ascii="Times New Roman" w:hAnsi="Times New Roman" w:cs="Times New Roman"/>
          <w:color w:val="auto"/>
        </w:rPr>
        <w:t xml:space="preserve"> If using a CPDM, the person certified in sampling must (1) validate, certify, and transmit electronically to MSHA within 24 hours after the end of each sampling shift all sample data file information collected and stored in the CPDM, including the sampling status conditions encountered when sampling each DWP; and (2) not tamper with the CPDM or its components in any way before, during, or after it is used to </w:t>
      </w:r>
      <w:r w:rsidRPr="00E53992" w:rsidR="00E931BE">
        <w:rPr>
          <w:rFonts w:ascii="Times New Roman" w:hAnsi="Times New Roman" w:cs="Times New Roman"/>
          <w:color w:val="auto"/>
        </w:rPr>
        <w:t>sample for compliance</w:t>
      </w:r>
      <w:r w:rsidRPr="00E53992">
        <w:rPr>
          <w:rFonts w:ascii="Times New Roman" w:hAnsi="Times New Roman" w:cs="Times New Roman"/>
          <w:color w:val="auto"/>
        </w:rPr>
        <w:t xml:space="preserve">, or alter any sample data files. All CPDM data files transmitted electronically to MSHA </w:t>
      </w:r>
      <w:r w:rsidRPr="00E53992" w:rsidR="00397A2D">
        <w:rPr>
          <w:rFonts w:ascii="Times New Roman" w:hAnsi="Times New Roman" w:cs="Times New Roman"/>
          <w:color w:val="auto"/>
        </w:rPr>
        <w:t xml:space="preserve">must </w:t>
      </w:r>
      <w:r w:rsidRPr="00E53992">
        <w:rPr>
          <w:rFonts w:ascii="Times New Roman" w:hAnsi="Times New Roman" w:cs="Times New Roman"/>
          <w:color w:val="auto"/>
        </w:rPr>
        <w:t>be maintained by the operator for at least 12 months.</w:t>
      </w:r>
    </w:p>
    <w:p w:rsidR="00295B15" w:rsidRPr="00E53992" w:rsidP="007E4209" w14:paraId="79E8EB1B" w14:textId="77777777">
      <w:pPr>
        <w:pStyle w:val="Default"/>
        <w:tabs>
          <w:tab w:val="left" w:pos="9000"/>
          <w:tab w:val="left" w:pos="9090"/>
        </w:tabs>
        <w:rPr>
          <w:rFonts w:ascii="Times New Roman" w:hAnsi="Times New Roman" w:cs="Times New Roman"/>
          <w:color w:val="auto"/>
        </w:rPr>
      </w:pPr>
    </w:p>
    <w:p w:rsidR="001C6E92" w:rsidRPr="00E53992" w:rsidP="007E4209" w14:paraId="23E2D36A" w14:textId="05ACCD1F">
      <w:pPr>
        <w:tabs>
          <w:tab w:val="left" w:pos="9000"/>
          <w:tab w:val="left" w:pos="9090"/>
        </w:tabs>
      </w:pPr>
      <w:bookmarkStart w:id="29" w:name="_Hlk187925533"/>
      <w:r w:rsidRPr="00E53992">
        <w:rPr>
          <w:i/>
          <w:iCs/>
        </w:rPr>
        <w:t>III-</w:t>
      </w:r>
      <w:r w:rsidRPr="00E53992" w:rsidR="00237113">
        <w:rPr>
          <w:i/>
          <w:iCs/>
        </w:rPr>
        <w:t>2</w:t>
      </w:r>
      <w:r w:rsidRPr="00E53992">
        <w:rPr>
          <w:i/>
          <w:iCs/>
        </w:rPr>
        <w:t xml:space="preserve">. </w:t>
      </w:r>
      <w:r w:rsidRPr="00E53992" w:rsidR="007C1EDF">
        <w:rPr>
          <w:i/>
          <w:iCs/>
        </w:rPr>
        <w:t xml:space="preserve">MSHA </w:t>
      </w:r>
      <w:r w:rsidRPr="00E53992">
        <w:rPr>
          <w:i/>
          <w:iCs/>
        </w:rPr>
        <w:t>Processing CPDM Samples</w:t>
      </w:r>
      <w:r w:rsidRPr="00E53992" w:rsidR="00F463DF">
        <w:rPr>
          <w:i/>
          <w:iCs/>
        </w:rPr>
        <w:t xml:space="preserve"> and</w:t>
      </w:r>
      <w:r w:rsidRPr="00E53992">
        <w:rPr>
          <w:i/>
          <w:iCs/>
        </w:rPr>
        <w:t xml:space="preserve"> Reporting Results to Mine Operator</w:t>
      </w:r>
      <w:r w:rsidRPr="00E53992" w:rsidR="00F463DF">
        <w:rPr>
          <w:i/>
          <w:iCs/>
        </w:rPr>
        <w:t>s</w:t>
      </w:r>
    </w:p>
    <w:p w:rsidR="001532E4" w:rsidRPr="00E53992" w:rsidP="007E4209" w14:paraId="60CFE5BC" w14:textId="77777777">
      <w:pPr>
        <w:tabs>
          <w:tab w:val="left" w:pos="9000"/>
          <w:tab w:val="left" w:pos="9090"/>
        </w:tabs>
      </w:pPr>
    </w:p>
    <w:bookmarkEnd w:id="29"/>
    <w:p w:rsidR="005569E9" w:rsidRPr="00E53992" w:rsidP="007E4209" w14:paraId="43F8D07E"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5569E9" w:rsidRPr="00E53992" w:rsidP="007E4209" w14:paraId="3B6340F9" w14:textId="77777777">
      <w:pPr>
        <w:pStyle w:val="Default"/>
        <w:tabs>
          <w:tab w:val="left" w:pos="9000"/>
          <w:tab w:val="left" w:pos="9090"/>
        </w:tabs>
        <w:rPr>
          <w:rFonts w:ascii="Times New Roman" w:hAnsi="Times New Roman" w:cs="Times New Roman"/>
          <w:color w:val="auto"/>
        </w:rPr>
      </w:pPr>
    </w:p>
    <w:p w:rsidR="0066709D" w:rsidRPr="00E53992" w:rsidP="007E4209" w14:paraId="77C81F35" w14:textId="4802F85C">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70.211(a), MSHA will provide the operator a report on respirable dust samples submitted </w:t>
      </w:r>
      <w:r w:rsidRPr="00E53992" w:rsidR="00EE7DE0">
        <w:rPr>
          <w:rFonts w:ascii="Times New Roman" w:hAnsi="Times New Roman" w:cs="Times New Roman"/>
          <w:color w:val="auto"/>
        </w:rPr>
        <w:t xml:space="preserve">physically </w:t>
      </w:r>
      <w:r w:rsidRPr="00E53992">
        <w:rPr>
          <w:rFonts w:ascii="Times New Roman" w:hAnsi="Times New Roman" w:cs="Times New Roman"/>
          <w:color w:val="auto"/>
        </w:rPr>
        <w:t xml:space="preserve">or transmitted electronically, if using a CPDM. The report </w:t>
      </w:r>
      <w:r w:rsidRPr="00E53992" w:rsidR="00EE7DE0">
        <w:rPr>
          <w:rFonts w:ascii="Times New Roman" w:hAnsi="Times New Roman" w:cs="Times New Roman"/>
          <w:color w:val="auto"/>
        </w:rPr>
        <w:t xml:space="preserve">will </w:t>
      </w:r>
      <w:r w:rsidRPr="00E53992">
        <w:rPr>
          <w:rFonts w:ascii="Times New Roman" w:hAnsi="Times New Roman" w:cs="Times New Roman"/>
          <w:color w:val="auto"/>
        </w:rPr>
        <w:t>include the concentration of respirable dust, the average equivalent concentration of respirable dust for all valid samples, the occupation code (where applicable)</w:t>
      </w:r>
      <w:r w:rsidRPr="00E53992" w:rsidR="002B71BD">
        <w:rPr>
          <w:rFonts w:ascii="Times New Roman" w:hAnsi="Times New Roman" w:cs="Times New Roman"/>
          <w:color w:val="auto"/>
        </w:rPr>
        <w:t>,</w:t>
      </w:r>
      <w:r w:rsidRPr="00E53992">
        <w:rPr>
          <w:rFonts w:ascii="Times New Roman" w:hAnsi="Times New Roman" w:cs="Times New Roman"/>
          <w:color w:val="auto"/>
        </w:rPr>
        <w:t xml:space="preserve"> and the reason for voiding any sample. </w:t>
      </w:r>
    </w:p>
    <w:p w:rsidR="0066709D" w:rsidRPr="00E53992" w:rsidP="007E4209" w14:paraId="536222C6" w14:textId="77777777">
      <w:pPr>
        <w:pStyle w:val="Default"/>
        <w:tabs>
          <w:tab w:val="left" w:pos="9000"/>
          <w:tab w:val="left" w:pos="9090"/>
        </w:tabs>
        <w:rPr>
          <w:rFonts w:ascii="Times New Roman" w:hAnsi="Times New Roman" w:cs="Times New Roman"/>
          <w:color w:val="auto"/>
        </w:rPr>
      </w:pPr>
    </w:p>
    <w:p w:rsidR="005569E9" w:rsidRPr="00E53992" w:rsidP="007E4209" w14:paraId="69C06A12" w14:textId="77777777">
      <w:pPr>
        <w:tabs>
          <w:tab w:val="left" w:pos="9000"/>
          <w:tab w:val="left" w:pos="9090"/>
        </w:tabs>
        <w:rPr>
          <w:u w:val="single"/>
        </w:rPr>
      </w:pPr>
      <w:r w:rsidRPr="00E53992">
        <w:rPr>
          <w:u w:val="single"/>
        </w:rPr>
        <w:t>Surface Coal Mines and Surface Work Areas of Underground Coal Mines</w:t>
      </w:r>
    </w:p>
    <w:p w:rsidR="005569E9" w:rsidRPr="00E53992" w:rsidP="007E4209" w14:paraId="15B217AC" w14:textId="77777777">
      <w:pPr>
        <w:pStyle w:val="Default"/>
        <w:tabs>
          <w:tab w:val="left" w:pos="9000"/>
          <w:tab w:val="left" w:pos="9090"/>
        </w:tabs>
        <w:rPr>
          <w:rFonts w:ascii="Times New Roman" w:hAnsi="Times New Roman" w:cs="Times New Roman"/>
          <w:color w:val="auto"/>
        </w:rPr>
      </w:pPr>
    </w:p>
    <w:p w:rsidR="00103345" w:rsidRPr="00E53992" w:rsidP="007E4209" w14:paraId="6A793AFE" w14:textId="34FEB71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71.2</w:t>
      </w:r>
      <w:r w:rsidRPr="00E53992" w:rsidR="00AF4BB9">
        <w:rPr>
          <w:rFonts w:ascii="Times New Roman" w:hAnsi="Times New Roman" w:cs="Times New Roman"/>
          <w:color w:val="auto"/>
        </w:rPr>
        <w:t>08</w:t>
      </w:r>
      <w:r w:rsidRPr="00E53992">
        <w:rPr>
          <w:rFonts w:ascii="Times New Roman" w:hAnsi="Times New Roman" w:cs="Times New Roman"/>
          <w:color w:val="auto"/>
        </w:rPr>
        <w:t>(a), MSHA will provide the operator</w:t>
      </w:r>
      <w:r w:rsidRPr="00E53992" w:rsidR="005810DF">
        <w:rPr>
          <w:rFonts w:ascii="Times New Roman" w:hAnsi="Times New Roman" w:cs="Times New Roman"/>
          <w:color w:val="auto"/>
        </w:rPr>
        <w:t xml:space="preserve"> </w:t>
      </w:r>
      <w:r w:rsidRPr="00E53992">
        <w:rPr>
          <w:rFonts w:ascii="Times New Roman" w:hAnsi="Times New Roman" w:cs="Times New Roman"/>
          <w:color w:val="auto"/>
        </w:rPr>
        <w:t xml:space="preserve">a report on respirable dust samples submitted </w:t>
      </w:r>
      <w:r w:rsidRPr="00E53992" w:rsidR="00EE7DE0">
        <w:rPr>
          <w:rFonts w:ascii="Times New Roman" w:hAnsi="Times New Roman" w:cs="Times New Roman"/>
          <w:color w:val="auto"/>
        </w:rPr>
        <w:t xml:space="preserve">physically </w:t>
      </w:r>
      <w:r w:rsidRPr="00E53992">
        <w:rPr>
          <w:rFonts w:ascii="Times New Roman" w:hAnsi="Times New Roman" w:cs="Times New Roman"/>
          <w:color w:val="auto"/>
        </w:rPr>
        <w:t xml:space="preserve">or transmitted electronically, if using a CPDM. The report </w:t>
      </w:r>
      <w:r w:rsidRPr="00E53992" w:rsidR="00EE7DE0">
        <w:rPr>
          <w:rFonts w:ascii="Times New Roman" w:hAnsi="Times New Roman" w:cs="Times New Roman"/>
          <w:color w:val="auto"/>
        </w:rPr>
        <w:t xml:space="preserve">will </w:t>
      </w:r>
      <w:r w:rsidRPr="00E53992">
        <w:rPr>
          <w:rFonts w:ascii="Times New Roman" w:hAnsi="Times New Roman" w:cs="Times New Roman"/>
          <w:color w:val="auto"/>
        </w:rPr>
        <w:t>include the concentration of respirable dust, the average equivalent concentration of respirable dust for all valid samples, the occupation code</w:t>
      </w:r>
      <w:r w:rsidRPr="00E53992" w:rsidR="002B71BD">
        <w:rPr>
          <w:rFonts w:ascii="Times New Roman" w:hAnsi="Times New Roman" w:cs="Times New Roman"/>
          <w:color w:val="auto"/>
        </w:rPr>
        <w:t>,</w:t>
      </w:r>
      <w:r w:rsidRPr="00E53992">
        <w:rPr>
          <w:rFonts w:ascii="Times New Roman" w:hAnsi="Times New Roman" w:cs="Times New Roman"/>
          <w:color w:val="auto"/>
        </w:rPr>
        <w:t xml:space="preserve"> and the reason for voiding any sample. </w:t>
      </w:r>
    </w:p>
    <w:p w:rsidR="00103345" w:rsidRPr="00E53992" w:rsidP="007E4209" w14:paraId="42DADBE2" w14:textId="77777777">
      <w:pPr>
        <w:pStyle w:val="Default"/>
        <w:tabs>
          <w:tab w:val="left" w:pos="9000"/>
          <w:tab w:val="left" w:pos="9090"/>
        </w:tabs>
        <w:rPr>
          <w:rFonts w:ascii="Times New Roman" w:hAnsi="Times New Roman" w:cs="Times New Roman"/>
          <w:color w:val="auto"/>
        </w:rPr>
      </w:pPr>
    </w:p>
    <w:p w:rsidR="001532E4" w:rsidRPr="00E53992" w:rsidP="007E4209" w14:paraId="699FFBE8" w14:textId="25917339">
      <w:pPr>
        <w:tabs>
          <w:tab w:val="left" w:pos="9000"/>
          <w:tab w:val="left" w:pos="9090"/>
        </w:tabs>
      </w:pPr>
      <w:bookmarkStart w:id="30" w:name="_Hlk187925543"/>
      <w:r w:rsidRPr="00E53992">
        <w:rPr>
          <w:i/>
          <w:iCs/>
        </w:rPr>
        <w:t xml:space="preserve">III-3. </w:t>
      </w:r>
      <w:r w:rsidRPr="00E53992" w:rsidR="001C6E92">
        <w:rPr>
          <w:i/>
          <w:iCs/>
        </w:rPr>
        <w:t>Posting CPDM Dust Data Cards and MSHA’s Sampling Re</w:t>
      </w:r>
      <w:r w:rsidRPr="00E53992" w:rsidR="004B6662">
        <w:rPr>
          <w:i/>
          <w:iCs/>
        </w:rPr>
        <w:t>sults</w:t>
      </w:r>
      <w:r w:rsidRPr="00E53992" w:rsidR="001C6E92">
        <w:rPr>
          <w:i/>
          <w:iCs/>
        </w:rPr>
        <w:t xml:space="preserve"> </w:t>
      </w:r>
      <w:bookmarkEnd w:id="30"/>
    </w:p>
    <w:p w:rsidR="00F463DF" w:rsidRPr="00E53992" w:rsidP="007E4209" w14:paraId="0DDE48ED" w14:textId="77777777">
      <w:pPr>
        <w:tabs>
          <w:tab w:val="left" w:pos="9000"/>
          <w:tab w:val="left" w:pos="9090"/>
        </w:tabs>
      </w:pPr>
    </w:p>
    <w:p w:rsidR="005569E9" w:rsidRPr="00E53992" w:rsidP="007E4209" w14:paraId="55026645"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EF250F" w:rsidRPr="00E53992" w:rsidP="007E4209" w14:paraId="0DD394C9" w14:textId="77777777">
      <w:pPr>
        <w:pStyle w:val="Default"/>
        <w:tabs>
          <w:tab w:val="left" w:pos="9000"/>
          <w:tab w:val="left" w:pos="9090"/>
        </w:tabs>
        <w:rPr>
          <w:rFonts w:ascii="Times New Roman" w:hAnsi="Times New Roman" w:cs="Times New Roman"/>
          <w:color w:val="auto"/>
        </w:rPr>
      </w:pPr>
    </w:p>
    <w:p w:rsidR="00EF250F" w:rsidRPr="00E53992" w:rsidP="007E4209" w14:paraId="3482E8FE" w14:textId="2AC1D24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70.211(b), upon receipt</w:t>
      </w:r>
      <w:r w:rsidRPr="00E53992" w:rsidR="00EE7DE0">
        <w:rPr>
          <w:rFonts w:ascii="Times New Roman" w:hAnsi="Times New Roman" w:cs="Times New Roman"/>
          <w:color w:val="auto"/>
        </w:rPr>
        <w:t xml:space="preserve"> of a MSHA’s report</w:t>
      </w:r>
      <w:r w:rsidRPr="00E53992" w:rsidR="002B71BD">
        <w:rPr>
          <w:rFonts w:ascii="Times New Roman" w:hAnsi="Times New Roman" w:cs="Times New Roman"/>
          <w:color w:val="auto"/>
        </w:rPr>
        <w:t>,</w:t>
      </w:r>
      <w:r w:rsidRPr="00E53992">
        <w:rPr>
          <w:rFonts w:ascii="Times New Roman" w:hAnsi="Times New Roman" w:cs="Times New Roman"/>
          <w:color w:val="auto"/>
        </w:rPr>
        <w:t xml:space="preserve"> the operator must post </w:t>
      </w:r>
      <w:r w:rsidRPr="00E53992" w:rsidR="000D2823">
        <w:rPr>
          <w:rFonts w:ascii="Times New Roman" w:hAnsi="Times New Roman" w:cs="Times New Roman"/>
          <w:color w:val="auto"/>
        </w:rPr>
        <w:t xml:space="preserve">the </w:t>
      </w:r>
      <w:r w:rsidRPr="00E53992" w:rsidR="005E53C6">
        <w:rPr>
          <w:rFonts w:ascii="Times New Roman" w:hAnsi="Times New Roman" w:cs="Times New Roman"/>
          <w:color w:val="auto"/>
        </w:rPr>
        <w:t xml:space="preserve">report with data on respirable dust samples submitted </w:t>
      </w:r>
      <w:r w:rsidRPr="00E53992" w:rsidR="000D2823">
        <w:rPr>
          <w:rFonts w:ascii="Times New Roman" w:hAnsi="Times New Roman" w:cs="Times New Roman"/>
          <w:color w:val="auto"/>
        </w:rPr>
        <w:t xml:space="preserve">physically </w:t>
      </w:r>
      <w:r w:rsidRPr="00E53992" w:rsidR="005E53C6">
        <w:rPr>
          <w:rFonts w:ascii="Times New Roman" w:hAnsi="Times New Roman" w:cs="Times New Roman"/>
          <w:color w:val="auto"/>
        </w:rPr>
        <w:t xml:space="preserve">or transmitted electronically if using a CPDM </w:t>
      </w:r>
      <w:r w:rsidRPr="00E53992">
        <w:rPr>
          <w:rFonts w:ascii="Times New Roman" w:hAnsi="Times New Roman" w:cs="Times New Roman"/>
          <w:color w:val="auto"/>
        </w:rPr>
        <w:t xml:space="preserve">for at least 31 days on the mine bulletin board. </w:t>
      </w:r>
    </w:p>
    <w:p w:rsidR="00EF250F" w:rsidRPr="00E53992" w:rsidP="007E4209" w14:paraId="1D311C9C" w14:textId="77777777">
      <w:pPr>
        <w:pStyle w:val="Default"/>
        <w:tabs>
          <w:tab w:val="left" w:pos="9000"/>
          <w:tab w:val="left" w:pos="9090"/>
        </w:tabs>
        <w:rPr>
          <w:rFonts w:ascii="Times New Roman" w:hAnsi="Times New Roman" w:cs="Times New Roman"/>
          <w:color w:val="auto"/>
        </w:rPr>
      </w:pPr>
    </w:p>
    <w:p w:rsidR="00EF250F" w:rsidRPr="00E53992" w:rsidP="007E4209" w14:paraId="00235954" w14:textId="4F107E46">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70.211(c), if using a CPDM</w:t>
      </w:r>
      <w:r w:rsidRPr="00E53992" w:rsidR="00433EF8">
        <w:rPr>
          <w:rFonts w:ascii="Times New Roman" w:hAnsi="Times New Roman" w:cs="Times New Roman"/>
          <w:color w:val="auto"/>
        </w:rPr>
        <w:t>,</w:t>
      </w:r>
      <w:r w:rsidRPr="00E53992">
        <w:rPr>
          <w:rFonts w:ascii="Times New Roman" w:hAnsi="Times New Roman" w:cs="Times New Roman"/>
          <w:color w:val="auto"/>
        </w:rPr>
        <w:t xml:space="preserve"> the person certified in sampling must, within 12 hours after the end of each sampling shift, print, sign, and post on the mine bulletin board a paper record (Dust Data Card) of the sample run. This hard-copy record must include the data entered when the sample run was first programmed and </w:t>
      </w:r>
      <w:r w:rsidRPr="00E53992" w:rsidR="002B71BD">
        <w:rPr>
          <w:rFonts w:ascii="Times New Roman" w:hAnsi="Times New Roman" w:cs="Times New Roman"/>
          <w:color w:val="auto"/>
        </w:rPr>
        <w:t xml:space="preserve">key </w:t>
      </w:r>
      <w:r w:rsidRPr="00E53992">
        <w:rPr>
          <w:rFonts w:ascii="Times New Roman" w:hAnsi="Times New Roman" w:cs="Times New Roman"/>
          <w:color w:val="auto"/>
        </w:rPr>
        <w:t xml:space="preserve">information </w:t>
      </w:r>
      <w:r w:rsidRPr="00E53992" w:rsidR="002B71BD">
        <w:rPr>
          <w:rFonts w:ascii="Times New Roman" w:hAnsi="Times New Roman" w:cs="Times New Roman"/>
          <w:color w:val="auto"/>
        </w:rPr>
        <w:t>such as</w:t>
      </w:r>
      <w:r w:rsidRPr="00E53992">
        <w:rPr>
          <w:rFonts w:ascii="Times New Roman" w:hAnsi="Times New Roman" w:cs="Times New Roman"/>
          <w:color w:val="auto"/>
        </w:rPr>
        <w:t xml:space="preserve"> the concentration of respirable dust and the shift length. </w:t>
      </w:r>
    </w:p>
    <w:p w:rsidR="00EF250F" w:rsidRPr="00E53992" w:rsidP="007E4209" w14:paraId="67269805" w14:textId="77777777">
      <w:pPr>
        <w:pStyle w:val="Default"/>
        <w:tabs>
          <w:tab w:val="left" w:pos="9000"/>
          <w:tab w:val="left" w:pos="9090"/>
        </w:tabs>
        <w:rPr>
          <w:rFonts w:ascii="Times New Roman" w:hAnsi="Times New Roman" w:cs="Times New Roman"/>
          <w:color w:val="auto"/>
        </w:rPr>
      </w:pPr>
    </w:p>
    <w:p w:rsidR="00D921F0" w:rsidP="007E4209" w14:paraId="607978BB" w14:textId="77777777">
      <w:pPr>
        <w:pStyle w:val="Default"/>
        <w:tabs>
          <w:tab w:val="left" w:pos="9000"/>
          <w:tab w:val="left" w:pos="9090"/>
        </w:tabs>
        <w:rPr>
          <w:rFonts w:ascii="Times New Roman" w:hAnsi="Times New Roman" w:cs="Times New Roman"/>
          <w:color w:val="auto"/>
        </w:rPr>
      </w:pPr>
    </w:p>
    <w:p w:rsidR="00EF250F" w:rsidRPr="00E53992" w:rsidP="007E4209" w14:paraId="4EA2F3F9" w14:textId="42A21E84">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70.211(d), the information must remain posted until </w:t>
      </w:r>
      <w:r w:rsidRPr="00E53992" w:rsidR="000D2823">
        <w:rPr>
          <w:rFonts w:ascii="Times New Roman" w:hAnsi="Times New Roman" w:cs="Times New Roman"/>
          <w:color w:val="auto"/>
        </w:rPr>
        <w:t xml:space="preserve">the </w:t>
      </w:r>
      <w:r w:rsidRPr="00E53992">
        <w:rPr>
          <w:rFonts w:ascii="Times New Roman" w:hAnsi="Times New Roman" w:cs="Times New Roman"/>
          <w:color w:val="auto"/>
        </w:rPr>
        <w:t>receipt of the MSHA report covering the respirable dust samples.</w:t>
      </w:r>
    </w:p>
    <w:p w:rsidR="00570106" w:rsidRPr="00E53992" w:rsidP="007E4209" w14:paraId="13C428C2" w14:textId="2F19826A">
      <w:pPr>
        <w:pStyle w:val="Default"/>
        <w:tabs>
          <w:tab w:val="left" w:pos="9000"/>
          <w:tab w:val="left" w:pos="9090"/>
        </w:tabs>
        <w:rPr>
          <w:rFonts w:ascii="Times New Roman" w:hAnsi="Times New Roman" w:cs="Times New Roman"/>
          <w:color w:val="auto"/>
        </w:rPr>
      </w:pPr>
    </w:p>
    <w:p w:rsidR="00D71352" w:rsidRPr="00E53992" w:rsidP="007E4209" w14:paraId="02EBF2B5" w14:textId="377B9D72">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70.201(j), anthracite mine</w:t>
      </w:r>
      <w:r w:rsidRPr="00E53992" w:rsidR="00FE0A76">
        <w:rPr>
          <w:rFonts w:ascii="Times New Roman" w:hAnsi="Times New Roman" w:cs="Times New Roman"/>
          <w:color w:val="auto"/>
        </w:rPr>
        <w:t>s</w:t>
      </w:r>
      <w:r w:rsidRPr="00E53992">
        <w:rPr>
          <w:rFonts w:ascii="Times New Roman" w:hAnsi="Times New Roman" w:cs="Times New Roman"/>
          <w:color w:val="auto"/>
        </w:rPr>
        <w:t xml:space="preserve"> using the full box, open breast, or slant breast mining method may use either a CPDM or a CPMDPSU to conduct the required sampling. The mine operator must notify the District Manager in writing of its decision to not use a CPDM.</w:t>
      </w:r>
    </w:p>
    <w:p w:rsidR="00D71352" w:rsidRPr="00E53992" w:rsidP="007E4209" w14:paraId="115F9CE3" w14:textId="77777777">
      <w:pPr>
        <w:pStyle w:val="Default"/>
        <w:tabs>
          <w:tab w:val="left" w:pos="9000"/>
          <w:tab w:val="left" w:pos="9090"/>
        </w:tabs>
        <w:rPr>
          <w:rFonts w:ascii="Times New Roman" w:hAnsi="Times New Roman" w:cs="Times New Roman"/>
          <w:color w:val="auto"/>
        </w:rPr>
      </w:pPr>
    </w:p>
    <w:p w:rsidR="005569E9" w:rsidRPr="00E53992" w:rsidP="007E4209" w14:paraId="06082CA0"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color w:val="auto"/>
          <w:u w:val="single"/>
        </w:rPr>
        <w:t>Surface Coal Mines and Surface Work Areas of Underground Coal Mines</w:t>
      </w:r>
    </w:p>
    <w:p w:rsidR="002B71BD" w:rsidRPr="00E53992" w:rsidP="007E4209" w14:paraId="2890D944" w14:textId="77777777">
      <w:pPr>
        <w:tabs>
          <w:tab w:val="left" w:pos="9000"/>
          <w:tab w:val="left" w:pos="9090"/>
        </w:tabs>
      </w:pPr>
    </w:p>
    <w:p w:rsidR="002B71BD" w:rsidRPr="00E53992" w:rsidP="007E4209" w14:paraId="4042A3B4" w14:textId="24FAB08E">
      <w:pPr>
        <w:tabs>
          <w:tab w:val="left" w:pos="9000"/>
          <w:tab w:val="left" w:pos="9090"/>
        </w:tabs>
      </w:pPr>
      <w:r w:rsidRPr="00E53992">
        <w:t>Under 30 CFR 71.2</w:t>
      </w:r>
      <w:r w:rsidRPr="00E53992" w:rsidR="00AF4BB9">
        <w:t>08</w:t>
      </w:r>
      <w:r w:rsidRPr="00E53992">
        <w:t>(b), upon receipt</w:t>
      </w:r>
      <w:r w:rsidRPr="00E53992" w:rsidR="000D2823">
        <w:t xml:space="preserve"> of a MSHA’s report</w:t>
      </w:r>
      <w:r w:rsidRPr="00E53992">
        <w:t xml:space="preserve">, the operator must post </w:t>
      </w:r>
      <w:r w:rsidRPr="00E53992" w:rsidR="000D2823">
        <w:t xml:space="preserve">the </w:t>
      </w:r>
      <w:r w:rsidRPr="00E53992" w:rsidR="005E53C6">
        <w:t xml:space="preserve">report with data on respirable dust samples submitted </w:t>
      </w:r>
      <w:r w:rsidRPr="00E53992" w:rsidR="000D2823">
        <w:t xml:space="preserve">physically </w:t>
      </w:r>
      <w:r w:rsidRPr="00E53992" w:rsidR="005E53C6">
        <w:t xml:space="preserve">or transmitted electronically if using a CPDM </w:t>
      </w:r>
      <w:r w:rsidRPr="00E53992">
        <w:t>for at least 31 days on the mine bulletin board.</w:t>
      </w:r>
    </w:p>
    <w:p w:rsidR="002B71BD" w:rsidRPr="00E53992" w:rsidP="007E4209" w14:paraId="2DB6C451" w14:textId="77777777">
      <w:pPr>
        <w:tabs>
          <w:tab w:val="left" w:pos="9000"/>
          <w:tab w:val="left" w:pos="9090"/>
        </w:tabs>
      </w:pPr>
    </w:p>
    <w:p w:rsidR="002B71BD" w:rsidRPr="00E53992" w:rsidP="007E4209" w14:paraId="2F7ED445" w14:textId="51F17033">
      <w:pPr>
        <w:tabs>
          <w:tab w:val="left" w:pos="9000"/>
          <w:tab w:val="left" w:pos="9090"/>
        </w:tabs>
      </w:pPr>
      <w:r w:rsidRPr="00E53992">
        <w:t>Under 30 CFR 71.2</w:t>
      </w:r>
      <w:r w:rsidRPr="00E53992" w:rsidR="00AF4BB9">
        <w:t>08</w:t>
      </w:r>
      <w:r w:rsidRPr="00E53992">
        <w:t xml:space="preserve">(c), if using a CPDM, the person certified in sampling must, within 12 hours after the end of each sampling shift, print, sign, and post on the mine bulletin board a paper record (Dust Data Card) of each sample run. This hard-copy record must include the data entered when the sample run was first programmed and key information such as </w:t>
      </w:r>
      <w:r w:rsidRPr="00E53992" w:rsidR="00433EF8">
        <w:t>t</w:t>
      </w:r>
      <w:r w:rsidRPr="00E53992">
        <w:t>he concentration of respirable dust and the shift length.</w:t>
      </w:r>
    </w:p>
    <w:p w:rsidR="005569E9" w:rsidRPr="00E53992" w:rsidP="007E4209" w14:paraId="02A49D04" w14:textId="77777777">
      <w:pPr>
        <w:pStyle w:val="Default"/>
        <w:tabs>
          <w:tab w:val="left" w:pos="9000"/>
          <w:tab w:val="left" w:pos="9090"/>
        </w:tabs>
        <w:rPr>
          <w:rFonts w:ascii="Times New Roman" w:hAnsi="Times New Roman" w:cs="Times New Roman"/>
          <w:color w:val="auto"/>
        </w:rPr>
      </w:pPr>
    </w:p>
    <w:p w:rsidR="002B71BD" w:rsidRPr="00E53992" w:rsidP="007E4209" w14:paraId="5BAFE1BD" w14:textId="133AACC2">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71.2</w:t>
      </w:r>
      <w:r w:rsidRPr="00E53992" w:rsidR="00AF4BB9">
        <w:rPr>
          <w:rFonts w:ascii="Times New Roman" w:hAnsi="Times New Roman" w:cs="Times New Roman"/>
          <w:color w:val="auto"/>
        </w:rPr>
        <w:t>08</w:t>
      </w:r>
      <w:r w:rsidRPr="00E53992">
        <w:rPr>
          <w:rFonts w:ascii="Times New Roman" w:hAnsi="Times New Roman" w:cs="Times New Roman"/>
          <w:color w:val="auto"/>
        </w:rPr>
        <w:t xml:space="preserve">(d), the information must remain posted until </w:t>
      </w:r>
      <w:r w:rsidRPr="00E53992" w:rsidR="000D2823">
        <w:rPr>
          <w:rFonts w:ascii="Times New Roman" w:hAnsi="Times New Roman" w:cs="Times New Roman"/>
          <w:color w:val="auto"/>
        </w:rPr>
        <w:t xml:space="preserve">the </w:t>
      </w:r>
      <w:r w:rsidRPr="00E53992">
        <w:rPr>
          <w:rFonts w:ascii="Times New Roman" w:hAnsi="Times New Roman" w:cs="Times New Roman"/>
          <w:color w:val="auto"/>
        </w:rPr>
        <w:t>receipt of the MSHA report covering the respirable dust samples.</w:t>
      </w:r>
    </w:p>
    <w:p w:rsidR="002B71BD" w:rsidRPr="00E53992" w:rsidP="007E4209" w14:paraId="757BFF29" w14:textId="77777777">
      <w:pPr>
        <w:pStyle w:val="Default"/>
        <w:tabs>
          <w:tab w:val="left" w:pos="9000"/>
          <w:tab w:val="left" w:pos="9090"/>
        </w:tabs>
        <w:rPr>
          <w:rFonts w:ascii="Times New Roman" w:hAnsi="Times New Roman" w:cs="Times New Roman"/>
          <w:color w:val="auto"/>
        </w:rPr>
      </w:pPr>
    </w:p>
    <w:p w:rsidR="005569E9" w:rsidRPr="00E53992" w:rsidP="007E4209" w14:paraId="42FC7F02" w14:textId="3829E4FC">
      <w:pPr>
        <w:pStyle w:val="ListParagraph"/>
        <w:numPr>
          <w:ilvl w:val="0"/>
          <w:numId w:val="32"/>
        </w:numPr>
        <w:tabs>
          <w:tab w:val="left" w:pos="9000"/>
          <w:tab w:val="left" w:pos="9090"/>
        </w:tabs>
        <w:jc w:val="center"/>
        <w:rPr>
          <w:b/>
          <w:bCs/>
        </w:rPr>
      </w:pPr>
      <w:bookmarkStart w:id="31" w:name="_Hlk187926277"/>
      <w:bookmarkEnd w:id="28"/>
      <w:r w:rsidRPr="00E53992">
        <w:rPr>
          <w:b/>
          <w:bCs/>
        </w:rPr>
        <w:t xml:space="preserve">Part 90 </w:t>
      </w:r>
      <w:r w:rsidRPr="00E53992" w:rsidR="00EF250F">
        <w:rPr>
          <w:b/>
          <w:bCs/>
        </w:rPr>
        <w:t xml:space="preserve">Miner </w:t>
      </w:r>
      <w:r w:rsidRPr="00E53992">
        <w:rPr>
          <w:b/>
          <w:bCs/>
        </w:rPr>
        <w:t>CPDM Sampling</w:t>
      </w:r>
    </w:p>
    <w:p w:rsidR="00617546" w:rsidRPr="00E53992" w:rsidP="007E4209" w14:paraId="33FD4A8A" w14:textId="77777777">
      <w:pPr>
        <w:pStyle w:val="Default"/>
        <w:tabs>
          <w:tab w:val="left" w:pos="9000"/>
          <w:tab w:val="left" w:pos="9090"/>
        </w:tabs>
        <w:ind w:left="360" w:hanging="360"/>
        <w:rPr>
          <w:rFonts w:ascii="Times New Roman" w:hAnsi="Times New Roman" w:cs="Times New Roman"/>
        </w:rPr>
      </w:pPr>
    </w:p>
    <w:p w:rsidR="00617546" w:rsidRPr="00E53992" w:rsidP="007E4209" w14:paraId="23DA6DB4" w14:textId="2C78B938">
      <w:pPr>
        <w:pStyle w:val="Default"/>
        <w:tabs>
          <w:tab w:val="left" w:pos="9000"/>
          <w:tab w:val="left" w:pos="9090"/>
        </w:tabs>
        <w:ind w:left="360" w:hanging="360"/>
        <w:rPr>
          <w:rFonts w:ascii="Times New Roman" w:hAnsi="Times New Roman" w:cs="Times New Roman"/>
          <w:i/>
          <w:iCs/>
        </w:rPr>
      </w:pPr>
      <w:r w:rsidRPr="00E53992">
        <w:rPr>
          <w:rFonts w:ascii="Times New Roman" w:hAnsi="Times New Roman" w:cs="Times New Roman"/>
          <w:i/>
          <w:iCs/>
        </w:rPr>
        <w:t xml:space="preserve">IV-1. </w:t>
      </w:r>
      <w:r w:rsidRPr="00E53992" w:rsidR="00F463DF">
        <w:rPr>
          <w:rFonts w:ascii="Times New Roman" w:hAnsi="Times New Roman" w:cs="Times New Roman"/>
          <w:i/>
          <w:iCs/>
        </w:rPr>
        <w:t xml:space="preserve">Collecting, Certifying, and Submitting </w:t>
      </w:r>
      <w:r w:rsidRPr="00E53992" w:rsidR="001C6E92">
        <w:rPr>
          <w:rFonts w:ascii="Times New Roman" w:hAnsi="Times New Roman" w:cs="Times New Roman"/>
          <w:i/>
          <w:iCs/>
        </w:rPr>
        <w:t>Samples from Part 90 Miners</w:t>
      </w:r>
      <w:r w:rsidRPr="00E53992" w:rsidR="001C6E92">
        <w:rPr>
          <w:rFonts w:ascii="Times New Roman" w:hAnsi="Times New Roman" w:cs="Times New Roman"/>
          <w:i/>
          <w:iCs/>
        </w:rPr>
        <w:t xml:space="preserve"> </w:t>
      </w:r>
    </w:p>
    <w:bookmarkEnd w:id="31"/>
    <w:p w:rsidR="005569E9" w:rsidRPr="00E53992" w:rsidP="007E4209" w14:paraId="3E97FF93" w14:textId="28444771">
      <w:pPr>
        <w:tabs>
          <w:tab w:val="left" w:pos="9000"/>
          <w:tab w:val="left" w:pos="9090"/>
        </w:tabs>
        <w:ind w:left="360" w:hanging="360"/>
        <w:rPr>
          <w:u w:val="single"/>
        </w:rPr>
      </w:pPr>
    </w:p>
    <w:p w:rsidR="008C7FD4" w:rsidRPr="00E53992" w:rsidP="007E4209" w14:paraId="2C21EAA5" w14:textId="4D023BA8">
      <w:pPr>
        <w:tabs>
          <w:tab w:val="left" w:pos="-1440"/>
          <w:tab w:val="left" w:pos="-720"/>
          <w:tab w:val="left" w:pos="9000"/>
          <w:tab w:val="left" w:pos="9090"/>
        </w:tabs>
      </w:pPr>
      <w:r w:rsidRPr="00E53992">
        <w:t>Under 30 CFR 90.201(a), part 90 miners must be sampled only with an approved CPDM</w:t>
      </w:r>
      <w:r w:rsidRPr="00E53992" w:rsidR="000D2823">
        <w:t>,</w:t>
      </w:r>
      <w:r w:rsidRPr="00E53992">
        <w:t xml:space="preserve"> and an approved CMDPSU cannot be used unless notified by the Secretary to continue to use an approved CMDPSU to conduct quarterly sampling.</w:t>
      </w:r>
    </w:p>
    <w:p w:rsidR="008C7FD4" w:rsidRPr="00E53992" w:rsidP="007E4209" w14:paraId="2C337B2F" w14:textId="77777777">
      <w:pPr>
        <w:tabs>
          <w:tab w:val="left" w:pos="-1440"/>
          <w:tab w:val="left" w:pos="-720"/>
          <w:tab w:val="left" w:pos="9000"/>
          <w:tab w:val="left" w:pos="9090"/>
        </w:tabs>
      </w:pPr>
    </w:p>
    <w:p w:rsidR="008C7FD4" w:rsidRPr="00E53992" w:rsidP="007E4209" w14:paraId="445D2A0D" w14:textId="1D7BA07B">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w:t>
      </w:r>
      <w:r w:rsidRPr="00E53992">
        <w:rPr>
          <w:rFonts w:ascii="Times New Roman" w:hAnsi="Times New Roman" w:cs="Times New Roman"/>
        </w:rPr>
        <w:t>30 CFR 90.207(a),</w:t>
      </w:r>
      <w:r w:rsidRPr="00E53992">
        <w:rPr>
          <w:rFonts w:ascii="Times New Roman" w:hAnsi="Times New Roman" w:eastAsiaTheme="minorHAnsi" w:cs="Times New Roman"/>
          <w:color w:val="auto"/>
          <w:kern w:val="2"/>
          <w14:ligatures w14:val="standardContextual"/>
        </w:rPr>
        <w:t xml:space="preserve"> e</w:t>
      </w:r>
      <w:r w:rsidRPr="00E53992">
        <w:rPr>
          <w:rFonts w:ascii="Times New Roman" w:hAnsi="Times New Roman" w:cs="Times New Roman"/>
        </w:rPr>
        <w:t xml:space="preserve">ach operator must take five valid representative samples every calendar quarter from the environment of each part 90 miner while performing normal work duties. Part 90 miner samples must be collected on consecutive </w:t>
      </w:r>
      <w:r w:rsidRPr="00E53992" w:rsidR="008A5AB2">
        <w:rPr>
          <w:rFonts w:ascii="Times New Roman" w:hAnsi="Times New Roman" w:cs="Times New Roman"/>
        </w:rPr>
        <w:t>workdays</w:t>
      </w:r>
      <w:r w:rsidRPr="00E53992">
        <w:rPr>
          <w:rFonts w:ascii="Times New Roman" w:hAnsi="Times New Roman" w:cs="Times New Roman"/>
        </w:rPr>
        <w:t>.</w:t>
      </w:r>
    </w:p>
    <w:p w:rsidR="00927784" w:rsidRPr="00E53992" w:rsidP="007E4209" w14:paraId="2BAF1564" w14:textId="77777777">
      <w:pPr>
        <w:pStyle w:val="Default"/>
        <w:tabs>
          <w:tab w:val="left" w:pos="9000"/>
          <w:tab w:val="left" w:pos="9090"/>
        </w:tabs>
        <w:rPr>
          <w:rFonts w:ascii="Times New Roman" w:hAnsi="Times New Roman" w:cs="Times New Roman"/>
        </w:rPr>
      </w:pPr>
    </w:p>
    <w:p w:rsidR="008C7FD4" w:rsidRPr="00E53992" w:rsidP="007E4209" w14:paraId="6E318DA0" w14:textId="69B78A2C">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rPr>
        <w:t xml:space="preserve">Under 30 CFR 90.205(b)(2), if using a CMDPSU, each approved sampling device must be examined each shift, by a person certified in sampling during the last hour of operation to assure that the sampling device is operating properly and at the proper flowrate. If the proper flowrate is not maintained, the respirable dust sample must be transmitted to MSHA with a notation by the certified person on the back of the dust data card stating that the proper flowrate was not maintained. Other events </w:t>
      </w:r>
      <w:r w:rsidRPr="00E53992" w:rsidR="000D2823">
        <w:rPr>
          <w:rFonts w:ascii="Times New Roman" w:hAnsi="Times New Roman" w:cs="Times New Roman"/>
        </w:rPr>
        <w:t>that occurred</w:t>
      </w:r>
      <w:r w:rsidRPr="00E53992">
        <w:rPr>
          <w:rFonts w:ascii="Times New Roman" w:hAnsi="Times New Roman" w:cs="Times New Roman"/>
        </w:rPr>
        <w:t xml:space="preserve"> during the collection of respirable dust samples that may affect the validity of the sample, such as dropping of the sampling head assembly onto the mine floor, must be noted on the back of the dust data card.</w:t>
      </w:r>
    </w:p>
    <w:p w:rsidR="008C7FD4" w:rsidRPr="00E53992" w:rsidP="007E4209" w14:paraId="7E1335CC" w14:textId="77777777">
      <w:pPr>
        <w:pStyle w:val="Default"/>
        <w:tabs>
          <w:tab w:val="left" w:pos="9000"/>
          <w:tab w:val="left" w:pos="9090"/>
        </w:tabs>
        <w:rPr>
          <w:rFonts w:ascii="Times New Roman" w:hAnsi="Times New Roman" w:cs="Times New Roman"/>
          <w:color w:val="auto"/>
        </w:rPr>
      </w:pPr>
    </w:p>
    <w:p w:rsidR="00927784" w:rsidRPr="00E53992" w:rsidP="007E4209" w14:paraId="63A4560C" w14:textId="413CBAA3">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90.208(c), a person certified in sampling must properly complete the dust data card that is provided by the manufacturer for each filter cassette. The card must have an </w:t>
      </w:r>
      <w:r w:rsidRPr="00E53992">
        <w:rPr>
          <w:rFonts w:ascii="Times New Roman" w:hAnsi="Times New Roman" w:cs="Times New Roman"/>
          <w:color w:val="auto"/>
        </w:rPr>
        <w:t>identification number identical to that on the cassette used to take the sample and be submitted to MSHA with the sample. Each card must be signed by the certified person who actually performed the required examinations during the sampling shift and must include that person's MIIN. Respirable dust samples with data cards not properly completed may be voided by MSHA.</w:t>
      </w:r>
    </w:p>
    <w:p w:rsidR="00927784" w:rsidRPr="00E53992" w:rsidP="007E4209" w14:paraId="3285E9BF" w14:textId="77777777">
      <w:pPr>
        <w:pStyle w:val="Default"/>
        <w:tabs>
          <w:tab w:val="left" w:pos="9000"/>
          <w:tab w:val="left" w:pos="9090"/>
        </w:tabs>
        <w:rPr>
          <w:rFonts w:ascii="Times New Roman" w:hAnsi="Times New Roman" w:cs="Times New Roman"/>
          <w:color w:val="auto"/>
        </w:rPr>
      </w:pPr>
    </w:p>
    <w:p w:rsidR="008C7FD4" w:rsidRPr="00E53992" w:rsidP="007E4209" w14:paraId="4203CAEB" w14:textId="1DE1D286">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90.208(a), if using a CMDPSU, the operator must transmit within 24 hours after the end of the sampling shift all samples collected </w:t>
      </w:r>
      <w:r w:rsidRPr="00E53992" w:rsidR="008F3745">
        <w:rPr>
          <w:rFonts w:ascii="Times New Roman" w:hAnsi="Times New Roman" w:cs="Times New Roman"/>
          <w:color w:val="auto"/>
        </w:rPr>
        <w:t>for compliance</w:t>
      </w:r>
      <w:r w:rsidRPr="00E53992">
        <w:rPr>
          <w:rFonts w:ascii="Times New Roman" w:hAnsi="Times New Roman" w:cs="Times New Roman"/>
          <w:color w:val="auto"/>
        </w:rPr>
        <w:t>, including control filters, in containers provided by the manufacturer of the filter cassette</w:t>
      </w:r>
      <w:r w:rsidRPr="00E53992" w:rsidR="000D2823">
        <w:rPr>
          <w:rFonts w:ascii="Times New Roman" w:hAnsi="Times New Roman" w:cs="Times New Roman"/>
          <w:color w:val="auto"/>
        </w:rPr>
        <w:t>,</w:t>
      </w:r>
      <w:r w:rsidRPr="00E53992">
        <w:rPr>
          <w:rFonts w:ascii="Times New Roman" w:hAnsi="Times New Roman" w:cs="Times New Roman"/>
          <w:color w:val="auto"/>
        </w:rPr>
        <w:t xml:space="preserve"> to MSHA or to any other address designated by the District Manager.</w:t>
      </w:r>
    </w:p>
    <w:p w:rsidR="008C7FD4" w:rsidRPr="00E53992" w:rsidP="007E4209" w14:paraId="268C844C" w14:textId="77777777">
      <w:pPr>
        <w:tabs>
          <w:tab w:val="left" w:pos="9000"/>
          <w:tab w:val="left" w:pos="9090"/>
        </w:tabs>
      </w:pPr>
    </w:p>
    <w:p w:rsidR="002B15B1" w:rsidRPr="00E53992" w:rsidP="007E4209" w14:paraId="58BD11D6" w14:textId="447A0860">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90.208(f), if using a CPDM, the person certified in sampling must validate, certify, and transmit electronically to MSHA within 24 hours after the end of each sampling shift all sample data file information collected and stored in the CPDM, including the sampling status conditions encountered when sampling each part 90 miner</w:t>
      </w:r>
      <w:r w:rsidRPr="00E53992" w:rsidR="00EC6846">
        <w:rPr>
          <w:rFonts w:ascii="Times New Roman" w:hAnsi="Times New Roman" w:cs="Times New Roman"/>
          <w:color w:val="auto"/>
        </w:rPr>
        <w:t>. The person certified in sampling</w:t>
      </w:r>
      <w:r w:rsidRPr="00E53992" w:rsidR="00AD5AC0">
        <w:rPr>
          <w:rFonts w:ascii="Times New Roman" w:hAnsi="Times New Roman" w:cs="Times New Roman"/>
          <w:color w:val="auto"/>
        </w:rPr>
        <w:t xml:space="preserve"> must</w:t>
      </w:r>
      <w:r w:rsidRPr="00E53992">
        <w:rPr>
          <w:rFonts w:ascii="Times New Roman" w:hAnsi="Times New Roman" w:cs="Times New Roman"/>
          <w:color w:val="auto"/>
        </w:rPr>
        <w:t xml:space="preserve"> not tamper with the CPDM or its components in any way before, during, or after it is used to fulfill the requirements, or alter any data files. All CPDM data files transmitted electronically to MSHA must be maintained by the operator for at least 12 months.</w:t>
      </w:r>
    </w:p>
    <w:p w:rsidR="008C7FD4" w:rsidRPr="00E53992" w:rsidP="007E4209" w14:paraId="11FA2592" w14:textId="77777777">
      <w:pPr>
        <w:tabs>
          <w:tab w:val="left" w:pos="-1440"/>
          <w:tab w:val="left" w:pos="-720"/>
          <w:tab w:val="left" w:pos="9000"/>
          <w:tab w:val="left" w:pos="9090"/>
        </w:tabs>
      </w:pPr>
    </w:p>
    <w:p w:rsidR="008C7FD4" w:rsidRPr="00E53992" w:rsidP="007E4209" w14:paraId="5F411F61" w14:textId="43D83A08">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90.201(j), anthracite mine</w:t>
      </w:r>
      <w:r w:rsidRPr="00E53992" w:rsidR="00AB67BA">
        <w:rPr>
          <w:rFonts w:ascii="Times New Roman" w:hAnsi="Times New Roman" w:cs="Times New Roman"/>
          <w:color w:val="auto"/>
        </w:rPr>
        <w:t>s</w:t>
      </w:r>
      <w:r w:rsidRPr="00E53992">
        <w:rPr>
          <w:rFonts w:ascii="Times New Roman" w:hAnsi="Times New Roman" w:cs="Times New Roman"/>
          <w:color w:val="auto"/>
        </w:rPr>
        <w:t xml:space="preserve"> using the full box, open breast, or slant breast mining method may use either a CPDM or a CMDPSU to conduct the required sampling. The mine operator must notify the District Manager in writing of its decision to not use a CPDM.</w:t>
      </w:r>
    </w:p>
    <w:p w:rsidR="008C7FD4" w:rsidRPr="00E53992" w:rsidP="007E4209" w14:paraId="605DC180" w14:textId="77777777">
      <w:pPr>
        <w:pStyle w:val="Default"/>
        <w:tabs>
          <w:tab w:val="left" w:pos="9000"/>
          <w:tab w:val="left" w:pos="9090"/>
        </w:tabs>
        <w:rPr>
          <w:rFonts w:ascii="Times New Roman" w:hAnsi="Times New Roman" w:cs="Times New Roman"/>
          <w:color w:val="auto"/>
        </w:rPr>
      </w:pPr>
    </w:p>
    <w:p w:rsidR="00617546" w:rsidRPr="00E53992" w:rsidP="007E4209" w14:paraId="0E45B09E" w14:textId="556DA7E4">
      <w:pPr>
        <w:tabs>
          <w:tab w:val="left" w:pos="9000"/>
          <w:tab w:val="left" w:pos="9090"/>
        </w:tabs>
        <w:ind w:left="360" w:hanging="360"/>
        <w:rPr>
          <w:i/>
          <w:iCs/>
        </w:rPr>
      </w:pPr>
      <w:bookmarkStart w:id="32" w:name="_Hlk187926290"/>
      <w:r w:rsidRPr="00E53992">
        <w:rPr>
          <w:i/>
          <w:iCs/>
        </w:rPr>
        <w:t xml:space="preserve">IV-2. </w:t>
      </w:r>
      <w:r w:rsidRPr="00E53992" w:rsidR="007C1EDF">
        <w:rPr>
          <w:i/>
          <w:iCs/>
        </w:rPr>
        <w:t xml:space="preserve">MSHA </w:t>
      </w:r>
      <w:r w:rsidRPr="00E53992" w:rsidR="001C6E92">
        <w:rPr>
          <w:i/>
          <w:iCs/>
        </w:rPr>
        <w:t xml:space="preserve">Processing Samples from Part 90 Miners and Reporting Results to </w:t>
      </w:r>
      <w:r w:rsidRPr="00E53992" w:rsidR="007C1EDF">
        <w:rPr>
          <w:i/>
          <w:iCs/>
        </w:rPr>
        <w:t>Part 90 Miners</w:t>
      </w:r>
      <w:r w:rsidRPr="00E53992" w:rsidR="001C6E92">
        <w:rPr>
          <w:i/>
          <w:iCs/>
        </w:rPr>
        <w:t xml:space="preserve"> </w:t>
      </w:r>
    </w:p>
    <w:bookmarkEnd w:id="32"/>
    <w:p w:rsidR="00617546" w:rsidRPr="00E53992" w:rsidP="007E4209" w14:paraId="6E737E3B" w14:textId="77777777">
      <w:pPr>
        <w:tabs>
          <w:tab w:val="left" w:pos="9000"/>
          <w:tab w:val="left" w:pos="9090"/>
        </w:tabs>
        <w:ind w:left="360" w:hanging="360"/>
      </w:pPr>
    </w:p>
    <w:p w:rsidR="002B15B1" w:rsidRPr="00E53992" w:rsidP="007E4209" w14:paraId="3683446F" w14:textId="51D0D455">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90.209(a), MSHA will provide the operator</w:t>
      </w:r>
      <w:r w:rsidRPr="00E53992" w:rsidR="00F069E2">
        <w:rPr>
          <w:rFonts w:ascii="Times New Roman" w:hAnsi="Times New Roman" w:cs="Times New Roman"/>
          <w:color w:val="auto"/>
        </w:rPr>
        <w:t xml:space="preserve"> </w:t>
      </w:r>
      <w:r w:rsidRPr="00E53992">
        <w:rPr>
          <w:rFonts w:ascii="Times New Roman" w:hAnsi="Times New Roman" w:cs="Times New Roman"/>
          <w:color w:val="auto"/>
        </w:rPr>
        <w:t xml:space="preserve">a report on respirable dust samples submitted </w:t>
      </w:r>
      <w:r w:rsidRPr="00E53992" w:rsidR="007176B4">
        <w:rPr>
          <w:rFonts w:ascii="Times New Roman" w:hAnsi="Times New Roman" w:cs="Times New Roman"/>
          <w:color w:val="auto"/>
        </w:rPr>
        <w:t xml:space="preserve">physically </w:t>
      </w:r>
      <w:r w:rsidRPr="00E53992">
        <w:rPr>
          <w:rFonts w:ascii="Times New Roman" w:hAnsi="Times New Roman" w:cs="Times New Roman"/>
          <w:color w:val="auto"/>
        </w:rPr>
        <w:t>or transmitted electronically, if using a CPDM</w:t>
      </w:r>
      <w:r w:rsidRPr="00E53992" w:rsidR="0019446C">
        <w:rPr>
          <w:rFonts w:ascii="Times New Roman" w:hAnsi="Times New Roman" w:cs="Times New Roman"/>
          <w:color w:val="auto"/>
        </w:rPr>
        <w:t>,</w:t>
      </w:r>
      <w:r w:rsidRPr="00E53992">
        <w:rPr>
          <w:rFonts w:ascii="Times New Roman" w:hAnsi="Times New Roman" w:cs="Times New Roman"/>
          <w:color w:val="auto"/>
        </w:rPr>
        <w:t xml:space="preserve"> to the part 90 miner. </w:t>
      </w:r>
    </w:p>
    <w:p w:rsidR="002B15B1" w:rsidRPr="00E53992" w:rsidP="007E4209" w14:paraId="64E53269" w14:textId="77777777">
      <w:pPr>
        <w:pStyle w:val="Default"/>
        <w:tabs>
          <w:tab w:val="left" w:pos="9000"/>
          <w:tab w:val="left" w:pos="9090"/>
        </w:tabs>
        <w:rPr>
          <w:rFonts w:ascii="Times New Roman" w:hAnsi="Times New Roman" w:cs="Times New Roman"/>
          <w:color w:val="auto"/>
        </w:rPr>
      </w:pPr>
    </w:p>
    <w:p w:rsidR="003256D0" w:rsidRPr="00E53992" w:rsidP="007E4209" w14:paraId="120BFABE" w14:textId="0826B7FC">
      <w:pPr>
        <w:pStyle w:val="Default"/>
        <w:tabs>
          <w:tab w:val="left" w:pos="9000"/>
          <w:tab w:val="left" w:pos="9090"/>
        </w:tabs>
        <w:ind w:left="360" w:hanging="360"/>
        <w:rPr>
          <w:rFonts w:ascii="Times New Roman" w:hAnsi="Times New Roman" w:cs="Times New Roman"/>
          <w:i/>
          <w:iCs/>
        </w:rPr>
      </w:pPr>
      <w:bookmarkStart w:id="33" w:name="_Hlk187926298"/>
      <w:r w:rsidRPr="00E53992">
        <w:rPr>
          <w:rFonts w:ascii="Times New Roman" w:hAnsi="Times New Roman" w:cs="Times New Roman"/>
          <w:i/>
          <w:iCs/>
          <w:color w:val="auto"/>
        </w:rPr>
        <w:t xml:space="preserve">IV-3. </w:t>
      </w:r>
      <w:bookmarkStart w:id="34" w:name="_Hlk188535570"/>
      <w:r w:rsidRPr="00E53992" w:rsidR="001C6E92">
        <w:rPr>
          <w:rFonts w:ascii="Times New Roman" w:hAnsi="Times New Roman" w:cs="Times New Roman"/>
          <w:i/>
          <w:iCs/>
        </w:rPr>
        <w:t xml:space="preserve">Providing Part 90 Miners with Dust Data Cards and </w:t>
      </w:r>
      <w:r w:rsidRPr="00E53992" w:rsidR="007C1EDF">
        <w:rPr>
          <w:rFonts w:ascii="Times New Roman" w:hAnsi="Times New Roman" w:cs="Times New Roman"/>
          <w:i/>
          <w:iCs/>
        </w:rPr>
        <w:t xml:space="preserve">MSHA’s </w:t>
      </w:r>
      <w:r w:rsidRPr="00E53992" w:rsidR="001C6E92">
        <w:rPr>
          <w:rFonts w:ascii="Times New Roman" w:hAnsi="Times New Roman" w:cs="Times New Roman"/>
          <w:i/>
          <w:iCs/>
        </w:rPr>
        <w:t xml:space="preserve">Sampling Results </w:t>
      </w:r>
      <w:bookmarkEnd w:id="34"/>
    </w:p>
    <w:bookmarkEnd w:id="33"/>
    <w:p w:rsidR="00433EF8" w:rsidRPr="00E53992" w:rsidP="007E4209" w14:paraId="166163DB" w14:textId="77777777">
      <w:pPr>
        <w:pStyle w:val="Default"/>
        <w:tabs>
          <w:tab w:val="left" w:pos="9000"/>
          <w:tab w:val="left" w:pos="9090"/>
        </w:tabs>
        <w:rPr>
          <w:rFonts w:ascii="Times New Roman" w:hAnsi="Times New Roman" w:cs="Times New Roman"/>
          <w:color w:val="auto"/>
        </w:rPr>
      </w:pPr>
    </w:p>
    <w:p w:rsidR="00EB6083" w:rsidRPr="00E53992" w:rsidP="007E4209" w14:paraId="6848A6D7" w14:textId="536EA7E8">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90.209(b), upon receipt</w:t>
      </w:r>
      <w:r w:rsidRPr="00E53992" w:rsidR="007176B4">
        <w:rPr>
          <w:rFonts w:ascii="Times New Roman" w:hAnsi="Times New Roman" w:cs="Times New Roman"/>
          <w:bCs/>
        </w:rPr>
        <w:t xml:space="preserve"> of MSHA’s report on respirable dust samples</w:t>
      </w:r>
      <w:r w:rsidRPr="00E53992">
        <w:rPr>
          <w:rFonts w:ascii="Times New Roman" w:hAnsi="Times New Roman" w:cs="Times New Roman"/>
          <w:color w:val="auto"/>
        </w:rPr>
        <w:t xml:space="preserve">, the operator must provide a </w:t>
      </w:r>
      <w:r w:rsidRPr="00E53992" w:rsidR="007176B4">
        <w:rPr>
          <w:rFonts w:ascii="Times New Roman" w:hAnsi="Times New Roman" w:cs="Times New Roman"/>
          <w:color w:val="auto"/>
        </w:rPr>
        <w:t xml:space="preserve">copy of the </w:t>
      </w:r>
      <w:r w:rsidRPr="00E53992">
        <w:rPr>
          <w:rFonts w:ascii="Times New Roman" w:hAnsi="Times New Roman" w:cs="Times New Roman"/>
          <w:color w:val="auto"/>
        </w:rPr>
        <w:t>report to the part 90 miner. The operator must not post the original or a copy of this report on the mine bulletin board.</w:t>
      </w:r>
    </w:p>
    <w:p w:rsidR="00EB6083" w:rsidRPr="00E53992" w:rsidP="007E4209" w14:paraId="46356EA1" w14:textId="77777777">
      <w:pPr>
        <w:pStyle w:val="Default"/>
        <w:tabs>
          <w:tab w:val="left" w:pos="9000"/>
          <w:tab w:val="left" w:pos="9090"/>
        </w:tabs>
        <w:rPr>
          <w:rFonts w:ascii="Times New Roman" w:hAnsi="Times New Roman" w:cs="Times New Roman"/>
          <w:color w:val="auto"/>
        </w:rPr>
      </w:pPr>
    </w:p>
    <w:p w:rsidR="00EB6083" w:rsidRPr="00E53992" w:rsidP="007E4209" w14:paraId="221B1774" w14:textId="3CCC126F">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90.209(c), if using a CPDM, the person certified in sampling must print, sign, and provide to each part 90 miner, a paper record (Dust Data Card) of the sample run within one hour after the start of the part 90 miner's next work shift. This hard-copy record must include the data entered when the sample run was first programmed and key information such as the concentration of respirable dust, the shift length, and the part 90 miner's MIIN.</w:t>
      </w:r>
    </w:p>
    <w:p w:rsidR="00EB6083" w:rsidRPr="00E53992" w:rsidP="007E4209" w14:paraId="045F90C4" w14:textId="77777777">
      <w:pPr>
        <w:pStyle w:val="Default"/>
        <w:tabs>
          <w:tab w:val="left" w:pos="9000"/>
          <w:tab w:val="left" w:pos="9090"/>
        </w:tabs>
        <w:rPr>
          <w:rFonts w:ascii="Times New Roman" w:hAnsi="Times New Roman" w:cs="Times New Roman"/>
          <w:color w:val="auto"/>
        </w:rPr>
      </w:pPr>
    </w:p>
    <w:p w:rsidR="00EB6083" w:rsidRPr="00E53992" w:rsidP="007E4209" w14:paraId="53515902" w14:textId="0C56A66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90.209(d), the operator </w:t>
      </w:r>
      <w:r w:rsidRPr="00E53992" w:rsidR="0086142C">
        <w:rPr>
          <w:rFonts w:ascii="Times New Roman" w:hAnsi="Times New Roman" w:cs="Times New Roman"/>
          <w:color w:val="auto"/>
        </w:rPr>
        <w:t xml:space="preserve">must not </w:t>
      </w:r>
      <w:r w:rsidRPr="00E53992">
        <w:rPr>
          <w:rFonts w:ascii="Times New Roman" w:hAnsi="Times New Roman" w:cs="Times New Roman"/>
          <w:color w:val="auto"/>
        </w:rPr>
        <w:t>post data on respirable dust samples for part 90 miners on the mine bulletin board.</w:t>
      </w:r>
    </w:p>
    <w:p w:rsidR="00570106" w:rsidRPr="00E53992" w:rsidP="008A5AB2" w14:paraId="19BD86C1" w14:textId="675C6554">
      <w:pPr>
        <w:spacing w:line="259" w:lineRule="auto"/>
      </w:pPr>
      <w:r w:rsidRPr="00E53992">
        <w:br w:type="page"/>
      </w:r>
    </w:p>
    <w:p w:rsidR="00EB6083" w:rsidRPr="00E53992" w:rsidP="007E4209" w14:paraId="5EA832F6" w14:textId="77777777">
      <w:pPr>
        <w:pStyle w:val="Default"/>
        <w:tabs>
          <w:tab w:val="left" w:pos="9000"/>
          <w:tab w:val="left" w:pos="9090"/>
        </w:tabs>
        <w:rPr>
          <w:rFonts w:ascii="Times New Roman" w:hAnsi="Times New Roman" w:cs="Times New Roman"/>
          <w:color w:val="auto"/>
        </w:rPr>
      </w:pPr>
    </w:p>
    <w:p w:rsidR="005569E9" w:rsidRPr="00E53992" w:rsidP="007E4209" w14:paraId="0938360B" w14:textId="72A20516">
      <w:pPr>
        <w:pStyle w:val="ListParagraph"/>
        <w:numPr>
          <w:ilvl w:val="0"/>
          <w:numId w:val="32"/>
        </w:numPr>
        <w:tabs>
          <w:tab w:val="left" w:pos="9000"/>
          <w:tab w:val="left" w:pos="9090"/>
        </w:tabs>
        <w:jc w:val="center"/>
        <w:rPr>
          <w:b/>
          <w:bCs/>
        </w:rPr>
      </w:pPr>
      <w:bookmarkStart w:id="35" w:name="_Hlk187926318"/>
      <w:r w:rsidRPr="00E53992">
        <w:rPr>
          <w:b/>
          <w:bCs/>
        </w:rPr>
        <w:t xml:space="preserve">Recording and Certifying </w:t>
      </w:r>
      <w:r w:rsidRPr="00E53992">
        <w:rPr>
          <w:b/>
          <w:bCs/>
        </w:rPr>
        <w:t>Corrective Actions</w:t>
      </w:r>
    </w:p>
    <w:bookmarkEnd w:id="35"/>
    <w:p w:rsidR="005569E9" w:rsidRPr="00E53992" w:rsidP="007E4209" w14:paraId="427C87DD" w14:textId="77777777">
      <w:pPr>
        <w:tabs>
          <w:tab w:val="left" w:pos="9000"/>
          <w:tab w:val="left" w:pos="9090"/>
        </w:tabs>
      </w:pPr>
    </w:p>
    <w:p w:rsidR="001C6E92" w:rsidRPr="00E53992" w:rsidP="007E4209" w14:paraId="55FDDE00" w14:textId="6F1AF228">
      <w:pPr>
        <w:tabs>
          <w:tab w:val="left" w:pos="9000"/>
          <w:tab w:val="left" w:pos="9090"/>
        </w:tabs>
      </w:pPr>
      <w:bookmarkStart w:id="36" w:name="_Hlk187926330"/>
      <w:r w:rsidRPr="00E53992">
        <w:rPr>
          <w:i/>
          <w:iCs/>
        </w:rPr>
        <w:t xml:space="preserve">V-1. </w:t>
      </w:r>
      <w:r w:rsidRPr="00E53992" w:rsidR="006527F0">
        <w:rPr>
          <w:i/>
          <w:iCs/>
        </w:rPr>
        <w:t>Recording and Certifying Corrective Actions After a Valid Sample Meets or Exceeds the ECV</w:t>
      </w:r>
    </w:p>
    <w:bookmarkEnd w:id="36"/>
    <w:p w:rsidR="00617546" w:rsidRPr="00E53992" w:rsidP="007E4209" w14:paraId="2B082227" w14:textId="77777777">
      <w:pPr>
        <w:tabs>
          <w:tab w:val="left" w:pos="9000"/>
          <w:tab w:val="left" w:pos="9090"/>
        </w:tabs>
      </w:pPr>
    </w:p>
    <w:p w:rsidR="005569E9" w:rsidRPr="00E53992" w:rsidP="007E4209" w14:paraId="2B164B32" w14:textId="77777777">
      <w:pPr>
        <w:pStyle w:val="Default"/>
        <w:tabs>
          <w:tab w:val="left" w:pos="9000"/>
          <w:tab w:val="left" w:pos="9090"/>
        </w:tabs>
        <w:ind w:left="360" w:hanging="360"/>
        <w:rPr>
          <w:rFonts w:ascii="Times New Roman" w:hAnsi="Times New Roman" w:cs="Times New Roman"/>
          <w:u w:val="single"/>
        </w:rPr>
      </w:pPr>
      <w:r w:rsidRPr="00E53992">
        <w:rPr>
          <w:rFonts w:ascii="Times New Roman" w:hAnsi="Times New Roman" w:cs="Times New Roman"/>
          <w:u w:val="single"/>
        </w:rPr>
        <w:t>Underground Coal Mines</w:t>
      </w:r>
    </w:p>
    <w:p w:rsidR="0070570A" w:rsidRPr="00E53992" w:rsidP="007E4209" w14:paraId="054D6447" w14:textId="77777777">
      <w:pPr>
        <w:pStyle w:val="Default"/>
        <w:tabs>
          <w:tab w:val="left" w:pos="9000"/>
          <w:tab w:val="left" w:pos="9090"/>
        </w:tabs>
        <w:rPr>
          <w:rFonts w:ascii="Times New Roman" w:hAnsi="Times New Roman" w:cs="Times New Roman"/>
          <w:color w:val="auto"/>
        </w:rPr>
      </w:pPr>
    </w:p>
    <w:p w:rsidR="00971B06" w:rsidRPr="00E53992" w:rsidP="007E4209" w14:paraId="4F34E479" w14:textId="408DAE45">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70.208(e)(2), when a valid representative sample meets or exceeds the ECV in Table </w:t>
      </w:r>
      <w:r w:rsidRPr="00E53992" w:rsidR="00DA0D56">
        <w:rPr>
          <w:rFonts w:ascii="Times New Roman" w:hAnsi="Times New Roman" w:cs="Times New Roman"/>
          <w:color w:val="auto"/>
        </w:rPr>
        <w:t>70-</w:t>
      </w:r>
      <w:r w:rsidRPr="00E53992">
        <w:rPr>
          <w:rFonts w:ascii="Times New Roman" w:hAnsi="Times New Roman" w:cs="Times New Roman"/>
          <w:color w:val="auto"/>
        </w:rPr>
        <w:t>1</w:t>
      </w:r>
      <w:r>
        <w:rPr>
          <w:rStyle w:val="FootnoteReference"/>
          <w:rFonts w:ascii="Times New Roman" w:hAnsi="Times New Roman" w:cs="Times New Roman"/>
          <w:color w:val="auto"/>
        </w:rPr>
        <w:footnoteReference w:id="8"/>
      </w:r>
      <w:r w:rsidRPr="00E53992">
        <w:rPr>
          <w:rFonts w:ascii="Times New Roman" w:hAnsi="Times New Roman" w:cs="Times New Roman"/>
          <w:color w:val="auto"/>
        </w:rPr>
        <w:t xml:space="preserve"> that corresponds to the applicable standard and particular sampling device used, the operator must immediately take corrective action to lower the concentration of respirable dust to at or below the applicable dust standard. </w:t>
      </w:r>
    </w:p>
    <w:p w:rsidR="00971B06" w:rsidRPr="00E53992" w:rsidP="007E4209" w14:paraId="222B0B58" w14:textId="77777777">
      <w:pPr>
        <w:pStyle w:val="Default"/>
        <w:tabs>
          <w:tab w:val="left" w:pos="9000"/>
          <w:tab w:val="left" w:pos="9090"/>
        </w:tabs>
        <w:rPr>
          <w:rFonts w:ascii="Times New Roman" w:hAnsi="Times New Roman" w:cs="Times New Roman"/>
          <w:color w:val="auto"/>
        </w:rPr>
      </w:pPr>
    </w:p>
    <w:p w:rsidR="0070570A" w:rsidRPr="00E53992" w:rsidP="007E4209" w14:paraId="3427377F" w14:textId="572C3FC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70.208(e)(3), the operator must make a record of the corrective action taken. The record must be certified by the mine foreman or equivalent mine official, no later than the end of the mine foreman or equivalent official’s next regularly scheduled working shift. The record must be made in a secure book or electronically in a computer system</w:t>
      </w:r>
      <w:r w:rsidRPr="00E53992" w:rsidR="00BA49B5">
        <w:rPr>
          <w:rFonts w:ascii="Times New Roman" w:hAnsi="Times New Roman" w:cs="Times New Roman"/>
          <w:color w:val="auto"/>
        </w:rPr>
        <w:t>,</w:t>
      </w:r>
      <w:r w:rsidRPr="00E53992">
        <w:rPr>
          <w:rFonts w:ascii="Times New Roman" w:hAnsi="Times New Roman" w:cs="Times New Roman"/>
          <w:color w:val="auto"/>
        </w:rPr>
        <w:t xml:space="preserve"> </w:t>
      </w:r>
      <w:r w:rsidRPr="00E53992" w:rsidR="00BA49B5">
        <w:rPr>
          <w:rFonts w:ascii="Times New Roman" w:hAnsi="Times New Roman" w:cs="Times New Roman"/>
          <w:color w:val="auto"/>
        </w:rPr>
        <w:t xml:space="preserve">both of which must </w:t>
      </w:r>
      <w:r w:rsidRPr="00E53992">
        <w:rPr>
          <w:rFonts w:ascii="Times New Roman" w:hAnsi="Times New Roman" w:cs="Times New Roman"/>
          <w:color w:val="auto"/>
        </w:rPr>
        <w:t xml:space="preserve">be secure and not susceptible to alteration. Such records must be retained at a surface location </w:t>
      </w:r>
      <w:r w:rsidRPr="00E53992" w:rsidR="000A3A14">
        <w:rPr>
          <w:rFonts w:ascii="Times New Roman" w:hAnsi="Times New Roman" w:cs="Times New Roman"/>
          <w:color w:val="auto"/>
        </w:rPr>
        <w:t xml:space="preserve">at the mine </w:t>
      </w:r>
      <w:r w:rsidRPr="00E53992">
        <w:rPr>
          <w:rFonts w:ascii="Times New Roman" w:hAnsi="Times New Roman" w:cs="Times New Roman"/>
          <w:color w:val="auto"/>
        </w:rPr>
        <w:t>for at least 1 year and must be made available for inspection by authorized representatives of the Secretary and the representative of miners.</w:t>
      </w:r>
    </w:p>
    <w:p w:rsidR="00100402" w:rsidRPr="00E53992" w:rsidP="007E4209" w14:paraId="3E8A3C26" w14:textId="77777777">
      <w:pPr>
        <w:pStyle w:val="Default"/>
        <w:tabs>
          <w:tab w:val="left" w:pos="9000"/>
          <w:tab w:val="left" w:pos="9090"/>
        </w:tabs>
        <w:rPr>
          <w:rFonts w:ascii="Times New Roman" w:hAnsi="Times New Roman" w:cs="Times New Roman"/>
          <w:color w:val="auto"/>
        </w:rPr>
      </w:pPr>
    </w:p>
    <w:p w:rsidR="00971B06" w:rsidRPr="00E53992" w:rsidP="007E4209" w14:paraId="49029138" w14:textId="7CC916F6">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70.209(c)(2), when a valid representative sample meets or exceeds the ECV in Table 70-1 that corresponds to the applicable standard and particular sampling device used, the operator must immediately take corrective action to lower the concentration of respirable dust to at or below the applicable respirable dust standard. </w:t>
      </w:r>
    </w:p>
    <w:p w:rsidR="00971B06" w:rsidRPr="00E53992" w:rsidP="007E4209" w14:paraId="5B7A8F3B" w14:textId="77777777">
      <w:pPr>
        <w:pStyle w:val="Default"/>
        <w:tabs>
          <w:tab w:val="left" w:pos="9000"/>
          <w:tab w:val="left" w:pos="9090"/>
        </w:tabs>
        <w:rPr>
          <w:rFonts w:ascii="Times New Roman" w:hAnsi="Times New Roman" w:cs="Times New Roman"/>
          <w:color w:val="auto"/>
        </w:rPr>
      </w:pPr>
    </w:p>
    <w:p w:rsidR="000A3A14" w:rsidRPr="00E53992" w:rsidP="007E4209" w14:paraId="3538B03E" w14:textId="5796AC19">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70.209(c)(3), the operator must make a record of the corrective action taken. The record must be certified by the mine foreman or equivalent mine official, no later than the end of the mine foreman or equivalent official's next regularly scheduled working shift. The record must be made in a secure book or electronically in a computer system</w:t>
      </w:r>
      <w:r w:rsidRPr="00E53992" w:rsidR="00B9184A">
        <w:rPr>
          <w:rFonts w:ascii="Times New Roman" w:hAnsi="Times New Roman" w:cs="Times New Roman"/>
          <w:color w:val="auto"/>
        </w:rPr>
        <w:t>,</w:t>
      </w:r>
      <w:r w:rsidRPr="00E53992">
        <w:rPr>
          <w:rFonts w:ascii="Times New Roman" w:hAnsi="Times New Roman" w:cs="Times New Roman"/>
          <w:color w:val="auto"/>
        </w:rPr>
        <w:t xml:space="preserve"> </w:t>
      </w:r>
      <w:r w:rsidRPr="00E53992" w:rsidR="006E00C2">
        <w:rPr>
          <w:rFonts w:ascii="Times New Roman" w:hAnsi="Times New Roman" w:cs="Times New Roman"/>
          <w:color w:val="auto"/>
        </w:rPr>
        <w:t xml:space="preserve">both of which </w:t>
      </w:r>
      <w:r w:rsidRPr="00E53992" w:rsidR="003648F1">
        <w:rPr>
          <w:rFonts w:ascii="Times New Roman" w:hAnsi="Times New Roman" w:cs="Times New Roman"/>
          <w:color w:val="auto"/>
        </w:rPr>
        <w:t>must be</w:t>
      </w:r>
      <w:r w:rsidRPr="00E53992">
        <w:rPr>
          <w:rFonts w:ascii="Times New Roman" w:hAnsi="Times New Roman" w:cs="Times New Roman"/>
          <w:color w:val="auto"/>
        </w:rPr>
        <w:t xml:space="preserve"> secure and not susceptible to alteration. Such records must be retained at a surface location at the mine for at least 1 year and must be made available for inspection by authorized representatives of the Secretary and the representative of miners.</w:t>
      </w:r>
    </w:p>
    <w:p w:rsidR="007C096D" w:rsidRPr="00E53992" w:rsidP="007E4209" w14:paraId="11A7C7EF" w14:textId="77777777">
      <w:pPr>
        <w:pStyle w:val="Default"/>
        <w:tabs>
          <w:tab w:val="left" w:pos="9000"/>
          <w:tab w:val="left" w:pos="9090"/>
        </w:tabs>
        <w:ind w:left="360" w:hanging="360"/>
        <w:rPr>
          <w:rFonts w:ascii="Times New Roman" w:hAnsi="Times New Roman" w:cs="Times New Roman"/>
          <w:color w:val="auto"/>
        </w:rPr>
      </w:pPr>
    </w:p>
    <w:p w:rsidR="005569E9" w:rsidRPr="00E53992" w:rsidP="007E4209" w14:paraId="3321ECE7" w14:textId="77777777">
      <w:pPr>
        <w:tabs>
          <w:tab w:val="left" w:pos="9000"/>
          <w:tab w:val="left" w:pos="9090"/>
        </w:tabs>
        <w:ind w:left="360" w:hanging="360"/>
        <w:rPr>
          <w:u w:val="single"/>
        </w:rPr>
      </w:pPr>
      <w:r w:rsidRPr="00E53992">
        <w:rPr>
          <w:u w:val="single"/>
        </w:rPr>
        <w:t>Surface Coal Mines and Surface Work Areas of Underground Coal Mines</w:t>
      </w:r>
    </w:p>
    <w:p w:rsidR="006A2CCC" w:rsidRPr="00E53992" w:rsidP="007E4209" w14:paraId="48CE3B87" w14:textId="77777777">
      <w:pPr>
        <w:pStyle w:val="Default"/>
        <w:tabs>
          <w:tab w:val="left" w:pos="9000"/>
          <w:tab w:val="left" w:pos="9090"/>
        </w:tabs>
        <w:rPr>
          <w:rFonts w:ascii="Times New Roman" w:hAnsi="Times New Roman" w:cs="Times New Roman"/>
          <w:color w:val="auto"/>
        </w:rPr>
      </w:pPr>
    </w:p>
    <w:p w:rsidR="00971B06" w:rsidRPr="00E53992" w:rsidP="007E4209" w14:paraId="5042374D" w14:textId="3AE9707A">
      <w:pPr>
        <w:tabs>
          <w:tab w:val="left" w:pos="9000"/>
          <w:tab w:val="left" w:pos="9090"/>
        </w:tabs>
      </w:pPr>
      <w:r w:rsidRPr="00E53992">
        <w:t>Under 30 CFR 71.206(h)(2), when a valid representative sample meets or exceeds the ECV in Table 71-1</w:t>
      </w:r>
      <w:r>
        <w:rPr>
          <w:rStyle w:val="FootnoteReference"/>
        </w:rPr>
        <w:footnoteReference w:id="9"/>
      </w:r>
      <w:r w:rsidRPr="00E53992">
        <w:t xml:space="preserve"> that corresponds to the applicable standard and particular sampling device used, the operator must immediately take corrective action to lower the concentration of respirable coal mine dust to at or below the applicable standard. </w:t>
      </w:r>
    </w:p>
    <w:p w:rsidR="00971B06" w:rsidRPr="00E53992" w:rsidP="007E4209" w14:paraId="7FCB34D2" w14:textId="77777777">
      <w:pPr>
        <w:tabs>
          <w:tab w:val="left" w:pos="9000"/>
          <w:tab w:val="left" w:pos="9090"/>
        </w:tabs>
      </w:pPr>
    </w:p>
    <w:p w:rsidR="00BD6B93" w:rsidRPr="00E53992" w:rsidP="007E4209" w14:paraId="30CDFBAE" w14:textId="4A5524E1">
      <w:pPr>
        <w:tabs>
          <w:tab w:val="left" w:pos="9000"/>
          <w:tab w:val="left" w:pos="9090"/>
        </w:tabs>
      </w:pPr>
      <w:r w:rsidRPr="00E53992">
        <w:t>Under 30 CFR 71.206(h)(3), the operator must make a record of the corrective actions taken. The record must be certified by the mine foreman or equivalent mine official, no later than the end of the mine foreman or equivalent official's next regularly scheduled working shift. The record must be made in a secure book or electronically in a computer system</w:t>
      </w:r>
      <w:r w:rsidRPr="00E53992" w:rsidR="00BE0A7D">
        <w:t>,</w:t>
      </w:r>
      <w:r w:rsidRPr="00E53992">
        <w:t xml:space="preserve"> </w:t>
      </w:r>
      <w:r w:rsidRPr="00E53992" w:rsidR="006E00C2">
        <w:t>both of which must</w:t>
      </w:r>
      <w:r w:rsidRPr="00E53992">
        <w:t xml:space="preserve"> be secure and not susceptible to alteration. Such records must be retained at a surface location at the mine for at least 1 year and must be made available for inspection by authorized representatives of the Secretary and the representative of miners.</w:t>
      </w:r>
    </w:p>
    <w:p w:rsidR="006A2CCC" w:rsidRPr="00E53992" w:rsidP="007E4209" w14:paraId="448A317F" w14:textId="77777777">
      <w:pPr>
        <w:pStyle w:val="Default"/>
        <w:tabs>
          <w:tab w:val="left" w:pos="9000"/>
          <w:tab w:val="left" w:pos="9090"/>
        </w:tabs>
        <w:rPr>
          <w:rFonts w:ascii="Times New Roman" w:hAnsi="Times New Roman" w:cs="Times New Roman"/>
          <w:color w:val="auto"/>
        </w:rPr>
      </w:pPr>
    </w:p>
    <w:p w:rsidR="005569E9" w:rsidRPr="00E53992" w:rsidP="007E4209" w14:paraId="48E84E11" w14:textId="77777777">
      <w:pPr>
        <w:tabs>
          <w:tab w:val="left" w:pos="9000"/>
          <w:tab w:val="left" w:pos="9090"/>
        </w:tabs>
        <w:ind w:left="360" w:hanging="360"/>
        <w:rPr>
          <w:u w:val="single"/>
        </w:rPr>
      </w:pPr>
      <w:r w:rsidRPr="00E53992">
        <w:rPr>
          <w:u w:val="single"/>
        </w:rPr>
        <w:t xml:space="preserve">Part 90 Miners </w:t>
      </w:r>
    </w:p>
    <w:p w:rsidR="005C5279" w:rsidRPr="00E53992" w:rsidP="007E4209" w14:paraId="6AE635F4" w14:textId="77777777">
      <w:pPr>
        <w:pStyle w:val="Default"/>
        <w:tabs>
          <w:tab w:val="left" w:pos="9000"/>
          <w:tab w:val="left" w:pos="9090"/>
        </w:tabs>
        <w:rPr>
          <w:rFonts w:ascii="Times New Roman" w:hAnsi="Times New Roman" w:cs="Times New Roman"/>
          <w:color w:val="auto"/>
        </w:rPr>
      </w:pPr>
    </w:p>
    <w:p w:rsidR="00971B06" w:rsidRPr="00E53992" w:rsidP="007E4209" w14:paraId="35E83FBD" w14:textId="288CBE9B">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90.207(c)(2), when a valid representative sample meets or exceeds the ECV in Table 90-1</w:t>
      </w:r>
      <w:r>
        <w:rPr>
          <w:rStyle w:val="FootnoteReference"/>
          <w:rFonts w:ascii="Times New Roman" w:hAnsi="Times New Roman" w:cs="Times New Roman"/>
        </w:rPr>
        <w:footnoteReference w:id="10"/>
      </w:r>
      <w:r w:rsidRPr="00E53992">
        <w:rPr>
          <w:rFonts w:ascii="Times New Roman" w:hAnsi="Times New Roman" w:cs="Times New Roman"/>
          <w:color w:val="auto"/>
        </w:rPr>
        <w:t xml:space="preserve"> that corresponds to the applicable standard and particular sampling device used, the operator must immediately take corrective action to lower the concentration of respirable coal mine dust to at or below the applicable standard. </w:t>
      </w:r>
    </w:p>
    <w:p w:rsidR="00971B06" w:rsidRPr="00E53992" w:rsidP="007E4209" w14:paraId="51EC1A4C" w14:textId="77777777">
      <w:pPr>
        <w:pStyle w:val="Default"/>
        <w:tabs>
          <w:tab w:val="left" w:pos="9000"/>
          <w:tab w:val="left" w:pos="9090"/>
        </w:tabs>
        <w:rPr>
          <w:rFonts w:ascii="Times New Roman" w:hAnsi="Times New Roman" w:cs="Times New Roman"/>
          <w:color w:val="auto"/>
        </w:rPr>
      </w:pPr>
    </w:p>
    <w:p w:rsidR="005C5279" w:rsidRPr="00E53992" w:rsidP="007E4209" w14:paraId="66604CEA" w14:textId="3F74B7DC">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90.207(c)(</w:t>
      </w:r>
      <w:r w:rsidRPr="00E53992" w:rsidR="002B15B1">
        <w:rPr>
          <w:rFonts w:ascii="Times New Roman" w:hAnsi="Times New Roman" w:cs="Times New Roman"/>
          <w:color w:val="auto"/>
        </w:rPr>
        <w:t>3</w:t>
      </w:r>
      <w:r w:rsidRPr="00E53992">
        <w:rPr>
          <w:rFonts w:ascii="Times New Roman" w:hAnsi="Times New Roman" w:cs="Times New Roman"/>
          <w:color w:val="auto"/>
        </w:rPr>
        <w:t xml:space="preserve">), </w:t>
      </w:r>
      <w:r w:rsidRPr="00E53992" w:rsidR="002B15B1">
        <w:rPr>
          <w:rFonts w:ascii="Times New Roman" w:hAnsi="Times New Roman" w:cs="Times New Roman"/>
          <w:color w:val="auto"/>
        </w:rPr>
        <w:t>the operator must</w:t>
      </w:r>
      <w:r w:rsidRPr="00E53992">
        <w:rPr>
          <w:rFonts w:ascii="Times New Roman" w:hAnsi="Times New Roman" w:cs="Times New Roman"/>
          <w:color w:val="auto"/>
        </w:rPr>
        <w:t xml:space="preserve"> make a record of the corrective actions taken. The record must</w:t>
      </w:r>
      <w:r w:rsidRPr="00E53992" w:rsidR="002B15B1">
        <w:rPr>
          <w:rFonts w:ascii="Times New Roman" w:hAnsi="Times New Roman" w:cs="Times New Roman"/>
          <w:color w:val="auto"/>
        </w:rPr>
        <w:t xml:space="preserve"> </w:t>
      </w:r>
      <w:r w:rsidRPr="00E53992">
        <w:rPr>
          <w:rFonts w:ascii="Times New Roman" w:hAnsi="Times New Roman" w:cs="Times New Roman"/>
          <w:color w:val="auto"/>
        </w:rPr>
        <w:t>be certified by the mine foreman or equivalent mine official, no later than the end of the mine foreman or equivalent official's next regularly scheduled working shift. The record must be made in a secure book or electronically in a computer system</w:t>
      </w:r>
      <w:r w:rsidRPr="00E53992" w:rsidR="00D33D1C">
        <w:rPr>
          <w:rFonts w:ascii="Times New Roman" w:hAnsi="Times New Roman" w:cs="Times New Roman"/>
          <w:color w:val="auto"/>
        </w:rPr>
        <w:t>,</w:t>
      </w:r>
      <w:r w:rsidRPr="00E53992">
        <w:rPr>
          <w:rFonts w:ascii="Times New Roman" w:hAnsi="Times New Roman" w:cs="Times New Roman"/>
          <w:color w:val="auto"/>
        </w:rPr>
        <w:t xml:space="preserve"> </w:t>
      </w:r>
      <w:r w:rsidRPr="00E53992" w:rsidR="00827FF9">
        <w:rPr>
          <w:rFonts w:ascii="Times New Roman" w:hAnsi="Times New Roman" w:cs="Times New Roman"/>
          <w:color w:val="auto"/>
        </w:rPr>
        <w:t>both of which must</w:t>
      </w:r>
      <w:r w:rsidRPr="00E53992">
        <w:rPr>
          <w:rFonts w:ascii="Times New Roman" w:hAnsi="Times New Roman" w:cs="Times New Roman"/>
          <w:color w:val="auto"/>
        </w:rPr>
        <w:t xml:space="preserve"> be secure and not susceptible to alteration. Such records must be retained at a surface location at the mine for at least 1 year and must be made available for inspection by authorized representatives of the Secretary and the part 90 miner.</w:t>
      </w:r>
    </w:p>
    <w:p w:rsidR="005569E9" w:rsidRPr="00E53992" w:rsidP="007E4209" w14:paraId="1307BBB8" w14:textId="77777777">
      <w:pPr>
        <w:tabs>
          <w:tab w:val="left" w:pos="9000"/>
          <w:tab w:val="left" w:pos="9090"/>
        </w:tabs>
        <w:ind w:left="360" w:hanging="360"/>
      </w:pPr>
    </w:p>
    <w:p w:rsidR="001C6E92" w:rsidRPr="00E53992" w:rsidP="007E4209" w14:paraId="55D1D1A3" w14:textId="0377506E">
      <w:pPr>
        <w:tabs>
          <w:tab w:val="left" w:pos="9000"/>
          <w:tab w:val="left" w:pos="9090"/>
        </w:tabs>
        <w:rPr>
          <w:i/>
          <w:iCs/>
        </w:rPr>
      </w:pPr>
      <w:bookmarkStart w:id="39" w:name="_Hlk187926369"/>
      <w:r w:rsidRPr="00E53992">
        <w:rPr>
          <w:i/>
          <w:iCs/>
        </w:rPr>
        <w:t xml:space="preserve">V-2. </w:t>
      </w:r>
      <w:r w:rsidRPr="00E53992">
        <w:rPr>
          <w:i/>
          <w:iCs/>
        </w:rPr>
        <w:t>Recording and Certifying Corrective Actions After a Citation for Violation is Issued</w:t>
      </w:r>
      <w:r w:rsidRPr="00E53992">
        <w:rPr>
          <w:i/>
          <w:iCs/>
        </w:rPr>
        <w:t xml:space="preserve"> </w:t>
      </w:r>
    </w:p>
    <w:bookmarkEnd w:id="39"/>
    <w:p w:rsidR="00617546" w:rsidRPr="00E53992" w:rsidP="007E4209" w14:paraId="322E6FA2" w14:textId="77777777">
      <w:pPr>
        <w:tabs>
          <w:tab w:val="left" w:pos="9000"/>
          <w:tab w:val="left" w:pos="9090"/>
        </w:tabs>
      </w:pPr>
    </w:p>
    <w:p w:rsidR="00617546" w:rsidRPr="00E53992" w:rsidP="007E4209" w14:paraId="3A7D6F0C" w14:textId="77777777">
      <w:pPr>
        <w:pStyle w:val="Default"/>
        <w:tabs>
          <w:tab w:val="left" w:pos="9000"/>
          <w:tab w:val="left" w:pos="9090"/>
        </w:tabs>
        <w:ind w:left="360" w:hanging="360"/>
        <w:rPr>
          <w:rFonts w:ascii="Times New Roman" w:hAnsi="Times New Roman" w:cs="Times New Roman"/>
          <w:u w:val="single"/>
        </w:rPr>
      </w:pPr>
      <w:r w:rsidRPr="00E53992">
        <w:rPr>
          <w:rFonts w:ascii="Times New Roman" w:hAnsi="Times New Roman" w:cs="Times New Roman"/>
          <w:u w:val="single"/>
        </w:rPr>
        <w:t>Underground Coal Mines</w:t>
      </w:r>
    </w:p>
    <w:p w:rsidR="00617546" w:rsidRPr="00E53992" w:rsidP="007E4209" w14:paraId="7919E6FD" w14:textId="77777777">
      <w:pPr>
        <w:pStyle w:val="Default"/>
        <w:tabs>
          <w:tab w:val="left" w:pos="9000"/>
          <w:tab w:val="left" w:pos="9090"/>
        </w:tabs>
        <w:ind w:left="360" w:hanging="360"/>
        <w:rPr>
          <w:rFonts w:ascii="Times New Roman" w:hAnsi="Times New Roman" w:cs="Times New Roman"/>
          <w:color w:val="auto"/>
        </w:rPr>
      </w:pPr>
    </w:p>
    <w:p w:rsidR="00971B06" w:rsidRPr="00E53992" w:rsidP="007E4209" w14:paraId="2E4D8F75" w14:textId="7D799A2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70.208(h)(2), upon the issuance of a citation for violation of the applicable standard</w:t>
      </w:r>
      <w:r w:rsidRPr="00E53992" w:rsidR="007176B4">
        <w:rPr>
          <w:rFonts w:ascii="Times New Roman" w:hAnsi="Times New Roman" w:cs="Times New Roman"/>
          <w:color w:val="auto"/>
        </w:rPr>
        <w:t xml:space="preserve"> for MMUs</w:t>
      </w:r>
      <w:r w:rsidRPr="00E53992">
        <w:rPr>
          <w:rFonts w:ascii="Times New Roman" w:hAnsi="Times New Roman" w:cs="Times New Roman"/>
          <w:color w:val="auto"/>
        </w:rPr>
        <w:t xml:space="preserve">, the operator must immediately take corrective action to lower the concentration of respirable coal mine dust to at or below the applicable standard. </w:t>
      </w:r>
    </w:p>
    <w:p w:rsidR="00971B06" w:rsidRPr="00E53992" w:rsidP="007E4209" w14:paraId="4ED84668" w14:textId="77777777">
      <w:pPr>
        <w:pStyle w:val="Default"/>
        <w:tabs>
          <w:tab w:val="left" w:pos="9000"/>
          <w:tab w:val="left" w:pos="9090"/>
        </w:tabs>
        <w:rPr>
          <w:rFonts w:ascii="Times New Roman" w:hAnsi="Times New Roman" w:cs="Times New Roman"/>
          <w:color w:val="auto"/>
        </w:rPr>
      </w:pPr>
    </w:p>
    <w:p w:rsidR="000A09D7" w:rsidRPr="00E53992" w:rsidP="007E4209" w14:paraId="198839C6" w14:textId="7BBE50E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70.208(h)(3), the operator must make a record of the corrective action taken. The record must be certified by the mine foreman or equivalent mine official, no later than the end of the mine foreman or equivalent official's next regularly scheduled working shift. The record must be made in a secure book or electronically in a computer system</w:t>
      </w:r>
      <w:r w:rsidRPr="00E53992" w:rsidR="003F7806">
        <w:rPr>
          <w:rFonts w:ascii="Times New Roman" w:hAnsi="Times New Roman" w:cs="Times New Roman"/>
          <w:color w:val="auto"/>
        </w:rPr>
        <w:t>,</w:t>
      </w:r>
      <w:r w:rsidRPr="00E53992">
        <w:rPr>
          <w:rFonts w:ascii="Times New Roman" w:hAnsi="Times New Roman" w:cs="Times New Roman"/>
          <w:color w:val="auto"/>
        </w:rPr>
        <w:t xml:space="preserve"> </w:t>
      </w:r>
      <w:r w:rsidRPr="00E53992" w:rsidR="003F7806">
        <w:rPr>
          <w:rFonts w:ascii="Times New Roman" w:hAnsi="Times New Roman" w:cs="Times New Roman"/>
          <w:color w:val="auto"/>
        </w:rPr>
        <w:t xml:space="preserve">both of which must </w:t>
      </w:r>
      <w:r w:rsidRPr="00E53992">
        <w:rPr>
          <w:rFonts w:ascii="Times New Roman" w:hAnsi="Times New Roman" w:cs="Times New Roman"/>
          <w:color w:val="auto"/>
        </w:rPr>
        <w:t>be secure and not susceptible to alteration. Such records must be retained at a surface location at the mine for at least 1 year and must be made available for inspection by authorized representatives of the Secretary and the representative of miners.</w:t>
      </w:r>
    </w:p>
    <w:p w:rsidR="000A09D7" w:rsidRPr="00E53992" w:rsidP="007E4209" w14:paraId="659706AC" w14:textId="77777777">
      <w:pPr>
        <w:pStyle w:val="Default"/>
        <w:tabs>
          <w:tab w:val="left" w:pos="9000"/>
          <w:tab w:val="left" w:pos="9090"/>
        </w:tabs>
        <w:ind w:left="360" w:hanging="360"/>
        <w:rPr>
          <w:rFonts w:ascii="Times New Roman" w:hAnsi="Times New Roman" w:cs="Times New Roman"/>
          <w:color w:val="auto"/>
        </w:rPr>
      </w:pPr>
    </w:p>
    <w:p w:rsidR="00717D18" w:rsidRPr="00E53992" w:rsidP="007E4209" w14:paraId="4F172062" w14:textId="2BC00F02">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70.209(f)(2), upon issuance of a citation for a violation of the applicable </w:t>
      </w:r>
    </w:p>
    <w:p w:rsidR="00971B06" w:rsidRPr="00E53992" w:rsidP="007E4209" w14:paraId="144A1EE5" w14:textId="4F31BF66">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s</w:t>
      </w:r>
      <w:r w:rsidRPr="00E53992" w:rsidR="000A3A14">
        <w:rPr>
          <w:rFonts w:ascii="Times New Roman" w:hAnsi="Times New Roman" w:cs="Times New Roman"/>
          <w:color w:val="auto"/>
        </w:rPr>
        <w:t>tandard</w:t>
      </w:r>
      <w:r w:rsidRPr="00E53992">
        <w:rPr>
          <w:rFonts w:ascii="Times New Roman" w:hAnsi="Times New Roman" w:cs="Times New Roman"/>
          <w:color w:val="auto"/>
        </w:rPr>
        <w:t xml:space="preserve"> for DAs</w:t>
      </w:r>
      <w:r w:rsidRPr="00E53992" w:rsidR="000A3A14">
        <w:rPr>
          <w:rFonts w:ascii="Times New Roman" w:hAnsi="Times New Roman" w:cs="Times New Roman"/>
          <w:color w:val="auto"/>
        </w:rPr>
        <w:t>, the operator must immediately take corrective action to lower the concentration of respirable coal mine dust to at or below the applicable standard</w:t>
      </w:r>
      <w:r w:rsidRPr="00E53992" w:rsidR="00717D18">
        <w:rPr>
          <w:rFonts w:ascii="Times New Roman" w:hAnsi="Times New Roman" w:cs="Times New Roman"/>
          <w:color w:val="auto"/>
        </w:rPr>
        <w:t xml:space="preserve">. </w:t>
      </w:r>
    </w:p>
    <w:p w:rsidR="00971B06" w:rsidRPr="00E53992" w:rsidP="007E4209" w14:paraId="04AFE51B" w14:textId="77777777">
      <w:pPr>
        <w:pStyle w:val="Default"/>
        <w:tabs>
          <w:tab w:val="left" w:pos="9000"/>
          <w:tab w:val="left" w:pos="9090"/>
        </w:tabs>
        <w:rPr>
          <w:rFonts w:ascii="Times New Roman" w:hAnsi="Times New Roman" w:cs="Times New Roman"/>
          <w:color w:val="auto"/>
        </w:rPr>
      </w:pPr>
    </w:p>
    <w:p w:rsidR="000A3A14" w:rsidRPr="00E53992" w:rsidP="007E4209" w14:paraId="7B870F51" w14:textId="4288890A">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70.209(f)(3), the operator</w:t>
      </w:r>
      <w:r w:rsidRPr="00E53992">
        <w:rPr>
          <w:rFonts w:ascii="Times New Roman" w:hAnsi="Times New Roman" w:cs="Times New Roman"/>
          <w:color w:val="auto"/>
        </w:rPr>
        <w:t xml:space="preserve"> must make a record of the corrective actions taken. The record must be certified by the mine foreman or equivalent mine official, no later than the end of the mine foreman or equivalent official's next regularly scheduled working shift. The record must be made in a secure book or electronically in a computer system</w:t>
      </w:r>
      <w:r w:rsidRPr="00E53992" w:rsidR="00F36502">
        <w:rPr>
          <w:rFonts w:ascii="Times New Roman" w:hAnsi="Times New Roman" w:cs="Times New Roman"/>
          <w:color w:val="auto"/>
        </w:rPr>
        <w:t>,</w:t>
      </w:r>
      <w:r w:rsidRPr="00E53992">
        <w:rPr>
          <w:rFonts w:ascii="Times New Roman" w:hAnsi="Times New Roman" w:cs="Times New Roman"/>
          <w:color w:val="auto"/>
        </w:rPr>
        <w:t xml:space="preserve"> </w:t>
      </w:r>
      <w:r w:rsidRPr="00E53992" w:rsidR="00F36502">
        <w:rPr>
          <w:rFonts w:ascii="Times New Roman" w:hAnsi="Times New Roman" w:cs="Times New Roman"/>
          <w:color w:val="auto"/>
        </w:rPr>
        <w:t xml:space="preserve">both of which must </w:t>
      </w:r>
      <w:r w:rsidRPr="00E53992">
        <w:rPr>
          <w:rFonts w:ascii="Times New Roman" w:hAnsi="Times New Roman" w:cs="Times New Roman"/>
          <w:color w:val="auto"/>
        </w:rPr>
        <w:t>be secure and not susceptible to alteration. Such records must be retained at a surface location at the mine for at least 1 year and must be made available for inspection by authorized representatives of the Secretary and the representative of miners.</w:t>
      </w:r>
    </w:p>
    <w:p w:rsidR="000A3A14" w:rsidRPr="00E53992" w:rsidP="007E4209" w14:paraId="21079FA9" w14:textId="77777777">
      <w:pPr>
        <w:pStyle w:val="Default"/>
        <w:tabs>
          <w:tab w:val="left" w:pos="9000"/>
          <w:tab w:val="left" w:pos="9090"/>
        </w:tabs>
        <w:ind w:left="360" w:hanging="360"/>
        <w:rPr>
          <w:rFonts w:ascii="Times New Roman" w:hAnsi="Times New Roman" w:cs="Times New Roman"/>
          <w:color w:val="auto"/>
        </w:rPr>
      </w:pPr>
    </w:p>
    <w:p w:rsidR="00617546" w:rsidRPr="00E53992" w:rsidP="007E4209" w14:paraId="71BF6A9F" w14:textId="77777777">
      <w:pPr>
        <w:tabs>
          <w:tab w:val="left" w:pos="9000"/>
          <w:tab w:val="left" w:pos="9090"/>
        </w:tabs>
        <w:ind w:left="360" w:hanging="360"/>
        <w:rPr>
          <w:u w:val="single"/>
        </w:rPr>
      </w:pPr>
      <w:r w:rsidRPr="00E53992">
        <w:rPr>
          <w:u w:val="single"/>
        </w:rPr>
        <w:t>Surface Coal Mines and Surface Work Areas of Underground Coal Mines</w:t>
      </w:r>
    </w:p>
    <w:p w:rsidR="00BD6B93" w:rsidRPr="00E53992" w:rsidP="007E4209" w14:paraId="1BAE550B" w14:textId="77777777">
      <w:pPr>
        <w:tabs>
          <w:tab w:val="left" w:pos="9000"/>
          <w:tab w:val="left" w:pos="9090"/>
        </w:tabs>
      </w:pPr>
    </w:p>
    <w:p w:rsidR="00971B06" w:rsidRPr="00E53992" w:rsidP="007E4209" w14:paraId="73569797" w14:textId="5C471D99">
      <w:pPr>
        <w:tabs>
          <w:tab w:val="left" w:pos="9000"/>
          <w:tab w:val="left" w:pos="9090"/>
        </w:tabs>
      </w:pPr>
      <w:r w:rsidRPr="00E53992">
        <w:t>Under 30 CFR 71.206(k)(2), upon issuance of a citation for violation of the applicable</w:t>
      </w:r>
      <w:r w:rsidRPr="00E53992" w:rsidR="009E73BC">
        <w:t xml:space="preserve"> </w:t>
      </w:r>
      <w:r w:rsidRPr="00E53992">
        <w:t>standard</w:t>
      </w:r>
      <w:r w:rsidRPr="00E53992" w:rsidR="007176B4">
        <w:t xml:space="preserve"> for DWPs</w:t>
      </w:r>
      <w:r w:rsidRPr="00E53992">
        <w:t xml:space="preserve">, the operator must immediately take corrective action to lower the concentration of respirable coal mine dust to at or below the applicable standard. </w:t>
      </w:r>
    </w:p>
    <w:p w:rsidR="00971B06" w:rsidRPr="00E53992" w:rsidP="007E4209" w14:paraId="41EC9308" w14:textId="77777777">
      <w:pPr>
        <w:tabs>
          <w:tab w:val="left" w:pos="9000"/>
          <w:tab w:val="left" w:pos="9090"/>
        </w:tabs>
      </w:pPr>
    </w:p>
    <w:p w:rsidR="00BD6B93" w:rsidRPr="00E53992" w:rsidP="007E4209" w14:paraId="66A2E626" w14:textId="0AFE2E6F">
      <w:pPr>
        <w:tabs>
          <w:tab w:val="left" w:pos="9000"/>
          <w:tab w:val="left" w:pos="9090"/>
        </w:tabs>
      </w:pPr>
      <w:r w:rsidRPr="00E53992">
        <w:t>Under 30 CFR 71.206(k)(3), the operator must make a record of the corrective actions taken. The record must be certified by the mine foreman or equivalent mine official, no later than the end of the mine foreman or equivalent official's next regularly scheduled working shift. The record must be made in a secure book or electronically in a computer system</w:t>
      </w:r>
      <w:r w:rsidRPr="00E53992" w:rsidR="002702C8">
        <w:t>,</w:t>
      </w:r>
      <w:r w:rsidRPr="00E53992">
        <w:t xml:space="preserve"> </w:t>
      </w:r>
      <w:r w:rsidRPr="00E53992" w:rsidR="002702C8">
        <w:t xml:space="preserve">both of which must </w:t>
      </w:r>
      <w:r w:rsidRPr="00E53992">
        <w:t>be secure and not susceptible to alteration. Such records must be retained at a surface location at the mine for at least 1 year and must be made available for inspection by authorized representatives of the Secretary and the representative of miners.</w:t>
      </w:r>
    </w:p>
    <w:p w:rsidR="00617546" w:rsidRPr="00E53992" w:rsidP="007E4209" w14:paraId="576A598F" w14:textId="77777777">
      <w:pPr>
        <w:pStyle w:val="Default"/>
        <w:tabs>
          <w:tab w:val="left" w:pos="9000"/>
          <w:tab w:val="left" w:pos="9090"/>
        </w:tabs>
        <w:ind w:left="360" w:hanging="360"/>
        <w:rPr>
          <w:rFonts w:ascii="Times New Roman" w:hAnsi="Times New Roman" w:cs="Times New Roman"/>
          <w:color w:val="auto"/>
        </w:rPr>
      </w:pPr>
    </w:p>
    <w:p w:rsidR="00617546" w:rsidRPr="00E53992" w:rsidP="007E4209" w14:paraId="25FAB046" w14:textId="77777777">
      <w:pPr>
        <w:tabs>
          <w:tab w:val="left" w:pos="9000"/>
          <w:tab w:val="left" w:pos="9090"/>
        </w:tabs>
        <w:ind w:left="360" w:hanging="360"/>
        <w:rPr>
          <w:u w:val="single"/>
        </w:rPr>
      </w:pPr>
      <w:r w:rsidRPr="00E53992">
        <w:rPr>
          <w:u w:val="single"/>
        </w:rPr>
        <w:t xml:space="preserve">Part 90 Miners </w:t>
      </w:r>
    </w:p>
    <w:p w:rsidR="00617546" w:rsidRPr="00E53992" w:rsidP="007E4209" w14:paraId="1D49216F" w14:textId="77777777">
      <w:pPr>
        <w:tabs>
          <w:tab w:val="left" w:pos="9000"/>
          <w:tab w:val="left" w:pos="9090"/>
        </w:tabs>
        <w:ind w:left="360" w:hanging="360"/>
      </w:pPr>
    </w:p>
    <w:p w:rsidR="00971B06" w:rsidRPr="00E53992" w:rsidP="007E4209" w14:paraId="30308A0F" w14:textId="6AB4858C">
      <w:pPr>
        <w:tabs>
          <w:tab w:val="left" w:pos="9000"/>
          <w:tab w:val="left" w:pos="9090"/>
        </w:tabs>
      </w:pPr>
      <w:r w:rsidRPr="00E53992">
        <w:t>Under 30 CFR 90.207(f)(2), upon issuance of a citation for a violation of the applicable standard</w:t>
      </w:r>
      <w:r w:rsidRPr="00E53992" w:rsidR="007176B4">
        <w:t xml:space="preserve"> for part 90 miners</w:t>
      </w:r>
      <w:r w:rsidRPr="00E53992">
        <w:t xml:space="preserve">, the operator must immediately take corrective action to lower the concentration of respirable dust to at or below the applicable standard. </w:t>
      </w:r>
    </w:p>
    <w:p w:rsidR="00971B06" w:rsidRPr="00E53992" w:rsidP="007E4209" w14:paraId="68FB5D30" w14:textId="77777777">
      <w:pPr>
        <w:tabs>
          <w:tab w:val="left" w:pos="9000"/>
          <w:tab w:val="left" w:pos="9090"/>
        </w:tabs>
      </w:pPr>
    </w:p>
    <w:p w:rsidR="002B15B1" w:rsidRPr="00E53992" w:rsidP="007E4209" w14:paraId="57CF9212" w14:textId="54481E15">
      <w:pPr>
        <w:tabs>
          <w:tab w:val="left" w:pos="9000"/>
          <w:tab w:val="left" w:pos="9090"/>
        </w:tabs>
      </w:pPr>
      <w:r w:rsidRPr="00E53992">
        <w:t>Under 30 CFR 90.207(f)(3), the operator must make a record of the corrective actions taken. The record must be certified by the mine foreman or equivalent mine official, no later than the end of the mine foreman or equivalent official's next regularly scheduled working shift. The record must be made in a secure book or electronically in a computer system</w:t>
      </w:r>
      <w:r w:rsidRPr="00E53992" w:rsidR="00164057">
        <w:t>,</w:t>
      </w:r>
      <w:r w:rsidRPr="00E53992">
        <w:t xml:space="preserve"> </w:t>
      </w:r>
      <w:r w:rsidRPr="00E53992" w:rsidR="00164057">
        <w:t xml:space="preserve">both of which must </w:t>
      </w:r>
      <w:r w:rsidRPr="00E53992">
        <w:t>be secure and not susceptible to alteration. Such records must be retained at a surface location at the mine for at least 1 year and must be made available for inspection by authorized representatives of the Secretary and the part 90 miner.</w:t>
      </w:r>
    </w:p>
    <w:p w:rsidR="005569E9" w:rsidRPr="00E53992" w:rsidP="007E4209" w14:paraId="4CA5EE2B" w14:textId="77777777">
      <w:pPr>
        <w:tabs>
          <w:tab w:val="left" w:pos="9000"/>
          <w:tab w:val="left" w:pos="9090"/>
        </w:tabs>
      </w:pPr>
    </w:p>
    <w:p w:rsidR="005569E9" w:rsidRPr="00E53992" w:rsidP="007E4209" w14:paraId="186D6421" w14:textId="4A1BCA17">
      <w:pPr>
        <w:pStyle w:val="ListParagraph"/>
        <w:numPr>
          <w:ilvl w:val="0"/>
          <w:numId w:val="32"/>
        </w:numPr>
        <w:tabs>
          <w:tab w:val="left" w:pos="9000"/>
          <w:tab w:val="left" w:pos="9090"/>
        </w:tabs>
        <w:jc w:val="center"/>
        <w:rPr>
          <w:b/>
          <w:bCs/>
        </w:rPr>
      </w:pPr>
      <w:bookmarkStart w:id="40" w:name="_Hlk187926385"/>
      <w:r w:rsidRPr="00E53992">
        <w:rPr>
          <w:b/>
          <w:bCs/>
        </w:rPr>
        <w:t>Abatement Activities after Corrective Actions</w:t>
      </w:r>
    </w:p>
    <w:p w:rsidR="005569E9" w:rsidRPr="00E53992" w:rsidP="007E4209" w14:paraId="375699B7" w14:textId="0CF64D0E">
      <w:pPr>
        <w:tabs>
          <w:tab w:val="left" w:pos="9000"/>
          <w:tab w:val="left" w:pos="9090"/>
        </w:tabs>
      </w:pPr>
    </w:p>
    <w:p w:rsidR="00617546" w:rsidRPr="00E53992" w:rsidP="007E4209" w14:paraId="7780C230" w14:textId="2AF51133">
      <w:pPr>
        <w:tabs>
          <w:tab w:val="left" w:pos="9000"/>
          <w:tab w:val="left" w:pos="9090"/>
        </w:tabs>
        <w:rPr>
          <w:i/>
          <w:iCs/>
        </w:rPr>
      </w:pPr>
      <w:r w:rsidRPr="00E53992">
        <w:rPr>
          <w:i/>
          <w:iCs/>
        </w:rPr>
        <w:t xml:space="preserve">VI-1. </w:t>
      </w:r>
      <w:r w:rsidRPr="00E53992" w:rsidR="006527F0">
        <w:rPr>
          <w:i/>
          <w:iCs/>
        </w:rPr>
        <w:t>Co</w:t>
      </w:r>
      <w:r w:rsidRPr="00E53992" w:rsidR="007C1EDF">
        <w:rPr>
          <w:i/>
          <w:iCs/>
        </w:rPr>
        <w:t>llec</w:t>
      </w:r>
      <w:r w:rsidRPr="00E53992" w:rsidR="006527F0">
        <w:rPr>
          <w:i/>
          <w:iCs/>
        </w:rPr>
        <w:t>ting, Certifying, and Submitting Abatement Samples</w:t>
      </w:r>
      <w:r w:rsidRPr="00E53992" w:rsidR="006527F0">
        <w:rPr>
          <w:i/>
          <w:iCs/>
        </w:rPr>
        <w:t xml:space="preserve"> </w:t>
      </w:r>
    </w:p>
    <w:p w:rsidR="00617546" w:rsidRPr="00E53992" w:rsidP="007E4209" w14:paraId="69C88B27" w14:textId="77777777">
      <w:pPr>
        <w:tabs>
          <w:tab w:val="left" w:pos="9000"/>
          <w:tab w:val="left" w:pos="9090"/>
        </w:tabs>
      </w:pPr>
    </w:p>
    <w:bookmarkEnd w:id="40"/>
    <w:p w:rsidR="005569E9" w:rsidRPr="00E53992" w:rsidP="007E4209" w14:paraId="0F2962A9" w14:textId="77777777">
      <w:pPr>
        <w:pStyle w:val="Default"/>
        <w:tabs>
          <w:tab w:val="left" w:pos="9000"/>
          <w:tab w:val="left" w:pos="9090"/>
        </w:tabs>
        <w:ind w:left="360" w:hanging="360"/>
        <w:rPr>
          <w:rFonts w:ascii="Times New Roman" w:hAnsi="Times New Roman" w:cs="Times New Roman"/>
          <w:u w:val="single"/>
        </w:rPr>
      </w:pPr>
      <w:r w:rsidRPr="00E53992">
        <w:rPr>
          <w:rFonts w:ascii="Times New Roman" w:hAnsi="Times New Roman" w:cs="Times New Roman"/>
          <w:u w:val="single"/>
        </w:rPr>
        <w:t>Underground Coal Mines</w:t>
      </w:r>
    </w:p>
    <w:p w:rsidR="000A09D7" w:rsidRPr="00E53992" w:rsidP="007E4209" w14:paraId="16716CF7" w14:textId="77777777">
      <w:pPr>
        <w:pStyle w:val="Default"/>
        <w:tabs>
          <w:tab w:val="left" w:pos="9000"/>
          <w:tab w:val="left" w:pos="9090"/>
        </w:tabs>
        <w:ind w:left="360" w:hanging="360"/>
        <w:rPr>
          <w:rFonts w:ascii="Times New Roman" w:hAnsi="Times New Roman" w:cs="Times New Roman"/>
          <w:color w:val="auto"/>
        </w:rPr>
      </w:pPr>
    </w:p>
    <w:p w:rsidR="009141FF" w:rsidRPr="00E53992" w:rsidP="007E4209" w14:paraId="2F6A94F5" w14:textId="07D62969">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70.208(h)(4), after the issuance of a citation for violation of the applicable standard </w:t>
      </w:r>
      <w:r w:rsidRPr="00E53992" w:rsidR="007176B4">
        <w:rPr>
          <w:rFonts w:ascii="Times New Roman" w:hAnsi="Times New Roman" w:cs="Times New Roman"/>
          <w:color w:val="auto"/>
        </w:rPr>
        <w:t xml:space="preserve">for MMUs </w:t>
      </w:r>
      <w:r w:rsidRPr="00E53992">
        <w:rPr>
          <w:rFonts w:ascii="Times New Roman" w:hAnsi="Times New Roman" w:cs="Times New Roman"/>
          <w:color w:val="auto"/>
        </w:rPr>
        <w:t>and taking correct</w:t>
      </w:r>
      <w:r w:rsidRPr="00E53992" w:rsidR="00EA5575">
        <w:rPr>
          <w:rFonts w:ascii="Times New Roman" w:hAnsi="Times New Roman" w:cs="Times New Roman"/>
          <w:color w:val="auto"/>
        </w:rPr>
        <w:t>ive</w:t>
      </w:r>
      <w:r w:rsidRPr="00E53992">
        <w:rPr>
          <w:rFonts w:ascii="Times New Roman" w:hAnsi="Times New Roman" w:cs="Times New Roman"/>
          <w:color w:val="auto"/>
        </w:rPr>
        <w:t xml:space="preserve"> actions, the operator must begin sampling, within 8 </w:t>
      </w:r>
      <w:r w:rsidRPr="00E53992">
        <w:rPr>
          <w:rFonts w:ascii="Times New Roman" w:hAnsi="Times New Roman" w:cs="Times New Roman"/>
          <w:color w:val="auto"/>
        </w:rPr>
        <w:t>calendar days after the date the citation is issued, the environment of the affected occupation in the MMU on consecutive normal production shifts until five valid representative samples are taken.</w:t>
      </w:r>
      <w:r w:rsidRPr="00E53992" w:rsidR="00210C2C">
        <w:rPr>
          <w:rFonts w:ascii="Times New Roman" w:hAnsi="Times New Roman" w:cs="Times New Roman"/>
          <w:color w:val="auto"/>
        </w:rPr>
        <w:t xml:space="preserve"> </w:t>
      </w:r>
      <w:bookmarkStart w:id="41" w:name="_Hlk187066329"/>
    </w:p>
    <w:p w:rsidR="009141FF" w:rsidRPr="00E53992" w:rsidP="007E4209" w14:paraId="53B12C94" w14:textId="77777777">
      <w:pPr>
        <w:pStyle w:val="Default"/>
        <w:tabs>
          <w:tab w:val="left" w:pos="9000"/>
          <w:tab w:val="left" w:pos="9090"/>
        </w:tabs>
        <w:rPr>
          <w:rFonts w:ascii="Times New Roman" w:hAnsi="Times New Roman" w:cs="Times New Roman"/>
          <w:color w:val="auto"/>
        </w:rPr>
      </w:pPr>
    </w:p>
    <w:p w:rsidR="009141FF" w:rsidRPr="00E53992" w:rsidP="007E4209" w14:paraId="2476FC37" w14:textId="4ECD9CDA">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70.208(i)</w:t>
      </w:r>
      <w:r w:rsidRPr="00E53992" w:rsidR="002B4D9A">
        <w:rPr>
          <w:rFonts w:ascii="Times New Roman" w:hAnsi="Times New Roman" w:cs="Times New Roman"/>
          <w:color w:val="auto"/>
        </w:rPr>
        <w:t>(1)</w:t>
      </w:r>
      <w:r w:rsidRPr="00E53992">
        <w:rPr>
          <w:rFonts w:ascii="Times New Roman" w:hAnsi="Times New Roman" w:cs="Times New Roman"/>
          <w:color w:val="auto"/>
        </w:rPr>
        <w:t>, a citation for violation of the applicable standard will be terminated by MSHA when each of the five valid representative samples is at or below the applicable standard</w:t>
      </w:r>
      <w:r w:rsidRPr="00E53992" w:rsidR="002B4D9A">
        <w:rPr>
          <w:rFonts w:ascii="Times New Roman" w:hAnsi="Times New Roman" w:cs="Times New Roman"/>
          <w:color w:val="auto"/>
        </w:rPr>
        <w:t xml:space="preserve">, </w:t>
      </w:r>
      <w:r w:rsidRPr="00E53992" w:rsidR="007176B4">
        <w:rPr>
          <w:rFonts w:ascii="Times New Roman" w:hAnsi="Times New Roman" w:cs="Times New Roman"/>
          <w:bCs/>
        </w:rPr>
        <w:t xml:space="preserve">and the operator has submitted </w:t>
      </w:r>
      <w:r w:rsidRPr="00E53992">
        <w:rPr>
          <w:rFonts w:ascii="Times New Roman" w:hAnsi="Times New Roman" w:cs="Times New Roman"/>
          <w:color w:val="auto"/>
        </w:rPr>
        <w:t>a revised mine ventilation plan approved by MSHA.</w:t>
      </w:r>
    </w:p>
    <w:bookmarkEnd w:id="41"/>
    <w:p w:rsidR="000A09D7" w:rsidRPr="00E53992" w:rsidP="007E4209" w14:paraId="76F38786" w14:textId="77777777">
      <w:pPr>
        <w:pStyle w:val="Default"/>
        <w:tabs>
          <w:tab w:val="left" w:pos="9000"/>
          <w:tab w:val="left" w:pos="9090"/>
        </w:tabs>
        <w:ind w:left="360" w:hanging="360"/>
        <w:rPr>
          <w:rFonts w:ascii="Times New Roman" w:hAnsi="Times New Roman" w:cs="Times New Roman"/>
          <w:color w:val="auto"/>
        </w:rPr>
      </w:pPr>
    </w:p>
    <w:p w:rsidR="009141FF" w:rsidRPr="00E53992" w:rsidP="007E4209" w14:paraId="57D8EF72" w14:textId="6CCEB003">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70.209(f)(4), after the issuance of a citation for violation of the applicable standard </w:t>
      </w:r>
      <w:r w:rsidRPr="00E53992" w:rsidR="007176B4">
        <w:rPr>
          <w:rFonts w:ascii="Times New Roman" w:hAnsi="Times New Roman" w:cs="Times New Roman"/>
          <w:color w:val="auto"/>
        </w:rPr>
        <w:t xml:space="preserve">for DAs </w:t>
      </w:r>
      <w:r w:rsidRPr="00E53992">
        <w:rPr>
          <w:rFonts w:ascii="Times New Roman" w:hAnsi="Times New Roman" w:cs="Times New Roman"/>
          <w:color w:val="auto"/>
        </w:rPr>
        <w:t xml:space="preserve">and taking correct actions, the operator must begin sampling, within 8 calendar days after the date the citation is issued, the environment of the affected DA on consecutive normal production shifts until five valid representative samples are taken. </w:t>
      </w:r>
    </w:p>
    <w:p w:rsidR="009141FF" w:rsidRPr="00E53992" w:rsidP="007E4209" w14:paraId="0C6C8B99" w14:textId="77777777">
      <w:pPr>
        <w:pStyle w:val="Default"/>
        <w:tabs>
          <w:tab w:val="left" w:pos="9000"/>
          <w:tab w:val="left" w:pos="9090"/>
        </w:tabs>
        <w:rPr>
          <w:rFonts w:ascii="Times New Roman" w:hAnsi="Times New Roman" w:cs="Times New Roman"/>
          <w:color w:val="auto"/>
        </w:rPr>
      </w:pPr>
    </w:p>
    <w:p w:rsidR="00E25311" w:rsidRPr="00E53992" w:rsidP="007E4209" w14:paraId="1755B448" w14:textId="7D8720E9">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70.20</w:t>
      </w:r>
      <w:r w:rsidRPr="00E53992" w:rsidR="00492C13">
        <w:rPr>
          <w:rFonts w:ascii="Times New Roman" w:hAnsi="Times New Roman" w:cs="Times New Roman"/>
          <w:color w:val="auto"/>
        </w:rPr>
        <w:t>9</w:t>
      </w:r>
      <w:r w:rsidRPr="00E53992">
        <w:rPr>
          <w:rFonts w:ascii="Times New Roman" w:hAnsi="Times New Roman" w:cs="Times New Roman"/>
          <w:color w:val="auto"/>
        </w:rPr>
        <w:t xml:space="preserve">(g)(1), a citation for violation of the applicable standard will be terminated by MSHA when each of the five valid representative samples is at or below the applicable standard, </w:t>
      </w:r>
      <w:r w:rsidRPr="00E53992" w:rsidR="007176B4">
        <w:rPr>
          <w:rFonts w:ascii="Times New Roman" w:hAnsi="Times New Roman" w:cs="Times New Roman"/>
          <w:bCs/>
        </w:rPr>
        <w:t xml:space="preserve">and the operator has submitted </w:t>
      </w:r>
      <w:r w:rsidRPr="00E53992">
        <w:rPr>
          <w:rFonts w:ascii="Times New Roman" w:hAnsi="Times New Roman" w:cs="Times New Roman"/>
          <w:color w:val="auto"/>
        </w:rPr>
        <w:t>a revised mine ventilation plan approved by MSHA.</w:t>
      </w:r>
    </w:p>
    <w:p w:rsidR="00E25311" w:rsidRPr="00E53992" w:rsidP="007E4209" w14:paraId="6A512A9C" w14:textId="77777777">
      <w:pPr>
        <w:pStyle w:val="Default"/>
        <w:tabs>
          <w:tab w:val="left" w:pos="9000"/>
          <w:tab w:val="left" w:pos="9090"/>
        </w:tabs>
        <w:ind w:left="360" w:hanging="360"/>
        <w:rPr>
          <w:rFonts w:ascii="Times New Roman" w:hAnsi="Times New Roman" w:cs="Times New Roman"/>
          <w:color w:val="auto"/>
        </w:rPr>
      </w:pPr>
    </w:p>
    <w:p w:rsidR="005569E9" w:rsidRPr="00E53992" w:rsidP="007E4209" w14:paraId="30AEB1B1" w14:textId="77777777">
      <w:pPr>
        <w:tabs>
          <w:tab w:val="left" w:pos="9000"/>
          <w:tab w:val="left" w:pos="9090"/>
        </w:tabs>
        <w:ind w:left="360" w:hanging="360"/>
        <w:rPr>
          <w:u w:val="single"/>
        </w:rPr>
      </w:pPr>
      <w:r w:rsidRPr="00E53992">
        <w:rPr>
          <w:u w:val="single"/>
        </w:rPr>
        <w:t>Surface Coal Mines and Surface Work Areas of Underground Coal Mines</w:t>
      </w:r>
    </w:p>
    <w:p w:rsidR="005569E9" w:rsidRPr="00E53992" w:rsidP="007E4209" w14:paraId="38E3A7AC" w14:textId="77777777">
      <w:pPr>
        <w:pStyle w:val="Default"/>
        <w:tabs>
          <w:tab w:val="left" w:pos="9000"/>
          <w:tab w:val="left" w:pos="9090"/>
        </w:tabs>
        <w:ind w:left="360" w:hanging="360"/>
        <w:rPr>
          <w:rFonts w:ascii="Times New Roman" w:hAnsi="Times New Roman" w:cs="Times New Roman"/>
          <w:color w:val="auto"/>
        </w:rPr>
      </w:pPr>
    </w:p>
    <w:p w:rsidR="00397A2D" w:rsidRPr="00E53992" w:rsidP="007E4209" w14:paraId="7B5AA72B" w14:textId="49C8B52A">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71.206(k)(4), after the issuance of a citation for violation of the standard </w:t>
      </w:r>
      <w:r w:rsidRPr="00E53992" w:rsidR="007176B4">
        <w:rPr>
          <w:rFonts w:ascii="Times New Roman" w:hAnsi="Times New Roman" w:cs="Times New Roman"/>
          <w:color w:val="auto"/>
        </w:rPr>
        <w:t xml:space="preserve">for DWPs </w:t>
      </w:r>
      <w:r w:rsidRPr="00E53992">
        <w:rPr>
          <w:rFonts w:ascii="Times New Roman" w:hAnsi="Times New Roman" w:cs="Times New Roman"/>
          <w:color w:val="auto"/>
        </w:rPr>
        <w:t>and taking correct</w:t>
      </w:r>
      <w:r w:rsidRPr="00E53992" w:rsidR="00342348">
        <w:rPr>
          <w:rFonts w:ascii="Times New Roman" w:hAnsi="Times New Roman" w:cs="Times New Roman"/>
          <w:color w:val="auto"/>
        </w:rPr>
        <w:t>ive</w:t>
      </w:r>
      <w:r w:rsidRPr="00E53992">
        <w:rPr>
          <w:rFonts w:ascii="Times New Roman" w:hAnsi="Times New Roman" w:cs="Times New Roman"/>
          <w:color w:val="auto"/>
        </w:rPr>
        <w:t xml:space="preserve"> actions, the operator must begin sampling, within 8 calendar days after the date the citation is issued, the environment of the affected DWP on consecutive normal work shifts until five valid representative samples are taken.</w:t>
      </w:r>
      <w:r w:rsidRPr="00E53992" w:rsidR="00707B16">
        <w:rPr>
          <w:rFonts w:ascii="Times New Roman" w:hAnsi="Times New Roman" w:cs="Times New Roman"/>
          <w:color w:val="auto"/>
        </w:rPr>
        <w:t xml:space="preserve"> </w:t>
      </w:r>
    </w:p>
    <w:p w:rsidR="00397A2D" w:rsidRPr="00E53992" w:rsidP="007E4209" w14:paraId="69898943" w14:textId="77777777">
      <w:pPr>
        <w:pStyle w:val="Default"/>
        <w:tabs>
          <w:tab w:val="left" w:pos="9000"/>
          <w:tab w:val="left" w:pos="9090"/>
        </w:tabs>
        <w:rPr>
          <w:rFonts w:ascii="Times New Roman" w:hAnsi="Times New Roman" w:cs="Times New Roman"/>
          <w:color w:val="auto"/>
        </w:rPr>
      </w:pPr>
    </w:p>
    <w:p w:rsidR="009E73BC" w:rsidRPr="00E53992" w:rsidP="007E4209" w14:paraId="44801062" w14:textId="23AE1C89">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71.206(l), a citation for violation of the </w:t>
      </w:r>
      <w:r w:rsidRPr="00E53992" w:rsidR="00F72327">
        <w:rPr>
          <w:rFonts w:ascii="Times New Roman" w:hAnsi="Times New Roman" w:cs="Times New Roman"/>
          <w:color w:val="auto"/>
        </w:rPr>
        <w:t xml:space="preserve">applicable </w:t>
      </w:r>
      <w:r w:rsidRPr="00E53992">
        <w:rPr>
          <w:rFonts w:ascii="Times New Roman" w:hAnsi="Times New Roman" w:cs="Times New Roman"/>
          <w:color w:val="auto"/>
        </w:rPr>
        <w:t xml:space="preserve">standard </w:t>
      </w:r>
      <w:r w:rsidRPr="00E53992" w:rsidR="00F72327">
        <w:rPr>
          <w:rFonts w:ascii="Times New Roman" w:hAnsi="Times New Roman" w:cs="Times New Roman"/>
          <w:color w:val="auto"/>
        </w:rPr>
        <w:t>will</w:t>
      </w:r>
      <w:r w:rsidRPr="00E53992" w:rsidR="007C096D">
        <w:rPr>
          <w:rFonts w:ascii="Times New Roman" w:hAnsi="Times New Roman" w:cs="Times New Roman"/>
          <w:color w:val="auto"/>
        </w:rPr>
        <w:t xml:space="preserve"> </w:t>
      </w:r>
      <w:r w:rsidRPr="00E53992">
        <w:rPr>
          <w:rFonts w:ascii="Times New Roman" w:hAnsi="Times New Roman" w:cs="Times New Roman"/>
          <w:color w:val="auto"/>
        </w:rPr>
        <w:t>be terminated by MSHA when the equivalent concentration of each of the five valid representative samples is at or below the standard.</w:t>
      </w:r>
    </w:p>
    <w:p w:rsidR="00F72327" w:rsidRPr="00E53992" w:rsidP="007E4209" w14:paraId="5F2DC8BA" w14:textId="77777777">
      <w:pPr>
        <w:pStyle w:val="Default"/>
        <w:tabs>
          <w:tab w:val="left" w:pos="9000"/>
          <w:tab w:val="left" w:pos="9090"/>
        </w:tabs>
        <w:rPr>
          <w:rFonts w:ascii="Times New Roman" w:hAnsi="Times New Roman" w:cs="Times New Roman"/>
          <w:color w:val="auto"/>
        </w:rPr>
      </w:pPr>
    </w:p>
    <w:p w:rsidR="00F72327" w:rsidRPr="00E53992" w:rsidP="007E4209" w14:paraId="5F9B2051" w14:textId="77777777">
      <w:pPr>
        <w:pStyle w:val="Default"/>
        <w:tabs>
          <w:tab w:val="left" w:pos="9000"/>
          <w:tab w:val="left" w:pos="9090"/>
        </w:tabs>
        <w:rPr>
          <w:rFonts w:ascii="Times New Roman" w:hAnsi="Times New Roman" w:cs="Times New Roman"/>
        </w:rPr>
      </w:pPr>
      <w:r w:rsidRPr="00E53992">
        <w:rPr>
          <w:rFonts w:ascii="Times New Roman" w:hAnsi="Times New Roman" w:cs="Times New Roman"/>
        </w:rPr>
        <w:t>Under 30 CFR 71.206(g), upon notification from MSHA that any valid representative sample taken from a DWP exceeds the applicable standard, the operator must, within 15 calendar days of notification, sample that DWP each normal work shift until five valid representative samples are taken. The operator must begin sampling on the first normal work shift following receipt of notification.</w:t>
      </w:r>
    </w:p>
    <w:p w:rsidR="009E73BC" w:rsidRPr="00E53992" w:rsidP="007E4209" w14:paraId="4CD16CBE" w14:textId="77777777">
      <w:pPr>
        <w:pStyle w:val="Default"/>
        <w:tabs>
          <w:tab w:val="left" w:pos="9000"/>
          <w:tab w:val="left" w:pos="9090"/>
        </w:tabs>
        <w:ind w:left="360" w:hanging="360"/>
        <w:rPr>
          <w:rFonts w:ascii="Times New Roman" w:hAnsi="Times New Roman" w:cs="Times New Roman"/>
          <w:color w:val="auto"/>
        </w:rPr>
      </w:pPr>
    </w:p>
    <w:p w:rsidR="005569E9" w:rsidRPr="00E53992" w:rsidP="007E4209" w14:paraId="10A43932" w14:textId="77777777">
      <w:pPr>
        <w:tabs>
          <w:tab w:val="left" w:pos="9000"/>
          <w:tab w:val="left" w:pos="9090"/>
        </w:tabs>
        <w:ind w:left="360" w:hanging="360"/>
        <w:rPr>
          <w:u w:val="single"/>
        </w:rPr>
      </w:pPr>
      <w:r w:rsidRPr="00E53992">
        <w:rPr>
          <w:u w:val="single"/>
        </w:rPr>
        <w:t xml:space="preserve">Part 90 Miners </w:t>
      </w:r>
    </w:p>
    <w:p w:rsidR="005569E9" w:rsidRPr="00E53992" w:rsidP="007E4209" w14:paraId="0732E020" w14:textId="77777777">
      <w:pPr>
        <w:tabs>
          <w:tab w:val="left" w:pos="9000"/>
          <w:tab w:val="left" w:pos="9090"/>
        </w:tabs>
        <w:ind w:left="360" w:hanging="360"/>
      </w:pPr>
    </w:p>
    <w:p w:rsidR="00ED79CD" w:rsidRPr="00E53992" w:rsidP="007E4209" w14:paraId="4E3DF52A" w14:textId="7777777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90.207(f)(2)(i), if the corrective action involves</w:t>
      </w:r>
      <w:r w:rsidRPr="00E53992">
        <w:rPr>
          <w:rFonts w:ascii="Times New Roman" w:hAnsi="Times New Roman" w:eastAsiaTheme="minorHAnsi" w:cs="Times New Roman"/>
          <w:color w:val="auto"/>
          <w:kern w:val="2"/>
          <w14:ligatures w14:val="standardContextual"/>
        </w:rPr>
        <w:t xml:space="preserve"> </w:t>
      </w:r>
      <w:r w:rsidRPr="00E53992">
        <w:rPr>
          <w:rFonts w:ascii="Times New Roman" w:hAnsi="Times New Roman" w:cs="Times New Roman"/>
          <w:color w:val="auto"/>
        </w:rPr>
        <w:t xml:space="preserve">reducing the respirable dust levels in the work position of the part 90 miner identified in the citation, the operator must implement the proposed corrective actions and begin sampling the affected miner within 8 calendar days after the date the citation is issued, until five valid representative samples are taken. </w:t>
      </w:r>
    </w:p>
    <w:p w:rsidR="00ED79CD" w:rsidRPr="00E53992" w:rsidP="007E4209" w14:paraId="4BBDB47F" w14:textId="77777777">
      <w:pPr>
        <w:pStyle w:val="Default"/>
        <w:tabs>
          <w:tab w:val="left" w:pos="9000"/>
          <w:tab w:val="left" w:pos="9090"/>
        </w:tabs>
        <w:rPr>
          <w:rFonts w:ascii="Times New Roman" w:hAnsi="Times New Roman" w:cs="Times New Roman"/>
          <w:color w:val="auto"/>
        </w:rPr>
      </w:pPr>
    </w:p>
    <w:p w:rsidR="002B15B1" w:rsidRPr="00E53992" w:rsidP="007E4209" w14:paraId="44FA444D" w14:textId="23B75828">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90.207(g), a citation for a violation of the applicable standard must be terminated by MSHA when the equivalent concentration of each of the five valid representative samples is at or below the applicable standard.</w:t>
      </w:r>
    </w:p>
    <w:p w:rsidR="009957DE" w:rsidRPr="00E53992" w:rsidP="007E4209" w14:paraId="7966F9E6" w14:textId="06EA124B">
      <w:pPr>
        <w:pStyle w:val="Default"/>
        <w:tabs>
          <w:tab w:val="left" w:pos="9000"/>
          <w:tab w:val="left" w:pos="9090"/>
        </w:tabs>
        <w:rPr>
          <w:rFonts w:ascii="Times New Roman" w:hAnsi="Times New Roman" w:cs="Times New Roman"/>
          <w:i/>
          <w:iCs/>
          <w:color w:val="auto"/>
        </w:rPr>
      </w:pPr>
      <w:bookmarkStart w:id="42" w:name="_Hlk187926421"/>
      <w:r w:rsidRPr="00E53992">
        <w:rPr>
          <w:rFonts w:ascii="Times New Roman" w:hAnsi="Times New Roman" w:cs="Times New Roman"/>
          <w:i/>
          <w:iCs/>
          <w:color w:val="auto"/>
        </w:rPr>
        <w:t xml:space="preserve">VI-2. </w:t>
      </w:r>
      <w:r w:rsidRPr="00E53992" w:rsidR="007C1EDF">
        <w:rPr>
          <w:rFonts w:ascii="Times New Roman" w:hAnsi="Times New Roman" w:cs="Times New Roman"/>
          <w:i/>
          <w:iCs/>
          <w:color w:val="auto"/>
        </w:rPr>
        <w:t xml:space="preserve">MSHA </w:t>
      </w:r>
      <w:r w:rsidRPr="00E53992" w:rsidR="006527F0">
        <w:rPr>
          <w:rFonts w:ascii="Times New Roman" w:hAnsi="Times New Roman" w:cs="Times New Roman"/>
          <w:i/>
          <w:iCs/>
          <w:color w:val="auto"/>
        </w:rPr>
        <w:t>Processing Abatement Samples and Reporting Results to Mine Operator</w:t>
      </w:r>
      <w:r w:rsidRPr="00E53992" w:rsidR="007C1EDF">
        <w:rPr>
          <w:rFonts w:ascii="Times New Roman" w:hAnsi="Times New Roman" w:cs="Times New Roman"/>
          <w:i/>
          <w:iCs/>
          <w:color w:val="auto"/>
        </w:rPr>
        <w:t>s or Part 90 Miners</w:t>
      </w:r>
      <w:r w:rsidRPr="00E53992" w:rsidR="006527F0">
        <w:rPr>
          <w:rFonts w:ascii="Times New Roman" w:hAnsi="Times New Roman" w:cs="Times New Roman"/>
          <w:i/>
          <w:iCs/>
          <w:color w:val="auto"/>
        </w:rPr>
        <w:t xml:space="preserve"> </w:t>
      </w:r>
    </w:p>
    <w:bookmarkEnd w:id="42"/>
    <w:p w:rsidR="00617546" w:rsidRPr="00E53992" w:rsidP="007E4209" w14:paraId="03A8852D" w14:textId="77777777">
      <w:pPr>
        <w:pStyle w:val="Default"/>
        <w:tabs>
          <w:tab w:val="left" w:pos="9000"/>
          <w:tab w:val="left" w:pos="9090"/>
        </w:tabs>
        <w:rPr>
          <w:rFonts w:ascii="Times New Roman" w:hAnsi="Times New Roman" w:cs="Times New Roman"/>
          <w:color w:val="auto"/>
        </w:rPr>
      </w:pPr>
    </w:p>
    <w:p w:rsidR="00CF7A86" w:rsidRPr="00E53992" w:rsidP="007E4209" w14:paraId="35354BEC" w14:textId="3BDE0AFA">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70.211(a)</w:t>
      </w:r>
      <w:r w:rsidRPr="00E53992">
        <w:rPr>
          <w:rFonts w:ascii="Times New Roman" w:hAnsi="Times New Roman" w:cs="Times New Roman"/>
        </w:rPr>
        <w:t xml:space="preserve">, </w:t>
      </w:r>
      <w:r w:rsidRPr="00E53992">
        <w:rPr>
          <w:rFonts w:ascii="Times New Roman" w:hAnsi="Times New Roman" w:cs="Times New Roman"/>
          <w:color w:val="auto"/>
        </w:rPr>
        <w:t>MSHA will provide the operator</w:t>
      </w:r>
      <w:r w:rsidRPr="00E53992" w:rsidR="00C3451A">
        <w:rPr>
          <w:rFonts w:ascii="Times New Roman" w:hAnsi="Times New Roman" w:cs="Times New Roman"/>
          <w:color w:val="auto"/>
        </w:rPr>
        <w:t xml:space="preserve"> </w:t>
      </w:r>
      <w:r w:rsidRPr="00E53992">
        <w:rPr>
          <w:rFonts w:ascii="Times New Roman" w:hAnsi="Times New Roman" w:cs="Times New Roman"/>
          <w:color w:val="auto"/>
        </w:rPr>
        <w:t xml:space="preserve">a report on respirable dust samples </w:t>
      </w:r>
      <w:r w:rsidRPr="00E53992" w:rsidR="007176B4">
        <w:rPr>
          <w:rFonts w:ascii="Times New Roman" w:hAnsi="Times New Roman" w:cs="Times New Roman"/>
          <w:bCs/>
        </w:rPr>
        <w:t xml:space="preserve">taken from underground locations in coal mines and </w:t>
      </w:r>
      <w:r w:rsidRPr="00E53992">
        <w:rPr>
          <w:rFonts w:ascii="Times New Roman" w:hAnsi="Times New Roman" w:cs="Times New Roman"/>
          <w:color w:val="auto"/>
        </w:rPr>
        <w:t>submitted. The report includes the concentration of respirable dust, the average equivalent concentration of respirable dust for all valid samples, the occupation code (where applicable), and the reason for voiding any sample.</w:t>
      </w:r>
    </w:p>
    <w:p w:rsidR="00CF7A86" w:rsidRPr="00E53992" w:rsidP="007E4209" w14:paraId="220CF1A0" w14:textId="77777777">
      <w:pPr>
        <w:pStyle w:val="Default"/>
        <w:tabs>
          <w:tab w:val="left" w:pos="9000"/>
          <w:tab w:val="left" w:pos="9090"/>
        </w:tabs>
        <w:rPr>
          <w:rFonts w:ascii="Times New Roman" w:hAnsi="Times New Roman" w:cs="Times New Roman"/>
          <w:color w:val="auto"/>
        </w:rPr>
      </w:pPr>
    </w:p>
    <w:p w:rsidR="008B1F5C" w:rsidRPr="00E53992" w:rsidP="007E4209" w14:paraId="6D3334FE" w14:textId="7DA185AC">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w:t>
      </w:r>
      <w:r w:rsidRPr="00E53992">
        <w:rPr>
          <w:rFonts w:ascii="Times New Roman" w:hAnsi="Times New Roman" w:cs="Times New Roman"/>
          <w:color w:val="auto"/>
        </w:rPr>
        <w:t xml:space="preserve"> </w:t>
      </w:r>
      <w:r w:rsidRPr="00E53992" w:rsidR="00713695">
        <w:rPr>
          <w:rFonts w:ascii="Times New Roman" w:hAnsi="Times New Roman" w:cs="Times New Roman"/>
        </w:rPr>
        <w:t xml:space="preserve">71.208(a), </w:t>
      </w:r>
      <w:r w:rsidRPr="00E53992">
        <w:rPr>
          <w:rFonts w:ascii="Times New Roman" w:hAnsi="Times New Roman" w:cs="Times New Roman"/>
          <w:color w:val="auto"/>
        </w:rPr>
        <w:t xml:space="preserve">MSHA will provide the operator a report on respirable dust samples </w:t>
      </w:r>
      <w:r w:rsidRPr="00E53992" w:rsidR="007176B4">
        <w:rPr>
          <w:rFonts w:ascii="Times New Roman" w:hAnsi="Times New Roman" w:cs="Times New Roman"/>
          <w:bCs/>
        </w:rPr>
        <w:t xml:space="preserve">taken from surface locations in coal mines and </w:t>
      </w:r>
      <w:r w:rsidRPr="00E53992">
        <w:rPr>
          <w:rFonts w:ascii="Times New Roman" w:hAnsi="Times New Roman" w:cs="Times New Roman"/>
          <w:color w:val="auto"/>
        </w:rPr>
        <w:t xml:space="preserve">submitted. The report includes the concentration of respirable dust, the average equivalent concentration of respirable dust for all valid samples, the occupation code (where applicable), and the reason for voiding any sample. </w:t>
      </w:r>
    </w:p>
    <w:p w:rsidR="008B1F5C" w:rsidRPr="00E53992" w:rsidP="007E4209" w14:paraId="06C12F84" w14:textId="77777777">
      <w:pPr>
        <w:pStyle w:val="Default"/>
        <w:tabs>
          <w:tab w:val="left" w:pos="9000"/>
          <w:tab w:val="left" w:pos="9090"/>
        </w:tabs>
        <w:rPr>
          <w:rFonts w:ascii="Times New Roman" w:hAnsi="Times New Roman" w:cs="Times New Roman"/>
          <w:color w:val="auto"/>
        </w:rPr>
      </w:pPr>
    </w:p>
    <w:p w:rsidR="00713695" w:rsidRPr="00E53992" w:rsidP="007E4209" w14:paraId="6FAEA8C0" w14:textId="52C8EA08">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90.209(a), MSHA will provide the operator a report on respirable dust samples </w:t>
      </w:r>
      <w:r w:rsidRPr="00E53992" w:rsidR="007176B4">
        <w:rPr>
          <w:rFonts w:ascii="Times New Roman" w:hAnsi="Times New Roman" w:cs="Times New Roman"/>
          <w:color w:val="auto"/>
        </w:rPr>
        <w:t xml:space="preserve">taken from part 90 miners and </w:t>
      </w:r>
      <w:r w:rsidRPr="00E53992">
        <w:rPr>
          <w:rFonts w:ascii="Times New Roman" w:hAnsi="Times New Roman" w:cs="Times New Roman"/>
          <w:color w:val="auto"/>
        </w:rPr>
        <w:t xml:space="preserve">submitted or transmitted electronically, if using a CPDM. to the part 90 miner. </w:t>
      </w:r>
    </w:p>
    <w:p w:rsidR="00DC3639" w:rsidRPr="00E53992" w:rsidP="007E4209" w14:paraId="08BF6BCA" w14:textId="77777777">
      <w:pPr>
        <w:tabs>
          <w:tab w:val="left" w:pos="9000"/>
          <w:tab w:val="left" w:pos="9090"/>
        </w:tabs>
      </w:pPr>
    </w:p>
    <w:p w:rsidR="00D63044" w:rsidRPr="00E53992" w:rsidP="007E4209" w14:paraId="700F9049" w14:textId="68871901">
      <w:pPr>
        <w:tabs>
          <w:tab w:val="left" w:pos="9000"/>
          <w:tab w:val="left" w:pos="9090"/>
        </w:tabs>
        <w:rPr>
          <w:i/>
          <w:iCs/>
        </w:rPr>
      </w:pPr>
      <w:bookmarkStart w:id="43" w:name="_Hlk187926429"/>
      <w:r w:rsidRPr="00E53992">
        <w:rPr>
          <w:i/>
          <w:iCs/>
        </w:rPr>
        <w:t>VI-</w:t>
      </w:r>
      <w:r w:rsidRPr="00E53992" w:rsidR="003256D0">
        <w:rPr>
          <w:i/>
          <w:iCs/>
        </w:rPr>
        <w:t>3</w:t>
      </w:r>
      <w:r w:rsidRPr="00E53992">
        <w:rPr>
          <w:i/>
          <w:iCs/>
        </w:rPr>
        <w:t xml:space="preserve">. </w:t>
      </w:r>
      <w:r w:rsidRPr="00E53992" w:rsidR="006527F0">
        <w:rPr>
          <w:i/>
          <w:iCs/>
        </w:rPr>
        <w:t>Posting Dust Data Cards and MSHA’s Abatement Sampling Results and Providing Copies to Part 90 Miners</w:t>
      </w:r>
      <w:r w:rsidRPr="00E53992" w:rsidR="006527F0">
        <w:rPr>
          <w:i/>
          <w:iCs/>
        </w:rPr>
        <w:t xml:space="preserve"> </w:t>
      </w:r>
    </w:p>
    <w:bookmarkEnd w:id="43"/>
    <w:p w:rsidR="00D63044" w:rsidRPr="00E53992" w:rsidP="007E4209" w14:paraId="551EC4BA" w14:textId="77777777">
      <w:pPr>
        <w:tabs>
          <w:tab w:val="left" w:pos="9000"/>
          <w:tab w:val="left" w:pos="9090"/>
        </w:tabs>
      </w:pPr>
    </w:p>
    <w:p w:rsidR="00D63044" w:rsidRPr="00E53992" w:rsidP="007E4209" w14:paraId="0B4457B4"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D63044" w:rsidRPr="00E53992" w:rsidP="007E4209" w14:paraId="57E5434B" w14:textId="77777777">
      <w:pPr>
        <w:pStyle w:val="Default"/>
        <w:tabs>
          <w:tab w:val="left" w:pos="9000"/>
          <w:tab w:val="left" w:pos="9090"/>
        </w:tabs>
        <w:rPr>
          <w:rFonts w:ascii="Times New Roman" w:hAnsi="Times New Roman" w:cs="Times New Roman"/>
          <w:color w:val="auto"/>
        </w:rPr>
      </w:pPr>
    </w:p>
    <w:p w:rsidR="00D63044" w:rsidRPr="00E53992" w:rsidP="007E4209" w14:paraId="11538936" w14:textId="4406920A">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70.211(b), upon receipt</w:t>
      </w:r>
      <w:r w:rsidRPr="00E53992" w:rsidR="007176B4">
        <w:rPr>
          <w:rFonts w:ascii="Times New Roman" w:hAnsi="Times New Roman" w:cs="Times New Roman"/>
          <w:color w:val="auto"/>
        </w:rPr>
        <w:t xml:space="preserve"> of MSHA’s report</w:t>
      </w:r>
      <w:r w:rsidRPr="00E53992">
        <w:rPr>
          <w:rFonts w:ascii="Times New Roman" w:hAnsi="Times New Roman" w:cs="Times New Roman"/>
          <w:color w:val="auto"/>
        </w:rPr>
        <w:t xml:space="preserve">, the operator must post </w:t>
      </w:r>
      <w:r w:rsidRPr="00E53992" w:rsidR="00B640D4">
        <w:rPr>
          <w:rFonts w:ascii="Times New Roman" w:hAnsi="Times New Roman" w:cs="Times New Roman"/>
          <w:color w:val="auto"/>
        </w:rPr>
        <w:t xml:space="preserve">the </w:t>
      </w:r>
      <w:r w:rsidRPr="00E53992" w:rsidR="005E53C6">
        <w:rPr>
          <w:rFonts w:ascii="Times New Roman" w:hAnsi="Times New Roman" w:cs="Times New Roman"/>
          <w:color w:val="auto"/>
        </w:rPr>
        <w:t>report with data on respirable dust samples submitted</w:t>
      </w:r>
      <w:r w:rsidRPr="00E53992" w:rsidR="00B640D4">
        <w:rPr>
          <w:rFonts w:ascii="Times New Roman" w:hAnsi="Times New Roman" w:cs="Times New Roman"/>
          <w:color w:val="auto"/>
        </w:rPr>
        <w:t xml:space="preserve"> physically</w:t>
      </w:r>
      <w:r w:rsidRPr="00E53992" w:rsidR="005E53C6">
        <w:rPr>
          <w:rFonts w:ascii="Times New Roman" w:hAnsi="Times New Roman" w:cs="Times New Roman"/>
          <w:color w:val="auto"/>
        </w:rPr>
        <w:t xml:space="preserve"> or transmitted electronically if using a CPDM </w:t>
      </w:r>
      <w:r w:rsidRPr="00E53992">
        <w:rPr>
          <w:rFonts w:ascii="Times New Roman" w:hAnsi="Times New Roman" w:cs="Times New Roman"/>
          <w:color w:val="auto"/>
        </w:rPr>
        <w:t xml:space="preserve">for at least 31 days on the mine bulletin board. </w:t>
      </w:r>
    </w:p>
    <w:p w:rsidR="00D63044" w:rsidRPr="00E53992" w:rsidP="007E4209" w14:paraId="4CC3A4D9" w14:textId="77777777">
      <w:pPr>
        <w:pStyle w:val="Default"/>
        <w:tabs>
          <w:tab w:val="left" w:pos="9000"/>
          <w:tab w:val="left" w:pos="9090"/>
        </w:tabs>
        <w:rPr>
          <w:rFonts w:ascii="Times New Roman" w:hAnsi="Times New Roman" w:cs="Times New Roman"/>
          <w:color w:val="auto"/>
        </w:rPr>
      </w:pPr>
    </w:p>
    <w:p w:rsidR="00D63044" w:rsidRPr="00E53992" w:rsidP="007E4209" w14:paraId="0897F692" w14:textId="7777777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70.211(c), if using a CPDM, the person certified in sampling must, within 12 hours after the end of each sampling shift, print, sign, and post on the mine bulletin board a paper record (Dust Data Card) of the sample run. This hard-copy record must include the data entered when the sample run was first programmed and key information such as the concentration of respirable dust and the shift length. </w:t>
      </w:r>
    </w:p>
    <w:p w:rsidR="00D63044" w:rsidRPr="00E53992" w:rsidP="007E4209" w14:paraId="48DAFB6E" w14:textId="77777777">
      <w:pPr>
        <w:pStyle w:val="Default"/>
        <w:tabs>
          <w:tab w:val="left" w:pos="9000"/>
          <w:tab w:val="left" w:pos="9090"/>
        </w:tabs>
        <w:rPr>
          <w:rFonts w:ascii="Times New Roman" w:hAnsi="Times New Roman" w:cs="Times New Roman"/>
          <w:color w:val="auto"/>
        </w:rPr>
      </w:pPr>
    </w:p>
    <w:p w:rsidR="00D63044" w:rsidRPr="00E53992" w:rsidP="007E4209" w14:paraId="13EC943D" w14:textId="4B1D6C2A">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70.211(d), the information must remain posted until </w:t>
      </w:r>
      <w:r w:rsidRPr="00E53992" w:rsidR="00B640D4">
        <w:rPr>
          <w:rFonts w:ascii="Times New Roman" w:hAnsi="Times New Roman" w:cs="Times New Roman"/>
          <w:color w:val="auto"/>
        </w:rPr>
        <w:t xml:space="preserve">the </w:t>
      </w:r>
      <w:r w:rsidRPr="00E53992">
        <w:rPr>
          <w:rFonts w:ascii="Times New Roman" w:hAnsi="Times New Roman" w:cs="Times New Roman"/>
          <w:color w:val="auto"/>
        </w:rPr>
        <w:t>receipt of the MSHA report covering these respirable dust samples.</w:t>
      </w:r>
    </w:p>
    <w:p w:rsidR="00D63044" w:rsidRPr="00E53992" w:rsidP="007E4209" w14:paraId="75FFA380" w14:textId="77777777">
      <w:pPr>
        <w:pStyle w:val="Default"/>
        <w:tabs>
          <w:tab w:val="left" w:pos="9000"/>
          <w:tab w:val="left" w:pos="9090"/>
        </w:tabs>
        <w:rPr>
          <w:rFonts w:ascii="Times New Roman" w:hAnsi="Times New Roman" w:cs="Times New Roman"/>
          <w:color w:val="auto"/>
        </w:rPr>
      </w:pPr>
    </w:p>
    <w:p w:rsidR="00D63044" w:rsidRPr="00E53992" w:rsidP="007E4209" w14:paraId="6B30604E" w14:textId="77777777">
      <w:pPr>
        <w:tabs>
          <w:tab w:val="left" w:pos="9000"/>
          <w:tab w:val="left" w:pos="9090"/>
        </w:tabs>
        <w:rPr>
          <w:u w:val="single"/>
        </w:rPr>
      </w:pPr>
      <w:r w:rsidRPr="00E53992">
        <w:rPr>
          <w:u w:val="single"/>
        </w:rPr>
        <w:t>Surface Coal Mines and Surface Work Areas of Underground Coal Mines</w:t>
      </w:r>
    </w:p>
    <w:p w:rsidR="00D63044" w:rsidRPr="00E53992" w:rsidP="007E4209" w14:paraId="39EB8573" w14:textId="77777777">
      <w:pPr>
        <w:tabs>
          <w:tab w:val="left" w:pos="9000"/>
          <w:tab w:val="left" w:pos="9090"/>
        </w:tabs>
      </w:pPr>
    </w:p>
    <w:p w:rsidR="00D63044" w:rsidRPr="00E53992" w:rsidP="007E4209" w14:paraId="1B6B6306" w14:textId="42CB5BA1">
      <w:pPr>
        <w:tabs>
          <w:tab w:val="left" w:pos="9000"/>
          <w:tab w:val="left" w:pos="9090"/>
        </w:tabs>
      </w:pPr>
      <w:r w:rsidRPr="00E53992">
        <w:t>Under 30 CFR 71.208(b), upon receipt</w:t>
      </w:r>
      <w:r w:rsidRPr="00E53992" w:rsidR="00B640D4">
        <w:t xml:space="preserve"> of MSHA’s report</w:t>
      </w:r>
      <w:r w:rsidRPr="00E53992">
        <w:t xml:space="preserve">, the operator must post </w:t>
      </w:r>
      <w:r w:rsidRPr="00E53992" w:rsidR="00B640D4">
        <w:t xml:space="preserve">the </w:t>
      </w:r>
      <w:r w:rsidRPr="00E53992" w:rsidR="00BB0BB8">
        <w:t xml:space="preserve">report with data on respirable dust samples submitted </w:t>
      </w:r>
      <w:r w:rsidRPr="00E53992" w:rsidR="00B640D4">
        <w:t xml:space="preserve">physically </w:t>
      </w:r>
      <w:r w:rsidRPr="00E53992" w:rsidR="00BB0BB8">
        <w:t xml:space="preserve">or transmitted electronically if using a CPDM </w:t>
      </w:r>
      <w:r w:rsidRPr="00E53992">
        <w:t>for at least 31 days on the mine bulletin board.</w:t>
      </w:r>
    </w:p>
    <w:p w:rsidR="00D63044" w:rsidRPr="00E53992" w:rsidP="007E4209" w14:paraId="01C29348" w14:textId="77777777">
      <w:pPr>
        <w:tabs>
          <w:tab w:val="left" w:pos="9000"/>
          <w:tab w:val="left" w:pos="9090"/>
        </w:tabs>
      </w:pPr>
    </w:p>
    <w:p w:rsidR="00D63044" w:rsidRPr="00E53992" w:rsidP="007E4209" w14:paraId="2098EA2E" w14:textId="77777777">
      <w:pPr>
        <w:tabs>
          <w:tab w:val="left" w:pos="9000"/>
          <w:tab w:val="left" w:pos="9090"/>
        </w:tabs>
      </w:pPr>
      <w:r w:rsidRPr="00E53992">
        <w:t xml:space="preserve">Under 30 CFR 71.208(c), if using a CPDM, the person certified in sampling must, within 12 hours after the end of each sampling shift, print, sign, and post on the mine bulletin board a paper record (Dust Data Card) of each sample run. This hard-copy record must include the data entered </w:t>
      </w:r>
      <w:r w:rsidRPr="00E53992">
        <w:t>when the sample run was first programmed and key information such as the concentration of respirable dust and the shift length.</w:t>
      </w:r>
    </w:p>
    <w:p w:rsidR="00D63044" w:rsidRPr="00E53992" w:rsidP="007E4209" w14:paraId="255CA2F5" w14:textId="77777777">
      <w:pPr>
        <w:pStyle w:val="Default"/>
        <w:tabs>
          <w:tab w:val="left" w:pos="9000"/>
          <w:tab w:val="left" w:pos="9090"/>
        </w:tabs>
        <w:rPr>
          <w:rFonts w:ascii="Times New Roman" w:hAnsi="Times New Roman" w:cs="Times New Roman"/>
          <w:color w:val="auto"/>
        </w:rPr>
      </w:pPr>
    </w:p>
    <w:p w:rsidR="00D63044" w:rsidRPr="00E53992" w:rsidP="007E4209" w14:paraId="25D5EE84" w14:textId="0E86F733">
      <w:pPr>
        <w:tabs>
          <w:tab w:val="left" w:pos="9000"/>
          <w:tab w:val="left" w:pos="9090"/>
        </w:tabs>
      </w:pPr>
      <w:r w:rsidRPr="00E53992">
        <w:t xml:space="preserve">Under 30 CFR 71.208(d), the information must remain posted until </w:t>
      </w:r>
      <w:r w:rsidRPr="00E53992" w:rsidR="00B640D4">
        <w:t xml:space="preserve">the </w:t>
      </w:r>
      <w:r w:rsidRPr="00E53992">
        <w:t>receipt of the MSHA report covering these respirable dust samples.</w:t>
      </w:r>
    </w:p>
    <w:p w:rsidR="00D63044" w:rsidRPr="00E53992" w:rsidP="007E4209" w14:paraId="2AEAFB5B" w14:textId="77777777">
      <w:pPr>
        <w:tabs>
          <w:tab w:val="left" w:pos="9000"/>
          <w:tab w:val="left" w:pos="9090"/>
        </w:tabs>
      </w:pPr>
    </w:p>
    <w:p w:rsidR="00D63044" w:rsidRPr="00E53992" w:rsidP="007E4209" w14:paraId="17BAF8D1" w14:textId="77777777">
      <w:pPr>
        <w:tabs>
          <w:tab w:val="left" w:pos="9000"/>
          <w:tab w:val="left" w:pos="9090"/>
        </w:tabs>
        <w:ind w:left="360" w:hanging="360"/>
        <w:rPr>
          <w:u w:val="single"/>
        </w:rPr>
      </w:pPr>
      <w:r w:rsidRPr="00E53992">
        <w:rPr>
          <w:u w:val="single"/>
        </w:rPr>
        <w:t xml:space="preserve">Part 90 Miners </w:t>
      </w:r>
    </w:p>
    <w:p w:rsidR="00D63044" w:rsidRPr="00E53992" w:rsidP="007E4209" w14:paraId="08AAB3A8" w14:textId="77777777">
      <w:pPr>
        <w:tabs>
          <w:tab w:val="left" w:pos="9000"/>
          <w:tab w:val="left" w:pos="9090"/>
        </w:tabs>
      </w:pPr>
    </w:p>
    <w:p w:rsidR="00D63044" w:rsidRPr="00E53992" w:rsidP="007E4209" w14:paraId="34260EE8" w14:textId="6AC60C7B">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90.209(b), upon receipt</w:t>
      </w:r>
      <w:r w:rsidRPr="00E53992" w:rsidR="00B640D4">
        <w:rPr>
          <w:rFonts w:ascii="Times New Roman" w:hAnsi="Times New Roman" w:cs="Times New Roman"/>
          <w:bCs/>
        </w:rPr>
        <w:t xml:space="preserve"> of MSHA’s report on respirable dust samples</w:t>
      </w:r>
      <w:r w:rsidRPr="00E53992">
        <w:rPr>
          <w:rFonts w:ascii="Times New Roman" w:hAnsi="Times New Roman" w:cs="Times New Roman"/>
          <w:color w:val="auto"/>
        </w:rPr>
        <w:t xml:space="preserve">, the operator must provide a </w:t>
      </w:r>
      <w:r w:rsidRPr="00E53992" w:rsidR="00B640D4">
        <w:rPr>
          <w:rFonts w:ascii="Times New Roman" w:hAnsi="Times New Roman" w:cs="Times New Roman"/>
          <w:color w:val="auto"/>
        </w:rPr>
        <w:t xml:space="preserve">copy of the </w:t>
      </w:r>
      <w:r w:rsidRPr="00E53992">
        <w:rPr>
          <w:rFonts w:ascii="Times New Roman" w:hAnsi="Times New Roman" w:cs="Times New Roman"/>
          <w:color w:val="auto"/>
        </w:rPr>
        <w:t>report to the part 90 miner. The operator must not post the original or a copy of this report on the mine bulletin board.</w:t>
      </w:r>
    </w:p>
    <w:p w:rsidR="00D63044" w:rsidRPr="00E53992" w:rsidP="007E4209" w14:paraId="3316BC4A" w14:textId="77777777">
      <w:pPr>
        <w:pStyle w:val="Default"/>
        <w:tabs>
          <w:tab w:val="left" w:pos="9000"/>
          <w:tab w:val="left" w:pos="9090"/>
        </w:tabs>
        <w:rPr>
          <w:rFonts w:ascii="Times New Roman" w:hAnsi="Times New Roman" w:cs="Times New Roman"/>
          <w:color w:val="auto"/>
        </w:rPr>
      </w:pPr>
    </w:p>
    <w:p w:rsidR="00D63044" w:rsidRPr="00E53992" w:rsidP="007E4209" w14:paraId="0A422CD7" w14:textId="7777777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90.209(c), if using a CPDM, the person certified in sampling must print, sign, and provide to each part 90 miner, a paper record (Dust Data Card) of the sample run within one hour after the start of the part 90 miner's next work shift. This hard-copy record must include the data entered when the sample run was first programmed and key information such as the concentration of respirable dust, the shift length, and the part 90 miner's MIIN.</w:t>
      </w:r>
    </w:p>
    <w:p w:rsidR="00D63044" w:rsidRPr="00E53992" w:rsidP="007E4209" w14:paraId="27BEF24C" w14:textId="77777777">
      <w:pPr>
        <w:pStyle w:val="Default"/>
        <w:tabs>
          <w:tab w:val="left" w:pos="9000"/>
          <w:tab w:val="left" w:pos="9090"/>
        </w:tabs>
        <w:rPr>
          <w:rFonts w:ascii="Times New Roman" w:hAnsi="Times New Roman" w:cs="Times New Roman"/>
          <w:color w:val="auto"/>
        </w:rPr>
      </w:pPr>
    </w:p>
    <w:p w:rsidR="00D63044" w:rsidRPr="00E53992" w:rsidP="007E4209" w14:paraId="63621E4E" w14:textId="0420870A">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90.209(d), the operator </w:t>
      </w:r>
      <w:r w:rsidRPr="00E53992" w:rsidR="00C9316F">
        <w:rPr>
          <w:rFonts w:ascii="Times New Roman" w:hAnsi="Times New Roman" w:cs="Times New Roman"/>
          <w:color w:val="auto"/>
        </w:rPr>
        <w:t xml:space="preserve">must not </w:t>
      </w:r>
      <w:r w:rsidRPr="00E53992">
        <w:rPr>
          <w:rFonts w:ascii="Times New Roman" w:hAnsi="Times New Roman" w:cs="Times New Roman"/>
          <w:color w:val="auto"/>
        </w:rPr>
        <w:t>post data on respirable dust samples for part 90 miners on the mine bulletin board.</w:t>
      </w:r>
    </w:p>
    <w:p w:rsidR="00D63044" w:rsidRPr="00E53992" w:rsidP="007E4209" w14:paraId="1B233E3E" w14:textId="77777777">
      <w:pPr>
        <w:tabs>
          <w:tab w:val="left" w:pos="9000"/>
          <w:tab w:val="left" w:pos="9090"/>
        </w:tabs>
      </w:pPr>
    </w:p>
    <w:p w:rsidR="00DC3639" w:rsidRPr="00E53992" w:rsidP="007E4209" w14:paraId="5A6694C2" w14:textId="530E0CF3">
      <w:pPr>
        <w:tabs>
          <w:tab w:val="left" w:pos="9000"/>
          <w:tab w:val="left" w:pos="9090"/>
        </w:tabs>
        <w:rPr>
          <w:i/>
          <w:iCs/>
        </w:rPr>
      </w:pPr>
      <w:bookmarkStart w:id="44" w:name="_Hlk187926954"/>
      <w:r w:rsidRPr="00E53992">
        <w:rPr>
          <w:i/>
          <w:iCs/>
        </w:rPr>
        <w:t xml:space="preserve">VI-4. </w:t>
      </w:r>
      <w:r w:rsidRPr="00E53992" w:rsidR="006527F0">
        <w:rPr>
          <w:i/>
          <w:iCs/>
        </w:rPr>
        <w:t xml:space="preserve">Submitting New or Revised Mine Ventilation Plans or Dust Control Plans for </w:t>
      </w:r>
      <w:r w:rsidRPr="00E53992" w:rsidR="007C1EDF">
        <w:rPr>
          <w:i/>
          <w:iCs/>
        </w:rPr>
        <w:t xml:space="preserve">MSHA </w:t>
      </w:r>
      <w:r w:rsidRPr="00E53992" w:rsidR="006527F0">
        <w:rPr>
          <w:i/>
          <w:iCs/>
        </w:rPr>
        <w:t>Review</w:t>
      </w:r>
      <w:r w:rsidRPr="00E53992" w:rsidR="006527F0">
        <w:rPr>
          <w:i/>
          <w:iCs/>
        </w:rPr>
        <w:t xml:space="preserve"> </w:t>
      </w:r>
      <w:r w:rsidRPr="00E53992" w:rsidR="00C200AD">
        <w:rPr>
          <w:i/>
          <w:iCs/>
        </w:rPr>
        <w:t xml:space="preserve"> </w:t>
      </w:r>
    </w:p>
    <w:bookmarkEnd w:id="44"/>
    <w:p w:rsidR="00DC3639" w:rsidRPr="00E53992" w:rsidP="007E4209" w14:paraId="116F3A8C" w14:textId="77777777">
      <w:pPr>
        <w:tabs>
          <w:tab w:val="left" w:pos="9000"/>
          <w:tab w:val="left" w:pos="9090"/>
        </w:tabs>
      </w:pPr>
    </w:p>
    <w:p w:rsidR="009957DE" w:rsidRPr="00E53992" w:rsidP="007E4209" w14:paraId="3F902B70"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9957DE" w:rsidRPr="00E53992" w:rsidP="007E4209" w14:paraId="18DF3910" w14:textId="77777777">
      <w:pPr>
        <w:pStyle w:val="Default"/>
        <w:tabs>
          <w:tab w:val="left" w:pos="9000"/>
          <w:tab w:val="left" w:pos="9090"/>
        </w:tabs>
        <w:rPr>
          <w:rFonts w:ascii="Times New Roman" w:hAnsi="Times New Roman" w:cs="Times New Roman"/>
          <w:color w:val="auto"/>
        </w:rPr>
      </w:pPr>
    </w:p>
    <w:p w:rsidR="00210C2C" w:rsidRPr="00E53992" w:rsidP="007E4209" w14:paraId="6EDF8F45" w14:textId="23EC724E">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70.208(i)(2), </w:t>
      </w:r>
      <w:r w:rsidRPr="00E53992" w:rsidR="00E351EA">
        <w:rPr>
          <w:rFonts w:ascii="Times New Roman" w:hAnsi="Times New Roman" w:cs="Times New Roman"/>
          <w:color w:val="auto"/>
        </w:rPr>
        <w:t xml:space="preserve">in order to terminate </w:t>
      </w:r>
      <w:r w:rsidRPr="00E53992">
        <w:rPr>
          <w:rFonts w:ascii="Times New Roman" w:hAnsi="Times New Roman" w:cs="Times New Roman"/>
          <w:color w:val="auto"/>
        </w:rPr>
        <w:t>a citation for violation of the applicable standard</w:t>
      </w:r>
      <w:r w:rsidRPr="00E53992" w:rsidR="008C7D21">
        <w:rPr>
          <w:rFonts w:ascii="Times New Roman" w:hAnsi="Times New Roman" w:cs="Times New Roman"/>
          <w:color w:val="auto"/>
        </w:rPr>
        <w:t xml:space="preserve"> </w:t>
      </w:r>
      <w:r w:rsidRPr="00E53992" w:rsidR="00B640D4">
        <w:rPr>
          <w:rFonts w:ascii="Times New Roman" w:hAnsi="Times New Roman" w:cs="Times New Roman"/>
          <w:color w:val="auto"/>
        </w:rPr>
        <w:t>for MMUs</w:t>
      </w:r>
      <w:r w:rsidRPr="00E53992" w:rsidR="00E351EA">
        <w:rPr>
          <w:rFonts w:ascii="Times New Roman" w:hAnsi="Times New Roman" w:cs="Times New Roman"/>
          <w:color w:val="auto"/>
        </w:rPr>
        <w:t xml:space="preserve"> </w:t>
      </w:r>
      <w:r w:rsidRPr="00E53992">
        <w:rPr>
          <w:rFonts w:ascii="Times New Roman" w:hAnsi="Times New Roman" w:cs="Times New Roman"/>
          <w:color w:val="auto"/>
        </w:rPr>
        <w:t>by MSHA</w:t>
      </w:r>
      <w:r w:rsidRPr="00E53992" w:rsidR="00B640D4">
        <w:rPr>
          <w:rFonts w:ascii="Times New Roman" w:hAnsi="Times New Roman" w:cs="Times New Roman"/>
          <w:color w:val="auto"/>
        </w:rPr>
        <w:t>,</w:t>
      </w:r>
      <w:r w:rsidRPr="00E53992">
        <w:rPr>
          <w:rFonts w:ascii="Times New Roman" w:hAnsi="Times New Roman" w:cs="Times New Roman"/>
          <w:color w:val="auto"/>
        </w:rPr>
        <w:t xml:space="preserve"> the operator </w:t>
      </w:r>
      <w:r w:rsidRPr="00E53992" w:rsidR="00E351EA">
        <w:rPr>
          <w:rFonts w:ascii="Times New Roman" w:hAnsi="Times New Roman" w:cs="Times New Roman"/>
          <w:color w:val="auto"/>
        </w:rPr>
        <w:t>must</w:t>
      </w:r>
      <w:r w:rsidRPr="00E53992">
        <w:rPr>
          <w:rFonts w:ascii="Times New Roman" w:hAnsi="Times New Roman" w:cs="Times New Roman"/>
          <w:color w:val="auto"/>
        </w:rPr>
        <w:t xml:space="preserve"> submit to the District Manager revised dust control parameters as part of the mine ventilation plan applicable to the MMU in the citation and the changes have been approved by the District Manager. The revised parameters must reflect the control measures used by the operator to abate the violation</w:t>
      </w:r>
      <w:r w:rsidRPr="00E53992" w:rsidR="00E25311">
        <w:rPr>
          <w:rFonts w:ascii="Times New Roman" w:hAnsi="Times New Roman" w:cs="Times New Roman"/>
          <w:color w:val="auto"/>
        </w:rPr>
        <w:t>.</w:t>
      </w:r>
    </w:p>
    <w:p w:rsidR="00E25311" w:rsidRPr="00E53992" w:rsidP="007E4209" w14:paraId="73F0F286" w14:textId="77777777">
      <w:pPr>
        <w:pStyle w:val="Default"/>
        <w:tabs>
          <w:tab w:val="left" w:pos="9000"/>
          <w:tab w:val="left" w:pos="9090"/>
        </w:tabs>
        <w:rPr>
          <w:rFonts w:ascii="Times New Roman" w:hAnsi="Times New Roman" w:cs="Times New Roman"/>
          <w:color w:val="auto"/>
        </w:rPr>
      </w:pPr>
    </w:p>
    <w:p w:rsidR="00E25311" w:rsidRPr="00E53992" w:rsidP="007E4209" w14:paraId="69A90931" w14:textId="716CAF82">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70.209(g)(2), </w:t>
      </w:r>
      <w:r w:rsidRPr="00E53992" w:rsidR="00E351EA">
        <w:rPr>
          <w:rFonts w:ascii="Times New Roman" w:hAnsi="Times New Roman" w:cs="Times New Roman"/>
          <w:color w:val="auto"/>
        </w:rPr>
        <w:t xml:space="preserve">in order to terminate </w:t>
      </w:r>
      <w:r w:rsidRPr="00E53992">
        <w:rPr>
          <w:rFonts w:ascii="Times New Roman" w:hAnsi="Times New Roman" w:cs="Times New Roman"/>
          <w:color w:val="auto"/>
        </w:rPr>
        <w:t>a citation for violation of the applicable standard</w:t>
      </w:r>
      <w:r w:rsidRPr="00E53992" w:rsidR="00B640D4">
        <w:rPr>
          <w:rFonts w:ascii="Times New Roman" w:hAnsi="Times New Roman" w:cs="Times New Roman"/>
          <w:color w:val="auto"/>
        </w:rPr>
        <w:t xml:space="preserve"> for DAs</w:t>
      </w:r>
      <w:r w:rsidRPr="00E53992">
        <w:rPr>
          <w:rFonts w:ascii="Times New Roman" w:hAnsi="Times New Roman" w:cs="Times New Roman"/>
          <w:color w:val="auto"/>
        </w:rPr>
        <w:t xml:space="preserve"> by MSHA</w:t>
      </w:r>
      <w:r w:rsidRPr="00E53992" w:rsidR="008C7D21">
        <w:rPr>
          <w:rFonts w:ascii="Times New Roman" w:hAnsi="Times New Roman" w:cs="Times New Roman"/>
          <w:color w:val="auto"/>
        </w:rPr>
        <w:t>,</w:t>
      </w:r>
      <w:r w:rsidRPr="00E53992">
        <w:rPr>
          <w:rFonts w:ascii="Times New Roman" w:hAnsi="Times New Roman" w:cs="Times New Roman"/>
          <w:color w:val="auto"/>
        </w:rPr>
        <w:t xml:space="preserve"> the operator </w:t>
      </w:r>
      <w:r w:rsidRPr="00E53992" w:rsidR="008C7D21">
        <w:rPr>
          <w:rFonts w:ascii="Times New Roman" w:hAnsi="Times New Roman" w:cs="Times New Roman"/>
          <w:color w:val="auto"/>
        </w:rPr>
        <w:t xml:space="preserve">must </w:t>
      </w:r>
      <w:r w:rsidRPr="00E53992">
        <w:rPr>
          <w:rFonts w:ascii="Times New Roman" w:hAnsi="Times New Roman" w:cs="Times New Roman"/>
          <w:color w:val="auto"/>
        </w:rPr>
        <w:t>submit to the District Manager revised dust control parameters as part of the mine ventilation plan applicable to the DA in the citation, and the changes have been approved by the District Manager. The revised parameters must reflect the control measures used by the operator to abate the violation.</w:t>
      </w:r>
    </w:p>
    <w:p w:rsidR="00210C2C" w:rsidRPr="00E53992" w:rsidP="007E4209" w14:paraId="060404A1" w14:textId="77777777">
      <w:pPr>
        <w:pStyle w:val="Default"/>
        <w:tabs>
          <w:tab w:val="left" w:pos="9000"/>
          <w:tab w:val="left" w:pos="9090"/>
        </w:tabs>
        <w:rPr>
          <w:rFonts w:ascii="Times New Roman" w:hAnsi="Times New Roman" w:cs="Times New Roman"/>
          <w:color w:val="auto"/>
        </w:rPr>
      </w:pPr>
    </w:p>
    <w:p w:rsidR="009957DE" w:rsidRPr="00E53992" w:rsidP="007E4209" w14:paraId="469CD854" w14:textId="77777777">
      <w:pPr>
        <w:tabs>
          <w:tab w:val="left" w:pos="9000"/>
          <w:tab w:val="left" w:pos="9090"/>
        </w:tabs>
        <w:rPr>
          <w:u w:val="single"/>
        </w:rPr>
      </w:pPr>
      <w:r w:rsidRPr="00E53992">
        <w:rPr>
          <w:u w:val="single"/>
        </w:rPr>
        <w:t>Surface Coal Mines and Surface Work Areas of Underground Coal Mines</w:t>
      </w:r>
    </w:p>
    <w:p w:rsidR="00274AA9" w:rsidRPr="00E53992" w:rsidP="007E4209" w14:paraId="48BC70CA" w14:textId="77777777">
      <w:pPr>
        <w:tabs>
          <w:tab w:val="left" w:pos="9000"/>
          <w:tab w:val="left" w:pos="9090"/>
        </w:tabs>
      </w:pPr>
    </w:p>
    <w:p w:rsidR="00274AA9" w:rsidRPr="00E53992" w:rsidP="007E4209" w14:paraId="6EA88D42" w14:textId="28C2136F">
      <w:pPr>
        <w:tabs>
          <w:tab w:val="left" w:pos="9000"/>
          <w:tab w:val="left" w:pos="9090"/>
        </w:tabs>
      </w:pPr>
      <w:r w:rsidRPr="00E53992">
        <w:t>Under 30 CFR 71.300(a), within 15 calendar days after the termination date of a citation for violation of the applicable standard</w:t>
      </w:r>
      <w:r w:rsidRPr="00E53992" w:rsidR="00B640D4">
        <w:t xml:space="preserve"> for DWPs</w:t>
      </w:r>
      <w:r w:rsidRPr="00E53992">
        <w:t xml:space="preserve">, the operator must submit to the District Manager for approval a written respirable dust control plan applicable to the DWP identified in the citation. The respirable dust control plan and </w:t>
      </w:r>
      <w:r w:rsidRPr="00E53992" w:rsidR="009C272F">
        <w:t xml:space="preserve">its </w:t>
      </w:r>
      <w:r w:rsidRPr="00E53992">
        <w:t xml:space="preserve">revisions must be suitable to the conditions and </w:t>
      </w:r>
      <w:r w:rsidRPr="00E53992">
        <w:t>the mining system of the coal mine and must be adequate to continuously maintain respirable dust to at or below the applicable standard at the DWP identified in the citation.</w:t>
      </w:r>
    </w:p>
    <w:p w:rsidR="00CF7A86" w:rsidRPr="00E53992" w:rsidP="007E4209" w14:paraId="129495EE" w14:textId="77777777">
      <w:pPr>
        <w:pStyle w:val="Default"/>
        <w:tabs>
          <w:tab w:val="left" w:pos="9000"/>
          <w:tab w:val="left" w:pos="9090"/>
        </w:tabs>
        <w:rPr>
          <w:rFonts w:ascii="Times New Roman" w:hAnsi="Times New Roman" w:cs="Times New Roman"/>
          <w:color w:val="auto"/>
        </w:rPr>
      </w:pPr>
    </w:p>
    <w:p w:rsidR="009957DE" w:rsidRPr="00E53992" w:rsidP="007E4209" w14:paraId="1F509454" w14:textId="77777777">
      <w:pPr>
        <w:tabs>
          <w:tab w:val="left" w:pos="9000"/>
          <w:tab w:val="left" w:pos="9090"/>
        </w:tabs>
        <w:rPr>
          <w:u w:val="single"/>
        </w:rPr>
      </w:pPr>
      <w:r w:rsidRPr="00E53992">
        <w:rPr>
          <w:u w:val="single"/>
        </w:rPr>
        <w:t xml:space="preserve">Part 90 Miners </w:t>
      </w:r>
    </w:p>
    <w:p w:rsidR="000B5656" w:rsidRPr="00E53992" w:rsidP="007E4209" w14:paraId="73253215" w14:textId="77777777">
      <w:pPr>
        <w:pStyle w:val="Default"/>
        <w:tabs>
          <w:tab w:val="left" w:pos="9000"/>
          <w:tab w:val="left" w:pos="9090"/>
        </w:tabs>
        <w:rPr>
          <w:rFonts w:ascii="Times New Roman" w:hAnsi="Times New Roman" w:cs="Times New Roman"/>
          <w:color w:val="auto"/>
        </w:rPr>
      </w:pPr>
    </w:p>
    <w:p w:rsidR="000B5656" w:rsidRPr="00E53992" w:rsidP="007E4209" w14:paraId="25C609BA" w14:textId="6AF9E544">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90.300(a), if an operator abates a violation of the applicable standard by reducing the respirable dust level in the position of the part 90 miner, the operator must submit to the District Manager for approval a written respirable dust control plan for the part 90 miner in the position identified in the citation within 15 calendar days after the citation is terminated. The respirable dust control plan and </w:t>
      </w:r>
      <w:r w:rsidRPr="00E53992" w:rsidR="009C272F">
        <w:rPr>
          <w:rFonts w:ascii="Times New Roman" w:hAnsi="Times New Roman" w:cs="Times New Roman"/>
          <w:color w:val="auto"/>
        </w:rPr>
        <w:t xml:space="preserve">its </w:t>
      </w:r>
      <w:r w:rsidRPr="00E53992">
        <w:rPr>
          <w:rFonts w:ascii="Times New Roman" w:hAnsi="Times New Roman" w:cs="Times New Roman"/>
          <w:color w:val="auto"/>
        </w:rPr>
        <w:t xml:space="preserve">revisions must be suitable to the conditions and the mining system of the coal mine and must be adequate to continuously maintain respirable dust to at or below the applicable standard for that part 90 miner. </w:t>
      </w:r>
    </w:p>
    <w:p w:rsidR="000B5656" w:rsidRPr="00E53992" w:rsidP="007E4209" w14:paraId="396FEB9A" w14:textId="77777777">
      <w:pPr>
        <w:pStyle w:val="Default"/>
        <w:tabs>
          <w:tab w:val="left" w:pos="9000"/>
          <w:tab w:val="left" w:pos="9090"/>
        </w:tabs>
        <w:rPr>
          <w:rFonts w:ascii="Times New Roman" w:hAnsi="Times New Roman" w:cs="Times New Roman"/>
          <w:color w:val="auto"/>
        </w:rPr>
      </w:pPr>
    </w:p>
    <w:p w:rsidR="009957DE" w:rsidRPr="00E53992" w:rsidP="007E4209" w14:paraId="3F6CE7E1" w14:textId="75B7F356">
      <w:pPr>
        <w:tabs>
          <w:tab w:val="left" w:pos="9000"/>
          <w:tab w:val="left" w:pos="9090"/>
        </w:tabs>
        <w:rPr>
          <w:i/>
          <w:iCs/>
        </w:rPr>
      </w:pPr>
      <w:bookmarkStart w:id="45" w:name="_Hlk187926965"/>
      <w:r w:rsidRPr="00E53992">
        <w:rPr>
          <w:i/>
          <w:iCs/>
        </w:rPr>
        <w:t>VI-</w:t>
      </w:r>
      <w:r w:rsidRPr="00E53992" w:rsidR="00D63044">
        <w:rPr>
          <w:i/>
          <w:iCs/>
        </w:rPr>
        <w:t>5</w:t>
      </w:r>
      <w:r w:rsidRPr="00E53992">
        <w:rPr>
          <w:i/>
          <w:iCs/>
        </w:rPr>
        <w:t xml:space="preserve">. </w:t>
      </w:r>
      <w:r w:rsidRPr="00E53992" w:rsidR="006527F0">
        <w:rPr>
          <w:i/>
          <w:iCs/>
        </w:rPr>
        <w:t>Notifying Miners’ Representative</w:t>
      </w:r>
      <w:r w:rsidRPr="00E53992" w:rsidR="00CE4A28">
        <w:rPr>
          <w:i/>
          <w:iCs/>
        </w:rPr>
        <w:t>s</w:t>
      </w:r>
      <w:r w:rsidRPr="00E53992" w:rsidR="006527F0">
        <w:rPr>
          <w:i/>
          <w:iCs/>
        </w:rPr>
        <w:t xml:space="preserve"> of New or Revised </w:t>
      </w:r>
      <w:r w:rsidRPr="00E53992" w:rsidR="007C1EDF">
        <w:rPr>
          <w:i/>
          <w:iCs/>
        </w:rPr>
        <w:t xml:space="preserve">Mine </w:t>
      </w:r>
      <w:r w:rsidRPr="00E53992" w:rsidR="006527F0">
        <w:rPr>
          <w:i/>
          <w:iCs/>
        </w:rPr>
        <w:t xml:space="preserve">Ventilation </w:t>
      </w:r>
      <w:r w:rsidRPr="00E53992" w:rsidR="007C1EDF">
        <w:rPr>
          <w:i/>
          <w:iCs/>
        </w:rPr>
        <w:t xml:space="preserve">Plans </w:t>
      </w:r>
      <w:r w:rsidRPr="00E53992" w:rsidR="006527F0">
        <w:rPr>
          <w:i/>
          <w:iCs/>
        </w:rPr>
        <w:t xml:space="preserve">or Dust Control Plans and Providing Copies </w:t>
      </w:r>
    </w:p>
    <w:bookmarkEnd w:id="45"/>
    <w:p w:rsidR="00653489" w:rsidRPr="00E53992" w:rsidP="007E4209" w14:paraId="23A2B9CF" w14:textId="77777777">
      <w:pPr>
        <w:pStyle w:val="Default"/>
        <w:tabs>
          <w:tab w:val="left" w:pos="9000"/>
          <w:tab w:val="left" w:pos="9090"/>
        </w:tabs>
        <w:rPr>
          <w:rFonts w:ascii="Times New Roman" w:hAnsi="Times New Roman" w:cs="Times New Roman"/>
          <w:u w:val="single"/>
        </w:rPr>
      </w:pPr>
    </w:p>
    <w:p w:rsidR="000E5C76" w:rsidRPr="00E53992" w:rsidP="007E4209" w14:paraId="0945E88C" w14:textId="67683413">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0E5C76" w:rsidRPr="00E53992" w:rsidP="007E4209" w14:paraId="59F6E8FF" w14:textId="77777777">
      <w:pPr>
        <w:pStyle w:val="Default"/>
        <w:tabs>
          <w:tab w:val="left" w:pos="9000"/>
          <w:tab w:val="left" w:pos="9090"/>
        </w:tabs>
        <w:rPr>
          <w:rFonts w:ascii="Times New Roman" w:hAnsi="Times New Roman" w:cs="Times New Roman"/>
          <w:color w:val="auto"/>
        </w:rPr>
      </w:pPr>
    </w:p>
    <w:p w:rsidR="000E5C76" w:rsidRPr="00E53992" w:rsidP="007E4209" w14:paraId="291C445B" w14:textId="7195FF5E">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75.370(a)(3)(i), the mine operator must notify the representative of miners at least 5 days prior to the submission </w:t>
      </w:r>
      <w:r w:rsidRPr="00E53992" w:rsidR="00B640D4">
        <w:rPr>
          <w:rFonts w:ascii="Times New Roman" w:hAnsi="Times New Roman" w:cs="Times New Roman"/>
          <w:color w:val="auto"/>
        </w:rPr>
        <w:t xml:space="preserve">to MSHA </w:t>
      </w:r>
      <w:r w:rsidRPr="00E53992">
        <w:rPr>
          <w:rFonts w:ascii="Times New Roman" w:hAnsi="Times New Roman" w:cs="Times New Roman"/>
          <w:color w:val="auto"/>
        </w:rPr>
        <w:t>of a mine ventilation plan and any revision to a mine ventilation plan. If requested, the mine operator must provide a copy to the representative of miners at the time of notification. In the event of a situation requiring immediate action on a revision</w:t>
      </w:r>
      <w:r w:rsidRPr="00E53992" w:rsidR="00B640D4">
        <w:rPr>
          <w:rFonts w:ascii="Times New Roman" w:hAnsi="Times New Roman" w:cs="Times New Roman"/>
          <w:color w:val="auto"/>
        </w:rPr>
        <w:t xml:space="preserve"> of the mine ventilation plan</w:t>
      </w:r>
      <w:r w:rsidRPr="00E53992">
        <w:rPr>
          <w:rFonts w:ascii="Times New Roman" w:hAnsi="Times New Roman" w:cs="Times New Roman"/>
          <w:color w:val="auto"/>
        </w:rPr>
        <w:t>, notification of the revision must be given, and if requested, a copy of the revision must be provided, to the representative of miners by the operator at the time of submittal.</w:t>
      </w:r>
    </w:p>
    <w:p w:rsidR="000E5C76" w:rsidRPr="00E53992" w:rsidP="007E4209" w14:paraId="3C772522" w14:textId="77777777">
      <w:pPr>
        <w:pStyle w:val="Default"/>
        <w:tabs>
          <w:tab w:val="left" w:pos="9000"/>
          <w:tab w:val="left" w:pos="9090"/>
        </w:tabs>
        <w:rPr>
          <w:rFonts w:ascii="Times New Roman" w:hAnsi="Times New Roman" w:cs="Times New Roman"/>
          <w:color w:val="auto"/>
        </w:rPr>
      </w:pPr>
    </w:p>
    <w:p w:rsidR="000E5C76" w:rsidRPr="00E53992" w:rsidP="007E4209" w14:paraId="3D0F14A2" w14:textId="76E4E1CD">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75.370(a)(3)(ii),</w:t>
      </w:r>
      <w:r w:rsidRPr="00E53992">
        <w:rPr>
          <w:rFonts w:ascii="Times New Roman" w:hAnsi="Times New Roman" w:eastAsiaTheme="minorHAnsi" w:cs="Times New Roman"/>
          <w:color w:val="auto"/>
          <w:kern w:val="2"/>
          <w14:ligatures w14:val="standardContextual"/>
        </w:rPr>
        <w:t xml:space="preserve"> </w:t>
      </w:r>
      <w:r w:rsidRPr="00E53992">
        <w:rPr>
          <w:rFonts w:ascii="Times New Roman" w:hAnsi="Times New Roman" w:cs="Times New Roman"/>
          <w:color w:val="auto"/>
        </w:rPr>
        <w:t>a copy of the proposed ventilation plan, and a copy of any proposed revision, submitted</w:t>
      </w:r>
      <w:r w:rsidRPr="00E53992" w:rsidR="00B640D4">
        <w:rPr>
          <w:rFonts w:ascii="Times New Roman" w:hAnsi="Times New Roman" w:cs="Times New Roman"/>
          <w:color w:val="auto"/>
        </w:rPr>
        <w:t xml:space="preserve"> to MSHA</w:t>
      </w:r>
      <w:r w:rsidRPr="00E53992">
        <w:rPr>
          <w:rFonts w:ascii="Times New Roman" w:hAnsi="Times New Roman" w:cs="Times New Roman"/>
          <w:color w:val="auto"/>
        </w:rPr>
        <w:t xml:space="preserve"> for approval must be made available for inspection by the representative of miners</w:t>
      </w:r>
      <w:r w:rsidRPr="00E53992" w:rsidR="00B640D4">
        <w:rPr>
          <w:rFonts w:ascii="Times New Roman" w:hAnsi="Times New Roman" w:cs="Times New Roman"/>
          <w:color w:val="auto"/>
        </w:rPr>
        <w:t>.</w:t>
      </w:r>
    </w:p>
    <w:p w:rsidR="000E5C76" w:rsidRPr="00E53992" w:rsidP="007E4209" w14:paraId="069756D5" w14:textId="77777777">
      <w:pPr>
        <w:pStyle w:val="Default"/>
        <w:tabs>
          <w:tab w:val="left" w:pos="9000"/>
          <w:tab w:val="left" w:pos="9090"/>
        </w:tabs>
        <w:rPr>
          <w:rFonts w:ascii="Times New Roman" w:hAnsi="Times New Roman" w:cs="Times New Roman"/>
          <w:color w:val="auto"/>
        </w:rPr>
      </w:pPr>
    </w:p>
    <w:p w:rsidR="000E5C76" w:rsidRPr="00E53992" w:rsidP="007E4209" w14:paraId="5629EC65" w14:textId="2896A4E5">
      <w:pPr>
        <w:pStyle w:val="Default"/>
        <w:tabs>
          <w:tab w:val="left" w:pos="9000"/>
          <w:tab w:val="left" w:pos="9090"/>
        </w:tabs>
        <w:rPr>
          <w:rFonts w:ascii="Times New Roman" w:hAnsi="Times New Roman" w:cs="Times New Roman"/>
        </w:rPr>
      </w:pPr>
      <w:r w:rsidRPr="00E53992">
        <w:rPr>
          <w:rFonts w:ascii="Times New Roman" w:hAnsi="Times New Roman" w:cs="Times New Roman"/>
        </w:rPr>
        <w:t>Under 30 CFR 75.370(f)(1), the approved ventilation plan and any revisions must be provided upon request to the representative of miners by the operator following notification of approval</w:t>
      </w:r>
      <w:r w:rsidRPr="00E53992" w:rsidR="00B640D4">
        <w:rPr>
          <w:rFonts w:ascii="Times New Roman" w:hAnsi="Times New Roman" w:cs="Times New Roman"/>
        </w:rPr>
        <w:t xml:space="preserve"> from MSHA</w:t>
      </w:r>
      <w:r w:rsidRPr="00E53992">
        <w:rPr>
          <w:rFonts w:ascii="Times New Roman" w:hAnsi="Times New Roman" w:cs="Times New Roman"/>
        </w:rPr>
        <w:t xml:space="preserve">. </w:t>
      </w:r>
    </w:p>
    <w:p w:rsidR="000E5C76" w:rsidRPr="00E53992" w:rsidP="007E4209" w14:paraId="215ED142" w14:textId="77777777">
      <w:pPr>
        <w:pStyle w:val="Default"/>
        <w:tabs>
          <w:tab w:val="left" w:pos="9000"/>
          <w:tab w:val="left" w:pos="9090"/>
        </w:tabs>
        <w:rPr>
          <w:rFonts w:ascii="Times New Roman" w:hAnsi="Times New Roman" w:cs="Times New Roman"/>
        </w:rPr>
      </w:pPr>
    </w:p>
    <w:p w:rsidR="000E5C76" w:rsidRPr="00E53992" w:rsidP="007E4209" w14:paraId="4407B029" w14:textId="6AEE8537">
      <w:pPr>
        <w:pStyle w:val="Default"/>
        <w:tabs>
          <w:tab w:val="left" w:pos="9000"/>
          <w:tab w:val="left" w:pos="9090"/>
        </w:tabs>
        <w:rPr>
          <w:rFonts w:ascii="Times New Roman" w:hAnsi="Times New Roman" w:cs="Times New Roman"/>
        </w:rPr>
      </w:pPr>
      <w:r w:rsidRPr="00E53992">
        <w:rPr>
          <w:rFonts w:ascii="Times New Roman" w:hAnsi="Times New Roman" w:cs="Times New Roman"/>
        </w:rPr>
        <w:t>Under 30 CFR 75.370(f)(2), the approved ventilation plan and any revisions must be made available for inspection by the representative of miners.</w:t>
      </w:r>
    </w:p>
    <w:p w:rsidR="000E5C76" w:rsidRPr="00E53992" w:rsidP="007E4209" w14:paraId="2D919568" w14:textId="77777777">
      <w:pPr>
        <w:pStyle w:val="Default"/>
        <w:tabs>
          <w:tab w:val="left" w:pos="9000"/>
          <w:tab w:val="left" w:pos="9090"/>
        </w:tabs>
        <w:rPr>
          <w:rFonts w:ascii="Times New Roman" w:hAnsi="Times New Roman" w:cs="Times New Roman"/>
          <w:color w:val="auto"/>
        </w:rPr>
      </w:pPr>
    </w:p>
    <w:p w:rsidR="009957DE" w:rsidRPr="00E53992" w:rsidP="007E4209" w14:paraId="18D397AB" w14:textId="77777777">
      <w:pPr>
        <w:tabs>
          <w:tab w:val="left" w:pos="9000"/>
          <w:tab w:val="left" w:pos="9090"/>
        </w:tabs>
        <w:rPr>
          <w:u w:val="single"/>
        </w:rPr>
      </w:pPr>
      <w:r w:rsidRPr="00E53992">
        <w:rPr>
          <w:u w:val="single"/>
        </w:rPr>
        <w:t>Surface Coal Mines and Surface Work Areas of Underground Coal Mines</w:t>
      </w:r>
    </w:p>
    <w:p w:rsidR="000B5656" w:rsidRPr="00E53992" w:rsidP="007E4209" w14:paraId="1266B9E1" w14:textId="77777777">
      <w:pPr>
        <w:pStyle w:val="Default"/>
        <w:tabs>
          <w:tab w:val="left" w:pos="9000"/>
          <w:tab w:val="left" w:pos="9090"/>
        </w:tabs>
        <w:rPr>
          <w:rFonts w:ascii="Times New Roman" w:hAnsi="Times New Roman" w:cs="Times New Roman"/>
        </w:rPr>
      </w:pPr>
    </w:p>
    <w:p w:rsidR="000B5656" w:rsidRPr="00E53992" w:rsidP="007E4209" w14:paraId="68B3D0B4" w14:textId="4807121B">
      <w:pPr>
        <w:pStyle w:val="Default"/>
        <w:tabs>
          <w:tab w:val="left" w:pos="9000"/>
          <w:tab w:val="left" w:pos="9090"/>
        </w:tabs>
        <w:rPr>
          <w:rFonts w:ascii="Times New Roman" w:hAnsi="Times New Roman" w:cs="Times New Roman"/>
        </w:rPr>
      </w:pPr>
      <w:r w:rsidRPr="00E53992">
        <w:rPr>
          <w:rFonts w:ascii="Times New Roman" w:hAnsi="Times New Roman" w:cs="Times New Roman"/>
        </w:rPr>
        <w:t>Under 30 CFR 71.300(a)(1)</w:t>
      </w:r>
      <w:r w:rsidRPr="00E53992" w:rsidR="000E5C76">
        <w:rPr>
          <w:rFonts w:ascii="Times New Roman" w:hAnsi="Times New Roman" w:cs="Times New Roman"/>
        </w:rPr>
        <w:t>,</w:t>
      </w:r>
      <w:r w:rsidRPr="00E53992">
        <w:rPr>
          <w:rFonts w:ascii="Times New Roman" w:hAnsi="Times New Roman" w:cs="Times New Roman"/>
        </w:rPr>
        <w:t xml:space="preserve"> the mine operator must notify the representative of miners at least 5 days prior to submission </w:t>
      </w:r>
      <w:r w:rsidRPr="00E53992" w:rsidR="00B640D4">
        <w:rPr>
          <w:rFonts w:ascii="Times New Roman" w:hAnsi="Times New Roman" w:cs="Times New Roman"/>
        </w:rPr>
        <w:t xml:space="preserve">to MSHA </w:t>
      </w:r>
      <w:r w:rsidRPr="00E53992">
        <w:rPr>
          <w:rFonts w:ascii="Times New Roman" w:hAnsi="Times New Roman" w:cs="Times New Roman"/>
        </w:rPr>
        <w:t>of a respirable dust control plan and any revision to a dust control plan. If requested, the mine operator must provide a copy to the representative of miners at the time of notification.</w:t>
      </w:r>
    </w:p>
    <w:p w:rsidR="000B5656" w:rsidRPr="00E53992" w:rsidP="007E4209" w14:paraId="555A6720" w14:textId="77777777">
      <w:pPr>
        <w:pStyle w:val="Default"/>
        <w:tabs>
          <w:tab w:val="left" w:pos="9000"/>
          <w:tab w:val="left" w:pos="9090"/>
        </w:tabs>
        <w:rPr>
          <w:rFonts w:ascii="Times New Roman" w:hAnsi="Times New Roman" w:cs="Times New Roman"/>
        </w:rPr>
      </w:pPr>
    </w:p>
    <w:p w:rsidR="0058317B" w:rsidP="007E4209" w14:paraId="5162F0B2" w14:textId="77777777">
      <w:pPr>
        <w:pStyle w:val="Default"/>
        <w:tabs>
          <w:tab w:val="left" w:pos="9000"/>
          <w:tab w:val="left" w:pos="9090"/>
        </w:tabs>
        <w:rPr>
          <w:rFonts w:ascii="Times New Roman" w:hAnsi="Times New Roman" w:cs="Times New Roman"/>
        </w:rPr>
      </w:pPr>
    </w:p>
    <w:p w:rsidR="00AF0A09" w:rsidRPr="00E53992" w:rsidP="007E4209" w14:paraId="12AD16DB" w14:textId="6F1D4813">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rPr>
        <w:t>Under 30 CFR 71.300(a)(2), a</w:t>
      </w:r>
      <w:r w:rsidRPr="00E53992">
        <w:rPr>
          <w:rFonts w:ascii="Times New Roman" w:hAnsi="Times New Roman" w:cs="Times New Roman"/>
          <w:color w:val="auto"/>
        </w:rPr>
        <w:t xml:space="preserve"> copy of the proposed respirable dust control plan, and a copy of any proposed revision, submitted </w:t>
      </w:r>
      <w:r w:rsidRPr="00E53992" w:rsidR="00B640D4">
        <w:rPr>
          <w:rFonts w:ascii="Times New Roman" w:hAnsi="Times New Roman" w:cs="Times New Roman"/>
          <w:color w:val="auto"/>
        </w:rPr>
        <w:t xml:space="preserve">to MSHA </w:t>
      </w:r>
      <w:r w:rsidRPr="00E53992">
        <w:rPr>
          <w:rFonts w:ascii="Times New Roman" w:hAnsi="Times New Roman" w:cs="Times New Roman"/>
          <w:color w:val="auto"/>
        </w:rPr>
        <w:t>for approval must be made available for inspection by the representative of miners.</w:t>
      </w:r>
    </w:p>
    <w:p w:rsidR="00AF0A09" w:rsidRPr="00E53992" w:rsidP="007E4209" w14:paraId="15527ACC" w14:textId="77777777">
      <w:pPr>
        <w:pStyle w:val="Default"/>
        <w:tabs>
          <w:tab w:val="left" w:pos="9000"/>
          <w:tab w:val="left" w:pos="9090"/>
        </w:tabs>
        <w:rPr>
          <w:rFonts w:ascii="Times New Roman" w:hAnsi="Times New Roman" w:cs="Times New Roman"/>
          <w:color w:val="auto"/>
          <w:u w:val="single"/>
        </w:rPr>
      </w:pPr>
    </w:p>
    <w:p w:rsidR="000B5656" w:rsidRPr="00E53992" w:rsidP="007E4209" w14:paraId="08331962" w14:textId="7082F0CF">
      <w:pPr>
        <w:pStyle w:val="Default"/>
        <w:tabs>
          <w:tab w:val="left" w:pos="9000"/>
          <w:tab w:val="left" w:pos="9090"/>
        </w:tabs>
        <w:rPr>
          <w:rFonts w:ascii="Times New Roman" w:hAnsi="Times New Roman" w:cs="Times New Roman"/>
        </w:rPr>
      </w:pPr>
      <w:r w:rsidRPr="00E53992">
        <w:rPr>
          <w:rFonts w:ascii="Times New Roman" w:hAnsi="Times New Roman" w:cs="Times New Roman"/>
        </w:rPr>
        <w:t>Under 30 CFR 71.301(d)(1), the approved respirable dust control plan and any revisions must be provided upon request to the representative of miners by the operator following notification of approval</w:t>
      </w:r>
      <w:r w:rsidRPr="00E53992" w:rsidR="00B640D4">
        <w:rPr>
          <w:rFonts w:ascii="Times New Roman" w:hAnsi="Times New Roman" w:cs="Times New Roman"/>
        </w:rPr>
        <w:t xml:space="preserve"> from MSHA</w:t>
      </w:r>
      <w:r w:rsidRPr="00E53992">
        <w:rPr>
          <w:rFonts w:ascii="Times New Roman" w:hAnsi="Times New Roman" w:cs="Times New Roman"/>
        </w:rPr>
        <w:t xml:space="preserve">. </w:t>
      </w:r>
    </w:p>
    <w:p w:rsidR="000B5656" w:rsidRPr="00E53992" w:rsidP="007E4209" w14:paraId="2B618784" w14:textId="77777777">
      <w:pPr>
        <w:pStyle w:val="Default"/>
        <w:tabs>
          <w:tab w:val="left" w:pos="9000"/>
          <w:tab w:val="left" w:pos="9090"/>
        </w:tabs>
        <w:rPr>
          <w:rFonts w:ascii="Times New Roman" w:hAnsi="Times New Roman" w:cs="Times New Roman"/>
        </w:rPr>
      </w:pPr>
    </w:p>
    <w:p w:rsidR="000B5656" w:rsidRPr="00E53992" w:rsidP="007E4209" w14:paraId="219A5935" w14:textId="3FD626D8">
      <w:pPr>
        <w:pStyle w:val="Default"/>
        <w:tabs>
          <w:tab w:val="left" w:pos="9000"/>
          <w:tab w:val="left" w:pos="9090"/>
        </w:tabs>
        <w:rPr>
          <w:rFonts w:ascii="Times New Roman" w:hAnsi="Times New Roman" w:cs="Times New Roman"/>
        </w:rPr>
      </w:pPr>
      <w:r w:rsidRPr="00E53992">
        <w:rPr>
          <w:rFonts w:ascii="Times New Roman" w:hAnsi="Times New Roman" w:cs="Times New Roman"/>
        </w:rPr>
        <w:t>Under 30 CFR 71.301(d)(2), the approved respirable dust control plan and any revisions must be made available for inspection by the representative of miners.</w:t>
      </w:r>
    </w:p>
    <w:p w:rsidR="000B5656" w:rsidRPr="00E53992" w:rsidP="007E4209" w14:paraId="395D1381" w14:textId="77777777">
      <w:pPr>
        <w:pStyle w:val="Default"/>
        <w:tabs>
          <w:tab w:val="left" w:pos="9000"/>
          <w:tab w:val="left" w:pos="9090"/>
        </w:tabs>
        <w:rPr>
          <w:rFonts w:ascii="Times New Roman" w:hAnsi="Times New Roman" w:cs="Times New Roman"/>
        </w:rPr>
      </w:pPr>
    </w:p>
    <w:p w:rsidR="000E5C76" w:rsidRPr="00E53992" w:rsidP="007E4209" w14:paraId="21A2244D" w14:textId="77777777">
      <w:pPr>
        <w:tabs>
          <w:tab w:val="left" w:pos="9000"/>
          <w:tab w:val="left" w:pos="9090"/>
        </w:tabs>
        <w:rPr>
          <w:u w:val="single"/>
        </w:rPr>
      </w:pPr>
      <w:r w:rsidRPr="00E53992">
        <w:rPr>
          <w:u w:val="single"/>
        </w:rPr>
        <w:t xml:space="preserve">Part 90 Miners </w:t>
      </w:r>
    </w:p>
    <w:p w:rsidR="000E5C76" w:rsidRPr="00E53992" w:rsidP="007E4209" w14:paraId="64577137" w14:textId="77777777">
      <w:pPr>
        <w:pStyle w:val="Default"/>
        <w:tabs>
          <w:tab w:val="left" w:pos="9000"/>
          <w:tab w:val="left" w:pos="9090"/>
        </w:tabs>
        <w:rPr>
          <w:rFonts w:ascii="Times New Roman" w:hAnsi="Times New Roman" w:cs="Times New Roman"/>
          <w:color w:val="auto"/>
        </w:rPr>
      </w:pPr>
    </w:p>
    <w:p w:rsidR="000E5C76" w:rsidRPr="00E53992" w:rsidP="007E4209" w14:paraId="099F439E" w14:textId="7777777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90.301(d), the operator must provide a copy of the current respirable dust control plan to the part 90 miner. The operator must not post the original or a copy of the plan on the mine bulletin board.</w:t>
      </w:r>
    </w:p>
    <w:p w:rsidR="000E5C76" w:rsidRPr="00E53992" w:rsidP="007E4209" w14:paraId="329BD527" w14:textId="77777777">
      <w:pPr>
        <w:pStyle w:val="Default"/>
        <w:tabs>
          <w:tab w:val="left" w:pos="9000"/>
          <w:tab w:val="left" w:pos="9090"/>
        </w:tabs>
        <w:rPr>
          <w:rFonts w:ascii="Times New Roman" w:hAnsi="Times New Roman" w:cs="Times New Roman"/>
        </w:rPr>
      </w:pPr>
    </w:p>
    <w:p w:rsidR="009957DE" w:rsidRPr="00E53992" w:rsidP="007E4209" w14:paraId="3F81A05F" w14:textId="25E5FBB3">
      <w:pPr>
        <w:tabs>
          <w:tab w:val="left" w:pos="9000"/>
          <w:tab w:val="left" w:pos="9090"/>
        </w:tabs>
      </w:pPr>
      <w:bookmarkStart w:id="46" w:name="_Hlk187926974"/>
      <w:r w:rsidRPr="00E53992">
        <w:rPr>
          <w:i/>
          <w:iCs/>
        </w:rPr>
        <w:t>VI-</w:t>
      </w:r>
      <w:r w:rsidRPr="00E53992" w:rsidR="00D63044">
        <w:rPr>
          <w:i/>
          <w:iCs/>
        </w:rPr>
        <w:t>6</w:t>
      </w:r>
      <w:r w:rsidRPr="00E53992">
        <w:rPr>
          <w:i/>
          <w:iCs/>
        </w:rPr>
        <w:t xml:space="preserve">. </w:t>
      </w:r>
      <w:r w:rsidRPr="00E53992" w:rsidR="006527F0">
        <w:rPr>
          <w:i/>
          <w:iCs/>
        </w:rPr>
        <w:t xml:space="preserve">Posting New or Revised </w:t>
      </w:r>
      <w:r w:rsidRPr="00E53992" w:rsidR="007C1EDF">
        <w:rPr>
          <w:i/>
          <w:iCs/>
        </w:rPr>
        <w:t xml:space="preserve">Mine </w:t>
      </w:r>
      <w:r w:rsidRPr="00E53992" w:rsidR="006527F0">
        <w:rPr>
          <w:i/>
          <w:iCs/>
        </w:rPr>
        <w:t>Ventilation</w:t>
      </w:r>
      <w:r w:rsidRPr="00E53992" w:rsidR="007C1EDF">
        <w:rPr>
          <w:i/>
          <w:iCs/>
        </w:rPr>
        <w:t xml:space="preserve"> Plans</w:t>
      </w:r>
      <w:r w:rsidRPr="00E53992" w:rsidR="006527F0">
        <w:rPr>
          <w:i/>
          <w:iCs/>
        </w:rPr>
        <w:t xml:space="preserve"> or Dust Control Plans</w:t>
      </w:r>
      <w:r w:rsidRPr="00E53992" w:rsidR="006527F0">
        <w:rPr>
          <w:i/>
          <w:iCs/>
        </w:rPr>
        <w:t xml:space="preserve"> </w:t>
      </w:r>
    </w:p>
    <w:bookmarkEnd w:id="46"/>
    <w:p w:rsidR="00DC3639" w:rsidRPr="00E53992" w:rsidP="007E4209" w14:paraId="32A41EAF" w14:textId="77777777">
      <w:pPr>
        <w:tabs>
          <w:tab w:val="left" w:pos="9000"/>
          <w:tab w:val="left" w:pos="9090"/>
        </w:tabs>
      </w:pPr>
    </w:p>
    <w:p w:rsidR="00643A5C" w:rsidRPr="00E53992" w:rsidP="007E4209" w14:paraId="1A83B3AD" w14:textId="77777777">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u w:val="single"/>
        </w:rPr>
        <w:t>Underground Coal Mines</w:t>
      </w:r>
    </w:p>
    <w:p w:rsidR="00643A5C" w:rsidRPr="00E53992" w:rsidP="007E4209" w14:paraId="4990C61E" w14:textId="77777777">
      <w:pPr>
        <w:pStyle w:val="Default"/>
        <w:tabs>
          <w:tab w:val="left" w:pos="9000"/>
          <w:tab w:val="left" w:pos="9090"/>
        </w:tabs>
        <w:rPr>
          <w:rFonts w:ascii="Times New Roman" w:hAnsi="Times New Roman" w:cs="Times New Roman"/>
          <w:color w:val="auto"/>
        </w:rPr>
      </w:pPr>
    </w:p>
    <w:p w:rsidR="00643A5C" w:rsidRPr="00E53992" w:rsidP="007E4209" w14:paraId="5CA1CBEC" w14:textId="50B2D9D9">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75.370(a)(3)(iii), a copy of the proposed ventilation plan, and a copy of any proposed revision, submitted </w:t>
      </w:r>
      <w:r w:rsidRPr="00E53992" w:rsidR="00B640D4">
        <w:rPr>
          <w:rFonts w:ascii="Times New Roman" w:hAnsi="Times New Roman" w:cs="Times New Roman"/>
          <w:color w:val="auto"/>
        </w:rPr>
        <w:t xml:space="preserve">to MSHA </w:t>
      </w:r>
      <w:r w:rsidRPr="00E53992">
        <w:rPr>
          <w:rFonts w:ascii="Times New Roman" w:hAnsi="Times New Roman" w:cs="Times New Roman"/>
          <w:color w:val="auto"/>
        </w:rPr>
        <w:t>for approval must be posted on the mine bulletin board at the time of submittal. The proposed plan or proposed revision must remain posted until it is approved, withdrawn or denied.</w:t>
      </w:r>
    </w:p>
    <w:p w:rsidR="00643A5C" w:rsidRPr="00E53992" w:rsidP="007E4209" w14:paraId="4618F4C6" w14:textId="77777777">
      <w:pPr>
        <w:pStyle w:val="Default"/>
        <w:tabs>
          <w:tab w:val="left" w:pos="9000"/>
          <w:tab w:val="left" w:pos="9090"/>
        </w:tabs>
        <w:rPr>
          <w:rFonts w:ascii="Times New Roman" w:hAnsi="Times New Roman" w:cs="Times New Roman"/>
          <w:color w:val="auto"/>
        </w:rPr>
      </w:pPr>
    </w:p>
    <w:p w:rsidR="00643A5C" w:rsidRPr="00E53992" w:rsidP="007E4209" w14:paraId="219D626D" w14:textId="70A9596F">
      <w:pPr>
        <w:pStyle w:val="Default"/>
        <w:tabs>
          <w:tab w:val="left" w:pos="9000"/>
          <w:tab w:val="left" w:pos="9090"/>
        </w:tabs>
        <w:rPr>
          <w:rFonts w:ascii="Times New Roman" w:hAnsi="Times New Roman" w:cs="Times New Roman"/>
        </w:rPr>
      </w:pPr>
      <w:r w:rsidRPr="00E53992">
        <w:rPr>
          <w:rFonts w:ascii="Times New Roman" w:hAnsi="Times New Roman" w:cs="Times New Roman"/>
        </w:rPr>
        <w:t>Under 30 CFR 75.370(f)(3), the approved ventilation plan and any revisions must be posted on the mine bulletin board within 1 working day following notification of approval</w:t>
      </w:r>
      <w:r w:rsidRPr="00E53992" w:rsidR="00B640D4">
        <w:rPr>
          <w:rFonts w:ascii="Times New Roman" w:hAnsi="Times New Roman" w:cs="Times New Roman"/>
        </w:rPr>
        <w:t xml:space="preserve"> from MSHA</w:t>
      </w:r>
      <w:r w:rsidRPr="00E53992">
        <w:rPr>
          <w:rFonts w:ascii="Times New Roman" w:hAnsi="Times New Roman" w:cs="Times New Roman"/>
        </w:rPr>
        <w:t>. The approved plan and revisions must remain posted on the bulletin board for the period that they are in effect.</w:t>
      </w:r>
    </w:p>
    <w:p w:rsidR="00643A5C" w:rsidRPr="00E53992" w:rsidP="007E4209" w14:paraId="2DD5B056" w14:textId="77777777">
      <w:pPr>
        <w:tabs>
          <w:tab w:val="left" w:pos="9000"/>
          <w:tab w:val="left" w:pos="9090"/>
        </w:tabs>
      </w:pPr>
    </w:p>
    <w:p w:rsidR="009957DE" w:rsidRPr="00E53992" w:rsidP="007E4209" w14:paraId="6B717C4D" w14:textId="77777777">
      <w:pPr>
        <w:tabs>
          <w:tab w:val="left" w:pos="9000"/>
          <w:tab w:val="left" w:pos="9090"/>
        </w:tabs>
        <w:rPr>
          <w:u w:val="single"/>
        </w:rPr>
      </w:pPr>
      <w:r w:rsidRPr="00E53992">
        <w:rPr>
          <w:u w:val="single"/>
        </w:rPr>
        <w:t>Surface Coal Mines and Surface Work Areas of Underground Coal Mines</w:t>
      </w:r>
    </w:p>
    <w:p w:rsidR="009957DE" w:rsidRPr="00E53992" w:rsidP="007E4209" w14:paraId="7BBA8F6E" w14:textId="77777777">
      <w:pPr>
        <w:pStyle w:val="Default"/>
        <w:tabs>
          <w:tab w:val="left" w:pos="9000"/>
          <w:tab w:val="left" w:pos="9090"/>
        </w:tabs>
        <w:rPr>
          <w:rFonts w:ascii="Times New Roman" w:hAnsi="Times New Roman" w:cs="Times New Roman"/>
          <w:color w:val="auto"/>
        </w:rPr>
      </w:pPr>
    </w:p>
    <w:p w:rsidR="00AF0A09" w:rsidRPr="00E53992" w:rsidP="007E4209" w14:paraId="05C47139" w14:textId="1D567CF1">
      <w:pPr>
        <w:pStyle w:val="Default"/>
        <w:tabs>
          <w:tab w:val="left" w:pos="9000"/>
          <w:tab w:val="left" w:pos="9090"/>
        </w:tabs>
        <w:rPr>
          <w:rFonts w:ascii="Times New Roman" w:hAnsi="Times New Roman" w:cs="Times New Roman"/>
        </w:rPr>
      </w:pPr>
      <w:r w:rsidRPr="00E53992">
        <w:rPr>
          <w:rFonts w:ascii="Times New Roman" w:hAnsi="Times New Roman" w:cs="Times New Roman"/>
        </w:rPr>
        <w:t xml:space="preserve">Under 30 CFR 71.300(a)(3), a copy of the proposed respirable dust control plan, and a copy of any proposed revision, submitted </w:t>
      </w:r>
      <w:r w:rsidRPr="00E53992" w:rsidR="00B640D4">
        <w:rPr>
          <w:rFonts w:ascii="Times New Roman" w:hAnsi="Times New Roman" w:cs="Times New Roman"/>
        </w:rPr>
        <w:t xml:space="preserve">to MSHA </w:t>
      </w:r>
      <w:r w:rsidRPr="00E53992">
        <w:rPr>
          <w:rFonts w:ascii="Times New Roman" w:hAnsi="Times New Roman" w:cs="Times New Roman"/>
        </w:rPr>
        <w:t>for approval must be posted on the mine bulletin board at the time of submittal. The proposed plan or proposed revision must remain posted until it is approved, withdrawn, or denied.</w:t>
      </w:r>
    </w:p>
    <w:p w:rsidR="00AF0A09" w:rsidRPr="00E53992" w:rsidP="007E4209" w14:paraId="5C384BA2" w14:textId="77777777">
      <w:pPr>
        <w:pStyle w:val="Default"/>
        <w:tabs>
          <w:tab w:val="left" w:pos="9000"/>
          <w:tab w:val="left" w:pos="9090"/>
        </w:tabs>
        <w:rPr>
          <w:rFonts w:ascii="Times New Roman" w:hAnsi="Times New Roman" w:cs="Times New Roman"/>
        </w:rPr>
      </w:pPr>
    </w:p>
    <w:p w:rsidR="00AF0A09" w:rsidRPr="00E53992" w:rsidP="007E4209" w14:paraId="76BA5AF8" w14:textId="3B2E98DB">
      <w:pPr>
        <w:pStyle w:val="Default"/>
        <w:tabs>
          <w:tab w:val="left" w:pos="9000"/>
          <w:tab w:val="left" w:pos="9090"/>
        </w:tabs>
        <w:rPr>
          <w:rFonts w:ascii="Times New Roman" w:hAnsi="Times New Roman" w:cs="Times New Roman"/>
        </w:rPr>
      </w:pPr>
      <w:r w:rsidRPr="00E53992">
        <w:rPr>
          <w:rFonts w:ascii="Times New Roman" w:hAnsi="Times New Roman" w:cs="Times New Roman"/>
        </w:rPr>
        <w:t xml:space="preserve">Under 30 CFR 71.301(d)(3), the approved respirable dust control plan and any revisions must be posted on the mine bulletin board within 1 working day following notification of </w:t>
      </w:r>
      <w:r w:rsidRPr="00E53992" w:rsidR="00126099">
        <w:rPr>
          <w:rFonts w:ascii="Times New Roman" w:hAnsi="Times New Roman" w:cs="Times New Roman"/>
        </w:rPr>
        <w:t xml:space="preserve">approval </w:t>
      </w:r>
      <w:r w:rsidRPr="00E53992" w:rsidR="00B640D4">
        <w:rPr>
          <w:rFonts w:ascii="Times New Roman" w:hAnsi="Times New Roman" w:cs="Times New Roman"/>
        </w:rPr>
        <w:t xml:space="preserve">from MSHA </w:t>
      </w:r>
      <w:r w:rsidRPr="00E53992" w:rsidR="00126099">
        <w:rPr>
          <w:rFonts w:ascii="Times New Roman" w:hAnsi="Times New Roman" w:cs="Times New Roman"/>
        </w:rPr>
        <w:t>and</w:t>
      </w:r>
      <w:r w:rsidRPr="00E53992">
        <w:rPr>
          <w:rFonts w:ascii="Times New Roman" w:hAnsi="Times New Roman" w:cs="Times New Roman"/>
        </w:rPr>
        <w:t xml:space="preserve"> must remain posted for the period that the plan is in effect.</w:t>
      </w:r>
    </w:p>
    <w:p w:rsidR="00AF0A09" w:rsidRPr="00E53992" w:rsidP="007E4209" w14:paraId="6640C31E" w14:textId="77777777">
      <w:pPr>
        <w:pStyle w:val="Default"/>
        <w:tabs>
          <w:tab w:val="left" w:pos="9000"/>
          <w:tab w:val="left" w:pos="9090"/>
        </w:tabs>
        <w:rPr>
          <w:rFonts w:ascii="Times New Roman" w:hAnsi="Times New Roman" w:cs="Times New Roman"/>
        </w:rPr>
      </w:pPr>
    </w:p>
    <w:p w:rsidR="006438C5" w:rsidP="007E4209" w14:paraId="70D7D8FD" w14:textId="77777777">
      <w:pPr>
        <w:pStyle w:val="Default"/>
        <w:tabs>
          <w:tab w:val="left" w:pos="9000"/>
          <w:tab w:val="left" w:pos="9090"/>
        </w:tabs>
        <w:rPr>
          <w:rFonts w:ascii="Times New Roman" w:hAnsi="Times New Roman" w:cs="Times New Roman"/>
          <w:i/>
          <w:iCs/>
          <w:color w:val="auto"/>
        </w:rPr>
      </w:pPr>
      <w:bookmarkStart w:id="47" w:name="_Hlk187926995"/>
    </w:p>
    <w:p w:rsidR="006438C5" w:rsidP="007E4209" w14:paraId="27B85ECC" w14:textId="77777777">
      <w:pPr>
        <w:pStyle w:val="Default"/>
        <w:tabs>
          <w:tab w:val="left" w:pos="9000"/>
          <w:tab w:val="left" w:pos="9090"/>
        </w:tabs>
        <w:rPr>
          <w:rFonts w:ascii="Times New Roman" w:hAnsi="Times New Roman" w:cs="Times New Roman"/>
          <w:i/>
          <w:iCs/>
          <w:color w:val="auto"/>
        </w:rPr>
      </w:pPr>
    </w:p>
    <w:p w:rsidR="006438C5" w:rsidP="007E4209" w14:paraId="59771AAA" w14:textId="77777777">
      <w:pPr>
        <w:pStyle w:val="Default"/>
        <w:tabs>
          <w:tab w:val="left" w:pos="9000"/>
          <w:tab w:val="left" w:pos="9090"/>
        </w:tabs>
        <w:rPr>
          <w:rFonts w:ascii="Times New Roman" w:hAnsi="Times New Roman" w:cs="Times New Roman"/>
          <w:i/>
          <w:iCs/>
          <w:color w:val="auto"/>
        </w:rPr>
      </w:pPr>
    </w:p>
    <w:p w:rsidR="00D63044" w:rsidRPr="00E53992" w:rsidP="007E4209" w14:paraId="6BCA389A" w14:textId="671987AE">
      <w:pPr>
        <w:pStyle w:val="Default"/>
        <w:tabs>
          <w:tab w:val="left" w:pos="9000"/>
          <w:tab w:val="left" w:pos="9090"/>
        </w:tabs>
        <w:rPr>
          <w:rFonts w:ascii="Times New Roman" w:hAnsi="Times New Roman" w:cs="Times New Roman"/>
          <w:i/>
          <w:iCs/>
          <w:color w:val="auto"/>
        </w:rPr>
      </w:pPr>
      <w:r w:rsidRPr="00E53992">
        <w:rPr>
          <w:rFonts w:ascii="Times New Roman" w:hAnsi="Times New Roman" w:cs="Times New Roman"/>
          <w:i/>
          <w:iCs/>
          <w:color w:val="auto"/>
        </w:rPr>
        <w:t xml:space="preserve">VI-7. MSHA Providing </w:t>
      </w:r>
      <w:r w:rsidRPr="00E53992" w:rsidR="00813E28">
        <w:rPr>
          <w:rFonts w:ascii="Times New Roman" w:hAnsi="Times New Roman" w:cs="Times New Roman"/>
          <w:i/>
          <w:iCs/>
          <w:color w:val="auto"/>
        </w:rPr>
        <w:t xml:space="preserve">Mine Operators with </w:t>
      </w:r>
      <w:r w:rsidRPr="00E53992">
        <w:rPr>
          <w:rFonts w:ascii="Times New Roman" w:hAnsi="Times New Roman" w:cs="Times New Roman"/>
          <w:i/>
          <w:iCs/>
          <w:color w:val="auto"/>
        </w:rPr>
        <w:t xml:space="preserve">Copies of Comments </w:t>
      </w:r>
      <w:r w:rsidRPr="00E53992" w:rsidR="00813E28">
        <w:rPr>
          <w:rFonts w:ascii="Times New Roman" w:hAnsi="Times New Roman" w:cs="Times New Roman"/>
          <w:i/>
          <w:iCs/>
          <w:color w:val="auto"/>
        </w:rPr>
        <w:t>on Plans</w:t>
      </w:r>
      <w:r w:rsidRPr="00E53992">
        <w:rPr>
          <w:rFonts w:ascii="Times New Roman" w:hAnsi="Times New Roman" w:cs="Times New Roman"/>
          <w:i/>
          <w:iCs/>
          <w:color w:val="auto"/>
        </w:rPr>
        <w:t xml:space="preserve"> </w:t>
      </w:r>
    </w:p>
    <w:bookmarkEnd w:id="47"/>
    <w:p w:rsidR="00D63044" w:rsidRPr="00E53992" w:rsidP="007E4209" w14:paraId="0632AA4D" w14:textId="77777777">
      <w:pPr>
        <w:pStyle w:val="Default"/>
        <w:tabs>
          <w:tab w:val="left" w:pos="9000"/>
          <w:tab w:val="left" w:pos="9090"/>
        </w:tabs>
        <w:rPr>
          <w:rFonts w:ascii="Times New Roman" w:hAnsi="Times New Roman" w:cs="Times New Roman"/>
          <w:color w:val="auto"/>
        </w:rPr>
      </w:pPr>
    </w:p>
    <w:p w:rsidR="0058317B" w:rsidP="007E4209" w14:paraId="5BAAB221" w14:textId="77777777">
      <w:pPr>
        <w:pStyle w:val="Default"/>
        <w:tabs>
          <w:tab w:val="left" w:pos="9000"/>
          <w:tab w:val="left" w:pos="9090"/>
        </w:tabs>
        <w:rPr>
          <w:rFonts w:ascii="Times New Roman" w:hAnsi="Times New Roman" w:cs="Times New Roman"/>
        </w:rPr>
      </w:pPr>
    </w:p>
    <w:p w:rsidR="00D63044" w:rsidRPr="00E53992" w:rsidP="007E4209" w14:paraId="6DAF246B" w14:textId="16B2927E">
      <w:pPr>
        <w:pStyle w:val="Default"/>
        <w:tabs>
          <w:tab w:val="left" w:pos="9000"/>
          <w:tab w:val="left" w:pos="9090"/>
        </w:tabs>
        <w:rPr>
          <w:rFonts w:ascii="Times New Roman" w:hAnsi="Times New Roman" w:cs="Times New Roman"/>
        </w:rPr>
      </w:pPr>
      <w:r w:rsidRPr="00E53992">
        <w:rPr>
          <w:rFonts w:ascii="Times New Roman" w:hAnsi="Times New Roman" w:cs="Times New Roman"/>
        </w:rPr>
        <w:t xml:space="preserve">Under 30 CFR 71.300(a)(4), following receipt of the proposed </w:t>
      </w:r>
      <w:r w:rsidRPr="00E53992" w:rsidR="00B640D4">
        <w:rPr>
          <w:rFonts w:ascii="Times New Roman" w:hAnsi="Times New Roman" w:cs="Times New Roman"/>
          <w:bCs/>
        </w:rPr>
        <w:t xml:space="preserve">respirable dust control </w:t>
      </w:r>
      <w:r w:rsidRPr="00E53992">
        <w:rPr>
          <w:rFonts w:ascii="Times New Roman" w:hAnsi="Times New Roman" w:cs="Times New Roman"/>
        </w:rPr>
        <w:t>plan or proposed revision, the representative of miners may submit timely comments to the District Manager, in writing, for consideration during the review process. Upon request, a copy of these comments must be provided to the operator by the District Manager.</w:t>
      </w:r>
    </w:p>
    <w:p w:rsidR="00D63044" w:rsidRPr="00E53992" w:rsidP="007E4209" w14:paraId="7315143B" w14:textId="77777777">
      <w:pPr>
        <w:pStyle w:val="Default"/>
        <w:tabs>
          <w:tab w:val="left" w:pos="9000"/>
          <w:tab w:val="left" w:pos="9090"/>
        </w:tabs>
        <w:rPr>
          <w:rFonts w:ascii="Times New Roman" w:hAnsi="Times New Roman" w:cs="Times New Roman"/>
        </w:rPr>
      </w:pPr>
    </w:p>
    <w:p w:rsidR="00D63044" w:rsidRPr="00E53992" w:rsidP="007E4209" w14:paraId="0AB602EA" w14:textId="6A8CB502">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75.370(b), following receipt of the proposed </w:t>
      </w:r>
      <w:r w:rsidRPr="00E53992" w:rsidR="00B640D4">
        <w:rPr>
          <w:rFonts w:ascii="Times New Roman" w:hAnsi="Times New Roman" w:cs="Times New Roman"/>
          <w:bCs/>
        </w:rPr>
        <w:t xml:space="preserve">mine ventilation </w:t>
      </w:r>
      <w:r w:rsidRPr="00E53992">
        <w:rPr>
          <w:rFonts w:ascii="Times New Roman" w:hAnsi="Times New Roman" w:cs="Times New Roman"/>
          <w:color w:val="auto"/>
        </w:rPr>
        <w:t>plan or proposed revision, the representative of miners may submit timely comments to the District Manager, in writing, for consideration during the review process. A copy of these comments must also be provided to the operator by the district manager upon request.</w:t>
      </w:r>
    </w:p>
    <w:bookmarkEnd w:id="13"/>
    <w:p w:rsidR="00D63044" w:rsidRPr="00E53992" w:rsidP="007E4209" w14:paraId="0E6C6E5E" w14:textId="77777777">
      <w:pPr>
        <w:pStyle w:val="Default"/>
        <w:tabs>
          <w:tab w:val="left" w:pos="9000"/>
          <w:tab w:val="left" w:pos="9090"/>
        </w:tabs>
        <w:rPr>
          <w:rFonts w:ascii="Times New Roman" w:hAnsi="Times New Roman" w:cs="Times New Roman"/>
          <w:color w:val="auto"/>
        </w:rPr>
      </w:pPr>
    </w:p>
    <w:bookmarkEnd w:id="22"/>
    <w:p w:rsidR="00A403CC" w:rsidRPr="00E53992" w:rsidP="007E4209" w14:paraId="51CBC510" w14:textId="756CE480">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Below is a breakdown of the </w:t>
      </w:r>
      <w:r w:rsidRPr="00E53992" w:rsidR="00CB0EBC">
        <w:rPr>
          <w:rFonts w:ascii="Times New Roman" w:hAnsi="Times New Roman" w:cs="Times New Roman"/>
          <w:color w:val="auto"/>
        </w:rPr>
        <w:t xml:space="preserve">sampling components and </w:t>
      </w:r>
      <w:r w:rsidRPr="00E53992">
        <w:rPr>
          <w:rFonts w:ascii="Times New Roman" w:hAnsi="Times New Roman" w:cs="Times New Roman"/>
          <w:color w:val="auto"/>
        </w:rPr>
        <w:t xml:space="preserve">paperwork </w:t>
      </w:r>
      <w:r w:rsidRPr="00E53992" w:rsidR="00CB0EBC">
        <w:rPr>
          <w:rFonts w:ascii="Times New Roman" w:hAnsi="Times New Roman" w:cs="Times New Roman"/>
          <w:color w:val="auto"/>
        </w:rPr>
        <w:t>burden covered in</w:t>
      </w:r>
      <w:r w:rsidRPr="00E53992">
        <w:rPr>
          <w:rFonts w:ascii="Times New Roman" w:hAnsi="Times New Roman" w:cs="Times New Roman"/>
          <w:color w:val="auto"/>
        </w:rPr>
        <w:t xml:space="preserve"> this PRA. </w:t>
      </w:r>
    </w:p>
    <w:p w:rsidR="00E9780E" w:rsidRPr="00E53992" w:rsidP="007E4209" w14:paraId="2C9D0E91" w14:textId="77777777">
      <w:pPr>
        <w:pStyle w:val="Default"/>
        <w:tabs>
          <w:tab w:val="left" w:pos="9000"/>
          <w:tab w:val="left" w:pos="9090"/>
        </w:tabs>
        <w:rPr>
          <w:rFonts w:ascii="Times New Roman" w:hAnsi="Times New Roman" w:cs="Times New Roman"/>
          <w:color w:val="auto"/>
        </w:rPr>
      </w:pPr>
    </w:p>
    <w:tbl>
      <w:tblPr>
        <w:tblW w:w="9805" w:type="dxa"/>
        <w:tblLook w:val="04A0"/>
      </w:tblPr>
      <w:tblGrid>
        <w:gridCol w:w="1795"/>
        <w:gridCol w:w="6120"/>
        <w:gridCol w:w="1890"/>
      </w:tblGrid>
      <w:tr w14:paraId="62E9BC1A" w14:textId="77777777" w:rsidTr="00822F9E">
        <w:tblPrEx>
          <w:tblW w:w="9805" w:type="dxa"/>
          <w:tblLook w:val="04A0"/>
        </w:tblPrEx>
        <w:trPr>
          <w:trHeight w:val="368"/>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0B8E" w:rsidRPr="00E53992" w:rsidP="007E4209" w14:paraId="65596575" w14:textId="77777777">
            <w:pPr>
              <w:rPr>
                <w:color w:val="000000"/>
              </w:rPr>
            </w:pPr>
            <w:bookmarkStart w:id="48" w:name="_Hlk190078484"/>
            <w:r w:rsidRPr="00E53992">
              <w:rPr>
                <w:color w:val="000000"/>
              </w:rPr>
              <w:t>Cost Bearer</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B8E" w:rsidRPr="00E53992" w:rsidP="007E4209" w14:paraId="31963357" w14:textId="77777777">
            <w:pPr>
              <w:rPr>
                <w:color w:val="000000"/>
              </w:rPr>
            </w:pPr>
            <w:r w:rsidRPr="00E53992">
              <w:rPr>
                <w:color w:val="000000"/>
              </w:rPr>
              <w:t>Paperwork Cost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B8E" w:rsidRPr="00E53992" w:rsidP="007E4209" w14:paraId="6A3C516B" w14:textId="77777777">
            <w:pPr>
              <w:rPr>
                <w:color w:val="000000"/>
              </w:rPr>
            </w:pPr>
            <w:r w:rsidRPr="00E53992">
              <w:rPr>
                <w:color w:val="000000"/>
              </w:rPr>
              <w:t>30 CFR Section</w:t>
            </w:r>
          </w:p>
        </w:tc>
      </w:tr>
      <w:tr w14:paraId="3E4AF584" w14:textId="77777777" w:rsidTr="00D27F09">
        <w:tblPrEx>
          <w:tblW w:w="9805" w:type="dxa"/>
          <w:tblLook w:val="04A0"/>
        </w:tblPrEx>
        <w:trPr>
          <w:trHeight w:val="324"/>
        </w:trPr>
        <w:tc>
          <w:tcPr>
            <w:tcW w:w="7915" w:type="dxa"/>
            <w:gridSpan w:val="2"/>
            <w:tcBorders>
              <w:top w:val="single" w:sz="4" w:space="0" w:color="auto"/>
              <w:left w:val="single" w:sz="4" w:space="0" w:color="auto"/>
              <w:bottom w:val="single" w:sz="4" w:space="0" w:color="auto"/>
            </w:tcBorders>
            <w:shd w:val="clear" w:color="auto" w:fill="auto"/>
            <w:noWrap/>
            <w:vAlign w:val="center"/>
            <w:hideMark/>
          </w:tcPr>
          <w:p w:rsidR="00900B8E" w:rsidRPr="00E53992" w:rsidP="007E4209" w14:paraId="3BE21686" w14:textId="77777777">
            <w:pPr>
              <w:rPr>
                <w:b/>
                <w:bCs/>
                <w:color w:val="000000"/>
              </w:rPr>
            </w:pPr>
            <w:r w:rsidRPr="00E53992">
              <w:rPr>
                <w:b/>
                <w:bCs/>
                <w:color w:val="000000"/>
              </w:rPr>
              <w:t>I. Records related to Sampling</w:t>
            </w:r>
          </w:p>
        </w:tc>
        <w:tc>
          <w:tcPr>
            <w:tcW w:w="1890" w:type="dxa"/>
            <w:tcBorders>
              <w:top w:val="single" w:sz="4" w:space="0" w:color="auto"/>
              <w:bottom w:val="single" w:sz="4" w:space="0" w:color="auto"/>
              <w:right w:val="single" w:sz="4" w:space="0" w:color="auto"/>
            </w:tcBorders>
            <w:shd w:val="clear" w:color="auto" w:fill="auto"/>
            <w:vAlign w:val="center"/>
            <w:hideMark/>
          </w:tcPr>
          <w:p w:rsidR="00900B8E" w:rsidRPr="00E53992" w:rsidP="007E4209" w14:paraId="6B86EDCA" w14:textId="77777777">
            <w:pPr>
              <w:rPr>
                <w:b/>
                <w:bCs/>
                <w:color w:val="000000"/>
              </w:rPr>
            </w:pPr>
            <w:r w:rsidRPr="00E53992">
              <w:rPr>
                <w:b/>
                <w:bCs/>
                <w:color w:val="000000"/>
              </w:rPr>
              <w:t> </w:t>
            </w:r>
          </w:p>
        </w:tc>
      </w:tr>
      <w:tr w14:paraId="228E0AA0" w14:textId="77777777" w:rsidTr="00822F9E">
        <w:tblPrEx>
          <w:tblW w:w="9805" w:type="dxa"/>
          <w:tblLook w:val="04A0"/>
        </w:tblPrEx>
        <w:trPr>
          <w:trHeight w:val="1008"/>
        </w:trPr>
        <w:tc>
          <w:tcPr>
            <w:tcW w:w="1795" w:type="dxa"/>
            <w:tcBorders>
              <w:top w:val="single" w:sz="4" w:space="0" w:color="auto"/>
              <w:left w:val="single" w:sz="4" w:space="0" w:color="auto"/>
              <w:right w:val="single" w:sz="4" w:space="0" w:color="auto"/>
            </w:tcBorders>
            <w:shd w:val="clear" w:color="auto" w:fill="auto"/>
            <w:noWrap/>
            <w:hideMark/>
          </w:tcPr>
          <w:p w:rsidR="00A128C6" w:rsidRPr="00E53992" w:rsidP="007E4209" w14:paraId="5F6B3CBA" w14:textId="77777777">
            <w:pPr>
              <w:rPr>
                <w:color w:val="000000"/>
              </w:rPr>
            </w:pPr>
            <w:r w:rsidRPr="00E53992">
              <w:rPr>
                <w:color w:val="000000"/>
              </w:rPr>
              <w:t>Mine operators</w:t>
            </w:r>
          </w:p>
          <w:p w:rsidR="00A128C6" w:rsidRPr="00E53992" w:rsidP="007E4209" w14:paraId="30059705" w14:textId="77777777">
            <w:pPr>
              <w:rPr>
                <w:color w:val="000000"/>
              </w:rPr>
            </w:pPr>
            <w:r w:rsidRPr="00E53992">
              <w:rPr>
                <w:color w:val="000000"/>
              </w:rPr>
              <w:t> </w:t>
            </w:r>
          </w:p>
          <w:p w:rsidR="00A128C6" w:rsidRPr="00E53992" w:rsidP="007E4209" w14:paraId="5CB9A171" w14:textId="617F606C">
            <w:pPr>
              <w:rPr>
                <w:color w:val="000000"/>
              </w:rPr>
            </w:pPr>
            <w:r w:rsidRPr="00E53992">
              <w:rPr>
                <w:color w:val="000000"/>
              </w:rPr>
              <w:t> </w:t>
            </w:r>
          </w:p>
        </w:tc>
        <w:tc>
          <w:tcPr>
            <w:tcW w:w="6120" w:type="dxa"/>
            <w:tcBorders>
              <w:top w:val="single" w:sz="4" w:space="0" w:color="auto"/>
              <w:left w:val="single" w:sz="4" w:space="0" w:color="auto"/>
              <w:right w:val="single" w:sz="4" w:space="0" w:color="auto"/>
            </w:tcBorders>
            <w:shd w:val="clear" w:color="auto" w:fill="auto"/>
            <w:hideMark/>
          </w:tcPr>
          <w:p w:rsidR="00A128C6" w:rsidRPr="00E53992" w:rsidP="007E4209" w14:paraId="587359BF" w14:textId="5D469940">
            <w:pPr>
              <w:rPr>
                <w:color w:val="000000"/>
              </w:rPr>
            </w:pPr>
            <w:r w:rsidRPr="00E53992">
              <w:rPr>
                <w:color w:val="000000"/>
              </w:rPr>
              <w:t>I-1. Recording lengths of shift</w:t>
            </w:r>
            <w:r w:rsidRPr="00E53992" w:rsidR="007D049E">
              <w:rPr>
                <w:color w:val="000000"/>
              </w:rPr>
              <w:t>s</w:t>
            </w:r>
            <w:r w:rsidRPr="00E53992">
              <w:rPr>
                <w:color w:val="000000"/>
              </w:rPr>
              <w:t xml:space="preserve"> </w:t>
            </w:r>
          </w:p>
        </w:tc>
        <w:tc>
          <w:tcPr>
            <w:tcW w:w="1890" w:type="dxa"/>
            <w:tcBorders>
              <w:top w:val="single" w:sz="4" w:space="0" w:color="auto"/>
              <w:left w:val="single" w:sz="4" w:space="0" w:color="auto"/>
              <w:right w:val="single" w:sz="4" w:space="0" w:color="auto"/>
            </w:tcBorders>
            <w:shd w:val="clear" w:color="auto" w:fill="auto"/>
            <w:hideMark/>
          </w:tcPr>
          <w:p w:rsidR="00A128C6" w:rsidRPr="00E53992" w:rsidP="007E4209" w14:paraId="04C88A23" w14:textId="77777777">
            <w:pPr>
              <w:rPr>
                <w:color w:val="000000"/>
              </w:rPr>
            </w:pPr>
            <w:r w:rsidRPr="00E53992">
              <w:rPr>
                <w:color w:val="000000"/>
              </w:rPr>
              <w:t>70.201(e)</w:t>
            </w:r>
          </w:p>
          <w:p w:rsidR="00A128C6" w:rsidRPr="00E53992" w:rsidP="007E4209" w14:paraId="1C682068" w14:textId="77777777">
            <w:pPr>
              <w:rPr>
                <w:color w:val="000000"/>
              </w:rPr>
            </w:pPr>
            <w:r w:rsidRPr="00E53992">
              <w:rPr>
                <w:color w:val="000000"/>
              </w:rPr>
              <w:t>71.201(d)</w:t>
            </w:r>
          </w:p>
          <w:p w:rsidR="00A128C6" w:rsidRPr="00E53992" w:rsidP="007E4209" w14:paraId="5C46CB3A" w14:textId="61AFF864">
            <w:pPr>
              <w:rPr>
                <w:color w:val="000000"/>
              </w:rPr>
            </w:pPr>
            <w:r w:rsidRPr="00E53992">
              <w:rPr>
                <w:color w:val="000000"/>
              </w:rPr>
              <w:t>90.201(f)</w:t>
            </w:r>
          </w:p>
        </w:tc>
      </w:tr>
      <w:tr w14:paraId="205DFA91" w14:textId="77777777" w:rsidTr="00822F9E">
        <w:tblPrEx>
          <w:tblW w:w="9805" w:type="dxa"/>
          <w:tblLook w:val="04A0"/>
        </w:tblPrEx>
        <w:trPr>
          <w:trHeight w:val="1008"/>
        </w:trPr>
        <w:tc>
          <w:tcPr>
            <w:tcW w:w="1795" w:type="dxa"/>
            <w:tcBorders>
              <w:top w:val="single" w:sz="4" w:space="0" w:color="auto"/>
              <w:left w:val="single" w:sz="4" w:space="0" w:color="auto"/>
              <w:right w:val="single" w:sz="4" w:space="0" w:color="auto"/>
            </w:tcBorders>
            <w:shd w:val="clear" w:color="auto" w:fill="auto"/>
            <w:noWrap/>
            <w:hideMark/>
          </w:tcPr>
          <w:p w:rsidR="00A128C6" w:rsidRPr="00E53992" w:rsidP="007E4209" w14:paraId="5A8CFB68" w14:textId="77777777">
            <w:pPr>
              <w:rPr>
                <w:color w:val="000000"/>
              </w:rPr>
            </w:pPr>
            <w:r w:rsidRPr="00E53992">
              <w:rPr>
                <w:color w:val="000000"/>
              </w:rPr>
              <w:t>Mine operators</w:t>
            </w:r>
          </w:p>
          <w:p w:rsidR="00A128C6" w:rsidRPr="00E53992" w:rsidP="007E4209" w14:paraId="6D959C72" w14:textId="77777777">
            <w:pPr>
              <w:rPr>
                <w:color w:val="000000"/>
              </w:rPr>
            </w:pPr>
            <w:r w:rsidRPr="00E53992">
              <w:rPr>
                <w:color w:val="000000"/>
              </w:rPr>
              <w:t> </w:t>
            </w:r>
          </w:p>
          <w:p w:rsidR="00A128C6" w:rsidRPr="00E53992" w:rsidP="007E4209" w14:paraId="579CADC3" w14:textId="1F9FAF30">
            <w:pPr>
              <w:rPr>
                <w:color w:val="000000"/>
              </w:rPr>
            </w:pPr>
            <w:r w:rsidRPr="00E53992">
              <w:rPr>
                <w:color w:val="000000"/>
              </w:rPr>
              <w:t> </w:t>
            </w:r>
          </w:p>
        </w:tc>
        <w:tc>
          <w:tcPr>
            <w:tcW w:w="6120" w:type="dxa"/>
            <w:tcBorders>
              <w:top w:val="single" w:sz="4" w:space="0" w:color="auto"/>
              <w:left w:val="single" w:sz="4" w:space="0" w:color="auto"/>
              <w:right w:val="single" w:sz="4" w:space="0" w:color="auto"/>
            </w:tcBorders>
            <w:shd w:val="clear" w:color="auto" w:fill="auto"/>
            <w:hideMark/>
          </w:tcPr>
          <w:p w:rsidR="00A128C6" w:rsidRPr="00E53992" w:rsidP="007E4209" w14:paraId="30C2E7C9" w14:textId="48C34F6E">
            <w:pPr>
              <w:rPr>
                <w:color w:val="000000"/>
              </w:rPr>
            </w:pPr>
            <w:r w:rsidRPr="00E53992">
              <w:rPr>
                <w:color w:val="000000"/>
              </w:rPr>
              <w:t>I-2. Submitting sampling dates and times</w:t>
            </w:r>
          </w:p>
        </w:tc>
        <w:tc>
          <w:tcPr>
            <w:tcW w:w="1890" w:type="dxa"/>
            <w:tcBorders>
              <w:top w:val="single" w:sz="4" w:space="0" w:color="auto"/>
              <w:left w:val="single" w:sz="4" w:space="0" w:color="auto"/>
              <w:right w:val="single" w:sz="4" w:space="0" w:color="auto"/>
            </w:tcBorders>
            <w:shd w:val="clear" w:color="auto" w:fill="auto"/>
            <w:hideMark/>
          </w:tcPr>
          <w:p w:rsidR="00A128C6" w:rsidRPr="00E53992" w:rsidP="007E4209" w14:paraId="5ED6AE74" w14:textId="77777777">
            <w:pPr>
              <w:rPr>
                <w:color w:val="000000"/>
              </w:rPr>
            </w:pPr>
            <w:r w:rsidRPr="00E53992">
              <w:rPr>
                <w:color w:val="000000"/>
              </w:rPr>
              <w:t>70.201(f)</w:t>
            </w:r>
          </w:p>
          <w:p w:rsidR="00A128C6" w:rsidRPr="00E53992" w:rsidP="007E4209" w14:paraId="6CEF85D5" w14:textId="77777777">
            <w:pPr>
              <w:rPr>
                <w:color w:val="000000"/>
              </w:rPr>
            </w:pPr>
            <w:r w:rsidRPr="00E53992">
              <w:rPr>
                <w:color w:val="000000"/>
              </w:rPr>
              <w:t xml:space="preserve">71.201(e) and (f) </w:t>
            </w:r>
          </w:p>
          <w:p w:rsidR="00A128C6" w:rsidRPr="00E53992" w:rsidP="007E4209" w14:paraId="4042CA9C" w14:textId="3BEE3996">
            <w:pPr>
              <w:rPr>
                <w:color w:val="000000"/>
              </w:rPr>
            </w:pPr>
            <w:r w:rsidRPr="00E53992">
              <w:rPr>
                <w:color w:val="000000"/>
              </w:rPr>
              <w:t>90.201(g)</w:t>
            </w:r>
          </w:p>
        </w:tc>
      </w:tr>
      <w:tr w14:paraId="3B702FAB" w14:textId="77777777" w:rsidTr="00822F9E">
        <w:tblPrEx>
          <w:tblW w:w="9805" w:type="dxa"/>
          <w:tblLook w:val="04A0"/>
        </w:tblPrEx>
        <w:trPr>
          <w:trHeight w:val="1008"/>
        </w:trPr>
        <w:tc>
          <w:tcPr>
            <w:tcW w:w="1795" w:type="dxa"/>
            <w:tcBorders>
              <w:top w:val="single" w:sz="4" w:space="0" w:color="auto"/>
              <w:left w:val="single" w:sz="4" w:space="0" w:color="auto"/>
              <w:right w:val="single" w:sz="4" w:space="0" w:color="auto"/>
            </w:tcBorders>
            <w:shd w:val="clear" w:color="auto" w:fill="auto"/>
            <w:noWrap/>
            <w:hideMark/>
          </w:tcPr>
          <w:p w:rsidR="00A128C6" w:rsidRPr="00E53992" w:rsidP="007E4209" w14:paraId="1769F81F" w14:textId="77777777">
            <w:pPr>
              <w:rPr>
                <w:color w:val="000000"/>
              </w:rPr>
            </w:pPr>
            <w:r w:rsidRPr="00E53992">
              <w:rPr>
                <w:color w:val="000000"/>
              </w:rPr>
              <w:t>MSHA</w:t>
            </w:r>
          </w:p>
          <w:p w:rsidR="00A128C6" w:rsidRPr="00E53992" w:rsidP="007E4209" w14:paraId="57608A83" w14:textId="77777777">
            <w:pPr>
              <w:rPr>
                <w:color w:val="000000"/>
              </w:rPr>
            </w:pPr>
            <w:r w:rsidRPr="00E53992">
              <w:rPr>
                <w:color w:val="000000"/>
              </w:rPr>
              <w:t> </w:t>
            </w:r>
          </w:p>
          <w:p w:rsidR="00A128C6" w:rsidRPr="00E53992" w:rsidP="007E4209" w14:paraId="5DDCB5D3" w14:textId="2DAEA7D8">
            <w:pPr>
              <w:rPr>
                <w:color w:val="000000"/>
              </w:rPr>
            </w:pPr>
            <w:r w:rsidRPr="00E53992">
              <w:rPr>
                <w:color w:val="000000"/>
              </w:rPr>
              <w:t> </w:t>
            </w:r>
          </w:p>
        </w:tc>
        <w:tc>
          <w:tcPr>
            <w:tcW w:w="6120" w:type="dxa"/>
            <w:tcBorders>
              <w:top w:val="single" w:sz="4" w:space="0" w:color="auto"/>
              <w:left w:val="single" w:sz="4" w:space="0" w:color="auto"/>
              <w:right w:val="single" w:sz="4" w:space="0" w:color="auto"/>
            </w:tcBorders>
            <w:shd w:val="clear" w:color="auto" w:fill="auto"/>
            <w:hideMark/>
          </w:tcPr>
          <w:p w:rsidR="00A128C6" w:rsidRPr="00E53992" w:rsidP="007E4209" w14:paraId="7738568F" w14:textId="5915A4BA">
            <w:pPr>
              <w:rPr>
                <w:color w:val="000000"/>
              </w:rPr>
            </w:pPr>
            <w:r w:rsidRPr="00E53992">
              <w:rPr>
                <w:color w:val="000000"/>
              </w:rPr>
              <w:t>I-2. Reviewing sampling dates and times</w:t>
            </w:r>
          </w:p>
        </w:tc>
        <w:tc>
          <w:tcPr>
            <w:tcW w:w="1890" w:type="dxa"/>
            <w:tcBorders>
              <w:top w:val="single" w:sz="4" w:space="0" w:color="auto"/>
              <w:left w:val="single" w:sz="4" w:space="0" w:color="auto"/>
              <w:right w:val="single" w:sz="4" w:space="0" w:color="auto"/>
            </w:tcBorders>
            <w:shd w:val="clear" w:color="auto" w:fill="auto"/>
            <w:hideMark/>
          </w:tcPr>
          <w:p w:rsidR="00A128C6" w:rsidRPr="00E53992" w:rsidP="007E4209" w14:paraId="07B90A0C" w14:textId="77777777">
            <w:pPr>
              <w:rPr>
                <w:color w:val="000000"/>
              </w:rPr>
            </w:pPr>
            <w:r w:rsidRPr="00E53992">
              <w:rPr>
                <w:color w:val="000000"/>
              </w:rPr>
              <w:t xml:space="preserve">70.201(f) </w:t>
            </w:r>
          </w:p>
          <w:p w:rsidR="00A128C6" w:rsidRPr="00E53992" w:rsidP="007E4209" w14:paraId="60C325BB" w14:textId="77777777">
            <w:pPr>
              <w:rPr>
                <w:color w:val="000000"/>
              </w:rPr>
            </w:pPr>
            <w:r w:rsidRPr="00E53992">
              <w:rPr>
                <w:color w:val="000000"/>
              </w:rPr>
              <w:t xml:space="preserve">71.201(e) and (f) </w:t>
            </w:r>
          </w:p>
          <w:p w:rsidR="00A128C6" w:rsidRPr="00E53992" w:rsidP="007E4209" w14:paraId="475DB644" w14:textId="398B59B1">
            <w:pPr>
              <w:rPr>
                <w:color w:val="000000"/>
              </w:rPr>
            </w:pPr>
            <w:r w:rsidRPr="00E53992">
              <w:rPr>
                <w:color w:val="000000"/>
              </w:rPr>
              <w:t>90.201(g)</w:t>
            </w:r>
          </w:p>
        </w:tc>
      </w:tr>
      <w:tr w14:paraId="03669D05" w14:textId="77777777" w:rsidTr="00822F9E">
        <w:tblPrEx>
          <w:tblW w:w="9805" w:type="dxa"/>
          <w:tblLook w:val="04A0"/>
        </w:tblPrEx>
        <w:trPr>
          <w:trHeight w:val="1008"/>
        </w:trPr>
        <w:tc>
          <w:tcPr>
            <w:tcW w:w="1795" w:type="dxa"/>
            <w:tcBorders>
              <w:top w:val="single" w:sz="4" w:space="0" w:color="auto"/>
              <w:left w:val="single" w:sz="4" w:space="0" w:color="auto"/>
              <w:right w:val="single" w:sz="4" w:space="0" w:color="auto"/>
            </w:tcBorders>
            <w:shd w:val="clear" w:color="auto" w:fill="auto"/>
            <w:noWrap/>
            <w:hideMark/>
          </w:tcPr>
          <w:p w:rsidR="00A128C6" w:rsidRPr="00E53992" w:rsidP="007E4209" w14:paraId="571B929A" w14:textId="2E5D63BD">
            <w:pPr>
              <w:rPr>
                <w:color w:val="000000"/>
              </w:rPr>
            </w:pPr>
            <w:r w:rsidRPr="00E53992">
              <w:rPr>
                <w:color w:val="000000"/>
              </w:rPr>
              <w:t>Mine operators</w:t>
            </w:r>
          </w:p>
          <w:p w:rsidR="00A128C6" w:rsidRPr="00E53992" w:rsidP="007E4209" w14:paraId="57D3F815" w14:textId="4FC82047">
            <w:pPr>
              <w:rPr>
                <w:color w:val="000000"/>
              </w:rPr>
            </w:pPr>
          </w:p>
          <w:p w:rsidR="00A128C6" w:rsidRPr="00E53992" w:rsidP="007E4209" w14:paraId="479C154C" w14:textId="4B8B1CBC">
            <w:pPr>
              <w:rPr>
                <w:color w:val="000000"/>
              </w:rPr>
            </w:pPr>
          </w:p>
        </w:tc>
        <w:tc>
          <w:tcPr>
            <w:tcW w:w="6120" w:type="dxa"/>
            <w:tcBorders>
              <w:top w:val="single" w:sz="4" w:space="0" w:color="auto"/>
              <w:left w:val="single" w:sz="4" w:space="0" w:color="auto"/>
              <w:right w:val="single" w:sz="4" w:space="0" w:color="auto"/>
            </w:tcBorders>
            <w:shd w:val="clear" w:color="auto" w:fill="auto"/>
            <w:hideMark/>
          </w:tcPr>
          <w:p w:rsidR="00A128C6" w:rsidRPr="00E53992" w:rsidP="007E4209" w14:paraId="49E9D90E" w14:textId="38C27E9E">
            <w:pPr>
              <w:rPr>
                <w:color w:val="000000"/>
              </w:rPr>
            </w:pPr>
            <w:r w:rsidRPr="00E53992">
              <w:rPr>
                <w:color w:val="000000"/>
              </w:rPr>
              <w:t xml:space="preserve">I-3. Submitting samples </w:t>
            </w:r>
            <w:r w:rsidRPr="00E53992" w:rsidR="00813E28">
              <w:rPr>
                <w:color w:val="000000"/>
              </w:rPr>
              <w:t xml:space="preserve">taken </w:t>
            </w:r>
            <w:r w:rsidRPr="00E53992" w:rsidR="00E45244">
              <w:rPr>
                <w:color w:val="000000"/>
              </w:rPr>
              <w:t>for</w:t>
            </w:r>
            <w:r w:rsidRPr="00E53992">
              <w:rPr>
                <w:color w:val="000000"/>
              </w:rPr>
              <w:t xml:space="preserve"> purposes other than fulfilling </w:t>
            </w:r>
            <w:r w:rsidRPr="00E53992" w:rsidR="00813E28">
              <w:rPr>
                <w:color w:val="000000"/>
              </w:rPr>
              <w:t xml:space="preserve">the </w:t>
            </w:r>
            <w:r w:rsidRPr="00E53992">
              <w:rPr>
                <w:color w:val="000000"/>
              </w:rPr>
              <w:t>sampling requirements</w:t>
            </w:r>
          </w:p>
        </w:tc>
        <w:tc>
          <w:tcPr>
            <w:tcW w:w="1890" w:type="dxa"/>
            <w:tcBorders>
              <w:top w:val="single" w:sz="4" w:space="0" w:color="auto"/>
              <w:left w:val="single" w:sz="4" w:space="0" w:color="auto"/>
              <w:right w:val="single" w:sz="4" w:space="0" w:color="auto"/>
            </w:tcBorders>
            <w:shd w:val="clear" w:color="auto" w:fill="auto"/>
          </w:tcPr>
          <w:p w:rsidR="00A128C6" w:rsidRPr="00E53992" w:rsidP="007E4209" w14:paraId="5F1AFC45" w14:textId="3949F0DD">
            <w:pPr>
              <w:rPr>
                <w:color w:val="000000"/>
              </w:rPr>
            </w:pPr>
            <w:r w:rsidRPr="00E53992">
              <w:rPr>
                <w:color w:val="000000"/>
              </w:rPr>
              <w:t xml:space="preserve">70.210(d) </w:t>
            </w:r>
          </w:p>
          <w:p w:rsidR="00A128C6" w:rsidRPr="00E53992" w:rsidP="007E4209" w14:paraId="2FC2B73C" w14:textId="77777777">
            <w:pPr>
              <w:rPr>
                <w:color w:val="000000"/>
              </w:rPr>
            </w:pPr>
            <w:r w:rsidRPr="00E53992">
              <w:rPr>
                <w:color w:val="000000"/>
              </w:rPr>
              <w:t>71.207(d)</w:t>
            </w:r>
          </w:p>
          <w:p w:rsidR="00A128C6" w:rsidRPr="00E53992" w:rsidP="007E4209" w14:paraId="2B38BCC3" w14:textId="5BFC35F0">
            <w:pPr>
              <w:rPr>
                <w:color w:val="000000"/>
              </w:rPr>
            </w:pPr>
            <w:r w:rsidRPr="00E53992">
              <w:rPr>
                <w:color w:val="000000"/>
              </w:rPr>
              <w:t xml:space="preserve">90.208(d) </w:t>
            </w:r>
          </w:p>
        </w:tc>
      </w:tr>
      <w:tr w14:paraId="25CBAA01" w14:textId="77777777" w:rsidTr="00822F9E">
        <w:tblPrEx>
          <w:tblW w:w="9805" w:type="dxa"/>
          <w:tblLook w:val="04A0"/>
        </w:tblPrEx>
        <w:trPr>
          <w:trHeight w:val="1008"/>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A128C6" w:rsidRPr="00E53992" w:rsidP="007E4209" w14:paraId="463B075A" w14:textId="64AA2C78">
            <w:pPr>
              <w:rPr>
                <w:color w:val="000000"/>
              </w:rPr>
            </w:pPr>
            <w:r w:rsidRPr="00E53992">
              <w:rPr>
                <w:color w:val="000000"/>
              </w:rPr>
              <w:t>Mine operators</w:t>
            </w:r>
          </w:p>
          <w:p w:rsidR="00A128C6" w:rsidRPr="00E53992" w:rsidP="007E4209" w14:paraId="26217E00" w14:textId="6F78DDCB">
            <w:pPr>
              <w:rPr>
                <w:color w:val="000000"/>
              </w:rPr>
            </w:pPr>
            <w:r w:rsidRPr="00E53992">
              <w:rPr>
                <w:color w:val="000000"/>
              </w:rPr>
              <w:t> </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6DEB8CCE" w14:textId="3F8C2D18">
            <w:pPr>
              <w:rPr>
                <w:color w:val="000000"/>
              </w:rPr>
            </w:pPr>
            <w:r w:rsidRPr="00E53992">
              <w:rPr>
                <w:color w:val="000000"/>
              </w:rPr>
              <w:t xml:space="preserve">I-4. Reporting status changes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2C292049" w14:textId="77777777">
            <w:pPr>
              <w:rPr>
                <w:color w:val="000000"/>
              </w:rPr>
            </w:pPr>
            <w:r w:rsidRPr="00E53992">
              <w:rPr>
                <w:color w:val="000000"/>
              </w:rPr>
              <w:t xml:space="preserve">70.212(a) </w:t>
            </w:r>
          </w:p>
          <w:p w:rsidR="00A128C6" w:rsidRPr="00E53992" w:rsidP="007E4209" w14:paraId="40C848A4" w14:textId="77777777">
            <w:pPr>
              <w:rPr>
                <w:color w:val="000000"/>
              </w:rPr>
            </w:pPr>
            <w:r w:rsidRPr="00E53992">
              <w:rPr>
                <w:color w:val="000000"/>
              </w:rPr>
              <w:t>71.209(a)</w:t>
            </w:r>
          </w:p>
          <w:p w:rsidR="00A128C6" w:rsidRPr="00E53992" w:rsidP="007E4209" w14:paraId="0085ADA1" w14:textId="5E97974A">
            <w:pPr>
              <w:rPr>
                <w:color w:val="000000"/>
              </w:rPr>
            </w:pPr>
            <w:r w:rsidRPr="00E53992">
              <w:rPr>
                <w:color w:val="000000"/>
              </w:rPr>
              <w:t>90.210</w:t>
            </w:r>
          </w:p>
        </w:tc>
      </w:tr>
      <w:tr w14:paraId="17A5FB87" w14:textId="77777777" w:rsidTr="00822F9E">
        <w:tblPrEx>
          <w:tblW w:w="9805" w:type="dxa"/>
          <w:tblLook w:val="04A0"/>
        </w:tblPrEx>
        <w:trPr>
          <w:trHeight w:val="1008"/>
        </w:trPr>
        <w:tc>
          <w:tcPr>
            <w:tcW w:w="1795" w:type="dxa"/>
            <w:tcBorders>
              <w:top w:val="single" w:sz="4" w:space="0" w:color="auto"/>
              <w:left w:val="single" w:sz="4" w:space="0" w:color="auto"/>
              <w:right w:val="single" w:sz="4" w:space="0" w:color="auto"/>
            </w:tcBorders>
            <w:shd w:val="clear" w:color="auto" w:fill="auto"/>
            <w:noWrap/>
            <w:hideMark/>
          </w:tcPr>
          <w:p w:rsidR="00A128C6" w:rsidRPr="00E53992" w:rsidP="007E4209" w14:paraId="7385AFD2" w14:textId="77777777">
            <w:pPr>
              <w:rPr>
                <w:color w:val="000000"/>
              </w:rPr>
            </w:pPr>
            <w:r w:rsidRPr="00E53992">
              <w:rPr>
                <w:color w:val="000000"/>
              </w:rPr>
              <w:t>MSHA</w:t>
            </w:r>
          </w:p>
          <w:p w:rsidR="00A128C6" w:rsidRPr="00E53992" w:rsidP="007E4209" w14:paraId="5E27FE7C" w14:textId="6AB6F7B5">
            <w:pPr>
              <w:rPr>
                <w:color w:val="000000"/>
              </w:rPr>
            </w:pPr>
            <w:r w:rsidRPr="00E53992">
              <w:rPr>
                <w:color w:val="000000"/>
              </w:rPr>
              <w:t> </w:t>
            </w:r>
          </w:p>
        </w:tc>
        <w:tc>
          <w:tcPr>
            <w:tcW w:w="6120" w:type="dxa"/>
            <w:tcBorders>
              <w:top w:val="single" w:sz="4" w:space="0" w:color="auto"/>
              <w:left w:val="single" w:sz="4" w:space="0" w:color="auto"/>
              <w:right w:val="single" w:sz="4" w:space="0" w:color="auto"/>
            </w:tcBorders>
            <w:shd w:val="clear" w:color="auto" w:fill="auto"/>
            <w:hideMark/>
          </w:tcPr>
          <w:p w:rsidR="00A128C6" w:rsidRPr="00E53992" w:rsidP="007E4209" w14:paraId="3F5AB1BD" w14:textId="694ADFE6">
            <w:pPr>
              <w:rPr>
                <w:color w:val="000000"/>
              </w:rPr>
            </w:pPr>
            <w:r w:rsidRPr="00E53992">
              <w:rPr>
                <w:color w:val="000000"/>
              </w:rPr>
              <w:t xml:space="preserve">I-4. Reviewing status changes </w:t>
            </w:r>
          </w:p>
        </w:tc>
        <w:tc>
          <w:tcPr>
            <w:tcW w:w="1890" w:type="dxa"/>
            <w:tcBorders>
              <w:top w:val="single" w:sz="4" w:space="0" w:color="auto"/>
              <w:left w:val="single" w:sz="4" w:space="0" w:color="auto"/>
              <w:right w:val="single" w:sz="4" w:space="0" w:color="auto"/>
            </w:tcBorders>
            <w:shd w:val="clear" w:color="auto" w:fill="auto"/>
            <w:hideMark/>
          </w:tcPr>
          <w:p w:rsidR="00A128C6" w:rsidRPr="00E53992" w:rsidP="007E4209" w14:paraId="7B8F0A6B" w14:textId="77777777">
            <w:pPr>
              <w:rPr>
                <w:color w:val="000000"/>
              </w:rPr>
            </w:pPr>
            <w:r w:rsidRPr="00E53992">
              <w:rPr>
                <w:color w:val="000000"/>
              </w:rPr>
              <w:t xml:space="preserve">70.212(a) </w:t>
            </w:r>
          </w:p>
          <w:p w:rsidR="00A128C6" w:rsidRPr="00E53992" w:rsidP="007E4209" w14:paraId="398F99FE" w14:textId="77777777">
            <w:pPr>
              <w:rPr>
                <w:color w:val="000000"/>
              </w:rPr>
            </w:pPr>
            <w:r w:rsidRPr="00E53992">
              <w:rPr>
                <w:color w:val="000000"/>
              </w:rPr>
              <w:t>71.209(a)</w:t>
            </w:r>
          </w:p>
          <w:p w:rsidR="00A128C6" w:rsidRPr="00E53992" w:rsidP="007E4209" w14:paraId="15617F92" w14:textId="55136722">
            <w:pPr>
              <w:rPr>
                <w:color w:val="000000"/>
              </w:rPr>
            </w:pPr>
            <w:r w:rsidRPr="00E53992">
              <w:rPr>
                <w:color w:val="000000"/>
              </w:rPr>
              <w:t>90.210</w:t>
            </w:r>
          </w:p>
        </w:tc>
      </w:tr>
      <w:tr w14:paraId="1706FB9F" w14:textId="77777777" w:rsidTr="00822F9E">
        <w:tblPrEx>
          <w:tblW w:w="9805" w:type="dxa"/>
          <w:tblLook w:val="04A0"/>
        </w:tblPrEx>
        <w:trPr>
          <w:trHeight w:val="476"/>
        </w:trPr>
        <w:tc>
          <w:tcPr>
            <w:tcW w:w="1795" w:type="dxa"/>
            <w:tcBorders>
              <w:top w:val="single" w:sz="4" w:space="0" w:color="auto"/>
              <w:left w:val="single" w:sz="4" w:space="0" w:color="auto"/>
              <w:right w:val="single" w:sz="4" w:space="0" w:color="auto"/>
            </w:tcBorders>
            <w:shd w:val="clear" w:color="auto" w:fill="auto"/>
            <w:noWrap/>
            <w:hideMark/>
          </w:tcPr>
          <w:p w:rsidR="00A128C6" w:rsidRPr="00E53992" w:rsidP="007E4209" w14:paraId="3331C9D6" w14:textId="12E13F6B">
            <w:pPr>
              <w:rPr>
                <w:color w:val="000000"/>
              </w:rPr>
            </w:pPr>
            <w:r w:rsidRPr="00E53992">
              <w:rPr>
                <w:color w:val="000000"/>
              </w:rPr>
              <w:t>Mine operators</w:t>
            </w:r>
          </w:p>
        </w:tc>
        <w:tc>
          <w:tcPr>
            <w:tcW w:w="6120" w:type="dxa"/>
            <w:tcBorders>
              <w:top w:val="single" w:sz="4" w:space="0" w:color="auto"/>
              <w:left w:val="single" w:sz="4" w:space="0" w:color="auto"/>
              <w:right w:val="single" w:sz="4" w:space="0" w:color="auto"/>
            </w:tcBorders>
            <w:shd w:val="clear" w:color="auto" w:fill="auto"/>
            <w:hideMark/>
          </w:tcPr>
          <w:p w:rsidR="00A128C6" w:rsidRPr="00E53992" w:rsidP="007E4209" w14:paraId="1818DD8D" w14:textId="787C6147">
            <w:pPr>
              <w:rPr>
                <w:color w:val="000000"/>
              </w:rPr>
            </w:pPr>
            <w:r w:rsidRPr="00E53992">
              <w:rPr>
                <w:color w:val="000000"/>
              </w:rPr>
              <w:t xml:space="preserve">I-5. Recording production </w:t>
            </w:r>
            <w:r w:rsidRPr="00E53992" w:rsidR="00813E28">
              <w:rPr>
                <w:color w:val="000000"/>
              </w:rPr>
              <w:t>at</w:t>
            </w:r>
            <w:r w:rsidRPr="00E53992">
              <w:rPr>
                <w:color w:val="000000"/>
              </w:rPr>
              <w:t xml:space="preserve"> underground coal mines </w:t>
            </w:r>
          </w:p>
        </w:tc>
        <w:tc>
          <w:tcPr>
            <w:tcW w:w="1890" w:type="dxa"/>
            <w:tcBorders>
              <w:top w:val="single" w:sz="4" w:space="0" w:color="auto"/>
              <w:left w:val="single" w:sz="4" w:space="0" w:color="auto"/>
              <w:right w:val="single" w:sz="4" w:space="0" w:color="auto"/>
            </w:tcBorders>
            <w:shd w:val="clear" w:color="auto" w:fill="auto"/>
            <w:hideMark/>
          </w:tcPr>
          <w:p w:rsidR="00A128C6" w:rsidRPr="00E53992" w:rsidP="007E4209" w14:paraId="0CF836A7" w14:textId="2540DD3D">
            <w:pPr>
              <w:rPr>
                <w:color w:val="000000"/>
              </w:rPr>
            </w:pPr>
            <w:r w:rsidRPr="00E53992">
              <w:rPr>
                <w:color w:val="000000"/>
              </w:rPr>
              <w:t>70.201(g)</w:t>
            </w:r>
          </w:p>
        </w:tc>
      </w:tr>
      <w:tr w14:paraId="38EA9A76" w14:textId="77777777" w:rsidTr="00822F9E">
        <w:tblPrEx>
          <w:tblW w:w="9805" w:type="dxa"/>
          <w:tblLook w:val="04A0"/>
        </w:tblPrEx>
        <w:trPr>
          <w:trHeight w:val="948"/>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A128C6" w:rsidRPr="00E53992" w:rsidP="007E4209" w14:paraId="3C2F578D" w14:textId="77777777">
            <w:pPr>
              <w:rPr>
                <w:color w:val="000000"/>
              </w:rPr>
            </w:pPr>
            <w:r w:rsidRPr="00E53992">
              <w:rPr>
                <w:color w:val="000000"/>
              </w:rPr>
              <w:t>Mine operators</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7F3E8426" w14:textId="0B875F68">
            <w:pPr>
              <w:rPr>
                <w:color w:val="000000"/>
              </w:rPr>
            </w:pPr>
            <w:r w:rsidRPr="00E53992">
              <w:rPr>
                <w:color w:val="000000"/>
              </w:rPr>
              <w:t xml:space="preserve">I-6. Submitting work position lists </w:t>
            </w:r>
            <w:r w:rsidRPr="00E53992" w:rsidR="00813E28">
              <w:rPr>
                <w:color w:val="000000"/>
              </w:rPr>
              <w:t>of</w:t>
            </w:r>
            <w:r w:rsidRPr="00E53992">
              <w:rPr>
                <w:color w:val="000000"/>
              </w:rPr>
              <w:t xml:space="preserve"> DWP samples at surface coal mines and surface work areas of underground coal mines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1C60B465" w14:textId="77777777">
            <w:pPr>
              <w:rPr>
                <w:color w:val="000000"/>
              </w:rPr>
            </w:pPr>
            <w:r w:rsidRPr="00E53992">
              <w:rPr>
                <w:color w:val="000000"/>
              </w:rPr>
              <w:t>71.206(d)</w:t>
            </w:r>
          </w:p>
        </w:tc>
      </w:tr>
      <w:tr w14:paraId="5852E1CA" w14:textId="77777777" w:rsidTr="00822F9E">
        <w:tblPrEx>
          <w:tblW w:w="9805" w:type="dxa"/>
          <w:tblLook w:val="04A0"/>
        </w:tblPrEx>
        <w:trPr>
          <w:trHeight w:val="324"/>
        </w:trPr>
        <w:tc>
          <w:tcPr>
            <w:tcW w:w="79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28C6" w:rsidRPr="00E53992" w:rsidP="007E4209" w14:paraId="1B347B62" w14:textId="77777777">
            <w:pPr>
              <w:rPr>
                <w:color w:val="000000"/>
              </w:rPr>
            </w:pPr>
            <w:r w:rsidRPr="00E53992">
              <w:rPr>
                <w:color w:val="000000"/>
              </w:rPr>
              <w:t> </w:t>
            </w:r>
            <w:r w:rsidRPr="00E53992">
              <w:rPr>
                <w:b/>
                <w:bCs/>
                <w:color w:val="000000"/>
              </w:rPr>
              <w:t xml:space="preserve">II. CMDPSU Sampling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476E2243" w14:textId="77777777">
            <w:pPr>
              <w:rPr>
                <w:color w:val="000000"/>
              </w:rPr>
            </w:pPr>
            <w:r w:rsidRPr="00E53992">
              <w:rPr>
                <w:color w:val="000000"/>
              </w:rPr>
              <w:t> </w:t>
            </w:r>
          </w:p>
        </w:tc>
      </w:tr>
      <w:tr w14:paraId="7B822F88" w14:textId="77777777" w:rsidTr="00822F9E">
        <w:tblPrEx>
          <w:tblW w:w="9805" w:type="dxa"/>
          <w:tblLook w:val="04A0"/>
        </w:tblPrEx>
        <w:trPr>
          <w:trHeight w:val="312"/>
        </w:trPr>
        <w:tc>
          <w:tcPr>
            <w:tcW w:w="1795" w:type="dxa"/>
            <w:vMerge w:val="restart"/>
            <w:tcBorders>
              <w:top w:val="single" w:sz="4" w:space="0" w:color="auto"/>
              <w:left w:val="single" w:sz="4" w:space="0" w:color="auto"/>
              <w:right w:val="single" w:sz="4" w:space="0" w:color="auto"/>
            </w:tcBorders>
            <w:shd w:val="clear" w:color="auto" w:fill="auto"/>
            <w:noWrap/>
            <w:hideMark/>
          </w:tcPr>
          <w:p w:rsidR="00E45244" w:rsidRPr="00E53992" w:rsidP="007E4209" w14:paraId="63E5C6EF" w14:textId="77777777">
            <w:pPr>
              <w:rPr>
                <w:color w:val="000000"/>
              </w:rPr>
            </w:pPr>
            <w:r w:rsidRPr="00E53992">
              <w:rPr>
                <w:color w:val="000000"/>
              </w:rPr>
              <w:t>Mine operators</w:t>
            </w:r>
          </w:p>
          <w:p w:rsidR="00E45244" w:rsidRPr="00E53992" w:rsidP="007E4209" w14:paraId="010DB48A" w14:textId="77777777">
            <w:pPr>
              <w:rPr>
                <w:color w:val="000000"/>
              </w:rPr>
            </w:pPr>
            <w:r w:rsidRPr="00E53992">
              <w:rPr>
                <w:color w:val="000000"/>
              </w:rPr>
              <w:t> </w:t>
            </w:r>
          </w:p>
          <w:p w:rsidR="00E45244" w:rsidRPr="00E53992" w:rsidP="007E4209" w14:paraId="05D3D353" w14:textId="77777777">
            <w:pPr>
              <w:rPr>
                <w:color w:val="000000"/>
              </w:rPr>
            </w:pPr>
            <w:r w:rsidRPr="00E53992">
              <w:rPr>
                <w:color w:val="000000"/>
              </w:rPr>
              <w:t> </w:t>
            </w:r>
          </w:p>
          <w:p w:rsidR="00E45244" w:rsidRPr="00E53992" w:rsidP="007E4209" w14:paraId="2A5ECBAE" w14:textId="77777777">
            <w:pPr>
              <w:rPr>
                <w:color w:val="000000"/>
              </w:rPr>
            </w:pPr>
            <w:r w:rsidRPr="00E53992">
              <w:rPr>
                <w:color w:val="000000"/>
              </w:rPr>
              <w:t> </w:t>
            </w:r>
          </w:p>
          <w:p w:rsidR="00E45244" w:rsidRPr="00E53992" w:rsidP="007E4209" w14:paraId="11B89DD9" w14:textId="77777777">
            <w:pPr>
              <w:rPr>
                <w:color w:val="000000"/>
              </w:rPr>
            </w:pPr>
            <w:r w:rsidRPr="00E53992">
              <w:rPr>
                <w:color w:val="000000"/>
              </w:rPr>
              <w:t> </w:t>
            </w:r>
          </w:p>
          <w:p w:rsidR="00E45244" w:rsidRPr="00E53992" w:rsidP="007E4209" w14:paraId="728C5AE5" w14:textId="77777777">
            <w:pPr>
              <w:rPr>
                <w:color w:val="000000"/>
              </w:rPr>
            </w:pPr>
            <w:r w:rsidRPr="00E53992">
              <w:rPr>
                <w:color w:val="000000"/>
              </w:rPr>
              <w:t> </w:t>
            </w:r>
          </w:p>
          <w:p w:rsidR="00E45244" w:rsidRPr="00E53992" w:rsidP="007E4209" w14:paraId="0D87E936" w14:textId="77777777">
            <w:pPr>
              <w:rPr>
                <w:color w:val="000000"/>
              </w:rPr>
            </w:pPr>
            <w:r w:rsidRPr="00E53992">
              <w:rPr>
                <w:color w:val="000000"/>
              </w:rPr>
              <w:t> </w:t>
            </w:r>
          </w:p>
          <w:p w:rsidR="00E45244" w:rsidRPr="00E53992" w:rsidP="007E4209" w14:paraId="320A689A" w14:textId="77777777">
            <w:pPr>
              <w:rPr>
                <w:color w:val="000000"/>
              </w:rPr>
            </w:pPr>
            <w:r w:rsidRPr="00E53992">
              <w:rPr>
                <w:color w:val="000000"/>
              </w:rPr>
              <w:t> </w:t>
            </w:r>
          </w:p>
          <w:p w:rsidR="00E45244" w:rsidRPr="00E53992" w:rsidP="007E4209" w14:paraId="545BA752" w14:textId="77777777">
            <w:pPr>
              <w:rPr>
                <w:color w:val="000000"/>
              </w:rPr>
            </w:pPr>
            <w:r w:rsidRPr="00E53992">
              <w:rPr>
                <w:color w:val="000000"/>
              </w:rPr>
              <w:t> </w:t>
            </w:r>
          </w:p>
          <w:p w:rsidR="00E45244" w:rsidRPr="00E53992" w:rsidP="007E4209" w14:paraId="7EACD4BA" w14:textId="776DB695">
            <w:pPr>
              <w:rPr>
                <w:color w:val="000000"/>
              </w:rPr>
            </w:pPr>
            <w:r w:rsidRPr="00E53992">
              <w:rPr>
                <w:color w:val="000000"/>
              </w:rPr>
              <w:t> </w:t>
            </w:r>
          </w:p>
        </w:tc>
        <w:tc>
          <w:tcPr>
            <w:tcW w:w="6120" w:type="dxa"/>
            <w:tcBorders>
              <w:top w:val="single" w:sz="4" w:space="0" w:color="auto"/>
              <w:left w:val="single" w:sz="4" w:space="0" w:color="auto"/>
              <w:bottom w:val="nil"/>
              <w:right w:val="single" w:sz="4" w:space="0" w:color="auto"/>
            </w:tcBorders>
            <w:shd w:val="clear" w:color="auto" w:fill="auto"/>
            <w:hideMark/>
          </w:tcPr>
          <w:p w:rsidR="00E45244" w:rsidRPr="00E53992" w:rsidP="007E4209" w14:paraId="4769D550" w14:textId="6363D6D2">
            <w:pPr>
              <w:rPr>
                <w:color w:val="000000"/>
              </w:rPr>
            </w:pPr>
            <w:r w:rsidRPr="00E53992">
              <w:rPr>
                <w:color w:val="000000"/>
              </w:rPr>
              <w:t xml:space="preserve">II-1. </w:t>
            </w:r>
            <w:r w:rsidRPr="00E53992" w:rsidR="00201ABC">
              <w:rPr>
                <w:color w:val="000000"/>
              </w:rPr>
              <w:t>Collecting, certifying, and submitting</w:t>
            </w:r>
            <w:r w:rsidRPr="00E53992">
              <w:rPr>
                <w:color w:val="000000"/>
              </w:rPr>
              <w:t xml:space="preserve"> CMDPSU samples</w:t>
            </w:r>
          </w:p>
        </w:tc>
        <w:tc>
          <w:tcPr>
            <w:tcW w:w="1890" w:type="dxa"/>
            <w:tcBorders>
              <w:top w:val="single" w:sz="4" w:space="0" w:color="auto"/>
              <w:left w:val="single" w:sz="4" w:space="0" w:color="auto"/>
              <w:bottom w:val="nil"/>
              <w:right w:val="single" w:sz="4" w:space="0" w:color="auto"/>
            </w:tcBorders>
            <w:shd w:val="clear" w:color="auto" w:fill="auto"/>
            <w:hideMark/>
          </w:tcPr>
          <w:p w:rsidR="00E45244" w:rsidRPr="00E53992" w:rsidP="007E4209" w14:paraId="42292DB6" w14:textId="77777777">
            <w:pPr>
              <w:rPr>
                <w:color w:val="000000"/>
              </w:rPr>
            </w:pPr>
            <w:r w:rsidRPr="00E53992">
              <w:rPr>
                <w:color w:val="000000"/>
              </w:rPr>
              <w:t> </w:t>
            </w:r>
          </w:p>
        </w:tc>
      </w:tr>
      <w:tr w14:paraId="3278FF2F" w14:textId="77777777" w:rsidTr="00822F9E">
        <w:tblPrEx>
          <w:tblW w:w="9805" w:type="dxa"/>
          <w:tblLook w:val="04A0"/>
        </w:tblPrEx>
        <w:trPr>
          <w:trHeight w:val="1863"/>
        </w:trPr>
        <w:tc>
          <w:tcPr>
            <w:tcW w:w="1795" w:type="dxa"/>
            <w:vMerge/>
            <w:tcBorders>
              <w:left w:val="single" w:sz="4" w:space="0" w:color="auto"/>
              <w:bottom w:val="nil"/>
              <w:right w:val="single" w:sz="4" w:space="0" w:color="auto"/>
            </w:tcBorders>
            <w:shd w:val="clear" w:color="auto" w:fill="auto"/>
            <w:noWrap/>
            <w:hideMark/>
          </w:tcPr>
          <w:p w:rsidR="00E45244" w:rsidRPr="00E53992" w:rsidP="007E4209" w14:paraId="4C66791B" w14:textId="71DA6F1E">
            <w:pPr>
              <w:rPr>
                <w:color w:val="000000"/>
              </w:rPr>
            </w:pPr>
          </w:p>
        </w:tc>
        <w:tc>
          <w:tcPr>
            <w:tcW w:w="6120" w:type="dxa"/>
            <w:tcBorders>
              <w:top w:val="nil"/>
              <w:left w:val="single" w:sz="4" w:space="0" w:color="auto"/>
              <w:bottom w:val="nil"/>
              <w:right w:val="single" w:sz="4" w:space="0" w:color="auto"/>
            </w:tcBorders>
            <w:shd w:val="clear" w:color="auto" w:fill="auto"/>
            <w:hideMark/>
          </w:tcPr>
          <w:p w:rsidR="00E45244" w:rsidRPr="00E53992" w:rsidP="007E4209" w14:paraId="49EA54A1" w14:textId="77777777">
            <w:pPr>
              <w:rPr>
                <w:color w:val="000000"/>
              </w:rPr>
            </w:pPr>
            <w:r w:rsidRPr="00E53992">
              <w:rPr>
                <w:color w:val="000000"/>
              </w:rPr>
              <w:t>II-1-1. Sampling frequency</w:t>
            </w:r>
          </w:p>
          <w:p w:rsidR="00E45244" w:rsidRPr="00E53992" w:rsidP="007E4209" w14:paraId="3DBD933C" w14:textId="77777777">
            <w:pPr>
              <w:rPr>
                <w:color w:val="000000"/>
              </w:rPr>
            </w:pPr>
            <w:r w:rsidRPr="00E53992">
              <w:rPr>
                <w:color w:val="000000"/>
              </w:rPr>
              <w:t> </w:t>
            </w:r>
          </w:p>
          <w:p w:rsidR="00E45244" w:rsidRPr="00E53992" w:rsidP="007E4209" w14:paraId="2CC62A1B" w14:textId="77777777">
            <w:pPr>
              <w:rPr>
                <w:color w:val="000000"/>
              </w:rPr>
            </w:pPr>
            <w:r w:rsidRPr="00E53992">
              <w:rPr>
                <w:color w:val="000000"/>
              </w:rPr>
              <w:t> </w:t>
            </w:r>
          </w:p>
          <w:p w:rsidR="00E45244" w:rsidRPr="00E53992" w:rsidP="007E4209" w14:paraId="1240CEAA" w14:textId="08351F6B">
            <w:pPr>
              <w:rPr>
                <w:color w:val="000000"/>
              </w:rPr>
            </w:pPr>
            <w:r w:rsidRPr="00E53992">
              <w:rPr>
                <w:color w:val="000000"/>
              </w:rPr>
              <w:t> </w:t>
            </w:r>
          </w:p>
        </w:tc>
        <w:tc>
          <w:tcPr>
            <w:tcW w:w="1890" w:type="dxa"/>
            <w:tcBorders>
              <w:top w:val="nil"/>
              <w:left w:val="single" w:sz="4" w:space="0" w:color="auto"/>
              <w:bottom w:val="nil"/>
              <w:right w:val="single" w:sz="4" w:space="0" w:color="auto"/>
            </w:tcBorders>
            <w:shd w:val="clear" w:color="auto" w:fill="auto"/>
            <w:hideMark/>
          </w:tcPr>
          <w:p w:rsidR="00CC7C25" w:rsidRPr="00E53992" w:rsidP="007E4209" w14:paraId="38F936A8" w14:textId="77777777">
            <w:pPr>
              <w:rPr>
                <w:color w:val="000000"/>
              </w:rPr>
            </w:pPr>
            <w:r w:rsidRPr="00E53992">
              <w:rPr>
                <w:color w:val="000000"/>
              </w:rPr>
              <w:t>70.201</w:t>
            </w:r>
            <w:r w:rsidRPr="00E53992">
              <w:rPr>
                <w:color w:val="000000"/>
              </w:rPr>
              <w:t>(a)</w:t>
            </w:r>
          </w:p>
          <w:p w:rsidR="00E45244" w:rsidRPr="00E53992" w:rsidP="007E4209" w14:paraId="454673E5" w14:textId="6ED52B76">
            <w:pPr>
              <w:rPr>
                <w:color w:val="000000"/>
              </w:rPr>
            </w:pPr>
            <w:r w:rsidRPr="00E53992">
              <w:rPr>
                <w:color w:val="000000"/>
              </w:rPr>
              <w:t>70.201(b)(1) 70.201</w:t>
            </w:r>
            <w:r w:rsidRPr="00E53992">
              <w:rPr>
                <w:color w:val="000000"/>
              </w:rPr>
              <w:t xml:space="preserve">(b)(2) </w:t>
            </w:r>
          </w:p>
          <w:p w:rsidR="00E45244" w:rsidRPr="00E53992" w:rsidP="007E4209" w14:paraId="3AD8FD7F" w14:textId="77777777">
            <w:pPr>
              <w:rPr>
                <w:color w:val="000000"/>
              </w:rPr>
            </w:pPr>
            <w:r w:rsidRPr="00E53992">
              <w:rPr>
                <w:color w:val="000000"/>
              </w:rPr>
              <w:t>71.201(a)</w:t>
            </w:r>
          </w:p>
          <w:p w:rsidR="00E45244" w:rsidRPr="00E53992" w:rsidP="007E4209" w14:paraId="4EB424C7" w14:textId="77777777">
            <w:pPr>
              <w:rPr>
                <w:color w:val="000000"/>
              </w:rPr>
            </w:pPr>
            <w:r w:rsidRPr="00E53992">
              <w:rPr>
                <w:color w:val="000000"/>
              </w:rPr>
              <w:t> </w:t>
            </w:r>
          </w:p>
          <w:p w:rsidR="00E45244" w:rsidRPr="00E53992" w:rsidP="007E4209" w14:paraId="6FF3D6AF" w14:textId="77777777">
            <w:pPr>
              <w:rPr>
                <w:color w:val="000000"/>
              </w:rPr>
            </w:pPr>
            <w:r w:rsidRPr="00E53992">
              <w:rPr>
                <w:color w:val="000000"/>
              </w:rPr>
              <w:t xml:space="preserve">70.209(a) </w:t>
            </w:r>
          </w:p>
          <w:p w:rsidR="00E45244" w:rsidRPr="00E53992" w:rsidP="007E4209" w14:paraId="3E41B43E" w14:textId="77777777">
            <w:pPr>
              <w:rPr>
                <w:color w:val="000000"/>
              </w:rPr>
            </w:pPr>
            <w:r w:rsidRPr="00E53992">
              <w:rPr>
                <w:color w:val="000000"/>
              </w:rPr>
              <w:t>71.206(a)</w:t>
            </w:r>
          </w:p>
          <w:p w:rsidR="008C1423" w:rsidRPr="00E53992" w:rsidP="007E4209" w14:paraId="5B44F8AB" w14:textId="35EFB023">
            <w:pPr>
              <w:rPr>
                <w:color w:val="000000"/>
              </w:rPr>
            </w:pPr>
          </w:p>
        </w:tc>
      </w:tr>
      <w:tr w14:paraId="1E323473" w14:textId="77777777" w:rsidTr="00822F9E">
        <w:tblPrEx>
          <w:tblW w:w="9805" w:type="dxa"/>
          <w:tblLook w:val="04A0"/>
        </w:tblPrEx>
        <w:trPr>
          <w:trHeight w:val="936"/>
        </w:trPr>
        <w:tc>
          <w:tcPr>
            <w:tcW w:w="1795" w:type="dxa"/>
            <w:vMerge/>
            <w:tcBorders>
              <w:left w:val="single" w:sz="4" w:space="0" w:color="auto"/>
              <w:bottom w:val="nil"/>
              <w:right w:val="single" w:sz="4" w:space="0" w:color="auto"/>
            </w:tcBorders>
            <w:shd w:val="clear" w:color="auto" w:fill="auto"/>
            <w:noWrap/>
            <w:hideMark/>
          </w:tcPr>
          <w:p w:rsidR="00E45244" w:rsidRPr="00E53992" w:rsidP="007E4209" w14:paraId="6BBF40C0" w14:textId="3B53AE39">
            <w:pPr>
              <w:rPr>
                <w:color w:val="000000"/>
              </w:rPr>
            </w:pPr>
          </w:p>
        </w:tc>
        <w:tc>
          <w:tcPr>
            <w:tcW w:w="6120" w:type="dxa"/>
            <w:vMerge w:val="restart"/>
            <w:tcBorders>
              <w:top w:val="nil"/>
              <w:left w:val="single" w:sz="4" w:space="0" w:color="auto"/>
              <w:bottom w:val="nil"/>
              <w:right w:val="single" w:sz="4" w:space="0" w:color="auto"/>
            </w:tcBorders>
            <w:shd w:val="clear" w:color="auto" w:fill="auto"/>
            <w:hideMark/>
          </w:tcPr>
          <w:p w:rsidR="00E45244" w:rsidRPr="00E53992" w:rsidP="007E4209" w14:paraId="09F5B067" w14:textId="51BDE0F0">
            <w:pPr>
              <w:rPr>
                <w:color w:val="000000"/>
              </w:rPr>
            </w:pPr>
            <w:r w:rsidRPr="00E53992">
              <w:rPr>
                <w:color w:val="000000"/>
              </w:rPr>
              <w:t xml:space="preserve">II-1-2. Notating </w:t>
            </w:r>
            <w:r w:rsidRPr="00E53992" w:rsidR="00813E28">
              <w:rPr>
                <w:color w:val="000000"/>
              </w:rPr>
              <w:t>Dust Data Cards</w:t>
            </w:r>
          </w:p>
          <w:p w:rsidR="00E45244" w:rsidRPr="00E53992" w:rsidP="007E4209" w14:paraId="317D2567" w14:textId="77777777">
            <w:pPr>
              <w:rPr>
                <w:color w:val="000000"/>
              </w:rPr>
            </w:pPr>
            <w:r w:rsidRPr="00E53992">
              <w:rPr>
                <w:color w:val="000000"/>
              </w:rPr>
              <w:t> </w:t>
            </w:r>
          </w:p>
          <w:p w:rsidR="00E45244" w:rsidRPr="00E53992" w:rsidP="007E4209" w14:paraId="2910ACEC" w14:textId="77777777">
            <w:pPr>
              <w:rPr>
                <w:color w:val="000000"/>
              </w:rPr>
            </w:pPr>
            <w:r w:rsidRPr="00E53992">
              <w:rPr>
                <w:color w:val="000000"/>
              </w:rPr>
              <w:t> </w:t>
            </w:r>
          </w:p>
          <w:p w:rsidR="00E45244" w:rsidRPr="00E53992" w:rsidP="007E4209" w14:paraId="2323F52C" w14:textId="7FC69EAA">
            <w:pPr>
              <w:rPr>
                <w:color w:val="000000"/>
              </w:rPr>
            </w:pPr>
            <w:r w:rsidRPr="00E53992">
              <w:rPr>
                <w:color w:val="000000"/>
              </w:rPr>
              <w:t> </w:t>
            </w:r>
          </w:p>
        </w:tc>
        <w:tc>
          <w:tcPr>
            <w:tcW w:w="1890" w:type="dxa"/>
            <w:tcBorders>
              <w:top w:val="nil"/>
              <w:left w:val="single" w:sz="4" w:space="0" w:color="auto"/>
              <w:bottom w:val="nil"/>
              <w:right w:val="single" w:sz="4" w:space="0" w:color="auto"/>
            </w:tcBorders>
            <w:shd w:val="clear" w:color="auto" w:fill="auto"/>
            <w:hideMark/>
          </w:tcPr>
          <w:p w:rsidR="00E45244" w:rsidRPr="00E53992" w:rsidP="007E4209" w14:paraId="1523162B" w14:textId="77777777">
            <w:pPr>
              <w:rPr>
                <w:color w:val="000000"/>
              </w:rPr>
            </w:pPr>
            <w:r w:rsidRPr="00E53992">
              <w:rPr>
                <w:color w:val="000000"/>
              </w:rPr>
              <w:t>70.205(b)(2)</w:t>
            </w:r>
          </w:p>
          <w:p w:rsidR="00E45244" w:rsidRPr="00E53992" w:rsidP="007E4209" w14:paraId="7E162DE2" w14:textId="77777777">
            <w:pPr>
              <w:rPr>
                <w:color w:val="000000"/>
              </w:rPr>
            </w:pPr>
            <w:r w:rsidRPr="00E53992">
              <w:rPr>
                <w:color w:val="000000"/>
              </w:rPr>
              <w:t>71.205(b)(2)</w:t>
            </w:r>
          </w:p>
          <w:p w:rsidR="00E45244" w:rsidRPr="00E53992" w:rsidP="007E4209" w14:paraId="3581505B" w14:textId="33EB3522">
            <w:pPr>
              <w:rPr>
                <w:color w:val="000000"/>
              </w:rPr>
            </w:pPr>
            <w:r w:rsidRPr="00E53992">
              <w:rPr>
                <w:color w:val="000000"/>
              </w:rPr>
              <w:t>71.206(e)</w:t>
            </w:r>
          </w:p>
        </w:tc>
      </w:tr>
      <w:tr w14:paraId="658638EA" w14:textId="77777777" w:rsidTr="00822F9E">
        <w:tblPrEx>
          <w:tblW w:w="9805" w:type="dxa"/>
          <w:tblLook w:val="04A0"/>
        </w:tblPrEx>
        <w:trPr>
          <w:trHeight w:val="312"/>
        </w:trPr>
        <w:tc>
          <w:tcPr>
            <w:tcW w:w="1795" w:type="dxa"/>
            <w:vMerge/>
            <w:tcBorders>
              <w:left w:val="single" w:sz="4" w:space="0" w:color="auto"/>
              <w:right w:val="single" w:sz="4" w:space="0" w:color="auto"/>
            </w:tcBorders>
            <w:shd w:val="clear" w:color="auto" w:fill="auto"/>
            <w:noWrap/>
            <w:hideMark/>
          </w:tcPr>
          <w:p w:rsidR="00E45244" w:rsidRPr="00E53992" w:rsidP="007E4209" w14:paraId="72DB8BCF" w14:textId="068585EB">
            <w:pPr>
              <w:rPr>
                <w:color w:val="000000"/>
              </w:rPr>
            </w:pPr>
          </w:p>
        </w:tc>
        <w:tc>
          <w:tcPr>
            <w:tcW w:w="6120" w:type="dxa"/>
            <w:vMerge/>
            <w:tcBorders>
              <w:left w:val="single" w:sz="4" w:space="0" w:color="auto"/>
              <w:bottom w:val="nil"/>
              <w:right w:val="single" w:sz="4" w:space="0" w:color="auto"/>
            </w:tcBorders>
            <w:shd w:val="clear" w:color="auto" w:fill="auto"/>
            <w:hideMark/>
          </w:tcPr>
          <w:p w:rsidR="00E45244" w:rsidRPr="00E53992" w:rsidP="007E4209" w14:paraId="6B8F8573" w14:textId="3FA66BBF">
            <w:pPr>
              <w:rPr>
                <w:color w:val="000000"/>
              </w:rPr>
            </w:pPr>
          </w:p>
        </w:tc>
        <w:tc>
          <w:tcPr>
            <w:tcW w:w="1890" w:type="dxa"/>
            <w:tcBorders>
              <w:top w:val="nil"/>
              <w:left w:val="single" w:sz="4" w:space="0" w:color="auto"/>
              <w:bottom w:val="nil"/>
              <w:right w:val="single" w:sz="4" w:space="0" w:color="auto"/>
            </w:tcBorders>
            <w:shd w:val="clear" w:color="auto" w:fill="auto"/>
            <w:hideMark/>
          </w:tcPr>
          <w:p w:rsidR="00E45244" w:rsidRPr="00E53992" w:rsidP="007E4209" w14:paraId="7BFF735A" w14:textId="5E8C3359">
            <w:pPr>
              <w:rPr>
                <w:color w:val="000000"/>
              </w:rPr>
            </w:pPr>
          </w:p>
        </w:tc>
      </w:tr>
      <w:tr w14:paraId="1F6D9B5E" w14:textId="77777777" w:rsidTr="00822F9E">
        <w:tblPrEx>
          <w:tblW w:w="9805" w:type="dxa"/>
          <w:tblLook w:val="04A0"/>
        </w:tblPrEx>
        <w:trPr>
          <w:trHeight w:val="624"/>
        </w:trPr>
        <w:tc>
          <w:tcPr>
            <w:tcW w:w="1795" w:type="dxa"/>
            <w:vMerge/>
            <w:tcBorders>
              <w:left w:val="single" w:sz="4" w:space="0" w:color="auto"/>
              <w:bottom w:val="nil"/>
              <w:right w:val="single" w:sz="4" w:space="0" w:color="auto"/>
            </w:tcBorders>
            <w:shd w:val="clear" w:color="auto" w:fill="auto"/>
            <w:noWrap/>
            <w:hideMark/>
          </w:tcPr>
          <w:p w:rsidR="00E45244" w:rsidRPr="00E53992" w:rsidP="007E4209" w14:paraId="69426683" w14:textId="444EA16D">
            <w:pPr>
              <w:rPr>
                <w:color w:val="000000"/>
              </w:rPr>
            </w:pPr>
          </w:p>
        </w:tc>
        <w:tc>
          <w:tcPr>
            <w:tcW w:w="6120" w:type="dxa"/>
            <w:vMerge w:val="restart"/>
            <w:tcBorders>
              <w:top w:val="nil"/>
              <w:left w:val="single" w:sz="4" w:space="0" w:color="auto"/>
              <w:bottom w:val="nil"/>
              <w:right w:val="single" w:sz="4" w:space="0" w:color="auto"/>
            </w:tcBorders>
            <w:shd w:val="clear" w:color="auto" w:fill="auto"/>
            <w:hideMark/>
          </w:tcPr>
          <w:p w:rsidR="00E45244" w:rsidRPr="00E53992" w:rsidP="007E4209" w14:paraId="23448126" w14:textId="3B32BDF4">
            <w:pPr>
              <w:rPr>
                <w:color w:val="000000"/>
              </w:rPr>
            </w:pPr>
            <w:r w:rsidRPr="00E53992">
              <w:rPr>
                <w:color w:val="000000"/>
              </w:rPr>
              <w:t xml:space="preserve">II-1-3. Certifying </w:t>
            </w:r>
            <w:r w:rsidRPr="00E53992" w:rsidR="00813E28">
              <w:rPr>
                <w:color w:val="000000"/>
              </w:rPr>
              <w:t xml:space="preserve">Dust Data Cards </w:t>
            </w:r>
          </w:p>
          <w:p w:rsidR="00E45244" w:rsidRPr="00E53992" w:rsidP="007E4209" w14:paraId="161B5A1C" w14:textId="77777777">
            <w:pPr>
              <w:rPr>
                <w:color w:val="000000"/>
              </w:rPr>
            </w:pPr>
            <w:r w:rsidRPr="00E53992">
              <w:rPr>
                <w:color w:val="000000"/>
              </w:rPr>
              <w:t> </w:t>
            </w:r>
          </w:p>
          <w:p w:rsidR="00E45244" w:rsidRPr="00E53992" w:rsidP="007E4209" w14:paraId="336392F2" w14:textId="325CACB4">
            <w:pPr>
              <w:rPr>
                <w:color w:val="000000"/>
              </w:rPr>
            </w:pPr>
            <w:r w:rsidRPr="00E53992">
              <w:rPr>
                <w:color w:val="000000"/>
              </w:rPr>
              <w:t> </w:t>
            </w:r>
          </w:p>
        </w:tc>
        <w:tc>
          <w:tcPr>
            <w:tcW w:w="1890" w:type="dxa"/>
            <w:tcBorders>
              <w:top w:val="nil"/>
              <w:left w:val="single" w:sz="4" w:space="0" w:color="auto"/>
              <w:bottom w:val="nil"/>
              <w:right w:val="single" w:sz="4" w:space="0" w:color="auto"/>
            </w:tcBorders>
            <w:shd w:val="clear" w:color="auto" w:fill="auto"/>
            <w:hideMark/>
          </w:tcPr>
          <w:p w:rsidR="00E45244" w:rsidRPr="00E53992" w:rsidP="007E4209" w14:paraId="0CDA9C07" w14:textId="77777777">
            <w:pPr>
              <w:rPr>
                <w:color w:val="000000"/>
              </w:rPr>
            </w:pPr>
            <w:r w:rsidRPr="00E53992">
              <w:rPr>
                <w:color w:val="000000"/>
              </w:rPr>
              <w:t>70.210(c)</w:t>
            </w:r>
          </w:p>
          <w:p w:rsidR="00E45244" w:rsidRPr="00E53992" w:rsidP="007E4209" w14:paraId="0E092236" w14:textId="39A06CFE">
            <w:pPr>
              <w:rPr>
                <w:color w:val="000000"/>
              </w:rPr>
            </w:pPr>
            <w:r w:rsidRPr="00E53992">
              <w:rPr>
                <w:color w:val="000000"/>
              </w:rPr>
              <w:t>71.207(c)</w:t>
            </w:r>
          </w:p>
        </w:tc>
      </w:tr>
      <w:tr w14:paraId="0D30C1CC" w14:textId="77777777" w:rsidTr="00822F9E">
        <w:tblPrEx>
          <w:tblW w:w="9805" w:type="dxa"/>
          <w:tblLook w:val="04A0"/>
        </w:tblPrEx>
        <w:trPr>
          <w:trHeight w:val="312"/>
        </w:trPr>
        <w:tc>
          <w:tcPr>
            <w:tcW w:w="1795" w:type="dxa"/>
            <w:vMerge/>
            <w:tcBorders>
              <w:left w:val="single" w:sz="4" w:space="0" w:color="auto"/>
              <w:right w:val="single" w:sz="4" w:space="0" w:color="auto"/>
            </w:tcBorders>
            <w:shd w:val="clear" w:color="auto" w:fill="auto"/>
            <w:noWrap/>
            <w:hideMark/>
          </w:tcPr>
          <w:p w:rsidR="00E45244" w:rsidRPr="00E53992" w:rsidP="007E4209" w14:paraId="0BE3F16B" w14:textId="75DD839E">
            <w:pPr>
              <w:rPr>
                <w:color w:val="000000"/>
              </w:rPr>
            </w:pPr>
          </w:p>
        </w:tc>
        <w:tc>
          <w:tcPr>
            <w:tcW w:w="6120" w:type="dxa"/>
            <w:vMerge/>
            <w:tcBorders>
              <w:left w:val="single" w:sz="4" w:space="0" w:color="auto"/>
              <w:bottom w:val="nil"/>
              <w:right w:val="single" w:sz="4" w:space="0" w:color="auto"/>
            </w:tcBorders>
            <w:shd w:val="clear" w:color="auto" w:fill="auto"/>
            <w:hideMark/>
          </w:tcPr>
          <w:p w:rsidR="00E45244" w:rsidRPr="00E53992" w:rsidP="007E4209" w14:paraId="42B13DA8" w14:textId="1E713A46">
            <w:pPr>
              <w:rPr>
                <w:color w:val="000000"/>
              </w:rPr>
            </w:pPr>
          </w:p>
        </w:tc>
        <w:tc>
          <w:tcPr>
            <w:tcW w:w="1890" w:type="dxa"/>
            <w:tcBorders>
              <w:top w:val="nil"/>
              <w:left w:val="single" w:sz="4" w:space="0" w:color="auto"/>
              <w:bottom w:val="nil"/>
              <w:right w:val="single" w:sz="4" w:space="0" w:color="auto"/>
            </w:tcBorders>
            <w:shd w:val="clear" w:color="auto" w:fill="auto"/>
            <w:hideMark/>
          </w:tcPr>
          <w:p w:rsidR="00E45244" w:rsidRPr="00E53992" w:rsidP="007E4209" w14:paraId="2497412E" w14:textId="77777777">
            <w:pPr>
              <w:rPr>
                <w:color w:val="000000"/>
              </w:rPr>
            </w:pPr>
            <w:r w:rsidRPr="00E53992">
              <w:rPr>
                <w:color w:val="000000"/>
              </w:rPr>
              <w:t xml:space="preserve"> </w:t>
            </w:r>
          </w:p>
        </w:tc>
      </w:tr>
      <w:tr w14:paraId="538E78A6" w14:textId="77777777" w:rsidTr="008C1423">
        <w:tblPrEx>
          <w:tblW w:w="9805" w:type="dxa"/>
          <w:tblLook w:val="04A0"/>
        </w:tblPrEx>
        <w:trPr>
          <w:trHeight w:val="636"/>
        </w:trPr>
        <w:tc>
          <w:tcPr>
            <w:tcW w:w="1795" w:type="dxa"/>
            <w:vMerge/>
            <w:tcBorders>
              <w:left w:val="single" w:sz="4" w:space="0" w:color="auto"/>
              <w:bottom w:val="single" w:sz="4" w:space="0" w:color="auto"/>
              <w:right w:val="single" w:sz="4" w:space="0" w:color="auto"/>
            </w:tcBorders>
            <w:shd w:val="clear" w:color="auto" w:fill="auto"/>
            <w:noWrap/>
            <w:hideMark/>
          </w:tcPr>
          <w:p w:rsidR="00E45244" w:rsidRPr="00E53992" w:rsidP="007E4209" w14:paraId="228772FF" w14:textId="28034686">
            <w:pPr>
              <w:rPr>
                <w:color w:val="000000"/>
              </w:rPr>
            </w:pPr>
          </w:p>
        </w:tc>
        <w:tc>
          <w:tcPr>
            <w:tcW w:w="6120" w:type="dxa"/>
            <w:tcBorders>
              <w:top w:val="nil"/>
              <w:left w:val="single" w:sz="4" w:space="0" w:color="auto"/>
              <w:bottom w:val="single" w:sz="4" w:space="0" w:color="auto"/>
              <w:right w:val="single" w:sz="4" w:space="0" w:color="auto"/>
            </w:tcBorders>
            <w:shd w:val="clear" w:color="auto" w:fill="auto"/>
            <w:hideMark/>
          </w:tcPr>
          <w:p w:rsidR="00E45244" w:rsidRPr="00E53992" w:rsidP="007E4209" w14:paraId="415369D8" w14:textId="592C6D36">
            <w:pPr>
              <w:rPr>
                <w:color w:val="000000"/>
              </w:rPr>
            </w:pPr>
            <w:r w:rsidRPr="00E53992">
              <w:rPr>
                <w:color w:val="000000"/>
              </w:rPr>
              <w:t xml:space="preserve">II-1-4. Submitting </w:t>
            </w:r>
            <w:r w:rsidRPr="00E53992" w:rsidR="00813E28">
              <w:rPr>
                <w:color w:val="000000"/>
              </w:rPr>
              <w:t>CMDPSU samples</w:t>
            </w:r>
          </w:p>
        </w:tc>
        <w:tc>
          <w:tcPr>
            <w:tcW w:w="1890" w:type="dxa"/>
            <w:tcBorders>
              <w:top w:val="nil"/>
              <w:left w:val="single" w:sz="4" w:space="0" w:color="auto"/>
              <w:bottom w:val="single" w:sz="4" w:space="0" w:color="auto"/>
              <w:right w:val="single" w:sz="4" w:space="0" w:color="auto"/>
            </w:tcBorders>
            <w:shd w:val="clear" w:color="auto" w:fill="auto"/>
            <w:hideMark/>
          </w:tcPr>
          <w:p w:rsidR="00E45244" w:rsidRPr="00E53992" w:rsidP="007E4209" w14:paraId="09E0F8DD" w14:textId="77777777">
            <w:pPr>
              <w:rPr>
                <w:color w:val="000000"/>
              </w:rPr>
            </w:pPr>
            <w:r w:rsidRPr="00E53992">
              <w:rPr>
                <w:color w:val="000000"/>
              </w:rPr>
              <w:t xml:space="preserve">70.210(a) </w:t>
            </w:r>
          </w:p>
          <w:p w:rsidR="00E45244" w:rsidRPr="00E53992" w:rsidP="007E4209" w14:paraId="381048B4" w14:textId="16B7ED6F">
            <w:pPr>
              <w:rPr>
                <w:color w:val="000000"/>
              </w:rPr>
            </w:pPr>
            <w:r w:rsidRPr="00E53992">
              <w:rPr>
                <w:color w:val="000000"/>
              </w:rPr>
              <w:t>71.207(a)</w:t>
            </w:r>
          </w:p>
        </w:tc>
      </w:tr>
      <w:tr w14:paraId="583F7DF1" w14:textId="77777777" w:rsidTr="008C1423">
        <w:tblPrEx>
          <w:tblW w:w="9805" w:type="dxa"/>
          <w:tblLook w:val="04A0"/>
        </w:tblPrEx>
        <w:trPr>
          <w:trHeight w:val="720"/>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512800CD" w14:textId="77777777">
            <w:pPr>
              <w:rPr>
                <w:color w:val="000000"/>
              </w:rPr>
            </w:pPr>
            <w:r w:rsidRPr="00E53992">
              <w:rPr>
                <w:color w:val="000000"/>
              </w:rPr>
              <w:t>MSHA</w:t>
            </w:r>
          </w:p>
          <w:p w:rsidR="00E45244" w:rsidRPr="00E53992" w:rsidP="007E4209" w14:paraId="2E4390F5" w14:textId="06B3977C">
            <w:pPr>
              <w:rPr>
                <w:color w:val="000000"/>
              </w:rPr>
            </w:pPr>
            <w:r w:rsidRPr="00E53992">
              <w:rPr>
                <w:color w:val="000000"/>
              </w:rPr>
              <w:t> </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711CD141" w14:textId="3DA2A985">
            <w:pPr>
              <w:rPr>
                <w:color w:val="000000"/>
              </w:rPr>
            </w:pPr>
            <w:r w:rsidRPr="00E53992">
              <w:rPr>
                <w:color w:val="000000"/>
              </w:rPr>
              <w:t xml:space="preserve">II-2. </w:t>
            </w:r>
            <w:r w:rsidRPr="00E53992" w:rsidR="00813E28">
              <w:rPr>
                <w:color w:val="000000"/>
              </w:rPr>
              <w:t>MSHA p</w:t>
            </w:r>
            <w:r w:rsidRPr="00E53992">
              <w:rPr>
                <w:color w:val="000000"/>
              </w:rPr>
              <w:t>rocessing CMDPSU samples and reporting results to mine operator</w:t>
            </w:r>
            <w:r w:rsidRPr="00E53992" w:rsidR="00813E28">
              <w:rPr>
                <w:color w:val="000000"/>
              </w:rPr>
              <w:t>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47AB3C1D" w14:textId="77777777">
            <w:pPr>
              <w:rPr>
                <w:color w:val="000000"/>
              </w:rPr>
            </w:pPr>
            <w:r w:rsidRPr="00E53992">
              <w:rPr>
                <w:color w:val="000000"/>
              </w:rPr>
              <w:t>70.211(a)</w:t>
            </w:r>
          </w:p>
          <w:p w:rsidR="00E45244" w:rsidRPr="00E53992" w:rsidP="007E4209" w14:paraId="7994AB0A" w14:textId="0F2E0A37">
            <w:pPr>
              <w:rPr>
                <w:color w:val="000000"/>
              </w:rPr>
            </w:pPr>
            <w:r w:rsidRPr="00E53992">
              <w:rPr>
                <w:color w:val="000000"/>
              </w:rPr>
              <w:t>71.208(a)</w:t>
            </w:r>
          </w:p>
        </w:tc>
      </w:tr>
      <w:tr w14:paraId="0EA29867" w14:textId="77777777" w:rsidTr="008C1423">
        <w:tblPrEx>
          <w:tblW w:w="9805" w:type="dxa"/>
          <w:tblLook w:val="04A0"/>
        </w:tblPrEx>
        <w:trPr>
          <w:trHeight w:val="720"/>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35C3718D" w14:textId="77777777">
            <w:pPr>
              <w:rPr>
                <w:color w:val="000000"/>
              </w:rPr>
            </w:pPr>
            <w:r w:rsidRPr="00E53992">
              <w:rPr>
                <w:color w:val="000000"/>
              </w:rPr>
              <w:t>Mine operators</w:t>
            </w:r>
          </w:p>
          <w:p w:rsidR="00E45244" w:rsidRPr="00E53992" w:rsidP="007E4209" w14:paraId="01884755" w14:textId="25E7FC60">
            <w:pPr>
              <w:rPr>
                <w:color w:val="000000"/>
              </w:rPr>
            </w:pPr>
            <w:r w:rsidRPr="00E53992">
              <w:rPr>
                <w:color w:val="000000"/>
              </w:rPr>
              <w:t> </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642528FF" w14:textId="2562F7D3">
            <w:pPr>
              <w:rPr>
                <w:color w:val="000000"/>
              </w:rPr>
            </w:pPr>
            <w:r w:rsidRPr="00E53992">
              <w:rPr>
                <w:color w:val="000000"/>
              </w:rPr>
              <w:t xml:space="preserve">II-3. Posting MSHA’s CMDPSU sampling results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0B4C9EB7" w14:textId="77777777">
            <w:pPr>
              <w:rPr>
                <w:color w:val="000000"/>
              </w:rPr>
            </w:pPr>
            <w:r w:rsidRPr="00E53992">
              <w:rPr>
                <w:color w:val="000000"/>
              </w:rPr>
              <w:t xml:space="preserve">70.211(b) </w:t>
            </w:r>
          </w:p>
          <w:p w:rsidR="00E45244" w:rsidRPr="00E53992" w:rsidP="007E4209" w14:paraId="00A2A36C" w14:textId="157176AC">
            <w:pPr>
              <w:rPr>
                <w:color w:val="000000"/>
              </w:rPr>
            </w:pPr>
            <w:r w:rsidRPr="00E53992">
              <w:rPr>
                <w:color w:val="000000"/>
              </w:rPr>
              <w:t>71.208(b)</w:t>
            </w:r>
          </w:p>
        </w:tc>
      </w:tr>
      <w:tr w14:paraId="3EFB76C3" w14:textId="77777777" w:rsidTr="00822F9E">
        <w:tblPrEx>
          <w:tblW w:w="9805" w:type="dxa"/>
          <w:tblLook w:val="04A0"/>
        </w:tblPrEx>
        <w:trPr>
          <w:trHeight w:val="324"/>
        </w:trPr>
        <w:tc>
          <w:tcPr>
            <w:tcW w:w="7915" w:type="dxa"/>
            <w:gridSpan w:val="2"/>
            <w:tcBorders>
              <w:top w:val="single" w:sz="4" w:space="0" w:color="auto"/>
              <w:left w:val="single" w:sz="4" w:space="0" w:color="auto"/>
              <w:bottom w:val="single" w:sz="4" w:space="0" w:color="auto"/>
            </w:tcBorders>
            <w:shd w:val="clear" w:color="auto" w:fill="auto"/>
            <w:noWrap/>
            <w:hideMark/>
          </w:tcPr>
          <w:p w:rsidR="00A128C6" w:rsidRPr="00E53992" w:rsidP="007E4209" w14:paraId="20A860D3" w14:textId="77777777">
            <w:pPr>
              <w:rPr>
                <w:b/>
                <w:bCs/>
                <w:color w:val="000000"/>
              </w:rPr>
            </w:pPr>
            <w:r w:rsidRPr="00E53992">
              <w:rPr>
                <w:b/>
                <w:bCs/>
                <w:color w:val="000000"/>
              </w:rPr>
              <w:t>III. CPDM Sampling</w:t>
            </w:r>
          </w:p>
        </w:tc>
        <w:tc>
          <w:tcPr>
            <w:tcW w:w="1890" w:type="dxa"/>
            <w:tcBorders>
              <w:top w:val="single" w:sz="4" w:space="0" w:color="auto"/>
              <w:bottom w:val="single" w:sz="4" w:space="0" w:color="auto"/>
              <w:right w:val="single" w:sz="4" w:space="0" w:color="auto"/>
            </w:tcBorders>
            <w:shd w:val="clear" w:color="auto" w:fill="auto"/>
            <w:hideMark/>
          </w:tcPr>
          <w:p w:rsidR="00A128C6" w:rsidRPr="00E53992" w:rsidP="007E4209" w14:paraId="7697471B" w14:textId="77777777">
            <w:pPr>
              <w:rPr>
                <w:b/>
                <w:bCs/>
                <w:color w:val="000000"/>
              </w:rPr>
            </w:pPr>
            <w:r w:rsidRPr="00E53992">
              <w:rPr>
                <w:b/>
                <w:bCs/>
                <w:color w:val="000000"/>
              </w:rPr>
              <w:t> </w:t>
            </w:r>
          </w:p>
        </w:tc>
      </w:tr>
      <w:tr w14:paraId="436765C0" w14:textId="77777777" w:rsidTr="008C1423">
        <w:tblPrEx>
          <w:tblW w:w="9805" w:type="dxa"/>
          <w:tblLook w:val="04A0"/>
        </w:tblPrEx>
        <w:trPr>
          <w:trHeight w:val="1412"/>
        </w:trPr>
        <w:tc>
          <w:tcPr>
            <w:tcW w:w="179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705AA555" w14:textId="77777777">
            <w:pPr>
              <w:rPr>
                <w:color w:val="000000"/>
              </w:rPr>
            </w:pPr>
            <w:r w:rsidRPr="00E53992">
              <w:rPr>
                <w:color w:val="000000"/>
              </w:rPr>
              <w:t>Mine operators</w:t>
            </w:r>
          </w:p>
          <w:p w:rsidR="00E45244" w:rsidRPr="00E53992" w:rsidP="007E4209" w14:paraId="5007E5BD" w14:textId="1A3AF113">
            <w:pPr>
              <w:rPr>
                <w:color w:val="000000"/>
              </w:rPr>
            </w:pPr>
            <w:r w:rsidRPr="00E53992">
              <w:rPr>
                <w:color w:val="000000"/>
              </w:rPr>
              <w:t> </w:t>
            </w:r>
          </w:p>
        </w:tc>
        <w:tc>
          <w:tcPr>
            <w:tcW w:w="6120" w:type="dxa"/>
            <w:tcBorders>
              <w:top w:val="single" w:sz="4" w:space="0" w:color="auto"/>
              <w:left w:val="single" w:sz="4" w:space="0" w:color="auto"/>
              <w:right w:val="single" w:sz="4" w:space="0" w:color="auto"/>
            </w:tcBorders>
            <w:shd w:val="clear" w:color="auto" w:fill="auto"/>
            <w:hideMark/>
          </w:tcPr>
          <w:p w:rsidR="00E45244" w:rsidRPr="00E53992" w:rsidP="007E4209" w14:paraId="5A0567C3" w14:textId="60CA1704">
            <w:pPr>
              <w:rPr>
                <w:color w:val="000000"/>
              </w:rPr>
            </w:pPr>
            <w:r w:rsidRPr="00E53992">
              <w:rPr>
                <w:color w:val="000000"/>
              </w:rPr>
              <w:t xml:space="preserve">III-1. </w:t>
            </w:r>
            <w:r w:rsidRPr="00E53992" w:rsidR="006C3049">
              <w:rPr>
                <w:color w:val="000000"/>
              </w:rPr>
              <w:t>Collecting, certifying, and submitting CPDM samples</w:t>
            </w:r>
          </w:p>
        </w:tc>
        <w:tc>
          <w:tcPr>
            <w:tcW w:w="1890" w:type="dxa"/>
            <w:tcBorders>
              <w:top w:val="single" w:sz="4" w:space="0" w:color="auto"/>
              <w:left w:val="single" w:sz="4" w:space="0" w:color="auto"/>
              <w:right w:val="single" w:sz="4" w:space="0" w:color="auto"/>
            </w:tcBorders>
            <w:shd w:val="clear" w:color="auto" w:fill="auto"/>
            <w:hideMark/>
          </w:tcPr>
          <w:p w:rsidR="00E45244" w:rsidRPr="00E53992" w:rsidP="007E4209" w14:paraId="1C6A9775" w14:textId="77777777">
            <w:pPr>
              <w:rPr>
                <w:color w:val="000000"/>
              </w:rPr>
            </w:pPr>
            <w:r w:rsidRPr="00E53992">
              <w:rPr>
                <w:color w:val="000000"/>
              </w:rPr>
              <w:t> </w:t>
            </w:r>
          </w:p>
        </w:tc>
      </w:tr>
      <w:tr w14:paraId="65AA6695" w14:textId="77777777" w:rsidTr="00822F9E">
        <w:tblPrEx>
          <w:tblW w:w="9805" w:type="dxa"/>
          <w:tblLook w:val="04A0"/>
        </w:tblPrEx>
        <w:trPr>
          <w:trHeight w:val="1872"/>
        </w:trPr>
        <w:tc>
          <w:tcPr>
            <w:tcW w:w="1795" w:type="dxa"/>
            <w:vMerge/>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70B752AF" w14:textId="49E4FA14">
            <w:pPr>
              <w:rPr>
                <w:color w:val="000000"/>
              </w:rPr>
            </w:pPr>
          </w:p>
        </w:tc>
        <w:tc>
          <w:tcPr>
            <w:tcW w:w="6120" w:type="dxa"/>
            <w:tcBorders>
              <w:left w:val="single" w:sz="4" w:space="0" w:color="auto"/>
              <w:right w:val="single" w:sz="4" w:space="0" w:color="auto"/>
            </w:tcBorders>
            <w:shd w:val="clear" w:color="auto" w:fill="auto"/>
            <w:hideMark/>
          </w:tcPr>
          <w:p w:rsidR="00E45244" w:rsidRPr="00E53992" w:rsidP="007E4209" w14:paraId="5AB0A889" w14:textId="77777777">
            <w:pPr>
              <w:rPr>
                <w:color w:val="000000"/>
              </w:rPr>
            </w:pPr>
            <w:r w:rsidRPr="00E53992">
              <w:rPr>
                <w:color w:val="000000"/>
              </w:rPr>
              <w:t>III-1-1. Sampling frequency</w:t>
            </w:r>
          </w:p>
          <w:p w:rsidR="00E45244" w:rsidRPr="00E53992" w:rsidP="007E4209" w14:paraId="19DB7EBF" w14:textId="77777777">
            <w:pPr>
              <w:rPr>
                <w:color w:val="000000"/>
              </w:rPr>
            </w:pPr>
          </w:p>
          <w:p w:rsidR="00E45244" w:rsidRPr="00E53992" w:rsidP="007E4209" w14:paraId="6B189D4C" w14:textId="77777777">
            <w:pPr>
              <w:rPr>
                <w:color w:val="000000"/>
              </w:rPr>
            </w:pPr>
          </w:p>
          <w:p w:rsidR="00E45244" w:rsidRPr="00E53992" w:rsidP="007E4209" w14:paraId="43EBFEE8" w14:textId="7C36D834">
            <w:pPr>
              <w:rPr>
                <w:color w:val="000000"/>
              </w:rPr>
            </w:pPr>
          </w:p>
        </w:tc>
        <w:tc>
          <w:tcPr>
            <w:tcW w:w="1890" w:type="dxa"/>
            <w:tcBorders>
              <w:left w:val="single" w:sz="4" w:space="0" w:color="auto"/>
              <w:right w:val="single" w:sz="4" w:space="0" w:color="auto"/>
            </w:tcBorders>
            <w:shd w:val="clear" w:color="auto" w:fill="auto"/>
            <w:hideMark/>
          </w:tcPr>
          <w:p w:rsidR="00E45244" w:rsidRPr="00E53992" w:rsidP="007E4209" w14:paraId="047CACF7" w14:textId="77777777">
            <w:pPr>
              <w:rPr>
                <w:color w:val="000000"/>
              </w:rPr>
            </w:pPr>
            <w:r w:rsidRPr="00E53992">
              <w:rPr>
                <w:color w:val="000000"/>
              </w:rPr>
              <w:t xml:space="preserve">70.201(a) </w:t>
            </w:r>
          </w:p>
          <w:p w:rsidR="00E45244" w:rsidRPr="00E53992" w:rsidP="007E4209" w14:paraId="3E043B99" w14:textId="77777777">
            <w:pPr>
              <w:rPr>
                <w:color w:val="000000"/>
              </w:rPr>
            </w:pPr>
            <w:r w:rsidRPr="00E53992">
              <w:rPr>
                <w:color w:val="000000"/>
              </w:rPr>
              <w:t>70.201(b)(1)</w:t>
            </w:r>
          </w:p>
          <w:p w:rsidR="00E45244" w:rsidRPr="00E53992" w:rsidP="007E4209" w14:paraId="436F3B71" w14:textId="77777777">
            <w:pPr>
              <w:rPr>
                <w:color w:val="000000"/>
              </w:rPr>
            </w:pPr>
            <w:r w:rsidRPr="00E53992">
              <w:rPr>
                <w:color w:val="000000"/>
              </w:rPr>
              <w:t xml:space="preserve">70.208(a) </w:t>
            </w:r>
          </w:p>
          <w:p w:rsidR="00E45244" w:rsidRPr="00E53992" w:rsidP="007E4209" w14:paraId="1D48363E" w14:textId="77777777">
            <w:pPr>
              <w:rPr>
                <w:color w:val="000000"/>
              </w:rPr>
            </w:pPr>
            <w:r w:rsidRPr="00E53992">
              <w:rPr>
                <w:color w:val="000000"/>
              </w:rPr>
              <w:t>70.201(b)(2)</w:t>
            </w:r>
          </w:p>
          <w:p w:rsidR="00E45244" w:rsidRPr="00E53992" w:rsidP="007E4209" w14:paraId="4F9EE385" w14:textId="01F8C3B5">
            <w:pPr>
              <w:rPr>
                <w:color w:val="000000"/>
              </w:rPr>
            </w:pPr>
            <w:r w:rsidRPr="00E53992">
              <w:rPr>
                <w:color w:val="000000"/>
              </w:rPr>
              <w:t>71.201(a)</w:t>
            </w:r>
          </w:p>
        </w:tc>
      </w:tr>
      <w:tr w14:paraId="0EAB676F" w14:textId="77777777" w:rsidTr="00822F9E">
        <w:tblPrEx>
          <w:tblW w:w="9805" w:type="dxa"/>
          <w:tblLook w:val="04A0"/>
        </w:tblPrEx>
        <w:trPr>
          <w:trHeight w:val="630"/>
        </w:trPr>
        <w:tc>
          <w:tcPr>
            <w:tcW w:w="1795" w:type="dxa"/>
            <w:vMerge/>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246B47EC" w14:textId="5FC69194">
            <w:pPr>
              <w:rPr>
                <w:color w:val="000000"/>
              </w:rPr>
            </w:pPr>
          </w:p>
        </w:tc>
        <w:tc>
          <w:tcPr>
            <w:tcW w:w="6120" w:type="dxa"/>
            <w:tcBorders>
              <w:left w:val="single" w:sz="4" w:space="0" w:color="auto"/>
              <w:bottom w:val="single" w:sz="4" w:space="0" w:color="auto"/>
              <w:right w:val="single" w:sz="4" w:space="0" w:color="auto"/>
            </w:tcBorders>
            <w:shd w:val="clear" w:color="auto" w:fill="auto"/>
            <w:hideMark/>
          </w:tcPr>
          <w:p w:rsidR="00E45244" w:rsidRPr="00E53992" w:rsidP="007E4209" w14:paraId="56EFC295" w14:textId="16592E70">
            <w:pPr>
              <w:rPr>
                <w:color w:val="000000"/>
              </w:rPr>
            </w:pPr>
            <w:r w:rsidRPr="00E53992">
              <w:rPr>
                <w:color w:val="000000"/>
              </w:rPr>
              <w:t>III-1-2. Certifying and submitting CPDM samples</w:t>
            </w:r>
          </w:p>
          <w:p w:rsidR="00E45244" w:rsidRPr="00E53992" w:rsidP="007E4209" w14:paraId="4C64C953" w14:textId="77777777">
            <w:pPr>
              <w:rPr>
                <w:color w:val="000000"/>
              </w:rPr>
            </w:pPr>
          </w:p>
          <w:p w:rsidR="00E45244" w:rsidRPr="00E53992" w:rsidP="007E4209" w14:paraId="712CBAA1" w14:textId="77777777">
            <w:pPr>
              <w:rPr>
                <w:color w:val="000000"/>
              </w:rPr>
            </w:pPr>
          </w:p>
          <w:p w:rsidR="00E45244" w:rsidRPr="00E53992" w:rsidP="007E4209" w14:paraId="42B2E580" w14:textId="657DBB39">
            <w:pPr>
              <w:rPr>
                <w:color w:val="000000"/>
              </w:rPr>
            </w:pPr>
          </w:p>
        </w:tc>
        <w:tc>
          <w:tcPr>
            <w:tcW w:w="1890" w:type="dxa"/>
            <w:tcBorders>
              <w:left w:val="single" w:sz="4" w:space="0" w:color="auto"/>
              <w:bottom w:val="single" w:sz="4" w:space="0" w:color="auto"/>
              <w:right w:val="single" w:sz="4" w:space="0" w:color="auto"/>
            </w:tcBorders>
            <w:shd w:val="clear" w:color="auto" w:fill="auto"/>
            <w:hideMark/>
          </w:tcPr>
          <w:p w:rsidR="00E45244" w:rsidRPr="00E53992" w:rsidP="007E4209" w14:paraId="04C58146" w14:textId="77777777">
            <w:pPr>
              <w:rPr>
                <w:color w:val="000000"/>
              </w:rPr>
            </w:pPr>
            <w:r w:rsidRPr="00E53992">
              <w:rPr>
                <w:color w:val="000000"/>
              </w:rPr>
              <w:t>70.210(c)</w:t>
            </w:r>
          </w:p>
          <w:p w:rsidR="00E45244" w:rsidRPr="00E53992" w:rsidP="007E4209" w14:paraId="31F1701E" w14:textId="77777777">
            <w:pPr>
              <w:rPr>
                <w:color w:val="000000"/>
              </w:rPr>
            </w:pPr>
            <w:r w:rsidRPr="00E53992">
              <w:rPr>
                <w:color w:val="000000"/>
              </w:rPr>
              <w:t>70.210(f)</w:t>
            </w:r>
          </w:p>
          <w:p w:rsidR="00E45244" w:rsidRPr="00E53992" w:rsidP="007E4209" w14:paraId="641B4540" w14:textId="74B590B0">
            <w:pPr>
              <w:rPr>
                <w:color w:val="000000"/>
              </w:rPr>
            </w:pPr>
            <w:r w:rsidRPr="00E53992">
              <w:rPr>
                <w:color w:val="000000"/>
              </w:rPr>
              <w:t>71.207(f)</w:t>
            </w:r>
            <w:r w:rsidRPr="00E53992" w:rsidR="00F65FB0">
              <w:rPr>
                <w:color w:val="000000"/>
              </w:rPr>
              <w:t xml:space="preserve"> 71.207(c)</w:t>
            </w:r>
          </w:p>
        </w:tc>
      </w:tr>
      <w:tr w14:paraId="0C1DABB6" w14:textId="77777777" w:rsidTr="00822F9E">
        <w:tblPrEx>
          <w:tblW w:w="9805" w:type="dxa"/>
          <w:tblLook w:val="04A0"/>
        </w:tblPrEx>
        <w:trPr>
          <w:trHeight w:val="746"/>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7495498E" w14:textId="0A5EB94A">
            <w:pPr>
              <w:rPr>
                <w:color w:val="000000"/>
              </w:rPr>
            </w:pPr>
            <w:r w:rsidRPr="00E53992">
              <w:rPr>
                <w:color w:val="000000"/>
              </w:rPr>
              <w:t>MSHA</w:t>
            </w:r>
          </w:p>
        </w:tc>
        <w:tc>
          <w:tcPr>
            <w:tcW w:w="6120" w:type="dxa"/>
            <w:tcBorders>
              <w:top w:val="single" w:sz="4" w:space="0" w:color="auto"/>
              <w:left w:val="single" w:sz="4" w:space="0" w:color="auto"/>
              <w:right w:val="single" w:sz="4" w:space="0" w:color="auto"/>
            </w:tcBorders>
            <w:shd w:val="clear" w:color="auto" w:fill="auto"/>
            <w:hideMark/>
          </w:tcPr>
          <w:p w:rsidR="00E45244" w:rsidRPr="00E53992" w:rsidP="007E4209" w14:paraId="1E33C29A" w14:textId="2A9A8F74">
            <w:pPr>
              <w:rPr>
                <w:color w:val="000000"/>
              </w:rPr>
            </w:pPr>
            <w:r w:rsidRPr="00E53992">
              <w:rPr>
                <w:color w:val="000000"/>
              </w:rPr>
              <w:t xml:space="preserve">III-2. </w:t>
            </w:r>
            <w:r w:rsidRPr="00E53992" w:rsidR="00813E28">
              <w:rPr>
                <w:color w:val="000000"/>
              </w:rPr>
              <w:t>MSHA p</w:t>
            </w:r>
            <w:r w:rsidRPr="00E53992">
              <w:rPr>
                <w:color w:val="000000"/>
              </w:rPr>
              <w:t>rocessing CPDM samples and reporting results to mine operator</w:t>
            </w:r>
            <w:r w:rsidRPr="00E53992" w:rsidR="00813E28">
              <w:rPr>
                <w:color w:val="000000"/>
              </w:rPr>
              <w:t>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1CC0FF5B" w14:textId="77777777">
            <w:pPr>
              <w:rPr>
                <w:color w:val="000000"/>
              </w:rPr>
            </w:pPr>
            <w:r w:rsidRPr="00E53992">
              <w:rPr>
                <w:color w:val="000000"/>
              </w:rPr>
              <w:t>70.211(a)</w:t>
            </w:r>
          </w:p>
          <w:p w:rsidR="00E45244" w:rsidRPr="00E53992" w:rsidP="007E4209" w14:paraId="42BD44B8" w14:textId="33110D77">
            <w:pPr>
              <w:rPr>
                <w:color w:val="000000"/>
              </w:rPr>
            </w:pPr>
            <w:r w:rsidRPr="00E53992">
              <w:rPr>
                <w:color w:val="000000"/>
              </w:rPr>
              <w:t>71.208(a)</w:t>
            </w:r>
          </w:p>
        </w:tc>
      </w:tr>
      <w:tr w14:paraId="0F379BEE" w14:textId="77777777" w:rsidTr="00822F9E">
        <w:tblPrEx>
          <w:tblW w:w="9805" w:type="dxa"/>
          <w:tblLook w:val="04A0"/>
        </w:tblPrEx>
        <w:trPr>
          <w:trHeight w:val="719"/>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3501C0B8" w14:textId="77777777">
            <w:pPr>
              <w:rPr>
                <w:color w:val="000000"/>
              </w:rPr>
            </w:pPr>
            <w:r w:rsidRPr="00E53992">
              <w:rPr>
                <w:color w:val="000000"/>
              </w:rPr>
              <w:t>Mine operators</w:t>
            </w:r>
          </w:p>
          <w:p w:rsidR="00E45244" w:rsidRPr="00E53992" w:rsidP="007E4209" w14:paraId="755F9D53" w14:textId="1F4B3168">
            <w:pPr>
              <w:rPr>
                <w:color w:val="000000"/>
              </w:rPr>
            </w:pPr>
            <w:r w:rsidRPr="00E53992">
              <w:rPr>
                <w:color w:val="000000"/>
              </w:rPr>
              <w:t> </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70236BB7" w14:textId="62B8122C">
            <w:pPr>
              <w:rPr>
                <w:color w:val="000000"/>
              </w:rPr>
            </w:pPr>
            <w:r w:rsidRPr="00E53992">
              <w:rPr>
                <w:color w:val="000000"/>
              </w:rPr>
              <w:t xml:space="preserve">III-3. Posting CPDM Dust Data Cards and MSHA’s sampling results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70C3157D" w14:textId="4A9E0198">
            <w:pPr>
              <w:rPr>
                <w:color w:val="000000"/>
              </w:rPr>
            </w:pPr>
            <w:r w:rsidRPr="00E53992">
              <w:rPr>
                <w:color w:val="000000"/>
              </w:rPr>
              <w:t>70.211(b)-(d)</w:t>
            </w:r>
          </w:p>
          <w:p w:rsidR="00E45244" w:rsidRPr="00E53992" w:rsidP="007E4209" w14:paraId="19E84158" w14:textId="071C5726">
            <w:pPr>
              <w:rPr>
                <w:color w:val="000000"/>
              </w:rPr>
            </w:pPr>
            <w:r w:rsidRPr="00E53992">
              <w:rPr>
                <w:color w:val="000000"/>
              </w:rPr>
              <w:t xml:space="preserve">71.208(b)-(d) </w:t>
            </w:r>
          </w:p>
        </w:tc>
      </w:tr>
      <w:tr w14:paraId="62E8DB11" w14:textId="77777777" w:rsidTr="00822F9E">
        <w:tblPrEx>
          <w:tblW w:w="9805" w:type="dxa"/>
          <w:tblLook w:val="04A0"/>
        </w:tblPrEx>
        <w:trPr>
          <w:trHeight w:val="206"/>
        </w:trPr>
        <w:tc>
          <w:tcPr>
            <w:tcW w:w="7915" w:type="dxa"/>
            <w:gridSpan w:val="2"/>
            <w:tcBorders>
              <w:top w:val="single" w:sz="4" w:space="0" w:color="auto"/>
              <w:left w:val="single" w:sz="4" w:space="0" w:color="auto"/>
              <w:bottom w:val="single" w:sz="4" w:space="0" w:color="auto"/>
            </w:tcBorders>
            <w:shd w:val="clear" w:color="auto" w:fill="auto"/>
            <w:noWrap/>
            <w:hideMark/>
          </w:tcPr>
          <w:p w:rsidR="00A128C6" w:rsidRPr="00E53992" w:rsidP="007E4209" w14:paraId="07D7443F" w14:textId="3B64E620">
            <w:pPr>
              <w:rPr>
                <w:b/>
                <w:bCs/>
                <w:color w:val="000000"/>
              </w:rPr>
            </w:pPr>
            <w:r w:rsidRPr="00E53992">
              <w:rPr>
                <w:b/>
                <w:bCs/>
                <w:color w:val="000000"/>
              </w:rPr>
              <w:t xml:space="preserve">IV. Part 90 Miner Sampling </w:t>
            </w:r>
          </w:p>
        </w:tc>
        <w:tc>
          <w:tcPr>
            <w:tcW w:w="1890" w:type="dxa"/>
            <w:tcBorders>
              <w:top w:val="single" w:sz="4" w:space="0" w:color="auto"/>
              <w:bottom w:val="single" w:sz="4" w:space="0" w:color="auto"/>
              <w:right w:val="single" w:sz="4" w:space="0" w:color="auto"/>
            </w:tcBorders>
            <w:shd w:val="clear" w:color="auto" w:fill="auto"/>
            <w:hideMark/>
          </w:tcPr>
          <w:p w:rsidR="00A128C6" w:rsidRPr="00E53992" w:rsidP="007E4209" w14:paraId="6861D3DE" w14:textId="77777777">
            <w:pPr>
              <w:rPr>
                <w:b/>
                <w:bCs/>
                <w:color w:val="000000"/>
              </w:rPr>
            </w:pPr>
            <w:r w:rsidRPr="00E53992">
              <w:rPr>
                <w:b/>
                <w:bCs/>
                <w:color w:val="000000"/>
              </w:rPr>
              <w:t> </w:t>
            </w:r>
          </w:p>
        </w:tc>
      </w:tr>
      <w:tr w14:paraId="3E4307C4" w14:textId="77777777" w:rsidTr="008C1423">
        <w:tblPrEx>
          <w:tblW w:w="9805" w:type="dxa"/>
          <w:tblLook w:val="04A0"/>
        </w:tblPrEx>
        <w:trPr>
          <w:trHeight w:val="624"/>
        </w:trPr>
        <w:tc>
          <w:tcPr>
            <w:tcW w:w="1795" w:type="dxa"/>
            <w:vMerge w:val="restart"/>
            <w:tcBorders>
              <w:top w:val="single" w:sz="4" w:space="0" w:color="auto"/>
              <w:left w:val="single" w:sz="4" w:space="0" w:color="auto"/>
              <w:right w:val="single" w:sz="4" w:space="0" w:color="auto"/>
            </w:tcBorders>
            <w:shd w:val="clear" w:color="auto" w:fill="auto"/>
            <w:noWrap/>
            <w:hideMark/>
          </w:tcPr>
          <w:p w:rsidR="00E45244" w:rsidRPr="00E53992" w:rsidP="007E4209" w14:paraId="76D4BF59" w14:textId="77777777">
            <w:pPr>
              <w:rPr>
                <w:color w:val="000000"/>
              </w:rPr>
            </w:pPr>
            <w:r w:rsidRPr="00E53992">
              <w:rPr>
                <w:color w:val="000000"/>
              </w:rPr>
              <w:t>Mine operators</w:t>
            </w:r>
          </w:p>
          <w:p w:rsidR="00E45244" w:rsidRPr="00E53992" w:rsidP="007E4209" w14:paraId="5ABDBC61" w14:textId="77777777">
            <w:pPr>
              <w:rPr>
                <w:color w:val="000000"/>
              </w:rPr>
            </w:pPr>
            <w:r w:rsidRPr="00E53992">
              <w:rPr>
                <w:color w:val="000000"/>
              </w:rPr>
              <w:t> </w:t>
            </w:r>
          </w:p>
          <w:p w:rsidR="00E45244" w:rsidRPr="00E53992" w:rsidP="007E4209" w14:paraId="3BF0C99A" w14:textId="77777777">
            <w:pPr>
              <w:rPr>
                <w:color w:val="000000"/>
              </w:rPr>
            </w:pPr>
            <w:r w:rsidRPr="00E53992">
              <w:rPr>
                <w:color w:val="000000"/>
              </w:rPr>
              <w:t> </w:t>
            </w:r>
          </w:p>
          <w:p w:rsidR="00E45244" w:rsidRPr="00E53992" w:rsidP="007E4209" w14:paraId="1F72F629" w14:textId="77777777">
            <w:pPr>
              <w:rPr>
                <w:color w:val="000000"/>
              </w:rPr>
            </w:pPr>
            <w:r w:rsidRPr="00E53992">
              <w:rPr>
                <w:color w:val="000000"/>
              </w:rPr>
              <w:t> </w:t>
            </w:r>
          </w:p>
          <w:p w:rsidR="00E45244" w:rsidRPr="00E53992" w:rsidP="007E4209" w14:paraId="185A34E0" w14:textId="77777777">
            <w:pPr>
              <w:rPr>
                <w:color w:val="000000"/>
              </w:rPr>
            </w:pPr>
            <w:r w:rsidRPr="00E53992">
              <w:rPr>
                <w:color w:val="000000"/>
              </w:rPr>
              <w:t> </w:t>
            </w:r>
          </w:p>
          <w:p w:rsidR="00E45244" w:rsidRPr="00E53992" w:rsidP="007E4209" w14:paraId="57AB2EC5" w14:textId="77777777">
            <w:pPr>
              <w:rPr>
                <w:color w:val="000000"/>
              </w:rPr>
            </w:pPr>
            <w:r w:rsidRPr="00E53992">
              <w:rPr>
                <w:color w:val="000000"/>
              </w:rPr>
              <w:t> </w:t>
            </w:r>
          </w:p>
          <w:p w:rsidR="00E45244" w:rsidRPr="00E53992" w:rsidP="007E4209" w14:paraId="5D2E1AA6" w14:textId="77777777">
            <w:pPr>
              <w:rPr>
                <w:color w:val="000000"/>
              </w:rPr>
            </w:pPr>
            <w:r w:rsidRPr="00E53992">
              <w:rPr>
                <w:color w:val="000000"/>
              </w:rPr>
              <w:t> </w:t>
            </w:r>
          </w:p>
          <w:p w:rsidR="00E45244" w:rsidRPr="00E53992" w:rsidP="007E4209" w14:paraId="4CC13F66" w14:textId="77777777">
            <w:pPr>
              <w:rPr>
                <w:color w:val="000000"/>
              </w:rPr>
            </w:pPr>
            <w:r w:rsidRPr="00E53992">
              <w:rPr>
                <w:color w:val="000000"/>
              </w:rPr>
              <w:t> </w:t>
            </w:r>
          </w:p>
          <w:p w:rsidR="00E45244" w:rsidRPr="00E53992" w:rsidP="007E4209" w14:paraId="1A2918AF" w14:textId="2CAA17E1">
            <w:pPr>
              <w:rPr>
                <w:color w:val="000000"/>
              </w:rPr>
            </w:pPr>
            <w:r w:rsidRPr="00E53992">
              <w:rPr>
                <w:color w:val="000000"/>
              </w:rPr>
              <w:t> </w:t>
            </w:r>
          </w:p>
        </w:tc>
        <w:tc>
          <w:tcPr>
            <w:tcW w:w="6120" w:type="dxa"/>
            <w:tcBorders>
              <w:top w:val="single" w:sz="4" w:space="0" w:color="auto"/>
              <w:left w:val="single" w:sz="4" w:space="0" w:color="auto"/>
              <w:bottom w:val="nil"/>
              <w:right w:val="single" w:sz="4" w:space="0" w:color="auto"/>
            </w:tcBorders>
            <w:shd w:val="clear" w:color="auto" w:fill="auto"/>
            <w:hideMark/>
          </w:tcPr>
          <w:p w:rsidR="00E45244" w:rsidRPr="00E53992" w:rsidP="007E4209" w14:paraId="35A4AE91" w14:textId="7E0999F7">
            <w:pPr>
              <w:rPr>
                <w:color w:val="000000"/>
              </w:rPr>
            </w:pPr>
            <w:r w:rsidRPr="00E53992">
              <w:rPr>
                <w:color w:val="000000"/>
              </w:rPr>
              <w:t xml:space="preserve">IV-1. </w:t>
            </w:r>
            <w:r w:rsidRPr="00E53992" w:rsidR="00813E28">
              <w:rPr>
                <w:color w:val="000000"/>
              </w:rPr>
              <w:t xml:space="preserve">Collecting, certifying, and submitting </w:t>
            </w:r>
            <w:r w:rsidRPr="00E53992">
              <w:rPr>
                <w:color w:val="000000"/>
              </w:rPr>
              <w:t xml:space="preserve">sample </w:t>
            </w:r>
            <w:r w:rsidRPr="00E53992" w:rsidR="00813E28">
              <w:rPr>
                <w:color w:val="000000"/>
              </w:rPr>
              <w:t>from</w:t>
            </w:r>
            <w:r w:rsidRPr="00E53992">
              <w:rPr>
                <w:color w:val="000000"/>
              </w:rPr>
              <w:t xml:space="preserve"> part 90 miners </w:t>
            </w:r>
          </w:p>
        </w:tc>
        <w:tc>
          <w:tcPr>
            <w:tcW w:w="1890" w:type="dxa"/>
            <w:tcBorders>
              <w:top w:val="single" w:sz="4" w:space="0" w:color="auto"/>
              <w:left w:val="single" w:sz="4" w:space="0" w:color="auto"/>
              <w:bottom w:val="nil"/>
              <w:right w:val="single" w:sz="4" w:space="0" w:color="auto"/>
            </w:tcBorders>
            <w:shd w:val="clear" w:color="auto" w:fill="auto"/>
            <w:hideMark/>
          </w:tcPr>
          <w:p w:rsidR="00E45244" w:rsidRPr="00E53992" w:rsidP="007E4209" w14:paraId="09C9C4F9" w14:textId="77777777">
            <w:pPr>
              <w:rPr>
                <w:color w:val="000000"/>
              </w:rPr>
            </w:pPr>
            <w:r w:rsidRPr="00E53992">
              <w:rPr>
                <w:color w:val="000000"/>
              </w:rPr>
              <w:t> </w:t>
            </w:r>
          </w:p>
        </w:tc>
      </w:tr>
      <w:tr w14:paraId="63077BF2" w14:textId="77777777" w:rsidTr="00822F9E">
        <w:tblPrEx>
          <w:tblW w:w="9805" w:type="dxa"/>
          <w:tblLook w:val="04A0"/>
        </w:tblPrEx>
        <w:trPr>
          <w:trHeight w:val="900"/>
        </w:trPr>
        <w:tc>
          <w:tcPr>
            <w:tcW w:w="1795" w:type="dxa"/>
            <w:vMerge/>
            <w:tcBorders>
              <w:left w:val="single" w:sz="4" w:space="0" w:color="auto"/>
              <w:right w:val="single" w:sz="4" w:space="0" w:color="auto"/>
            </w:tcBorders>
            <w:shd w:val="clear" w:color="auto" w:fill="auto"/>
            <w:noWrap/>
            <w:hideMark/>
          </w:tcPr>
          <w:p w:rsidR="00E45244" w:rsidRPr="00E53992" w:rsidP="007E4209" w14:paraId="568F7F28" w14:textId="49A91699">
            <w:pPr>
              <w:rPr>
                <w:color w:val="000000"/>
              </w:rPr>
            </w:pPr>
          </w:p>
        </w:tc>
        <w:tc>
          <w:tcPr>
            <w:tcW w:w="6120" w:type="dxa"/>
            <w:tcBorders>
              <w:top w:val="nil"/>
              <w:left w:val="single" w:sz="4" w:space="0" w:color="auto"/>
              <w:right w:val="single" w:sz="4" w:space="0" w:color="auto"/>
            </w:tcBorders>
            <w:shd w:val="clear" w:color="auto" w:fill="auto"/>
            <w:hideMark/>
          </w:tcPr>
          <w:p w:rsidR="00E45244" w:rsidRPr="00E53992" w:rsidP="007E4209" w14:paraId="0C444303" w14:textId="77777777">
            <w:pPr>
              <w:rPr>
                <w:color w:val="000000"/>
              </w:rPr>
            </w:pPr>
            <w:r w:rsidRPr="00E53992">
              <w:rPr>
                <w:color w:val="000000"/>
              </w:rPr>
              <w:t>IV-1-1. Sampling frequency</w:t>
            </w:r>
          </w:p>
          <w:p w:rsidR="00E45244" w:rsidRPr="00E53992" w:rsidP="007E4209" w14:paraId="2907DFB9" w14:textId="77777777">
            <w:pPr>
              <w:rPr>
                <w:color w:val="000000"/>
              </w:rPr>
            </w:pPr>
          </w:p>
          <w:p w:rsidR="00E45244" w:rsidRPr="00E53992" w:rsidP="007E4209" w14:paraId="5A0E0A21" w14:textId="31CB7E77">
            <w:pPr>
              <w:rPr>
                <w:color w:val="000000"/>
              </w:rPr>
            </w:pPr>
            <w:r w:rsidRPr="00E53992">
              <w:rPr>
                <w:color w:val="000000"/>
              </w:rPr>
              <w:t> </w:t>
            </w:r>
          </w:p>
        </w:tc>
        <w:tc>
          <w:tcPr>
            <w:tcW w:w="1890" w:type="dxa"/>
            <w:tcBorders>
              <w:top w:val="nil"/>
              <w:left w:val="single" w:sz="4" w:space="0" w:color="auto"/>
              <w:right w:val="single" w:sz="4" w:space="0" w:color="auto"/>
            </w:tcBorders>
            <w:shd w:val="clear" w:color="auto" w:fill="auto"/>
            <w:hideMark/>
          </w:tcPr>
          <w:p w:rsidR="00E45244" w:rsidRPr="00E53992" w:rsidP="007E4209" w14:paraId="4C269E7F" w14:textId="77777777">
            <w:pPr>
              <w:rPr>
                <w:color w:val="000000"/>
              </w:rPr>
            </w:pPr>
            <w:r w:rsidRPr="00E53992">
              <w:rPr>
                <w:color w:val="000000"/>
              </w:rPr>
              <w:t>90.201(a)</w:t>
            </w:r>
          </w:p>
          <w:p w:rsidR="00E45244" w:rsidRPr="00E53992" w:rsidP="007E4209" w14:paraId="009B52EB" w14:textId="77777777">
            <w:pPr>
              <w:rPr>
                <w:color w:val="000000"/>
              </w:rPr>
            </w:pPr>
            <w:r w:rsidRPr="00E53992">
              <w:rPr>
                <w:color w:val="000000"/>
              </w:rPr>
              <w:t>90.207(a)</w:t>
            </w:r>
          </w:p>
          <w:p w:rsidR="00E45244" w:rsidRPr="00E53992" w:rsidP="007E4209" w14:paraId="67A783B4" w14:textId="61C8C09C">
            <w:pPr>
              <w:rPr>
                <w:color w:val="000000"/>
              </w:rPr>
            </w:pPr>
            <w:r w:rsidRPr="00E53992">
              <w:rPr>
                <w:color w:val="000000"/>
              </w:rPr>
              <w:t> </w:t>
            </w:r>
          </w:p>
        </w:tc>
      </w:tr>
      <w:tr w14:paraId="20D787E6" w14:textId="77777777" w:rsidTr="00822F9E">
        <w:tblPrEx>
          <w:tblW w:w="9805" w:type="dxa"/>
          <w:tblLook w:val="04A0"/>
        </w:tblPrEx>
        <w:trPr>
          <w:trHeight w:val="588"/>
        </w:trPr>
        <w:tc>
          <w:tcPr>
            <w:tcW w:w="1795" w:type="dxa"/>
            <w:vMerge/>
            <w:tcBorders>
              <w:left w:val="single" w:sz="4" w:space="0" w:color="auto"/>
              <w:right w:val="single" w:sz="4" w:space="0" w:color="auto"/>
            </w:tcBorders>
            <w:shd w:val="clear" w:color="auto" w:fill="auto"/>
            <w:noWrap/>
            <w:hideMark/>
          </w:tcPr>
          <w:p w:rsidR="00E45244" w:rsidRPr="00E53992" w:rsidP="007E4209" w14:paraId="0413DF7A" w14:textId="375F0D27">
            <w:pPr>
              <w:rPr>
                <w:color w:val="000000"/>
              </w:rPr>
            </w:pPr>
          </w:p>
        </w:tc>
        <w:tc>
          <w:tcPr>
            <w:tcW w:w="6120" w:type="dxa"/>
            <w:tcBorders>
              <w:top w:val="nil"/>
              <w:left w:val="single" w:sz="4" w:space="0" w:color="auto"/>
              <w:right w:val="single" w:sz="4" w:space="0" w:color="auto"/>
            </w:tcBorders>
            <w:shd w:val="clear" w:color="auto" w:fill="auto"/>
          </w:tcPr>
          <w:p w:rsidR="00E45244" w:rsidRPr="00E53992" w:rsidP="007E4209" w14:paraId="3DEC4E40" w14:textId="4364F4D6">
            <w:pPr>
              <w:rPr>
                <w:color w:val="000000"/>
              </w:rPr>
            </w:pPr>
            <w:r w:rsidRPr="00E53992">
              <w:rPr>
                <w:color w:val="000000"/>
              </w:rPr>
              <w:t xml:space="preserve">IV-1-2. Notating </w:t>
            </w:r>
            <w:r w:rsidRPr="00E53992" w:rsidR="00813E28">
              <w:rPr>
                <w:color w:val="000000"/>
              </w:rPr>
              <w:t>Dust Data Cards</w:t>
            </w:r>
          </w:p>
          <w:p w:rsidR="00E45244" w:rsidRPr="00E53992" w:rsidP="007E4209" w14:paraId="09710192" w14:textId="2D82B256">
            <w:pPr>
              <w:rPr>
                <w:color w:val="000000"/>
              </w:rPr>
            </w:pPr>
            <w:r w:rsidRPr="00E53992">
              <w:rPr>
                <w:color w:val="000000"/>
              </w:rPr>
              <w:t> </w:t>
            </w:r>
          </w:p>
        </w:tc>
        <w:tc>
          <w:tcPr>
            <w:tcW w:w="1890" w:type="dxa"/>
            <w:tcBorders>
              <w:top w:val="nil"/>
              <w:left w:val="single" w:sz="4" w:space="0" w:color="auto"/>
              <w:right w:val="single" w:sz="4" w:space="0" w:color="auto"/>
            </w:tcBorders>
            <w:shd w:val="clear" w:color="auto" w:fill="auto"/>
            <w:hideMark/>
          </w:tcPr>
          <w:p w:rsidR="00E45244" w:rsidRPr="00E53992" w:rsidP="007E4209" w14:paraId="4D43F76D" w14:textId="77777777">
            <w:pPr>
              <w:rPr>
                <w:color w:val="000000"/>
              </w:rPr>
            </w:pPr>
            <w:r w:rsidRPr="00E53992">
              <w:rPr>
                <w:color w:val="000000"/>
              </w:rPr>
              <w:t>90.205(b)(2)</w:t>
            </w:r>
          </w:p>
          <w:p w:rsidR="00E45244" w:rsidRPr="00E53992" w:rsidP="007E4209" w14:paraId="4F5604FF" w14:textId="4377F082">
            <w:pPr>
              <w:rPr>
                <w:color w:val="000000"/>
              </w:rPr>
            </w:pPr>
            <w:r w:rsidRPr="00E53992">
              <w:rPr>
                <w:color w:val="000000"/>
              </w:rPr>
              <w:t> </w:t>
            </w:r>
          </w:p>
        </w:tc>
      </w:tr>
      <w:tr w14:paraId="1A343EF4" w14:textId="77777777" w:rsidTr="00822F9E">
        <w:tblPrEx>
          <w:tblW w:w="9805" w:type="dxa"/>
          <w:tblLook w:val="04A0"/>
        </w:tblPrEx>
        <w:trPr>
          <w:trHeight w:val="588"/>
        </w:trPr>
        <w:tc>
          <w:tcPr>
            <w:tcW w:w="1795" w:type="dxa"/>
            <w:vMerge/>
            <w:tcBorders>
              <w:left w:val="single" w:sz="4" w:space="0" w:color="auto"/>
              <w:right w:val="single" w:sz="4" w:space="0" w:color="auto"/>
            </w:tcBorders>
            <w:shd w:val="clear" w:color="auto" w:fill="auto"/>
            <w:noWrap/>
            <w:hideMark/>
          </w:tcPr>
          <w:p w:rsidR="00E45244" w:rsidRPr="00E53992" w:rsidP="007E4209" w14:paraId="0DAA0B94" w14:textId="50A74621">
            <w:pPr>
              <w:rPr>
                <w:color w:val="000000"/>
              </w:rPr>
            </w:pPr>
          </w:p>
        </w:tc>
        <w:tc>
          <w:tcPr>
            <w:tcW w:w="6120" w:type="dxa"/>
            <w:tcBorders>
              <w:top w:val="nil"/>
              <w:left w:val="single" w:sz="4" w:space="0" w:color="auto"/>
              <w:right w:val="single" w:sz="4" w:space="0" w:color="auto"/>
            </w:tcBorders>
            <w:shd w:val="clear" w:color="auto" w:fill="auto"/>
          </w:tcPr>
          <w:p w:rsidR="00E45244" w:rsidRPr="00E53992" w:rsidP="007E4209" w14:paraId="60107B2D" w14:textId="246A910B">
            <w:pPr>
              <w:rPr>
                <w:color w:val="000000"/>
              </w:rPr>
            </w:pPr>
            <w:r w:rsidRPr="00E53992">
              <w:rPr>
                <w:color w:val="000000"/>
              </w:rPr>
              <w:t xml:space="preserve">IV-1-3. Certifying </w:t>
            </w:r>
            <w:r w:rsidRPr="00E53992" w:rsidR="00813E28">
              <w:rPr>
                <w:color w:val="000000"/>
              </w:rPr>
              <w:t xml:space="preserve">Dust Data Cards </w:t>
            </w:r>
          </w:p>
          <w:p w:rsidR="00E45244" w:rsidRPr="00E53992" w:rsidP="007E4209" w14:paraId="4F8ADDEB" w14:textId="7352472F">
            <w:pPr>
              <w:rPr>
                <w:color w:val="000000"/>
              </w:rPr>
            </w:pPr>
            <w:r w:rsidRPr="00E53992">
              <w:rPr>
                <w:color w:val="000000"/>
              </w:rPr>
              <w:t> </w:t>
            </w:r>
          </w:p>
        </w:tc>
        <w:tc>
          <w:tcPr>
            <w:tcW w:w="1890" w:type="dxa"/>
            <w:tcBorders>
              <w:top w:val="nil"/>
              <w:left w:val="single" w:sz="4" w:space="0" w:color="auto"/>
              <w:right w:val="single" w:sz="4" w:space="0" w:color="auto"/>
            </w:tcBorders>
            <w:shd w:val="clear" w:color="auto" w:fill="auto"/>
            <w:hideMark/>
          </w:tcPr>
          <w:p w:rsidR="00E45244" w:rsidRPr="00E53992" w:rsidP="007E4209" w14:paraId="78096C2E" w14:textId="77777777">
            <w:pPr>
              <w:rPr>
                <w:color w:val="000000"/>
              </w:rPr>
            </w:pPr>
            <w:r w:rsidRPr="00E53992">
              <w:rPr>
                <w:color w:val="000000"/>
              </w:rPr>
              <w:t>90.208(c)</w:t>
            </w:r>
          </w:p>
          <w:p w:rsidR="00E45244" w:rsidRPr="00E53992" w:rsidP="007E4209" w14:paraId="1D706035" w14:textId="1C881C32">
            <w:pPr>
              <w:rPr>
                <w:color w:val="000000"/>
              </w:rPr>
            </w:pPr>
            <w:r w:rsidRPr="00E53992">
              <w:rPr>
                <w:color w:val="000000"/>
              </w:rPr>
              <w:t> </w:t>
            </w:r>
          </w:p>
        </w:tc>
      </w:tr>
      <w:tr w14:paraId="343DEFB1" w14:textId="77777777" w:rsidTr="00813E28">
        <w:tblPrEx>
          <w:tblW w:w="9805" w:type="dxa"/>
          <w:tblLook w:val="04A0"/>
        </w:tblPrEx>
        <w:trPr>
          <w:trHeight w:val="423"/>
        </w:trPr>
        <w:tc>
          <w:tcPr>
            <w:tcW w:w="1795" w:type="dxa"/>
            <w:vMerge/>
            <w:tcBorders>
              <w:left w:val="single" w:sz="4" w:space="0" w:color="auto"/>
              <w:bottom w:val="nil"/>
              <w:right w:val="single" w:sz="4" w:space="0" w:color="auto"/>
            </w:tcBorders>
            <w:shd w:val="clear" w:color="auto" w:fill="auto"/>
            <w:noWrap/>
            <w:hideMark/>
          </w:tcPr>
          <w:p w:rsidR="00E45244" w:rsidRPr="00E53992" w:rsidP="007E4209" w14:paraId="4A850A66" w14:textId="2E16B66D">
            <w:pPr>
              <w:rPr>
                <w:color w:val="000000"/>
              </w:rPr>
            </w:pPr>
          </w:p>
        </w:tc>
        <w:tc>
          <w:tcPr>
            <w:tcW w:w="6120" w:type="dxa"/>
            <w:tcBorders>
              <w:top w:val="nil"/>
              <w:left w:val="single" w:sz="4" w:space="0" w:color="auto"/>
              <w:bottom w:val="nil"/>
              <w:right w:val="single" w:sz="4" w:space="0" w:color="auto"/>
            </w:tcBorders>
            <w:shd w:val="clear" w:color="auto" w:fill="auto"/>
            <w:hideMark/>
          </w:tcPr>
          <w:p w:rsidR="00E45244" w:rsidRPr="00E53992" w:rsidP="007E4209" w14:paraId="6CECCE56" w14:textId="28DD1E56">
            <w:pPr>
              <w:rPr>
                <w:color w:val="000000"/>
              </w:rPr>
            </w:pPr>
            <w:r w:rsidRPr="00E53992">
              <w:rPr>
                <w:color w:val="000000"/>
              </w:rPr>
              <w:t xml:space="preserve">IV-1-4. Submitting </w:t>
            </w:r>
            <w:r w:rsidRPr="00E53992" w:rsidR="00813E28">
              <w:rPr>
                <w:color w:val="000000"/>
              </w:rPr>
              <w:t>part 90 Samples</w:t>
            </w:r>
          </w:p>
        </w:tc>
        <w:tc>
          <w:tcPr>
            <w:tcW w:w="1890" w:type="dxa"/>
            <w:tcBorders>
              <w:top w:val="nil"/>
              <w:left w:val="single" w:sz="4" w:space="0" w:color="auto"/>
              <w:bottom w:val="nil"/>
              <w:right w:val="single" w:sz="4" w:space="0" w:color="auto"/>
            </w:tcBorders>
            <w:shd w:val="clear" w:color="auto" w:fill="auto"/>
            <w:hideMark/>
          </w:tcPr>
          <w:p w:rsidR="00E45244" w:rsidRPr="00E53992" w:rsidP="007E4209" w14:paraId="53B49D92" w14:textId="77777777">
            <w:pPr>
              <w:rPr>
                <w:color w:val="000000"/>
              </w:rPr>
            </w:pPr>
            <w:r w:rsidRPr="00E53992">
              <w:rPr>
                <w:color w:val="000000"/>
              </w:rPr>
              <w:t>90.208(f)</w:t>
            </w:r>
          </w:p>
        </w:tc>
      </w:tr>
      <w:tr w14:paraId="50DB4FFC" w14:textId="77777777" w:rsidTr="00813E28">
        <w:tblPrEx>
          <w:tblW w:w="9805" w:type="dxa"/>
          <w:tblLook w:val="04A0"/>
        </w:tblPrEx>
        <w:trPr>
          <w:trHeight w:val="638"/>
        </w:trPr>
        <w:tc>
          <w:tcPr>
            <w:tcW w:w="1795" w:type="dxa"/>
            <w:tcBorders>
              <w:top w:val="single" w:sz="4" w:space="0" w:color="auto"/>
              <w:left w:val="single" w:sz="4" w:space="0" w:color="auto"/>
              <w:right w:val="single" w:sz="4" w:space="0" w:color="auto"/>
            </w:tcBorders>
            <w:shd w:val="clear" w:color="auto" w:fill="auto"/>
            <w:noWrap/>
            <w:hideMark/>
          </w:tcPr>
          <w:p w:rsidR="00A128C6" w:rsidRPr="00E53992" w:rsidP="007E4209" w14:paraId="07CD95BB" w14:textId="77777777">
            <w:pPr>
              <w:rPr>
                <w:color w:val="000000"/>
              </w:rPr>
            </w:pPr>
            <w:r w:rsidRPr="00E53992">
              <w:rPr>
                <w:color w:val="000000"/>
              </w:rPr>
              <w:t>MSHA</w:t>
            </w:r>
          </w:p>
        </w:tc>
        <w:tc>
          <w:tcPr>
            <w:tcW w:w="6120" w:type="dxa"/>
            <w:tcBorders>
              <w:top w:val="single" w:sz="4" w:space="0" w:color="auto"/>
              <w:left w:val="single" w:sz="4" w:space="0" w:color="auto"/>
              <w:right w:val="single" w:sz="4" w:space="0" w:color="auto"/>
            </w:tcBorders>
            <w:shd w:val="clear" w:color="auto" w:fill="auto"/>
            <w:hideMark/>
          </w:tcPr>
          <w:p w:rsidR="00A128C6" w:rsidRPr="00E53992" w:rsidP="007E4209" w14:paraId="74F5E559" w14:textId="3BC1E718">
            <w:pPr>
              <w:rPr>
                <w:color w:val="000000"/>
              </w:rPr>
            </w:pPr>
            <w:r w:rsidRPr="00E53992">
              <w:rPr>
                <w:color w:val="000000"/>
              </w:rPr>
              <w:t xml:space="preserve">IV-2. </w:t>
            </w:r>
            <w:r w:rsidRPr="00E53992" w:rsidR="00813E28">
              <w:rPr>
                <w:color w:val="000000"/>
              </w:rPr>
              <w:t>MSHA p</w:t>
            </w:r>
            <w:r w:rsidRPr="00E53992">
              <w:rPr>
                <w:color w:val="000000"/>
              </w:rPr>
              <w:t>rocessing samples from part 90 miners and r</w:t>
            </w:r>
            <w:r w:rsidRPr="00E53992" w:rsidR="007D049E">
              <w:rPr>
                <w:color w:val="000000"/>
              </w:rPr>
              <w:t>epor</w:t>
            </w:r>
            <w:r w:rsidRPr="00E53992">
              <w:rPr>
                <w:color w:val="000000"/>
              </w:rPr>
              <w:t xml:space="preserve">ting results </w:t>
            </w:r>
            <w:r w:rsidRPr="00E53992" w:rsidR="00B4103F">
              <w:rPr>
                <w:color w:val="000000"/>
              </w:rPr>
              <w:t>to mine operators</w:t>
            </w:r>
          </w:p>
        </w:tc>
        <w:tc>
          <w:tcPr>
            <w:tcW w:w="1890" w:type="dxa"/>
            <w:tcBorders>
              <w:top w:val="single" w:sz="4" w:space="0" w:color="auto"/>
              <w:left w:val="single" w:sz="4" w:space="0" w:color="auto"/>
              <w:right w:val="single" w:sz="4" w:space="0" w:color="auto"/>
            </w:tcBorders>
            <w:shd w:val="clear" w:color="auto" w:fill="auto"/>
            <w:hideMark/>
          </w:tcPr>
          <w:p w:rsidR="00A128C6" w:rsidRPr="00E53992" w:rsidP="007E4209" w14:paraId="186C6CF0" w14:textId="77777777">
            <w:pPr>
              <w:rPr>
                <w:color w:val="000000"/>
              </w:rPr>
            </w:pPr>
            <w:r w:rsidRPr="00E53992">
              <w:rPr>
                <w:color w:val="000000"/>
              </w:rPr>
              <w:t>90.209(a)</w:t>
            </w:r>
          </w:p>
        </w:tc>
      </w:tr>
      <w:tr w14:paraId="7AD70195" w14:textId="77777777" w:rsidTr="00813E28">
        <w:tblPrEx>
          <w:tblW w:w="9805" w:type="dxa"/>
          <w:tblLook w:val="04A0"/>
        </w:tblPrEx>
        <w:trPr>
          <w:trHeight w:val="692"/>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A128C6" w:rsidRPr="00E53992" w:rsidP="007E4209" w14:paraId="71F17FD8" w14:textId="77777777">
            <w:pPr>
              <w:rPr>
                <w:color w:val="000000"/>
              </w:rPr>
            </w:pPr>
            <w:r w:rsidRPr="00E53992">
              <w:rPr>
                <w:color w:val="000000"/>
              </w:rPr>
              <w:t>Mine operators</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58C28185" w14:textId="1EF51696">
            <w:pPr>
              <w:rPr>
                <w:color w:val="000000"/>
              </w:rPr>
            </w:pPr>
            <w:r w:rsidRPr="00E53992">
              <w:rPr>
                <w:color w:val="000000"/>
              </w:rPr>
              <w:t xml:space="preserve">IV-3. Providing </w:t>
            </w:r>
            <w:r w:rsidRPr="00E53992" w:rsidR="00813E28">
              <w:rPr>
                <w:color w:val="000000"/>
              </w:rPr>
              <w:t>p</w:t>
            </w:r>
            <w:r w:rsidRPr="00E53992">
              <w:rPr>
                <w:color w:val="000000"/>
              </w:rPr>
              <w:t xml:space="preserve">art 90 </w:t>
            </w:r>
            <w:r w:rsidRPr="00E53992" w:rsidR="00B4103F">
              <w:rPr>
                <w:color w:val="000000"/>
              </w:rPr>
              <w:t>m</w:t>
            </w:r>
            <w:r w:rsidRPr="00E53992">
              <w:rPr>
                <w:color w:val="000000"/>
              </w:rPr>
              <w:t xml:space="preserve">iners with Dust Data Cards and </w:t>
            </w:r>
            <w:r w:rsidRPr="00E53992" w:rsidR="00813E28">
              <w:rPr>
                <w:color w:val="000000"/>
              </w:rPr>
              <w:t>MSHA’s s</w:t>
            </w:r>
            <w:r w:rsidRPr="00E53992">
              <w:rPr>
                <w:color w:val="000000"/>
              </w:rPr>
              <w:t xml:space="preserve">ampling </w:t>
            </w:r>
            <w:r w:rsidRPr="00E53992" w:rsidR="00813E28">
              <w:rPr>
                <w:color w:val="000000"/>
              </w:rPr>
              <w:t>r</w:t>
            </w:r>
            <w:r w:rsidRPr="00E53992">
              <w:rPr>
                <w:color w:val="000000"/>
              </w:rPr>
              <w:t xml:space="preserve">esults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38EFB57E" w14:textId="77777777">
            <w:pPr>
              <w:rPr>
                <w:color w:val="000000"/>
              </w:rPr>
            </w:pPr>
            <w:r w:rsidRPr="00E53992">
              <w:rPr>
                <w:color w:val="000000"/>
              </w:rPr>
              <w:t xml:space="preserve">90.209(b)-(d) </w:t>
            </w:r>
          </w:p>
        </w:tc>
      </w:tr>
      <w:tr w14:paraId="756B62C8" w14:textId="77777777" w:rsidTr="00822F9E">
        <w:tblPrEx>
          <w:tblW w:w="9805" w:type="dxa"/>
          <w:tblLook w:val="04A0"/>
        </w:tblPrEx>
        <w:trPr>
          <w:trHeight w:val="324"/>
        </w:trPr>
        <w:tc>
          <w:tcPr>
            <w:tcW w:w="7915" w:type="dxa"/>
            <w:gridSpan w:val="2"/>
            <w:tcBorders>
              <w:top w:val="single" w:sz="4" w:space="0" w:color="auto"/>
              <w:left w:val="single" w:sz="4" w:space="0" w:color="auto"/>
              <w:bottom w:val="single" w:sz="4" w:space="0" w:color="auto"/>
              <w:right w:val="nil"/>
            </w:tcBorders>
            <w:shd w:val="clear" w:color="auto" w:fill="auto"/>
            <w:noWrap/>
            <w:hideMark/>
          </w:tcPr>
          <w:p w:rsidR="00A128C6" w:rsidRPr="00E53992" w:rsidP="007E4209" w14:paraId="2564A2CC" w14:textId="77777777">
            <w:pPr>
              <w:rPr>
                <w:b/>
                <w:bCs/>
                <w:color w:val="000000"/>
              </w:rPr>
            </w:pPr>
            <w:r w:rsidRPr="00E53992">
              <w:rPr>
                <w:b/>
                <w:bCs/>
                <w:color w:val="000000"/>
              </w:rPr>
              <w:t xml:space="preserve">V. Recording and Certifying Corrective Actions </w:t>
            </w:r>
          </w:p>
        </w:tc>
        <w:tc>
          <w:tcPr>
            <w:tcW w:w="1890" w:type="dxa"/>
            <w:tcBorders>
              <w:top w:val="single" w:sz="4" w:space="0" w:color="auto"/>
              <w:left w:val="nil"/>
              <w:bottom w:val="single" w:sz="4" w:space="0" w:color="auto"/>
              <w:right w:val="single" w:sz="4" w:space="0" w:color="auto"/>
            </w:tcBorders>
            <w:shd w:val="clear" w:color="auto" w:fill="auto"/>
            <w:hideMark/>
          </w:tcPr>
          <w:p w:rsidR="00A128C6" w:rsidRPr="00E53992" w:rsidP="007E4209" w14:paraId="20C634B8" w14:textId="77777777">
            <w:pPr>
              <w:rPr>
                <w:b/>
                <w:bCs/>
                <w:color w:val="000000"/>
              </w:rPr>
            </w:pPr>
            <w:r w:rsidRPr="00E53992">
              <w:rPr>
                <w:b/>
                <w:bCs/>
                <w:color w:val="000000"/>
              </w:rPr>
              <w:t> </w:t>
            </w:r>
          </w:p>
        </w:tc>
      </w:tr>
      <w:tr w14:paraId="289151A9" w14:textId="77777777" w:rsidTr="00822F9E">
        <w:tblPrEx>
          <w:tblW w:w="9805" w:type="dxa"/>
          <w:tblLook w:val="04A0"/>
        </w:tblPrEx>
        <w:trPr>
          <w:trHeight w:val="276"/>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A128C6" w:rsidRPr="00E53992" w:rsidP="007E4209" w14:paraId="33B99016" w14:textId="77777777">
            <w:pPr>
              <w:rPr>
                <w:color w:val="000000"/>
              </w:rPr>
            </w:pPr>
            <w:r w:rsidRPr="00E53992">
              <w:rPr>
                <w:color w:val="000000"/>
              </w:rPr>
              <w:t>Mine operators</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70D97887" w14:textId="5A958C48">
            <w:pPr>
              <w:rPr>
                <w:color w:val="000000"/>
              </w:rPr>
            </w:pPr>
            <w:r w:rsidRPr="00E53992">
              <w:rPr>
                <w:color w:val="000000"/>
              </w:rPr>
              <w:t>V-1. Recording and certifying corrective actions after a valid sample meets or exceeds the ECV</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61F1B965" w14:textId="77777777">
            <w:pPr>
              <w:rPr>
                <w:color w:val="000000"/>
              </w:rPr>
            </w:pPr>
            <w:r w:rsidRPr="00E53992">
              <w:rPr>
                <w:color w:val="000000"/>
              </w:rPr>
              <w:t>70.208(e)(3) 70.209(c)(3) 71.206(h)(3) 90.207(c)(3)</w:t>
            </w:r>
          </w:p>
        </w:tc>
      </w:tr>
      <w:tr w14:paraId="4B0E748B" w14:textId="77777777" w:rsidTr="00822F9E">
        <w:tblPrEx>
          <w:tblW w:w="9805" w:type="dxa"/>
          <w:tblLook w:val="04A0"/>
        </w:tblPrEx>
        <w:trPr>
          <w:trHeight w:val="1114"/>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7BA1A39F" w14:textId="77777777">
            <w:pPr>
              <w:rPr>
                <w:color w:val="000000"/>
              </w:rPr>
            </w:pPr>
            <w:r w:rsidRPr="00E53992">
              <w:rPr>
                <w:color w:val="000000"/>
              </w:rPr>
              <w:t>Mine operators</w:t>
            </w:r>
          </w:p>
          <w:p w:rsidR="00E45244" w:rsidRPr="00E53992" w:rsidP="007E4209" w14:paraId="030F0EF0" w14:textId="77777777">
            <w:pPr>
              <w:rPr>
                <w:color w:val="000000"/>
              </w:rPr>
            </w:pPr>
            <w:r w:rsidRPr="00E53992">
              <w:rPr>
                <w:color w:val="000000"/>
              </w:rPr>
              <w:t> </w:t>
            </w:r>
          </w:p>
          <w:p w:rsidR="00E45244" w:rsidRPr="00E53992" w:rsidP="007E4209" w14:paraId="795922A9" w14:textId="73BCD08C">
            <w:pPr>
              <w:rPr>
                <w:color w:val="000000"/>
              </w:rPr>
            </w:pPr>
            <w:r w:rsidRPr="00E53992">
              <w:rPr>
                <w:color w:val="000000"/>
              </w:rPr>
              <w:t> </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6B93A0EE" w14:textId="4BCC0F32">
            <w:pPr>
              <w:rPr>
                <w:color w:val="000000"/>
              </w:rPr>
            </w:pPr>
            <w:r w:rsidRPr="00E53992">
              <w:rPr>
                <w:color w:val="000000"/>
              </w:rPr>
              <w:t>V-2. Recording and certifying corrective actions after a citation for violation is issued</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4E46721D" w14:textId="77777777">
            <w:pPr>
              <w:rPr>
                <w:color w:val="000000"/>
              </w:rPr>
            </w:pPr>
            <w:r w:rsidRPr="00E53992">
              <w:rPr>
                <w:color w:val="000000"/>
              </w:rPr>
              <w:t>70.208(h)(3)</w:t>
            </w:r>
          </w:p>
          <w:p w:rsidR="00E45244" w:rsidRPr="00E53992" w:rsidP="007E4209" w14:paraId="7F949F98" w14:textId="77777777">
            <w:pPr>
              <w:rPr>
                <w:color w:val="000000"/>
              </w:rPr>
            </w:pPr>
            <w:r w:rsidRPr="00E53992">
              <w:rPr>
                <w:color w:val="000000"/>
              </w:rPr>
              <w:t>70.209(f)(3) 71.206(k)(3)</w:t>
            </w:r>
          </w:p>
          <w:p w:rsidR="00E45244" w:rsidRPr="00E53992" w:rsidP="007E4209" w14:paraId="1991CE43" w14:textId="03BB7AFD">
            <w:pPr>
              <w:rPr>
                <w:color w:val="000000"/>
              </w:rPr>
            </w:pPr>
            <w:r w:rsidRPr="00E53992">
              <w:rPr>
                <w:color w:val="000000"/>
              </w:rPr>
              <w:t>90.207(f)(3)</w:t>
            </w:r>
          </w:p>
        </w:tc>
      </w:tr>
      <w:tr w14:paraId="6E8A6971" w14:textId="77777777" w:rsidTr="00822F9E">
        <w:tblPrEx>
          <w:tblW w:w="9805" w:type="dxa"/>
          <w:tblLook w:val="04A0"/>
        </w:tblPrEx>
        <w:trPr>
          <w:trHeight w:val="324"/>
        </w:trPr>
        <w:tc>
          <w:tcPr>
            <w:tcW w:w="7915" w:type="dxa"/>
            <w:gridSpan w:val="2"/>
            <w:tcBorders>
              <w:top w:val="single" w:sz="4" w:space="0" w:color="auto"/>
              <w:left w:val="single" w:sz="4" w:space="0" w:color="auto"/>
              <w:bottom w:val="single" w:sz="4" w:space="0" w:color="auto"/>
            </w:tcBorders>
            <w:shd w:val="clear" w:color="auto" w:fill="auto"/>
            <w:noWrap/>
            <w:hideMark/>
          </w:tcPr>
          <w:p w:rsidR="00A128C6" w:rsidRPr="00E53992" w:rsidP="007E4209" w14:paraId="69097CF8" w14:textId="77777777">
            <w:pPr>
              <w:rPr>
                <w:b/>
                <w:bCs/>
                <w:color w:val="000000"/>
              </w:rPr>
            </w:pPr>
            <w:r w:rsidRPr="00E53992">
              <w:rPr>
                <w:b/>
                <w:bCs/>
                <w:color w:val="000000"/>
              </w:rPr>
              <w:t xml:space="preserve">VI. Abatement Activities after Corrective Actions </w:t>
            </w:r>
          </w:p>
        </w:tc>
        <w:tc>
          <w:tcPr>
            <w:tcW w:w="1890" w:type="dxa"/>
            <w:tcBorders>
              <w:top w:val="single" w:sz="4" w:space="0" w:color="auto"/>
              <w:bottom w:val="single" w:sz="4" w:space="0" w:color="auto"/>
              <w:right w:val="single" w:sz="4" w:space="0" w:color="auto"/>
            </w:tcBorders>
            <w:shd w:val="clear" w:color="auto" w:fill="auto"/>
            <w:hideMark/>
          </w:tcPr>
          <w:p w:rsidR="00A128C6" w:rsidRPr="00E53992" w:rsidP="007E4209" w14:paraId="2C0C2FC7" w14:textId="77777777">
            <w:pPr>
              <w:rPr>
                <w:b/>
                <w:bCs/>
                <w:color w:val="000000"/>
              </w:rPr>
            </w:pPr>
            <w:r w:rsidRPr="00E53992">
              <w:rPr>
                <w:b/>
                <w:bCs/>
                <w:color w:val="000000"/>
              </w:rPr>
              <w:t> </w:t>
            </w:r>
          </w:p>
        </w:tc>
      </w:tr>
      <w:tr w14:paraId="462BDEB6" w14:textId="77777777" w:rsidTr="008C1423">
        <w:tblPrEx>
          <w:tblW w:w="9805" w:type="dxa"/>
          <w:tblLook w:val="04A0"/>
        </w:tblPrEx>
        <w:trPr>
          <w:trHeight w:val="624"/>
        </w:trPr>
        <w:tc>
          <w:tcPr>
            <w:tcW w:w="1795" w:type="dxa"/>
            <w:vMerge w:val="restart"/>
            <w:tcBorders>
              <w:top w:val="single" w:sz="4" w:space="0" w:color="auto"/>
              <w:left w:val="single" w:sz="4" w:space="0" w:color="auto"/>
              <w:right w:val="single" w:sz="4" w:space="0" w:color="auto"/>
            </w:tcBorders>
            <w:shd w:val="clear" w:color="auto" w:fill="auto"/>
            <w:noWrap/>
            <w:hideMark/>
          </w:tcPr>
          <w:p w:rsidR="00E45244" w:rsidRPr="00E53992" w:rsidP="007E4209" w14:paraId="21DDCA43" w14:textId="77777777">
            <w:pPr>
              <w:rPr>
                <w:color w:val="000000"/>
              </w:rPr>
            </w:pPr>
            <w:r w:rsidRPr="00E53992">
              <w:rPr>
                <w:color w:val="000000"/>
              </w:rPr>
              <w:t>Mine operators</w:t>
            </w:r>
          </w:p>
          <w:p w:rsidR="00E45244" w:rsidRPr="00E53992" w:rsidP="007E4209" w14:paraId="54A54222" w14:textId="77777777">
            <w:pPr>
              <w:rPr>
                <w:color w:val="000000"/>
              </w:rPr>
            </w:pPr>
            <w:r w:rsidRPr="00E53992">
              <w:rPr>
                <w:color w:val="000000"/>
              </w:rPr>
              <w:t> </w:t>
            </w:r>
          </w:p>
          <w:p w:rsidR="00E45244" w:rsidRPr="00E53992" w:rsidP="007E4209" w14:paraId="4CF96152" w14:textId="1314C1F6">
            <w:pPr>
              <w:rPr>
                <w:color w:val="000000"/>
              </w:rPr>
            </w:pPr>
            <w:r w:rsidRPr="00E53992">
              <w:rPr>
                <w:color w:val="000000"/>
              </w:rPr>
              <w:t> </w:t>
            </w:r>
          </w:p>
          <w:p w:rsidR="00E45244" w:rsidRPr="00E53992" w:rsidP="007E4209" w14:paraId="16175D2F" w14:textId="77777777">
            <w:pPr>
              <w:rPr>
                <w:color w:val="000000"/>
              </w:rPr>
            </w:pPr>
            <w:r w:rsidRPr="00E53992">
              <w:rPr>
                <w:color w:val="000000"/>
              </w:rPr>
              <w:t> </w:t>
            </w:r>
          </w:p>
          <w:p w:rsidR="00E45244" w:rsidRPr="00E53992" w:rsidP="007E4209" w14:paraId="4EFC05B7" w14:textId="195E981D">
            <w:pPr>
              <w:rPr>
                <w:color w:val="000000"/>
              </w:rPr>
            </w:pPr>
            <w:r w:rsidRPr="00E53992">
              <w:rPr>
                <w:color w:val="000000"/>
              </w:rPr>
              <w:t> </w:t>
            </w:r>
          </w:p>
        </w:tc>
        <w:tc>
          <w:tcPr>
            <w:tcW w:w="6120" w:type="dxa"/>
            <w:tcBorders>
              <w:top w:val="single" w:sz="4" w:space="0" w:color="auto"/>
              <w:left w:val="single" w:sz="4" w:space="0" w:color="auto"/>
              <w:bottom w:val="nil"/>
              <w:right w:val="single" w:sz="4" w:space="0" w:color="auto"/>
            </w:tcBorders>
            <w:shd w:val="clear" w:color="auto" w:fill="auto"/>
            <w:hideMark/>
          </w:tcPr>
          <w:p w:rsidR="00E45244" w:rsidRPr="00E53992" w:rsidP="007E4209" w14:paraId="35742C73" w14:textId="73462120">
            <w:pPr>
              <w:rPr>
                <w:color w:val="000000"/>
              </w:rPr>
            </w:pPr>
            <w:r w:rsidRPr="00E53992">
              <w:rPr>
                <w:color w:val="000000"/>
              </w:rPr>
              <w:t xml:space="preserve">VI-1. </w:t>
            </w:r>
            <w:r w:rsidRPr="00E53992" w:rsidR="00813E28">
              <w:rPr>
                <w:color w:val="000000"/>
              </w:rPr>
              <w:t xml:space="preserve">Collecting, certifying, and submitting </w:t>
            </w:r>
            <w:r w:rsidRPr="00E53992">
              <w:rPr>
                <w:color w:val="000000"/>
              </w:rPr>
              <w:t>abatement samples</w:t>
            </w:r>
          </w:p>
        </w:tc>
        <w:tc>
          <w:tcPr>
            <w:tcW w:w="1890" w:type="dxa"/>
            <w:tcBorders>
              <w:top w:val="single" w:sz="4" w:space="0" w:color="auto"/>
              <w:left w:val="single" w:sz="4" w:space="0" w:color="auto"/>
              <w:bottom w:val="nil"/>
              <w:right w:val="single" w:sz="4" w:space="0" w:color="auto"/>
            </w:tcBorders>
            <w:shd w:val="clear" w:color="auto" w:fill="auto"/>
            <w:hideMark/>
          </w:tcPr>
          <w:p w:rsidR="00E45244" w:rsidRPr="00E53992" w:rsidP="007E4209" w14:paraId="44DA11FE" w14:textId="77777777">
            <w:pPr>
              <w:rPr>
                <w:color w:val="000000"/>
              </w:rPr>
            </w:pPr>
            <w:r w:rsidRPr="00E53992">
              <w:rPr>
                <w:color w:val="000000"/>
              </w:rPr>
              <w:t> </w:t>
            </w:r>
          </w:p>
        </w:tc>
      </w:tr>
      <w:tr w14:paraId="16CD3DAA" w14:textId="77777777" w:rsidTr="00822F9E">
        <w:tblPrEx>
          <w:tblW w:w="9805" w:type="dxa"/>
          <w:tblLook w:val="04A0"/>
        </w:tblPrEx>
        <w:trPr>
          <w:trHeight w:val="1872"/>
        </w:trPr>
        <w:tc>
          <w:tcPr>
            <w:tcW w:w="1795" w:type="dxa"/>
            <w:vMerge/>
            <w:tcBorders>
              <w:left w:val="single" w:sz="4" w:space="0" w:color="auto"/>
              <w:bottom w:val="nil"/>
              <w:right w:val="single" w:sz="4" w:space="0" w:color="auto"/>
            </w:tcBorders>
            <w:shd w:val="clear" w:color="auto" w:fill="auto"/>
            <w:noWrap/>
            <w:vAlign w:val="center"/>
            <w:hideMark/>
          </w:tcPr>
          <w:p w:rsidR="00E45244" w:rsidRPr="00E53992" w:rsidP="007E4209" w14:paraId="075D3748" w14:textId="7C0D3601">
            <w:pPr>
              <w:rPr>
                <w:color w:val="000000"/>
              </w:rPr>
            </w:pPr>
          </w:p>
        </w:tc>
        <w:tc>
          <w:tcPr>
            <w:tcW w:w="6120" w:type="dxa"/>
            <w:tcBorders>
              <w:top w:val="nil"/>
              <w:left w:val="single" w:sz="4" w:space="0" w:color="auto"/>
              <w:bottom w:val="nil"/>
              <w:right w:val="single" w:sz="4" w:space="0" w:color="auto"/>
            </w:tcBorders>
            <w:shd w:val="clear" w:color="auto" w:fill="auto"/>
            <w:hideMark/>
          </w:tcPr>
          <w:p w:rsidR="00E45244" w:rsidRPr="00E53992" w:rsidP="007E4209" w14:paraId="172CCA19" w14:textId="77777777">
            <w:pPr>
              <w:rPr>
                <w:color w:val="000000"/>
              </w:rPr>
            </w:pPr>
            <w:r w:rsidRPr="00E53992">
              <w:rPr>
                <w:color w:val="000000"/>
              </w:rPr>
              <w:t>VI-1-1. Sampling frequency</w:t>
            </w:r>
          </w:p>
          <w:p w:rsidR="00E45244" w:rsidRPr="00E53992" w:rsidP="007E4209" w14:paraId="2C51DC47" w14:textId="77777777">
            <w:pPr>
              <w:rPr>
                <w:color w:val="000000"/>
              </w:rPr>
            </w:pPr>
            <w:r w:rsidRPr="00E53992">
              <w:rPr>
                <w:color w:val="000000"/>
              </w:rPr>
              <w:t> </w:t>
            </w:r>
          </w:p>
          <w:p w:rsidR="00E45244" w:rsidRPr="00E53992" w:rsidP="007E4209" w14:paraId="5C12EB23" w14:textId="77777777">
            <w:pPr>
              <w:rPr>
                <w:color w:val="000000"/>
              </w:rPr>
            </w:pPr>
          </w:p>
          <w:p w:rsidR="00E45244" w:rsidRPr="00E53992" w:rsidP="007E4209" w14:paraId="4C079EE4" w14:textId="4625090A">
            <w:pPr>
              <w:rPr>
                <w:color w:val="000000"/>
              </w:rPr>
            </w:pPr>
            <w:r w:rsidRPr="00E53992">
              <w:rPr>
                <w:color w:val="000000"/>
              </w:rPr>
              <w:t>  </w:t>
            </w:r>
          </w:p>
          <w:p w:rsidR="00E45244" w:rsidRPr="00E53992" w:rsidP="007E4209" w14:paraId="1E1E6E98" w14:textId="5B675F47">
            <w:pPr>
              <w:rPr>
                <w:color w:val="000000"/>
              </w:rPr>
            </w:pPr>
            <w:r w:rsidRPr="00E53992">
              <w:rPr>
                <w:color w:val="000000"/>
              </w:rPr>
              <w:t> </w:t>
            </w:r>
          </w:p>
        </w:tc>
        <w:tc>
          <w:tcPr>
            <w:tcW w:w="1890" w:type="dxa"/>
            <w:tcBorders>
              <w:top w:val="nil"/>
              <w:left w:val="single" w:sz="4" w:space="0" w:color="auto"/>
              <w:bottom w:val="nil"/>
              <w:right w:val="single" w:sz="4" w:space="0" w:color="auto"/>
            </w:tcBorders>
            <w:shd w:val="clear" w:color="auto" w:fill="auto"/>
            <w:hideMark/>
          </w:tcPr>
          <w:p w:rsidR="00E45244" w:rsidRPr="00E53992" w:rsidP="007E4209" w14:paraId="73B2CD91" w14:textId="77777777">
            <w:pPr>
              <w:rPr>
                <w:color w:val="000000"/>
              </w:rPr>
            </w:pPr>
            <w:r w:rsidRPr="00E53992">
              <w:rPr>
                <w:color w:val="000000"/>
              </w:rPr>
              <w:t>70.208(h)(4)</w:t>
            </w:r>
          </w:p>
          <w:p w:rsidR="00E45244" w:rsidRPr="00E53992" w:rsidP="007E4209" w14:paraId="2D8526D8" w14:textId="77777777">
            <w:pPr>
              <w:rPr>
                <w:color w:val="000000"/>
              </w:rPr>
            </w:pPr>
            <w:r w:rsidRPr="00E53992">
              <w:rPr>
                <w:color w:val="000000"/>
              </w:rPr>
              <w:t>70.209(f)(4)</w:t>
            </w:r>
          </w:p>
          <w:p w:rsidR="00E45244" w:rsidRPr="00E53992" w:rsidP="007E4209" w14:paraId="682FE6FC" w14:textId="77777777">
            <w:pPr>
              <w:rPr>
                <w:color w:val="000000"/>
              </w:rPr>
            </w:pPr>
            <w:r w:rsidRPr="00E53992">
              <w:rPr>
                <w:color w:val="000000"/>
              </w:rPr>
              <w:t>71.206(k)(4)</w:t>
            </w:r>
          </w:p>
          <w:p w:rsidR="00E45244" w:rsidRPr="00E53992" w:rsidP="007E4209" w14:paraId="10BD4C6F" w14:textId="77777777">
            <w:pPr>
              <w:rPr>
                <w:color w:val="000000"/>
              </w:rPr>
            </w:pPr>
            <w:r w:rsidRPr="00E53992">
              <w:rPr>
                <w:color w:val="000000"/>
              </w:rPr>
              <w:t>71.206(g)</w:t>
            </w:r>
          </w:p>
          <w:p w:rsidR="00E45244" w:rsidRPr="00E53992" w:rsidP="007E4209" w14:paraId="108581DB" w14:textId="4E3AA9B2">
            <w:pPr>
              <w:rPr>
                <w:color w:val="000000"/>
              </w:rPr>
            </w:pPr>
            <w:r w:rsidRPr="00E53992">
              <w:rPr>
                <w:color w:val="000000"/>
              </w:rPr>
              <w:t>90.207(f)(2)(i) </w:t>
            </w:r>
          </w:p>
        </w:tc>
      </w:tr>
      <w:tr w14:paraId="0C528C60" w14:textId="77777777" w:rsidTr="00822F9E">
        <w:tblPrEx>
          <w:tblW w:w="9805" w:type="dxa"/>
          <w:tblLook w:val="04A0"/>
        </w:tblPrEx>
        <w:trPr>
          <w:trHeight w:val="1560"/>
        </w:trPr>
        <w:tc>
          <w:tcPr>
            <w:tcW w:w="1795" w:type="dxa"/>
            <w:vMerge/>
            <w:tcBorders>
              <w:left w:val="single" w:sz="4" w:space="0" w:color="auto"/>
              <w:bottom w:val="nil"/>
              <w:right w:val="single" w:sz="4" w:space="0" w:color="auto"/>
            </w:tcBorders>
            <w:shd w:val="clear" w:color="auto" w:fill="auto"/>
            <w:noWrap/>
            <w:vAlign w:val="center"/>
            <w:hideMark/>
          </w:tcPr>
          <w:p w:rsidR="00E45244" w:rsidRPr="00E53992" w:rsidP="007E4209" w14:paraId="06A8C214" w14:textId="2E67D6D1">
            <w:pPr>
              <w:rPr>
                <w:color w:val="000000"/>
              </w:rPr>
            </w:pPr>
          </w:p>
        </w:tc>
        <w:tc>
          <w:tcPr>
            <w:tcW w:w="6120" w:type="dxa"/>
            <w:tcBorders>
              <w:top w:val="nil"/>
              <w:left w:val="single" w:sz="4" w:space="0" w:color="auto"/>
              <w:bottom w:val="nil"/>
              <w:right w:val="single" w:sz="4" w:space="0" w:color="auto"/>
            </w:tcBorders>
            <w:shd w:val="clear" w:color="auto" w:fill="auto"/>
            <w:hideMark/>
          </w:tcPr>
          <w:p w:rsidR="00E45244" w:rsidRPr="00E53992" w:rsidP="007E4209" w14:paraId="73BF3444" w14:textId="77777777">
            <w:pPr>
              <w:rPr>
                <w:color w:val="000000"/>
              </w:rPr>
            </w:pPr>
            <w:r w:rsidRPr="00E53992">
              <w:rPr>
                <w:color w:val="000000"/>
              </w:rPr>
              <w:t>VI-1-2. Notating dust data cards </w:t>
            </w:r>
          </w:p>
          <w:p w:rsidR="00E45244" w:rsidRPr="00E53992" w:rsidP="007E4209" w14:paraId="094516C8" w14:textId="77777777">
            <w:pPr>
              <w:rPr>
                <w:color w:val="000000"/>
              </w:rPr>
            </w:pPr>
            <w:r w:rsidRPr="00E53992">
              <w:rPr>
                <w:color w:val="000000"/>
              </w:rPr>
              <w:t> </w:t>
            </w:r>
          </w:p>
          <w:p w:rsidR="00E45244" w:rsidRPr="00E53992" w:rsidP="007E4209" w14:paraId="1546ACD5" w14:textId="77777777">
            <w:pPr>
              <w:rPr>
                <w:color w:val="000000"/>
              </w:rPr>
            </w:pPr>
          </w:p>
          <w:p w:rsidR="00E45244" w:rsidRPr="00E53992" w:rsidP="007E4209" w14:paraId="3A87B6B8" w14:textId="77777777">
            <w:pPr>
              <w:rPr>
                <w:color w:val="000000"/>
              </w:rPr>
            </w:pPr>
            <w:r w:rsidRPr="00E53992">
              <w:rPr>
                <w:color w:val="000000"/>
              </w:rPr>
              <w:t> </w:t>
            </w:r>
          </w:p>
          <w:p w:rsidR="00E45244" w:rsidRPr="00E53992" w:rsidP="007E4209" w14:paraId="132A22B4" w14:textId="0379964D">
            <w:pPr>
              <w:rPr>
                <w:color w:val="000000"/>
              </w:rPr>
            </w:pPr>
            <w:r w:rsidRPr="00E53992">
              <w:rPr>
                <w:color w:val="000000"/>
              </w:rPr>
              <w:t> </w:t>
            </w:r>
          </w:p>
        </w:tc>
        <w:tc>
          <w:tcPr>
            <w:tcW w:w="1890" w:type="dxa"/>
            <w:tcBorders>
              <w:top w:val="nil"/>
              <w:left w:val="single" w:sz="4" w:space="0" w:color="auto"/>
              <w:bottom w:val="nil"/>
              <w:right w:val="single" w:sz="4" w:space="0" w:color="auto"/>
            </w:tcBorders>
            <w:shd w:val="clear" w:color="auto" w:fill="auto"/>
            <w:hideMark/>
          </w:tcPr>
          <w:p w:rsidR="00E45244" w:rsidRPr="00E53992" w:rsidP="007E4209" w14:paraId="31A050AC" w14:textId="77777777">
            <w:pPr>
              <w:rPr>
                <w:color w:val="000000"/>
              </w:rPr>
            </w:pPr>
            <w:r w:rsidRPr="00E53992">
              <w:rPr>
                <w:color w:val="000000"/>
              </w:rPr>
              <w:t>70.205(b)(2)</w:t>
            </w:r>
          </w:p>
          <w:p w:rsidR="00E45244" w:rsidRPr="00E53992" w:rsidP="007E4209" w14:paraId="6E439A97" w14:textId="77777777">
            <w:pPr>
              <w:rPr>
                <w:color w:val="000000"/>
              </w:rPr>
            </w:pPr>
            <w:r w:rsidRPr="00E53992">
              <w:rPr>
                <w:color w:val="000000"/>
              </w:rPr>
              <w:t>71.205(b)(2)</w:t>
            </w:r>
          </w:p>
          <w:p w:rsidR="00E45244" w:rsidRPr="00E53992" w:rsidP="007E4209" w14:paraId="328E9754" w14:textId="77777777">
            <w:pPr>
              <w:rPr>
                <w:color w:val="000000"/>
              </w:rPr>
            </w:pPr>
            <w:r w:rsidRPr="00E53992">
              <w:rPr>
                <w:color w:val="000000"/>
              </w:rPr>
              <w:t>71.206(e)</w:t>
            </w:r>
          </w:p>
          <w:p w:rsidR="00E45244" w:rsidRPr="00E53992" w:rsidP="007E4209" w14:paraId="235050C0" w14:textId="77777777">
            <w:pPr>
              <w:rPr>
                <w:color w:val="000000"/>
              </w:rPr>
            </w:pPr>
            <w:r w:rsidRPr="00E53992">
              <w:rPr>
                <w:color w:val="000000"/>
              </w:rPr>
              <w:t>90.205(b)(2)</w:t>
            </w:r>
          </w:p>
          <w:p w:rsidR="00E45244" w:rsidRPr="00E53992" w:rsidP="007E4209" w14:paraId="52821806" w14:textId="5B36AA6B">
            <w:pPr>
              <w:rPr>
                <w:color w:val="000000"/>
              </w:rPr>
            </w:pPr>
            <w:r w:rsidRPr="00E53992">
              <w:rPr>
                <w:color w:val="000000"/>
              </w:rPr>
              <w:t> </w:t>
            </w:r>
          </w:p>
        </w:tc>
      </w:tr>
      <w:tr w14:paraId="47D8F84F" w14:textId="77777777" w:rsidTr="00822F9E">
        <w:tblPrEx>
          <w:tblW w:w="9805" w:type="dxa"/>
          <w:tblLook w:val="04A0"/>
        </w:tblPrEx>
        <w:trPr>
          <w:trHeight w:val="1248"/>
        </w:trPr>
        <w:tc>
          <w:tcPr>
            <w:tcW w:w="1795" w:type="dxa"/>
            <w:vMerge/>
            <w:tcBorders>
              <w:left w:val="single" w:sz="4" w:space="0" w:color="auto"/>
              <w:bottom w:val="nil"/>
              <w:right w:val="single" w:sz="4" w:space="0" w:color="auto"/>
            </w:tcBorders>
            <w:shd w:val="clear" w:color="auto" w:fill="auto"/>
            <w:noWrap/>
            <w:vAlign w:val="center"/>
            <w:hideMark/>
          </w:tcPr>
          <w:p w:rsidR="00E45244" w:rsidRPr="00E53992" w:rsidP="007E4209" w14:paraId="60641136" w14:textId="3C237D82">
            <w:pPr>
              <w:rPr>
                <w:color w:val="000000"/>
              </w:rPr>
            </w:pPr>
          </w:p>
        </w:tc>
        <w:tc>
          <w:tcPr>
            <w:tcW w:w="6120" w:type="dxa"/>
            <w:tcBorders>
              <w:top w:val="nil"/>
              <w:left w:val="single" w:sz="4" w:space="0" w:color="auto"/>
              <w:bottom w:val="nil"/>
              <w:right w:val="single" w:sz="4" w:space="0" w:color="auto"/>
            </w:tcBorders>
            <w:shd w:val="clear" w:color="auto" w:fill="auto"/>
            <w:hideMark/>
          </w:tcPr>
          <w:p w:rsidR="00E45244" w:rsidRPr="00E53992" w:rsidP="007E4209" w14:paraId="1AAB85CA" w14:textId="77777777">
            <w:pPr>
              <w:rPr>
                <w:color w:val="000000"/>
              </w:rPr>
            </w:pPr>
            <w:r w:rsidRPr="00E53992">
              <w:rPr>
                <w:color w:val="000000"/>
              </w:rPr>
              <w:t> VI-1-3. Certifying dust data cards</w:t>
            </w:r>
          </w:p>
          <w:p w:rsidR="00E45244" w:rsidRPr="00E53992" w:rsidP="007E4209" w14:paraId="413846DD" w14:textId="77777777">
            <w:pPr>
              <w:rPr>
                <w:color w:val="000000"/>
              </w:rPr>
            </w:pPr>
            <w:r w:rsidRPr="00E53992">
              <w:rPr>
                <w:color w:val="000000"/>
              </w:rPr>
              <w:t> </w:t>
            </w:r>
          </w:p>
          <w:p w:rsidR="00E45244" w:rsidRPr="00E53992" w:rsidP="007E4209" w14:paraId="27394001" w14:textId="77777777">
            <w:pPr>
              <w:rPr>
                <w:color w:val="000000"/>
              </w:rPr>
            </w:pPr>
          </w:p>
          <w:p w:rsidR="00E45244" w:rsidRPr="00E53992" w:rsidP="007E4209" w14:paraId="79F54005" w14:textId="270353C5">
            <w:pPr>
              <w:rPr>
                <w:color w:val="000000"/>
              </w:rPr>
            </w:pPr>
            <w:r w:rsidRPr="00E53992">
              <w:rPr>
                <w:color w:val="000000"/>
              </w:rPr>
              <w:t> </w:t>
            </w:r>
          </w:p>
        </w:tc>
        <w:tc>
          <w:tcPr>
            <w:tcW w:w="1890" w:type="dxa"/>
            <w:tcBorders>
              <w:top w:val="nil"/>
              <w:left w:val="single" w:sz="4" w:space="0" w:color="auto"/>
              <w:bottom w:val="nil"/>
              <w:right w:val="single" w:sz="4" w:space="0" w:color="auto"/>
            </w:tcBorders>
            <w:shd w:val="clear" w:color="auto" w:fill="auto"/>
            <w:hideMark/>
          </w:tcPr>
          <w:p w:rsidR="00E45244" w:rsidRPr="00E53992" w:rsidP="007E4209" w14:paraId="00E9CBED" w14:textId="77777777">
            <w:pPr>
              <w:rPr>
                <w:color w:val="000000"/>
              </w:rPr>
            </w:pPr>
            <w:r w:rsidRPr="00E53992">
              <w:rPr>
                <w:color w:val="000000"/>
              </w:rPr>
              <w:t>70.210(c)</w:t>
            </w:r>
          </w:p>
          <w:p w:rsidR="00E45244" w:rsidRPr="00E53992" w:rsidP="007E4209" w14:paraId="2440FC58" w14:textId="77777777">
            <w:pPr>
              <w:rPr>
                <w:color w:val="000000"/>
              </w:rPr>
            </w:pPr>
            <w:r w:rsidRPr="00E53992">
              <w:rPr>
                <w:color w:val="000000"/>
              </w:rPr>
              <w:t>71.207(c)</w:t>
            </w:r>
          </w:p>
          <w:p w:rsidR="00E45244" w:rsidRPr="00E53992" w:rsidP="007E4209" w14:paraId="6C1D8D1D" w14:textId="77777777">
            <w:pPr>
              <w:rPr>
                <w:color w:val="000000"/>
              </w:rPr>
            </w:pPr>
            <w:r w:rsidRPr="00E53992">
              <w:rPr>
                <w:color w:val="000000"/>
              </w:rPr>
              <w:t>90.208(c)</w:t>
            </w:r>
          </w:p>
          <w:p w:rsidR="00E45244" w:rsidRPr="00E53992" w:rsidP="007E4209" w14:paraId="50A6063D" w14:textId="44BB9260">
            <w:pPr>
              <w:rPr>
                <w:color w:val="000000"/>
              </w:rPr>
            </w:pPr>
            <w:r w:rsidRPr="00E53992">
              <w:rPr>
                <w:color w:val="000000"/>
              </w:rPr>
              <w:t> </w:t>
            </w:r>
          </w:p>
        </w:tc>
      </w:tr>
      <w:tr w14:paraId="0AC259BE" w14:textId="77777777" w:rsidTr="00822F9E">
        <w:tblPrEx>
          <w:tblW w:w="9805" w:type="dxa"/>
          <w:tblLook w:val="04A0"/>
        </w:tblPrEx>
        <w:trPr>
          <w:trHeight w:val="936"/>
        </w:trPr>
        <w:tc>
          <w:tcPr>
            <w:tcW w:w="1795" w:type="dxa"/>
            <w:vMerge/>
            <w:tcBorders>
              <w:left w:val="single" w:sz="4" w:space="0" w:color="auto"/>
              <w:bottom w:val="single" w:sz="4" w:space="0" w:color="auto"/>
              <w:right w:val="single" w:sz="4" w:space="0" w:color="auto"/>
            </w:tcBorders>
            <w:shd w:val="clear" w:color="auto" w:fill="auto"/>
            <w:noWrap/>
            <w:vAlign w:val="center"/>
            <w:hideMark/>
          </w:tcPr>
          <w:p w:rsidR="00E45244" w:rsidRPr="00E53992" w:rsidP="007E4209" w14:paraId="2BDDDF87" w14:textId="7F718B02">
            <w:pPr>
              <w:rPr>
                <w:color w:val="000000"/>
              </w:rPr>
            </w:pPr>
          </w:p>
        </w:tc>
        <w:tc>
          <w:tcPr>
            <w:tcW w:w="6120" w:type="dxa"/>
            <w:tcBorders>
              <w:top w:val="nil"/>
              <w:left w:val="single" w:sz="4" w:space="0" w:color="auto"/>
              <w:bottom w:val="single" w:sz="4" w:space="0" w:color="auto"/>
              <w:right w:val="single" w:sz="4" w:space="0" w:color="auto"/>
            </w:tcBorders>
            <w:shd w:val="clear" w:color="auto" w:fill="auto"/>
            <w:hideMark/>
          </w:tcPr>
          <w:p w:rsidR="00E45244" w:rsidRPr="00E53992" w:rsidP="007E4209" w14:paraId="6346DC21" w14:textId="6E6FC4A2">
            <w:pPr>
              <w:rPr>
                <w:color w:val="000000"/>
              </w:rPr>
            </w:pPr>
            <w:r w:rsidRPr="00E53992">
              <w:rPr>
                <w:color w:val="000000"/>
              </w:rPr>
              <w:t xml:space="preserve">VI-1-4. Submitting </w:t>
            </w:r>
            <w:r w:rsidRPr="00E53992" w:rsidR="00813E28">
              <w:rPr>
                <w:color w:val="000000"/>
              </w:rPr>
              <w:t>abatement samples</w:t>
            </w:r>
          </w:p>
          <w:p w:rsidR="00E45244" w:rsidRPr="00E53992" w:rsidP="007E4209" w14:paraId="3077BF65" w14:textId="77777777">
            <w:pPr>
              <w:rPr>
                <w:color w:val="000000"/>
              </w:rPr>
            </w:pPr>
            <w:r w:rsidRPr="00E53992">
              <w:rPr>
                <w:color w:val="000000"/>
              </w:rPr>
              <w:t> </w:t>
            </w:r>
          </w:p>
          <w:p w:rsidR="00E45244" w:rsidRPr="00E53992" w:rsidP="007E4209" w14:paraId="79D4F9FB" w14:textId="7CF6649F">
            <w:pPr>
              <w:rPr>
                <w:color w:val="000000"/>
              </w:rPr>
            </w:pPr>
            <w:r w:rsidRPr="00E53992">
              <w:rPr>
                <w:color w:val="000000"/>
                <w:sz w:val="22"/>
                <w:szCs w:val="22"/>
              </w:rPr>
              <w:t> </w:t>
            </w:r>
          </w:p>
        </w:tc>
        <w:tc>
          <w:tcPr>
            <w:tcW w:w="1890" w:type="dxa"/>
            <w:tcBorders>
              <w:top w:val="nil"/>
              <w:left w:val="single" w:sz="4" w:space="0" w:color="auto"/>
              <w:bottom w:val="single" w:sz="4" w:space="0" w:color="auto"/>
              <w:right w:val="single" w:sz="4" w:space="0" w:color="auto"/>
            </w:tcBorders>
            <w:shd w:val="clear" w:color="auto" w:fill="auto"/>
            <w:hideMark/>
          </w:tcPr>
          <w:p w:rsidR="00E45244" w:rsidRPr="00E53992" w:rsidP="007E4209" w14:paraId="7C944120" w14:textId="77777777">
            <w:pPr>
              <w:rPr>
                <w:color w:val="000000"/>
              </w:rPr>
            </w:pPr>
            <w:r w:rsidRPr="00E53992">
              <w:rPr>
                <w:color w:val="000000"/>
              </w:rPr>
              <w:t>70.210(a), (c), (f)</w:t>
            </w:r>
          </w:p>
          <w:p w:rsidR="00E45244" w:rsidRPr="00E53992" w:rsidP="007E4209" w14:paraId="5E935C3D" w14:textId="77777777">
            <w:pPr>
              <w:rPr>
                <w:color w:val="000000"/>
              </w:rPr>
            </w:pPr>
            <w:r w:rsidRPr="00E53992">
              <w:rPr>
                <w:color w:val="000000"/>
              </w:rPr>
              <w:t>71.207(a), (c), (f)</w:t>
            </w:r>
          </w:p>
          <w:p w:rsidR="00E45244" w:rsidRPr="00E53992" w:rsidP="007E4209" w14:paraId="7A871E5F" w14:textId="5646747D">
            <w:pPr>
              <w:rPr>
                <w:color w:val="000000"/>
              </w:rPr>
            </w:pPr>
            <w:r w:rsidRPr="00E53992">
              <w:rPr>
                <w:color w:val="000000"/>
              </w:rPr>
              <w:t xml:space="preserve">90.208(a), (c), (f) </w:t>
            </w:r>
          </w:p>
        </w:tc>
      </w:tr>
      <w:tr w14:paraId="54B8A691" w14:textId="77777777" w:rsidTr="00822F9E">
        <w:tblPrEx>
          <w:tblW w:w="9805" w:type="dxa"/>
          <w:tblLook w:val="04A0"/>
        </w:tblPrEx>
        <w:trPr>
          <w:trHeight w:val="958"/>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5244" w:rsidRPr="00E53992" w:rsidP="007E4209" w14:paraId="3F2FD0ED" w14:textId="77777777">
            <w:pPr>
              <w:rPr>
                <w:color w:val="000000"/>
              </w:rPr>
            </w:pPr>
            <w:r w:rsidRPr="00E53992">
              <w:rPr>
                <w:color w:val="000000"/>
              </w:rPr>
              <w:t>MSHA</w:t>
            </w:r>
          </w:p>
          <w:p w:rsidR="00E45244" w:rsidRPr="00E53992" w:rsidP="007E4209" w14:paraId="286EFA3A" w14:textId="77777777">
            <w:pPr>
              <w:rPr>
                <w:color w:val="000000"/>
              </w:rPr>
            </w:pPr>
            <w:r w:rsidRPr="00E53992">
              <w:rPr>
                <w:color w:val="000000"/>
              </w:rPr>
              <w:t> </w:t>
            </w:r>
          </w:p>
          <w:p w:rsidR="00E45244" w:rsidRPr="00E53992" w:rsidP="007E4209" w14:paraId="4CF88F8C" w14:textId="44824CA6">
            <w:pPr>
              <w:rPr>
                <w:color w:val="000000"/>
              </w:rPr>
            </w:pPr>
            <w:r w:rsidRPr="00E53992">
              <w:rPr>
                <w:color w:val="000000"/>
              </w:rPr>
              <w:t> </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76A7CE5D" w14:textId="6E78BBAB">
            <w:pPr>
              <w:rPr>
                <w:color w:val="000000"/>
              </w:rPr>
            </w:pPr>
            <w:r w:rsidRPr="00E53992">
              <w:rPr>
                <w:color w:val="000000"/>
              </w:rPr>
              <w:t xml:space="preserve">VI-2. </w:t>
            </w:r>
            <w:r w:rsidRPr="00E53992" w:rsidR="00813E28">
              <w:rPr>
                <w:color w:val="000000"/>
              </w:rPr>
              <w:t>MSHA p</w:t>
            </w:r>
            <w:r w:rsidRPr="00E53992">
              <w:rPr>
                <w:color w:val="000000"/>
              </w:rPr>
              <w:t>rocessing abatement samples and reporting results to mine operator</w:t>
            </w:r>
            <w:r w:rsidRPr="00E53992" w:rsidR="00813E28">
              <w:rPr>
                <w:color w:val="000000"/>
              </w:rPr>
              <w:t>s</w:t>
            </w:r>
            <w:r w:rsidRPr="00E53992" w:rsidR="007D049E">
              <w:rPr>
                <w:color w:val="00000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25E8EEF4" w14:textId="77777777">
            <w:pPr>
              <w:rPr>
                <w:color w:val="000000"/>
              </w:rPr>
            </w:pPr>
            <w:r w:rsidRPr="00E53992">
              <w:rPr>
                <w:color w:val="000000"/>
              </w:rPr>
              <w:t>70.211(a)</w:t>
            </w:r>
          </w:p>
          <w:p w:rsidR="00E45244" w:rsidRPr="00E53992" w:rsidP="007E4209" w14:paraId="7423D982" w14:textId="77777777">
            <w:pPr>
              <w:rPr>
                <w:color w:val="000000"/>
              </w:rPr>
            </w:pPr>
            <w:r w:rsidRPr="00E53992">
              <w:rPr>
                <w:color w:val="000000"/>
              </w:rPr>
              <w:t>71.208(a)</w:t>
            </w:r>
          </w:p>
          <w:p w:rsidR="00E45244" w:rsidRPr="00E53992" w:rsidP="007E4209" w14:paraId="1EA4C431" w14:textId="1E5C4C63">
            <w:pPr>
              <w:rPr>
                <w:color w:val="000000"/>
              </w:rPr>
            </w:pPr>
            <w:r w:rsidRPr="00E53992">
              <w:rPr>
                <w:color w:val="000000"/>
              </w:rPr>
              <w:t>90.209(a)</w:t>
            </w:r>
          </w:p>
        </w:tc>
      </w:tr>
      <w:tr w14:paraId="26D4535B" w14:textId="77777777" w:rsidTr="008C1423">
        <w:tblPrEx>
          <w:tblW w:w="9805" w:type="dxa"/>
          <w:tblLook w:val="04A0"/>
        </w:tblPrEx>
        <w:trPr>
          <w:trHeight w:val="1114"/>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6A966A5D" w14:textId="77777777">
            <w:pPr>
              <w:rPr>
                <w:color w:val="000000"/>
              </w:rPr>
            </w:pPr>
            <w:r w:rsidRPr="00E53992">
              <w:rPr>
                <w:color w:val="000000"/>
              </w:rPr>
              <w:t>Mine operators</w:t>
            </w:r>
          </w:p>
          <w:p w:rsidR="00E45244" w:rsidRPr="00E53992" w:rsidP="007E4209" w14:paraId="277B5AC3" w14:textId="77777777">
            <w:pPr>
              <w:rPr>
                <w:color w:val="000000"/>
              </w:rPr>
            </w:pPr>
            <w:r w:rsidRPr="00E53992">
              <w:rPr>
                <w:color w:val="000000"/>
              </w:rPr>
              <w:t> </w:t>
            </w:r>
          </w:p>
          <w:p w:rsidR="00E45244" w:rsidRPr="00E53992" w:rsidP="007E4209" w14:paraId="50A48A96" w14:textId="4255B0AC">
            <w:pPr>
              <w:rPr>
                <w:color w:val="000000"/>
              </w:rPr>
            </w:pPr>
            <w:r w:rsidRPr="00E53992">
              <w:rPr>
                <w:color w:val="000000"/>
              </w:rPr>
              <w:t> </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53657E6C" w14:textId="506257EC">
            <w:pPr>
              <w:rPr>
                <w:color w:val="000000"/>
              </w:rPr>
            </w:pPr>
            <w:r w:rsidRPr="00E53992">
              <w:rPr>
                <w:color w:val="000000"/>
              </w:rPr>
              <w:t>VI-3. Posting Dust Data Cards and MSHA’s abatement sampling results and providing part 90 miners </w:t>
            </w:r>
            <w:r w:rsidRPr="00E53992" w:rsidR="007D049E">
              <w:rPr>
                <w:color w:val="000000"/>
              </w:rPr>
              <w:t>with copies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E45244" w:rsidRPr="00E53992" w:rsidP="007E4209" w14:paraId="67744E8F" w14:textId="77777777">
            <w:pPr>
              <w:rPr>
                <w:color w:val="000000"/>
              </w:rPr>
            </w:pPr>
            <w:r w:rsidRPr="00E53992">
              <w:rPr>
                <w:color w:val="000000"/>
              </w:rPr>
              <w:t>70.211(b)-(d)</w:t>
            </w:r>
          </w:p>
          <w:p w:rsidR="00E45244" w:rsidRPr="00E53992" w:rsidP="007E4209" w14:paraId="73F6C25A" w14:textId="77777777">
            <w:pPr>
              <w:rPr>
                <w:color w:val="000000"/>
              </w:rPr>
            </w:pPr>
            <w:r w:rsidRPr="00E53992">
              <w:rPr>
                <w:color w:val="000000"/>
              </w:rPr>
              <w:t xml:space="preserve">71.208(b)-(d) </w:t>
            </w:r>
          </w:p>
          <w:p w:rsidR="00E45244" w:rsidRPr="00E53992" w:rsidP="007E4209" w14:paraId="77AFDE95" w14:textId="5C8AE0F1">
            <w:pPr>
              <w:rPr>
                <w:color w:val="000000"/>
              </w:rPr>
            </w:pPr>
            <w:r w:rsidRPr="00E53992">
              <w:rPr>
                <w:color w:val="000000"/>
              </w:rPr>
              <w:t>90.209(b)-(d)</w:t>
            </w:r>
          </w:p>
        </w:tc>
      </w:tr>
      <w:tr w14:paraId="346FEEC8" w14:textId="77777777" w:rsidTr="00822F9E">
        <w:tblPrEx>
          <w:tblW w:w="9805" w:type="dxa"/>
          <w:tblLook w:val="04A0"/>
        </w:tblPrEx>
        <w:trPr>
          <w:trHeight w:val="1259"/>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A128C6" w:rsidRPr="00E53992" w:rsidP="007E4209" w14:paraId="166575C0" w14:textId="77777777">
            <w:pPr>
              <w:rPr>
                <w:color w:val="000000"/>
              </w:rPr>
            </w:pPr>
            <w:r w:rsidRPr="00E53992">
              <w:rPr>
                <w:color w:val="000000"/>
              </w:rPr>
              <w:t>Mine operators</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4D62F38E" w14:textId="67D3EA66">
            <w:pPr>
              <w:rPr>
                <w:color w:val="000000"/>
              </w:rPr>
            </w:pPr>
            <w:r w:rsidRPr="00E53992">
              <w:rPr>
                <w:color w:val="000000"/>
              </w:rPr>
              <w:t xml:space="preserve">VI-4. Submitting new and revised mine ventilation </w:t>
            </w:r>
            <w:r w:rsidRPr="00E53992" w:rsidR="007D049E">
              <w:rPr>
                <w:color w:val="000000"/>
              </w:rPr>
              <w:t>plans or</w:t>
            </w:r>
            <w:r w:rsidRPr="00E53992">
              <w:rPr>
                <w:color w:val="000000"/>
              </w:rPr>
              <w:t xml:space="preserve"> dust control plans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5696F5A9" w14:textId="77777777">
            <w:pPr>
              <w:rPr>
                <w:color w:val="000000"/>
              </w:rPr>
            </w:pPr>
            <w:r w:rsidRPr="00E53992">
              <w:rPr>
                <w:color w:val="000000"/>
              </w:rPr>
              <w:t>70.208(i)(2), 70.209(g)(2), 71.300(a)</w:t>
            </w:r>
          </w:p>
          <w:p w:rsidR="00A128C6" w:rsidRPr="00E53992" w:rsidP="007E4209" w14:paraId="68268040" w14:textId="41748DD0">
            <w:pPr>
              <w:rPr>
                <w:color w:val="000000"/>
              </w:rPr>
            </w:pPr>
            <w:r w:rsidRPr="00E53992">
              <w:rPr>
                <w:color w:val="000000"/>
              </w:rPr>
              <w:t>90.300(a)</w:t>
            </w:r>
          </w:p>
        </w:tc>
      </w:tr>
      <w:tr w14:paraId="09D6C858" w14:textId="77777777" w:rsidTr="00822F9E">
        <w:tblPrEx>
          <w:tblW w:w="9805" w:type="dxa"/>
          <w:tblLook w:val="04A0"/>
        </w:tblPrEx>
        <w:trPr>
          <w:trHeight w:val="1952"/>
        </w:trPr>
        <w:tc>
          <w:tcPr>
            <w:tcW w:w="1795" w:type="dxa"/>
            <w:tcBorders>
              <w:top w:val="single" w:sz="4" w:space="0" w:color="auto"/>
              <w:left w:val="single" w:sz="4" w:space="0" w:color="auto"/>
              <w:bottom w:val="single" w:sz="4" w:space="0" w:color="auto"/>
              <w:right w:val="single" w:sz="4" w:space="0" w:color="auto"/>
            </w:tcBorders>
            <w:shd w:val="clear" w:color="auto" w:fill="auto"/>
            <w:noWrap/>
          </w:tcPr>
          <w:p w:rsidR="00E45244" w:rsidRPr="00E53992" w:rsidP="007E4209" w14:paraId="7646BD1A" w14:textId="77777777">
            <w:pPr>
              <w:rPr>
                <w:color w:val="000000"/>
              </w:rPr>
            </w:pPr>
            <w:r w:rsidRPr="00E53992">
              <w:rPr>
                <w:color w:val="000000"/>
              </w:rPr>
              <w:t>MSHA</w:t>
            </w:r>
          </w:p>
          <w:p w:rsidR="00E45244" w:rsidRPr="00E53992" w:rsidP="007E4209" w14:paraId="290048A9" w14:textId="12D1988B">
            <w:pPr>
              <w:rPr>
                <w:color w:val="000000"/>
              </w:rPr>
            </w:pPr>
            <w:r w:rsidRPr="00E53992">
              <w:rPr>
                <w:color w:val="000000"/>
              </w:rPr>
              <w:t>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E45244" w:rsidRPr="00E53992" w:rsidP="007E4209" w14:paraId="4949ADC9" w14:textId="47D439F3">
            <w:pPr>
              <w:rPr>
                <w:color w:val="000000"/>
              </w:rPr>
            </w:pPr>
            <w:r w:rsidRPr="00E53992">
              <w:rPr>
                <w:color w:val="000000"/>
              </w:rPr>
              <w:t xml:space="preserve">VI-4. Reviewing new and revised mine ventilation </w:t>
            </w:r>
            <w:r w:rsidRPr="00E53992" w:rsidR="007D049E">
              <w:rPr>
                <w:color w:val="000000"/>
              </w:rPr>
              <w:t xml:space="preserve">plans </w:t>
            </w:r>
            <w:r w:rsidRPr="00E53992">
              <w:rPr>
                <w:color w:val="000000"/>
              </w:rPr>
              <w:t>or dust control plans</w:t>
            </w:r>
          </w:p>
          <w:p w:rsidR="00E45244" w:rsidRPr="00E53992" w:rsidP="007E4209" w14:paraId="0AF03CE3" w14:textId="3DA7E50D">
            <w:pPr>
              <w:rPr>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E45244" w:rsidRPr="00E53992" w:rsidP="007E4209" w14:paraId="1B94D756" w14:textId="77777777">
            <w:pPr>
              <w:rPr>
                <w:color w:val="000000"/>
              </w:rPr>
            </w:pPr>
            <w:r w:rsidRPr="00E53992">
              <w:rPr>
                <w:color w:val="000000"/>
              </w:rPr>
              <w:t>70.208(i)(2), 70.209(g)(2), 71.300(a)</w:t>
            </w:r>
          </w:p>
          <w:p w:rsidR="00E45244" w:rsidRPr="00E53992" w:rsidP="007E4209" w14:paraId="3D5C7A80" w14:textId="5472D786">
            <w:pPr>
              <w:rPr>
                <w:color w:val="000000"/>
              </w:rPr>
            </w:pPr>
            <w:r w:rsidRPr="00E53992">
              <w:rPr>
                <w:color w:val="000000"/>
              </w:rPr>
              <w:t>90.300(a)</w:t>
            </w:r>
          </w:p>
        </w:tc>
      </w:tr>
      <w:tr w14:paraId="59BD725E" w14:textId="77777777" w:rsidTr="00822F9E">
        <w:tblPrEx>
          <w:tblW w:w="9805" w:type="dxa"/>
          <w:tblLook w:val="04A0"/>
        </w:tblPrEx>
        <w:trPr>
          <w:trHeight w:val="962"/>
        </w:trPr>
        <w:tc>
          <w:tcPr>
            <w:tcW w:w="179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6E2F0649" w14:textId="77777777">
            <w:pPr>
              <w:rPr>
                <w:color w:val="000000"/>
              </w:rPr>
            </w:pPr>
            <w:r w:rsidRPr="00E53992">
              <w:rPr>
                <w:color w:val="000000"/>
              </w:rPr>
              <w:t>Mine operators</w:t>
            </w:r>
          </w:p>
          <w:p w:rsidR="00E45244" w:rsidRPr="00E53992" w:rsidP="007E4209" w14:paraId="398F36FE" w14:textId="36FC4C3D">
            <w:pPr>
              <w:rPr>
                <w:color w:val="000000"/>
              </w:rPr>
            </w:pPr>
            <w:r w:rsidRPr="00E53992">
              <w:rPr>
                <w:color w:val="000000"/>
              </w:rPr>
              <w:t>    </w:t>
            </w:r>
          </w:p>
        </w:tc>
        <w:tc>
          <w:tcPr>
            <w:tcW w:w="6120" w:type="dxa"/>
            <w:tcBorders>
              <w:top w:val="single" w:sz="4" w:space="0" w:color="auto"/>
              <w:left w:val="single" w:sz="4" w:space="0" w:color="auto"/>
              <w:right w:val="single" w:sz="4" w:space="0" w:color="auto"/>
            </w:tcBorders>
            <w:shd w:val="clear" w:color="auto" w:fill="auto"/>
            <w:hideMark/>
          </w:tcPr>
          <w:p w:rsidR="00E45244" w:rsidRPr="00E53992" w:rsidP="007E4209" w14:paraId="463D8065" w14:textId="3F060587">
            <w:pPr>
              <w:rPr>
                <w:color w:val="000000"/>
              </w:rPr>
            </w:pPr>
            <w:r w:rsidRPr="00E53992">
              <w:rPr>
                <w:color w:val="000000"/>
              </w:rPr>
              <w:t xml:space="preserve">VI-5. Notifying miners’ representatives of new </w:t>
            </w:r>
            <w:r w:rsidRPr="00E53992" w:rsidR="007D049E">
              <w:rPr>
                <w:color w:val="000000"/>
              </w:rPr>
              <w:t>or</w:t>
            </w:r>
            <w:r w:rsidRPr="00E53992">
              <w:rPr>
                <w:color w:val="000000"/>
              </w:rPr>
              <w:t xml:space="preserve"> revised </w:t>
            </w:r>
            <w:r w:rsidRPr="00E53992" w:rsidR="007D049E">
              <w:rPr>
                <w:color w:val="000000"/>
              </w:rPr>
              <w:t>mine ventilation plans</w:t>
            </w:r>
            <w:r w:rsidRPr="00E53992">
              <w:rPr>
                <w:color w:val="000000"/>
              </w:rPr>
              <w:t xml:space="preserve"> or dust </w:t>
            </w:r>
            <w:r w:rsidRPr="00E53992" w:rsidR="00B4103F">
              <w:rPr>
                <w:color w:val="000000"/>
              </w:rPr>
              <w:t xml:space="preserve">control </w:t>
            </w:r>
            <w:r w:rsidRPr="00E53992">
              <w:rPr>
                <w:color w:val="000000"/>
              </w:rPr>
              <w:t>plans and providing copies</w:t>
            </w:r>
          </w:p>
        </w:tc>
        <w:tc>
          <w:tcPr>
            <w:tcW w:w="1890" w:type="dxa"/>
            <w:tcBorders>
              <w:top w:val="single" w:sz="4" w:space="0" w:color="auto"/>
              <w:left w:val="single" w:sz="4" w:space="0" w:color="auto"/>
              <w:right w:val="single" w:sz="4" w:space="0" w:color="auto"/>
            </w:tcBorders>
            <w:shd w:val="clear" w:color="auto" w:fill="auto"/>
            <w:hideMark/>
          </w:tcPr>
          <w:p w:rsidR="00E45244" w:rsidRPr="00E53992" w:rsidP="007E4209" w14:paraId="40737F87" w14:textId="77777777">
            <w:pPr>
              <w:rPr>
                <w:color w:val="000000"/>
              </w:rPr>
            </w:pPr>
            <w:r w:rsidRPr="00E53992">
              <w:rPr>
                <w:color w:val="000000"/>
              </w:rPr>
              <w:t> </w:t>
            </w:r>
          </w:p>
        </w:tc>
      </w:tr>
      <w:tr w14:paraId="5AA2D619" w14:textId="77777777" w:rsidTr="00822F9E">
        <w:tblPrEx>
          <w:tblW w:w="9805" w:type="dxa"/>
          <w:tblLook w:val="04A0"/>
        </w:tblPrEx>
        <w:trPr>
          <w:trHeight w:val="1322"/>
        </w:trPr>
        <w:tc>
          <w:tcPr>
            <w:tcW w:w="1795" w:type="dxa"/>
            <w:vMerge/>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53D9587D" w14:textId="299C59D5">
            <w:pPr>
              <w:rPr>
                <w:color w:val="000000"/>
              </w:rPr>
            </w:pPr>
          </w:p>
        </w:tc>
        <w:tc>
          <w:tcPr>
            <w:tcW w:w="6120" w:type="dxa"/>
            <w:tcBorders>
              <w:left w:val="single" w:sz="4" w:space="0" w:color="auto"/>
              <w:bottom w:val="nil"/>
              <w:right w:val="single" w:sz="4" w:space="0" w:color="auto"/>
            </w:tcBorders>
            <w:shd w:val="clear" w:color="auto" w:fill="auto"/>
            <w:hideMark/>
          </w:tcPr>
          <w:p w:rsidR="00E45244" w:rsidRPr="00E53992" w:rsidP="007E4209" w14:paraId="56916A73" w14:textId="07792212">
            <w:pPr>
              <w:rPr>
                <w:color w:val="000000"/>
              </w:rPr>
            </w:pPr>
            <w:r w:rsidRPr="00E53992">
              <w:rPr>
                <w:color w:val="000000"/>
              </w:rPr>
              <w:t xml:space="preserve">VI-5-1. Copying new or revised </w:t>
            </w:r>
            <w:r w:rsidRPr="00E53992" w:rsidR="007D049E">
              <w:rPr>
                <w:color w:val="000000"/>
              </w:rPr>
              <w:t xml:space="preserve">mine ventilation plans </w:t>
            </w:r>
            <w:r w:rsidRPr="00E53992">
              <w:rPr>
                <w:color w:val="000000"/>
              </w:rPr>
              <w:t>or dust control plans</w:t>
            </w:r>
          </w:p>
          <w:p w:rsidR="00E45244" w:rsidRPr="00E53992" w:rsidP="007E4209" w14:paraId="5424932B" w14:textId="40B74E1C">
            <w:pPr>
              <w:rPr>
                <w:color w:val="000000"/>
              </w:rPr>
            </w:pPr>
            <w:r w:rsidRPr="00E53992">
              <w:rPr>
                <w:color w:val="000000"/>
                <w:sz w:val="22"/>
                <w:szCs w:val="22"/>
              </w:rPr>
              <w:t> </w:t>
            </w:r>
          </w:p>
        </w:tc>
        <w:tc>
          <w:tcPr>
            <w:tcW w:w="1890" w:type="dxa"/>
            <w:tcBorders>
              <w:left w:val="single" w:sz="4" w:space="0" w:color="auto"/>
              <w:bottom w:val="nil"/>
              <w:right w:val="single" w:sz="4" w:space="0" w:color="auto"/>
            </w:tcBorders>
            <w:shd w:val="clear" w:color="auto" w:fill="auto"/>
            <w:hideMark/>
          </w:tcPr>
          <w:p w:rsidR="00E45244" w:rsidRPr="00E53992" w:rsidP="007E4209" w14:paraId="2C3CADAB" w14:textId="77777777">
            <w:pPr>
              <w:rPr>
                <w:color w:val="000000"/>
              </w:rPr>
            </w:pPr>
            <w:r w:rsidRPr="00E53992">
              <w:rPr>
                <w:color w:val="000000"/>
              </w:rPr>
              <w:t>75.370(a)(3)(i)</w:t>
            </w:r>
          </w:p>
          <w:p w:rsidR="00E45244" w:rsidRPr="00E53992" w:rsidP="007E4209" w14:paraId="2EDF330B" w14:textId="77777777">
            <w:pPr>
              <w:rPr>
                <w:color w:val="000000"/>
              </w:rPr>
            </w:pPr>
            <w:r w:rsidRPr="00E53992">
              <w:rPr>
                <w:color w:val="000000"/>
              </w:rPr>
              <w:t>75.370(f)(1)</w:t>
            </w:r>
          </w:p>
          <w:p w:rsidR="00E45244" w:rsidRPr="00E53992" w:rsidP="007E4209" w14:paraId="43B5F022" w14:textId="77777777">
            <w:pPr>
              <w:rPr>
                <w:color w:val="000000"/>
              </w:rPr>
            </w:pPr>
            <w:r w:rsidRPr="00E53992">
              <w:rPr>
                <w:color w:val="000000"/>
              </w:rPr>
              <w:t>71.300(a)(1)</w:t>
            </w:r>
          </w:p>
          <w:p w:rsidR="00E45244" w:rsidRPr="00E53992" w:rsidP="007E4209" w14:paraId="35CA189A" w14:textId="77777777">
            <w:pPr>
              <w:rPr>
                <w:color w:val="000000"/>
              </w:rPr>
            </w:pPr>
            <w:r w:rsidRPr="00E53992">
              <w:rPr>
                <w:color w:val="000000"/>
              </w:rPr>
              <w:t>71.301(d)(1)</w:t>
            </w:r>
          </w:p>
          <w:p w:rsidR="00E45244" w:rsidRPr="00E53992" w:rsidP="007E4209" w14:paraId="5A6FEC21" w14:textId="77777777">
            <w:pPr>
              <w:rPr>
                <w:color w:val="000000"/>
              </w:rPr>
            </w:pPr>
            <w:r w:rsidRPr="00E53992">
              <w:rPr>
                <w:color w:val="000000"/>
              </w:rPr>
              <w:t>90.301(d)</w:t>
            </w:r>
          </w:p>
          <w:p w:rsidR="007D049E" w:rsidRPr="00E53992" w:rsidP="007E4209" w14:paraId="1A2EB7B5" w14:textId="251E9407">
            <w:pPr>
              <w:rPr>
                <w:color w:val="000000"/>
              </w:rPr>
            </w:pPr>
          </w:p>
        </w:tc>
      </w:tr>
      <w:tr w14:paraId="79A5B93E" w14:textId="77777777" w:rsidTr="00822F9E">
        <w:tblPrEx>
          <w:tblW w:w="9805" w:type="dxa"/>
          <w:tblLook w:val="04A0"/>
        </w:tblPrEx>
        <w:trPr>
          <w:trHeight w:val="1178"/>
        </w:trPr>
        <w:tc>
          <w:tcPr>
            <w:tcW w:w="1795" w:type="dxa"/>
            <w:vMerge/>
            <w:tcBorders>
              <w:top w:val="single" w:sz="4" w:space="0" w:color="auto"/>
              <w:left w:val="single" w:sz="4" w:space="0" w:color="auto"/>
              <w:bottom w:val="single" w:sz="4" w:space="0" w:color="auto"/>
              <w:right w:val="single" w:sz="4" w:space="0" w:color="auto"/>
            </w:tcBorders>
            <w:shd w:val="clear" w:color="auto" w:fill="auto"/>
            <w:noWrap/>
            <w:hideMark/>
          </w:tcPr>
          <w:p w:rsidR="00E45244" w:rsidRPr="00E53992" w:rsidP="007E4209" w14:paraId="5A042338" w14:textId="56CB69AE">
            <w:pPr>
              <w:rPr>
                <w:color w:val="000000"/>
              </w:rPr>
            </w:pPr>
          </w:p>
        </w:tc>
        <w:tc>
          <w:tcPr>
            <w:tcW w:w="6120" w:type="dxa"/>
            <w:tcBorders>
              <w:top w:val="nil"/>
              <w:left w:val="single" w:sz="4" w:space="0" w:color="auto"/>
              <w:bottom w:val="single" w:sz="4" w:space="0" w:color="auto"/>
              <w:right w:val="single" w:sz="4" w:space="0" w:color="auto"/>
            </w:tcBorders>
            <w:shd w:val="clear" w:color="auto" w:fill="auto"/>
            <w:hideMark/>
          </w:tcPr>
          <w:p w:rsidR="00E45244" w:rsidRPr="00E53992" w:rsidP="007E4209" w14:paraId="5C7CB7CF" w14:textId="3AF38084">
            <w:pPr>
              <w:rPr>
                <w:color w:val="000000"/>
                <w:sz w:val="22"/>
                <w:szCs w:val="22"/>
              </w:rPr>
            </w:pPr>
            <w:r w:rsidRPr="00E53992">
              <w:rPr>
                <w:color w:val="000000"/>
              </w:rPr>
              <w:t xml:space="preserve">VI-5-2. Making available new or revised </w:t>
            </w:r>
            <w:r w:rsidRPr="00E53992" w:rsidR="007D049E">
              <w:rPr>
                <w:color w:val="000000"/>
              </w:rPr>
              <w:t xml:space="preserve">mine ventilation plans </w:t>
            </w:r>
            <w:r w:rsidRPr="00E53992">
              <w:rPr>
                <w:color w:val="000000"/>
              </w:rPr>
              <w:t>or dust control plans</w:t>
            </w:r>
          </w:p>
          <w:p w:rsidR="00E45244" w:rsidRPr="00E53992" w:rsidP="007E4209" w14:paraId="37A45D56" w14:textId="77777777">
            <w:pPr>
              <w:rPr>
                <w:color w:val="000000"/>
                <w:sz w:val="22"/>
                <w:szCs w:val="22"/>
              </w:rPr>
            </w:pPr>
            <w:r w:rsidRPr="00E53992">
              <w:rPr>
                <w:color w:val="000000"/>
                <w:sz w:val="22"/>
                <w:szCs w:val="22"/>
              </w:rPr>
              <w:t> </w:t>
            </w:r>
          </w:p>
          <w:p w:rsidR="00E45244" w:rsidRPr="00E53992" w:rsidP="007E4209" w14:paraId="6BC7F4E1" w14:textId="379D7D9D">
            <w:pPr>
              <w:rPr>
                <w:color w:val="000000"/>
                <w:sz w:val="22"/>
                <w:szCs w:val="22"/>
              </w:rPr>
            </w:pPr>
            <w:r w:rsidRPr="00E53992">
              <w:rPr>
                <w:color w:val="000000"/>
                <w:sz w:val="22"/>
                <w:szCs w:val="22"/>
              </w:rPr>
              <w:t> </w:t>
            </w:r>
          </w:p>
        </w:tc>
        <w:tc>
          <w:tcPr>
            <w:tcW w:w="1890" w:type="dxa"/>
            <w:tcBorders>
              <w:top w:val="nil"/>
              <w:left w:val="single" w:sz="4" w:space="0" w:color="auto"/>
              <w:bottom w:val="single" w:sz="4" w:space="0" w:color="auto"/>
              <w:right w:val="single" w:sz="4" w:space="0" w:color="auto"/>
            </w:tcBorders>
            <w:shd w:val="clear" w:color="auto" w:fill="auto"/>
            <w:hideMark/>
          </w:tcPr>
          <w:p w:rsidR="00E45244" w:rsidRPr="00E53992" w:rsidP="007E4209" w14:paraId="109E3994" w14:textId="77777777">
            <w:pPr>
              <w:rPr>
                <w:color w:val="000000"/>
              </w:rPr>
            </w:pPr>
            <w:r w:rsidRPr="00E53992">
              <w:rPr>
                <w:color w:val="000000"/>
              </w:rPr>
              <w:t>75.370(a)(3)(ii)</w:t>
            </w:r>
          </w:p>
          <w:p w:rsidR="00E45244" w:rsidRPr="00E53992" w:rsidP="007E4209" w14:paraId="2113A887" w14:textId="77777777">
            <w:pPr>
              <w:rPr>
                <w:color w:val="000000"/>
              </w:rPr>
            </w:pPr>
            <w:r w:rsidRPr="00E53992">
              <w:rPr>
                <w:color w:val="000000"/>
              </w:rPr>
              <w:t>75.370(f)(2) 71.300(a)(2)</w:t>
            </w:r>
          </w:p>
          <w:p w:rsidR="00E45244" w:rsidRPr="00E53992" w:rsidP="007E4209" w14:paraId="710A5E43" w14:textId="0A34FAA5">
            <w:pPr>
              <w:rPr>
                <w:color w:val="000000"/>
              </w:rPr>
            </w:pPr>
            <w:r w:rsidRPr="00E53992">
              <w:rPr>
                <w:color w:val="000000"/>
              </w:rPr>
              <w:t>71.301(d)(2)</w:t>
            </w:r>
          </w:p>
        </w:tc>
      </w:tr>
      <w:tr w14:paraId="4A23583D" w14:textId="77777777" w:rsidTr="00822F9E">
        <w:tblPrEx>
          <w:tblW w:w="9805" w:type="dxa"/>
          <w:tblLook w:val="04A0"/>
        </w:tblPrEx>
        <w:trPr>
          <w:trHeight w:val="276"/>
        </w:trPr>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rsidR="00A128C6" w:rsidRPr="00E53992" w:rsidP="007E4209" w14:paraId="1FCCCACE" w14:textId="77777777">
            <w:pPr>
              <w:rPr>
                <w:color w:val="000000"/>
              </w:rPr>
            </w:pPr>
            <w:r w:rsidRPr="00E53992">
              <w:rPr>
                <w:color w:val="000000"/>
              </w:rPr>
              <w:t>Mine operators</w:t>
            </w:r>
          </w:p>
        </w:tc>
        <w:tc>
          <w:tcPr>
            <w:tcW w:w="612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0E8D03C0" w14:textId="2A96222B">
            <w:pPr>
              <w:rPr>
                <w:color w:val="000000"/>
              </w:rPr>
            </w:pPr>
            <w:r w:rsidRPr="00E53992">
              <w:rPr>
                <w:color w:val="000000"/>
              </w:rPr>
              <w:t xml:space="preserve">VI-6. Posting new and revised </w:t>
            </w:r>
            <w:r w:rsidRPr="00E53992" w:rsidR="007D049E">
              <w:rPr>
                <w:color w:val="000000"/>
              </w:rPr>
              <w:t xml:space="preserve">mine ventilation plans </w:t>
            </w:r>
            <w:r w:rsidRPr="00E53992">
              <w:rPr>
                <w:color w:val="000000"/>
              </w:rPr>
              <w:t>or dust control plans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A128C6" w:rsidRPr="00E53992" w:rsidP="007E4209" w14:paraId="407245FB" w14:textId="3A9F0951">
            <w:pPr>
              <w:rPr>
                <w:color w:val="000000"/>
              </w:rPr>
            </w:pPr>
            <w:r w:rsidRPr="00E53992">
              <w:rPr>
                <w:color w:val="000000"/>
              </w:rPr>
              <w:t xml:space="preserve">75.370(a)(3)(iii) </w:t>
            </w:r>
          </w:p>
          <w:p w:rsidR="00A128C6" w:rsidRPr="00E53992" w:rsidP="007E4209" w14:paraId="7AF38672" w14:textId="77777777">
            <w:pPr>
              <w:rPr>
                <w:color w:val="000000"/>
              </w:rPr>
            </w:pPr>
            <w:r w:rsidRPr="00E53992">
              <w:rPr>
                <w:color w:val="000000"/>
              </w:rPr>
              <w:t>75.370(f)(3)</w:t>
            </w:r>
          </w:p>
          <w:p w:rsidR="00A128C6" w:rsidRPr="00E53992" w:rsidP="007E4209" w14:paraId="6B79C291" w14:textId="77777777">
            <w:pPr>
              <w:rPr>
                <w:color w:val="000000"/>
              </w:rPr>
            </w:pPr>
            <w:r w:rsidRPr="00E53992">
              <w:rPr>
                <w:color w:val="000000"/>
              </w:rPr>
              <w:t xml:space="preserve">71.300(a)(3) </w:t>
            </w:r>
          </w:p>
          <w:p w:rsidR="00A128C6" w:rsidRPr="00E53992" w:rsidP="007E4209" w14:paraId="52D59818" w14:textId="748D5931">
            <w:pPr>
              <w:rPr>
                <w:color w:val="000000"/>
              </w:rPr>
            </w:pPr>
            <w:r w:rsidRPr="00E53992">
              <w:rPr>
                <w:color w:val="000000"/>
              </w:rPr>
              <w:t>71.301(d)(3)</w:t>
            </w:r>
          </w:p>
        </w:tc>
      </w:tr>
      <w:tr w14:paraId="08D6D12A" w14:textId="3CCBC765" w:rsidTr="00822F9E">
        <w:tblPrEx>
          <w:tblW w:w="9805" w:type="dxa"/>
          <w:tblLook w:val="04A0"/>
        </w:tblPrEx>
        <w:trPr>
          <w:trHeight w:val="312"/>
        </w:trPr>
        <w:tc>
          <w:tcPr>
            <w:tcW w:w="179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128C6" w:rsidRPr="00E53992" w:rsidP="007E4209" w14:paraId="7715A0EF" w14:textId="10B16E34">
            <w:pPr>
              <w:rPr>
                <w:color w:val="000000"/>
              </w:rPr>
            </w:pPr>
            <w:r w:rsidRPr="00E53992">
              <w:rPr>
                <w:color w:val="000000"/>
              </w:rPr>
              <w:t>MSHA</w:t>
            </w:r>
          </w:p>
        </w:tc>
        <w:tc>
          <w:tcPr>
            <w:tcW w:w="6120" w:type="dxa"/>
            <w:tcBorders>
              <w:top w:val="single" w:sz="4" w:space="0" w:color="auto"/>
              <w:left w:val="nil"/>
              <w:bottom w:val="single" w:sz="4" w:space="0" w:color="auto"/>
              <w:right w:val="single" w:sz="8" w:space="0" w:color="auto"/>
            </w:tcBorders>
            <w:shd w:val="clear" w:color="auto" w:fill="auto"/>
            <w:vAlign w:val="center"/>
            <w:hideMark/>
          </w:tcPr>
          <w:p w:rsidR="00A128C6" w:rsidRPr="00E53992" w:rsidP="007E4209" w14:paraId="13CBF394" w14:textId="0C86CF01">
            <w:pPr>
              <w:rPr>
                <w:color w:val="000000"/>
              </w:rPr>
            </w:pPr>
            <w:r w:rsidRPr="00E53992">
              <w:rPr>
                <w:color w:val="000000"/>
              </w:rPr>
              <w:t>VI-</w:t>
            </w:r>
            <w:r w:rsidRPr="00E53992" w:rsidR="006F1D83">
              <w:rPr>
                <w:color w:val="000000"/>
              </w:rPr>
              <w:t>7</w:t>
            </w:r>
            <w:r w:rsidRPr="00E53992">
              <w:rPr>
                <w:color w:val="000000"/>
              </w:rPr>
              <w:t xml:space="preserve">. Providing </w:t>
            </w:r>
            <w:r w:rsidRPr="00E53992" w:rsidR="00B4103F">
              <w:rPr>
                <w:color w:val="000000"/>
              </w:rPr>
              <w:t xml:space="preserve">mine operators </w:t>
            </w:r>
            <w:r w:rsidRPr="00E53992" w:rsidR="00363455">
              <w:rPr>
                <w:color w:val="000000"/>
              </w:rPr>
              <w:t>with copies</w:t>
            </w:r>
            <w:r w:rsidRPr="00E53992" w:rsidR="00B4103F">
              <w:rPr>
                <w:color w:val="000000"/>
              </w:rPr>
              <w:t xml:space="preserve"> of comments made on new or revised mine ventilation plans or dust control plans</w:t>
            </w:r>
          </w:p>
        </w:tc>
        <w:tc>
          <w:tcPr>
            <w:tcW w:w="1890" w:type="dxa"/>
            <w:tcBorders>
              <w:top w:val="single" w:sz="4" w:space="0" w:color="auto"/>
              <w:left w:val="nil"/>
              <w:bottom w:val="single" w:sz="4" w:space="0" w:color="auto"/>
              <w:right w:val="single" w:sz="4" w:space="0" w:color="auto"/>
            </w:tcBorders>
            <w:shd w:val="clear" w:color="auto" w:fill="auto"/>
            <w:vAlign w:val="center"/>
          </w:tcPr>
          <w:p w:rsidR="00A128C6" w:rsidRPr="00E53992" w:rsidP="007E4209" w14:paraId="70CCCF19" w14:textId="77777777">
            <w:pPr>
              <w:rPr>
                <w:color w:val="000000"/>
              </w:rPr>
            </w:pPr>
            <w:r w:rsidRPr="00E53992">
              <w:rPr>
                <w:color w:val="000000"/>
              </w:rPr>
              <w:t>71.300(a)(4)</w:t>
            </w:r>
          </w:p>
          <w:p w:rsidR="00B4103F" w:rsidRPr="00E53992" w:rsidP="007E4209" w14:paraId="124C26E5" w14:textId="533FF583">
            <w:pPr>
              <w:rPr>
                <w:color w:val="000000"/>
              </w:rPr>
            </w:pPr>
            <w:r w:rsidRPr="00E53992">
              <w:rPr>
                <w:color w:val="000000"/>
              </w:rPr>
              <w:t>75.370(b)</w:t>
            </w:r>
          </w:p>
        </w:tc>
      </w:tr>
    </w:tbl>
    <w:p w:rsidR="00D042D7" w:rsidRPr="00E53992" w:rsidP="007E4209" w14:paraId="704B9D73" w14:textId="77777777">
      <w:pPr>
        <w:pStyle w:val="Default"/>
        <w:tabs>
          <w:tab w:val="left" w:pos="9000"/>
          <w:tab w:val="left" w:pos="9090"/>
        </w:tabs>
        <w:rPr>
          <w:rFonts w:ascii="Times New Roman" w:hAnsi="Times New Roman" w:cs="Times New Roman"/>
          <w:color w:val="auto"/>
        </w:rPr>
      </w:pPr>
      <w:bookmarkStart w:id="49" w:name="_Hlk187049835"/>
      <w:bookmarkEnd w:id="48"/>
    </w:p>
    <w:bookmarkEnd w:id="49"/>
    <w:p w:rsidR="00581725" w:rsidRPr="00E53992" w:rsidP="007E4209" w14:paraId="73D4C7A3" w14:textId="3FBB2046">
      <w:pPr>
        <w:tabs>
          <w:tab w:val="left" w:pos="9000"/>
          <w:tab w:val="left" w:pos="9090"/>
        </w:tabs>
      </w:pPr>
      <w:r w:rsidRPr="00E53992">
        <w:t xml:space="preserve">Coal mine operators’ burden and costs associated with recordkeeping and reporting requirements of respirable crystalline silica standards </w:t>
      </w:r>
      <w:r w:rsidRPr="00E53992" w:rsidR="00496EA8">
        <w:t>are</w:t>
      </w:r>
      <w:r w:rsidRPr="00E53992">
        <w:t xml:space="preserve"> included in a separate information collection request under OMB Control Number 1219-0156</w:t>
      </w:r>
      <w:r w:rsidRPr="00E53992" w:rsidR="00DD3F17">
        <w:t xml:space="preserve"> titled “Respirable Crystalline Silica Standard”</w:t>
      </w:r>
      <w:r w:rsidR="008A5AB2">
        <w:t>.</w:t>
      </w:r>
    </w:p>
    <w:p w:rsidR="00496EA8" w:rsidRPr="00E53992" w:rsidP="007E4209" w14:paraId="4992E7C1" w14:textId="77777777">
      <w:pPr>
        <w:tabs>
          <w:tab w:val="left" w:pos="9000"/>
          <w:tab w:val="left" w:pos="9090"/>
        </w:tabs>
      </w:pPr>
    </w:p>
    <w:p w:rsidR="00B53E71" w:rsidRPr="00E53992" w:rsidP="007E4209" w14:paraId="4F7CDA4B" w14:textId="4B21B1F7">
      <w:pPr>
        <w:tabs>
          <w:tab w:val="left" w:pos="9000"/>
          <w:tab w:val="left" w:pos="9090"/>
        </w:tabs>
      </w:pPr>
      <w:r w:rsidRPr="00E53992">
        <w:t>Coal mine operators’ b</w:t>
      </w:r>
      <w:r w:rsidRPr="00E53992" w:rsidR="00496EA8">
        <w:t>urden and costs associated with recordkeeping and reporting requirements of miner training are included in a separate information collection request under OMB Control Number 1219-</w:t>
      </w:r>
      <w:r w:rsidRPr="00E53992" w:rsidR="00DD3F17">
        <w:t>0009 titled “Training Plans and Records of Training, for Underground Miners and Miners Working at Surface Mines and Surface Areas of Underground Mines”</w:t>
      </w:r>
      <w:r w:rsidR="008A5AB2">
        <w:t>.</w:t>
      </w:r>
    </w:p>
    <w:p w:rsidR="00B53E71" w:rsidRPr="00E53992" w:rsidP="007E4209" w14:paraId="58818E54" w14:textId="77777777">
      <w:pPr>
        <w:tabs>
          <w:tab w:val="left" w:pos="9000"/>
          <w:tab w:val="left" w:pos="9090"/>
        </w:tabs>
      </w:pPr>
    </w:p>
    <w:p w:rsidR="00B53E71" w:rsidRPr="00E53992" w:rsidP="007E4209" w14:paraId="518711C9" w14:textId="2D6F3EEF">
      <w:pPr>
        <w:tabs>
          <w:tab w:val="left" w:pos="9000"/>
          <w:tab w:val="left" w:pos="9090"/>
        </w:tabs>
      </w:pPr>
      <w:r w:rsidRPr="00E53992">
        <w:t>Coal mine operators’ burden and costs associated with recordkeeping and reporting requirements of ventilation plan are included in a separate information collection request under OMB Control Number 1219-0088 titled “Ventilation Plans, Tests, and Examinations in Underground Coal Mines”</w:t>
      </w:r>
      <w:r w:rsidR="008A5AB2">
        <w:t>.</w:t>
      </w:r>
    </w:p>
    <w:p w:rsidR="00B53E71" w:rsidRPr="00E53992" w:rsidP="007E4209" w14:paraId="6264CDA6" w14:textId="77777777">
      <w:pPr>
        <w:tabs>
          <w:tab w:val="left" w:pos="9000"/>
          <w:tab w:val="left" w:pos="9090"/>
        </w:tabs>
      </w:pPr>
    </w:p>
    <w:p w:rsidR="004E5CC2" w:rsidRPr="00E53992" w:rsidP="007E4209" w14:paraId="1D89CE53" w14:textId="77777777">
      <w:pPr>
        <w:pStyle w:val="Heading3"/>
        <w:tabs>
          <w:tab w:val="left" w:pos="9000"/>
          <w:tab w:val="left" w:pos="9090"/>
        </w:tabs>
      </w:pPr>
      <w:r w:rsidRPr="00E53992">
        <w:rPr>
          <w:rStyle w:val="Heading3Char"/>
          <w:b/>
          <w:bCs/>
        </w:rPr>
        <w:t>2. Indicate how, by whom, and for what purpose the information is to be used. Except for a new collection, indicate the actual use the agency has made of the information received from the current collection</w:t>
      </w:r>
      <w:r w:rsidRPr="00E53992">
        <w:t>.</w:t>
      </w:r>
    </w:p>
    <w:p w:rsidR="004E5CC2" w:rsidRPr="00E53992" w:rsidP="007E4209" w14:paraId="4ABD059E" w14:textId="77777777">
      <w:pPr>
        <w:pStyle w:val="Default"/>
        <w:tabs>
          <w:tab w:val="left" w:pos="9000"/>
          <w:tab w:val="left" w:pos="9090"/>
        </w:tabs>
        <w:rPr>
          <w:rFonts w:ascii="Times New Roman" w:hAnsi="Times New Roman" w:cs="Times New Roman"/>
          <w:color w:val="auto"/>
        </w:rPr>
      </w:pPr>
    </w:p>
    <w:p w:rsidR="006A4BDC" w:rsidRPr="00E53992" w:rsidP="007E4209" w14:paraId="1F9F2DD5" w14:textId="33A223F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After MSHA processes samples submitted by operators, the Agency uses the collected information to report sample results to mine operators. Mine operators provide miners notification of sampling results </w:t>
      </w:r>
      <w:r w:rsidRPr="00E53992" w:rsidR="00137DA0">
        <w:rPr>
          <w:rFonts w:ascii="Times New Roman" w:hAnsi="Times New Roman" w:cs="Times New Roman"/>
          <w:color w:val="auto"/>
        </w:rPr>
        <w:t>by</w:t>
      </w:r>
      <w:r w:rsidRPr="00E53992">
        <w:rPr>
          <w:rFonts w:ascii="Times New Roman" w:hAnsi="Times New Roman" w:cs="Times New Roman"/>
          <w:color w:val="auto"/>
        </w:rPr>
        <w:t xml:space="preserve"> post</w:t>
      </w:r>
      <w:r w:rsidRPr="00E53992" w:rsidR="00137DA0">
        <w:rPr>
          <w:rFonts w:ascii="Times New Roman" w:hAnsi="Times New Roman" w:cs="Times New Roman"/>
          <w:color w:val="auto"/>
        </w:rPr>
        <w:t>ing</w:t>
      </w:r>
      <w:r w:rsidRPr="00E53992">
        <w:rPr>
          <w:rFonts w:ascii="Times New Roman" w:hAnsi="Times New Roman" w:cs="Times New Roman"/>
          <w:color w:val="auto"/>
        </w:rPr>
        <w:t xml:space="preserve"> them on the mine bulletin board or provid</w:t>
      </w:r>
      <w:r w:rsidRPr="00E53992" w:rsidR="00137DA0">
        <w:rPr>
          <w:rFonts w:ascii="Times New Roman" w:hAnsi="Times New Roman" w:cs="Times New Roman"/>
          <w:color w:val="auto"/>
        </w:rPr>
        <w:t>ing</w:t>
      </w:r>
      <w:r w:rsidRPr="00E53992">
        <w:rPr>
          <w:rFonts w:ascii="Times New Roman" w:hAnsi="Times New Roman" w:cs="Times New Roman"/>
          <w:color w:val="auto"/>
        </w:rPr>
        <w:t xml:space="preserve"> part 90 miners with copies of the results. </w:t>
      </w:r>
    </w:p>
    <w:p w:rsidR="006A4BDC" w:rsidRPr="00E53992" w:rsidP="007E4209" w14:paraId="2C8C0877" w14:textId="77777777">
      <w:pPr>
        <w:pStyle w:val="Default"/>
        <w:tabs>
          <w:tab w:val="left" w:pos="9000"/>
          <w:tab w:val="left" w:pos="9090"/>
        </w:tabs>
        <w:rPr>
          <w:rFonts w:ascii="Times New Roman" w:hAnsi="Times New Roman" w:cs="Times New Roman"/>
          <w:color w:val="auto"/>
        </w:rPr>
      </w:pPr>
    </w:p>
    <w:p w:rsidR="004E5CC2" w:rsidRPr="00E53992" w:rsidP="007E4209" w14:paraId="508D5278" w14:textId="39D728E4">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The records </w:t>
      </w:r>
      <w:r w:rsidRPr="00E53992" w:rsidR="00456ABD">
        <w:rPr>
          <w:rFonts w:ascii="Times New Roman" w:hAnsi="Times New Roman" w:cs="Times New Roman"/>
          <w:color w:val="auto"/>
        </w:rPr>
        <w:t xml:space="preserve">required </w:t>
      </w:r>
      <w:r w:rsidRPr="00E53992">
        <w:rPr>
          <w:rFonts w:ascii="Times New Roman" w:hAnsi="Times New Roman" w:cs="Times New Roman"/>
          <w:color w:val="auto"/>
        </w:rPr>
        <w:t xml:space="preserve">for respirable coal mine dust sampling assist mine operators, miners, and regulators in determining the adequacy of the respirable coal mine dust control measures used to meet MSHA’s applicable dust standards. This information is used to </w:t>
      </w:r>
      <w:bookmarkStart w:id="50" w:name="_Hlk178591753"/>
      <w:r w:rsidRPr="00E53992">
        <w:rPr>
          <w:rFonts w:ascii="Times New Roman" w:hAnsi="Times New Roman" w:cs="Times New Roman"/>
          <w:color w:val="auto"/>
        </w:rPr>
        <w:t>protect miners from exposure to excessive levels of respirable coal mine dust.</w:t>
      </w:r>
    </w:p>
    <w:p w:rsidR="009A2006" w:rsidRPr="00E53992" w:rsidP="007E4209" w14:paraId="5B7CF26C" w14:textId="77777777">
      <w:pPr>
        <w:pStyle w:val="Default"/>
        <w:tabs>
          <w:tab w:val="left" w:pos="9000"/>
          <w:tab w:val="left" w:pos="9090"/>
        </w:tabs>
        <w:rPr>
          <w:rFonts w:ascii="Times New Roman" w:hAnsi="Times New Roman" w:cs="Times New Roman"/>
          <w:color w:val="auto"/>
        </w:rPr>
      </w:pPr>
    </w:p>
    <w:bookmarkEnd w:id="50"/>
    <w:p w:rsidR="004E5CC2" w:rsidRPr="00E53992" w:rsidP="007E4209" w14:paraId="4A490430" w14:textId="6E918504">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The information provided by the mine operator is vital to the effective administration of a mine’s respirable coal mine dust control program and allows the operator and MSHA to assess the programs’ effectiveness. MSHA uses the information to determine which operators </w:t>
      </w:r>
      <w:r w:rsidRPr="00E53992" w:rsidR="00850E15">
        <w:rPr>
          <w:rFonts w:ascii="Times New Roman" w:hAnsi="Times New Roman" w:cs="Times New Roman"/>
          <w:color w:val="auto"/>
        </w:rPr>
        <w:t xml:space="preserve">are </w:t>
      </w:r>
      <w:r w:rsidRPr="00E53992">
        <w:rPr>
          <w:rFonts w:ascii="Times New Roman" w:hAnsi="Times New Roman" w:cs="Times New Roman"/>
          <w:color w:val="auto"/>
        </w:rPr>
        <w:t>comply</w:t>
      </w:r>
      <w:r w:rsidRPr="00E53992" w:rsidR="00850E15">
        <w:rPr>
          <w:rFonts w:ascii="Times New Roman" w:hAnsi="Times New Roman" w:cs="Times New Roman"/>
          <w:color w:val="auto"/>
        </w:rPr>
        <w:t>ing</w:t>
      </w:r>
      <w:r w:rsidRPr="00E53992">
        <w:rPr>
          <w:rFonts w:ascii="Times New Roman" w:hAnsi="Times New Roman" w:cs="Times New Roman"/>
          <w:color w:val="auto"/>
        </w:rPr>
        <w:t xml:space="preserve"> with required sampling requirements and dust standards, and which operators fail to protect miners from excessive dust concentrations and thus need to take appropriate measures to </w:t>
      </w:r>
      <w:r w:rsidRPr="00E53992">
        <w:rPr>
          <w:rFonts w:ascii="Times New Roman" w:hAnsi="Times New Roman" w:cs="Times New Roman"/>
          <w:color w:val="auto"/>
        </w:rPr>
        <w:t>lower respirable dust levels in the mine atmosphere. The sampl</w:t>
      </w:r>
      <w:r w:rsidRPr="00E53992" w:rsidR="009B5888">
        <w:rPr>
          <w:rFonts w:ascii="Times New Roman" w:hAnsi="Times New Roman" w:cs="Times New Roman"/>
          <w:color w:val="auto"/>
        </w:rPr>
        <w:t>es’</w:t>
      </w:r>
      <w:r w:rsidRPr="00E53992">
        <w:rPr>
          <w:rFonts w:ascii="Times New Roman" w:hAnsi="Times New Roman" w:cs="Times New Roman"/>
          <w:color w:val="auto"/>
        </w:rPr>
        <w:t xml:space="preserve"> </w:t>
      </w:r>
      <w:r w:rsidRPr="00E53992" w:rsidR="009B5888">
        <w:rPr>
          <w:rFonts w:ascii="Times New Roman" w:hAnsi="Times New Roman" w:cs="Times New Roman"/>
          <w:color w:val="auto"/>
        </w:rPr>
        <w:t>results</w:t>
      </w:r>
      <w:r w:rsidRPr="00E53992">
        <w:rPr>
          <w:rFonts w:ascii="Times New Roman" w:hAnsi="Times New Roman" w:cs="Times New Roman"/>
          <w:color w:val="auto"/>
        </w:rPr>
        <w:t xml:space="preserve"> enable the Agency to effectively evaluate the adequacy of </w:t>
      </w:r>
      <w:r w:rsidRPr="00E53992" w:rsidR="00BC2B13">
        <w:rPr>
          <w:rFonts w:ascii="Times New Roman" w:hAnsi="Times New Roman" w:cs="Times New Roman"/>
          <w:color w:val="auto"/>
        </w:rPr>
        <w:t xml:space="preserve">a </w:t>
      </w:r>
      <w:r w:rsidRPr="00E53992">
        <w:rPr>
          <w:rFonts w:ascii="Times New Roman" w:hAnsi="Times New Roman" w:cs="Times New Roman"/>
          <w:color w:val="auto"/>
        </w:rPr>
        <w:t>coal mine operator’s respirable dust control measures</w:t>
      </w:r>
      <w:r w:rsidRPr="00E53992" w:rsidR="00137DA0">
        <w:rPr>
          <w:rFonts w:ascii="Times New Roman" w:hAnsi="Times New Roman" w:cs="Times New Roman"/>
          <w:color w:val="auto"/>
        </w:rPr>
        <w:t>,</w:t>
      </w:r>
      <w:r w:rsidRPr="00E53992">
        <w:rPr>
          <w:rFonts w:ascii="Times New Roman" w:hAnsi="Times New Roman" w:cs="Times New Roman"/>
          <w:color w:val="auto"/>
        </w:rPr>
        <w:t xml:space="preserve"> identify mine operators for targeted enforcement activities</w:t>
      </w:r>
      <w:r w:rsidRPr="00E53992" w:rsidR="00137DA0">
        <w:rPr>
          <w:rFonts w:ascii="Times New Roman" w:hAnsi="Times New Roman" w:cs="Times New Roman"/>
          <w:color w:val="auto"/>
        </w:rPr>
        <w:t>,</w:t>
      </w:r>
      <w:r w:rsidRPr="00E53992">
        <w:rPr>
          <w:rFonts w:ascii="Times New Roman" w:hAnsi="Times New Roman" w:cs="Times New Roman"/>
          <w:color w:val="auto"/>
        </w:rPr>
        <w:t xml:space="preserve"> and plan and undertake health initiatives.</w:t>
      </w:r>
    </w:p>
    <w:p w:rsidR="004E5CC2" w:rsidRPr="00E53992" w:rsidP="007E4209" w14:paraId="6E327D2D" w14:textId="77777777">
      <w:pPr>
        <w:pStyle w:val="Default"/>
        <w:tabs>
          <w:tab w:val="left" w:pos="9000"/>
          <w:tab w:val="left" w:pos="9090"/>
        </w:tabs>
        <w:rPr>
          <w:rFonts w:ascii="Times New Roman" w:hAnsi="Times New Roman" w:cs="Times New Roman"/>
          <w:color w:val="auto"/>
        </w:rPr>
      </w:pPr>
    </w:p>
    <w:p w:rsidR="004E5CC2" w:rsidRPr="00E53992" w:rsidP="007E4209" w14:paraId="21F91C17" w14:textId="4AEF8D5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In addition, mine operators must submit respirable dust control plans and revisions for MSHA approval and, after MSHA approval, must comply with such plans. The requirement to post the plan, or </w:t>
      </w:r>
      <w:r w:rsidRPr="00E53992" w:rsidR="00BC2B13">
        <w:rPr>
          <w:rFonts w:ascii="Times New Roman" w:hAnsi="Times New Roman" w:cs="Times New Roman"/>
          <w:color w:val="auto"/>
        </w:rPr>
        <w:t xml:space="preserve">to </w:t>
      </w:r>
      <w:r w:rsidRPr="00E53992">
        <w:rPr>
          <w:rFonts w:ascii="Times New Roman" w:hAnsi="Times New Roman" w:cs="Times New Roman"/>
          <w:color w:val="auto"/>
        </w:rPr>
        <w:t xml:space="preserve">provide a copy of the plan to the affected part 90 miner, allows affected miners to acquaint themselves with the types and locations of dust control measures that are required to be used and maintained to control respirable coal mine dust. MSHA inspectors use the plan to determine </w:t>
      </w:r>
      <w:r w:rsidRPr="00E53992" w:rsidR="00BC2B13">
        <w:rPr>
          <w:rFonts w:ascii="Times New Roman" w:hAnsi="Times New Roman" w:cs="Times New Roman"/>
          <w:color w:val="auto"/>
        </w:rPr>
        <w:t xml:space="preserve">if </w:t>
      </w:r>
      <w:r w:rsidRPr="00E53992">
        <w:rPr>
          <w:rFonts w:ascii="Times New Roman" w:hAnsi="Times New Roman" w:cs="Times New Roman"/>
          <w:color w:val="auto"/>
        </w:rPr>
        <w:t>the mine operator is complying with plan provisions and to assess the plan’s continued effectiveness in maintaining compliance with the applicable respirable coal mine dust standards.</w:t>
      </w:r>
    </w:p>
    <w:p w:rsidR="009129FB" w:rsidRPr="00E53992" w:rsidP="007E4209" w14:paraId="7517DBF5" w14:textId="77777777">
      <w:pPr>
        <w:pStyle w:val="Default"/>
        <w:tabs>
          <w:tab w:val="left" w:pos="9000"/>
          <w:tab w:val="left" w:pos="9090"/>
        </w:tabs>
        <w:rPr>
          <w:rFonts w:ascii="Times New Roman" w:hAnsi="Times New Roman" w:cs="Times New Roman"/>
          <w:color w:val="auto"/>
        </w:rPr>
      </w:pPr>
    </w:p>
    <w:p w:rsidR="004E5CC2" w:rsidRPr="00E53992" w:rsidP="007E4209" w14:paraId="4FCB2A0D" w14:textId="2BC01F59">
      <w:pPr>
        <w:pStyle w:val="Heading3"/>
        <w:tabs>
          <w:tab w:val="left" w:pos="9000"/>
          <w:tab w:val="left" w:pos="9090"/>
        </w:tabs>
      </w:pPr>
      <w:r w:rsidRPr="00E53992">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E5CC2" w:rsidRPr="00E53992" w:rsidP="007E4209" w14:paraId="40190E43" w14:textId="77777777">
      <w:pPr>
        <w:pStyle w:val="Default"/>
        <w:tabs>
          <w:tab w:val="left" w:pos="9000"/>
          <w:tab w:val="left" w:pos="9090"/>
        </w:tabs>
        <w:rPr>
          <w:rFonts w:ascii="Times New Roman" w:hAnsi="Times New Roman" w:cs="Times New Roman"/>
          <w:color w:val="auto"/>
        </w:rPr>
      </w:pPr>
    </w:p>
    <w:p w:rsidR="004E5CC2" w:rsidRPr="00E53992" w:rsidP="007E4209" w14:paraId="1C44FC81" w14:textId="4F3F264B">
      <w:pPr>
        <w:pStyle w:val="Default"/>
        <w:keepNext/>
        <w:widowControl/>
        <w:tabs>
          <w:tab w:val="left" w:pos="9000"/>
          <w:tab w:val="left" w:pos="9090"/>
        </w:tabs>
        <w:rPr>
          <w:rFonts w:ascii="Times New Roman" w:hAnsi="Times New Roman" w:cs="Times New Roman"/>
        </w:rPr>
      </w:pPr>
      <w:r w:rsidRPr="00E53992">
        <w:rPr>
          <w:rFonts w:ascii="Times New Roman" w:hAnsi="Times New Roman" w:cs="Times New Roman"/>
          <w:color w:val="000000" w:themeColor="text1"/>
        </w:rPr>
        <w:t>No improved information technology has been identified that would reduce the existing burden</w:t>
      </w:r>
      <w:r w:rsidRPr="00E53992">
        <w:rPr>
          <w:rFonts w:ascii="Times New Roman" w:hAnsi="Times New Roman" w:cs="Times New Roman"/>
          <w:color w:val="FF0000"/>
        </w:rPr>
        <w:t xml:space="preserve"> </w:t>
      </w:r>
      <w:r w:rsidRPr="00E53992">
        <w:rPr>
          <w:rFonts w:ascii="Times New Roman" w:hAnsi="Times New Roman" w:cs="Times New Roman"/>
          <w:color w:val="000000" w:themeColor="text1"/>
        </w:rPr>
        <w:t xml:space="preserve">for </w:t>
      </w:r>
      <w:r w:rsidRPr="00E53992" w:rsidR="00FA786C">
        <w:rPr>
          <w:rFonts w:ascii="Times New Roman" w:hAnsi="Times New Roman" w:cs="Times New Roman"/>
          <w:color w:val="auto"/>
        </w:rPr>
        <w:t xml:space="preserve">mine operators </w:t>
      </w:r>
      <w:r w:rsidRPr="00E53992" w:rsidR="001B2FDC">
        <w:rPr>
          <w:rFonts w:ascii="Times New Roman" w:hAnsi="Times New Roman" w:cs="Times New Roman"/>
          <w:color w:val="auto"/>
        </w:rPr>
        <w:t>using</w:t>
      </w:r>
      <w:r w:rsidRPr="00E53992" w:rsidR="00FA786C">
        <w:rPr>
          <w:rFonts w:ascii="Times New Roman" w:hAnsi="Times New Roman" w:cs="Times New Roman"/>
          <w:color w:val="auto"/>
        </w:rPr>
        <w:t xml:space="preserve"> CMDPSU for respirable coal mine dust sampling</w:t>
      </w:r>
      <w:r w:rsidRPr="00E53992">
        <w:rPr>
          <w:rFonts w:ascii="Times New Roman" w:hAnsi="Times New Roman" w:cs="Times New Roman"/>
          <w:color w:val="auto"/>
        </w:rPr>
        <w:t>.</w:t>
      </w:r>
      <w:r w:rsidRPr="00E53992" w:rsidR="00FA786C">
        <w:rPr>
          <w:rFonts w:ascii="Times New Roman" w:hAnsi="Times New Roman" w:cs="Times New Roman"/>
          <w:color w:val="auto"/>
        </w:rPr>
        <w:t xml:space="preserve"> This is because each operator-collected sample</w:t>
      </w:r>
      <w:r w:rsidRPr="00E53992" w:rsidR="001B2FDC">
        <w:rPr>
          <w:rFonts w:ascii="Times New Roman" w:hAnsi="Times New Roman" w:cs="Times New Roman"/>
          <w:color w:val="auto"/>
        </w:rPr>
        <w:t>,</w:t>
      </w:r>
      <w:r w:rsidRPr="00E53992" w:rsidR="00FA786C">
        <w:rPr>
          <w:rFonts w:ascii="Times New Roman" w:hAnsi="Times New Roman" w:cs="Times New Roman"/>
          <w:color w:val="auto"/>
        </w:rPr>
        <w:t xml:space="preserve"> when transmitted to MSHA for processing</w:t>
      </w:r>
      <w:r w:rsidRPr="00E53992" w:rsidR="001B2FDC">
        <w:rPr>
          <w:rFonts w:ascii="Times New Roman" w:hAnsi="Times New Roman" w:cs="Times New Roman"/>
          <w:color w:val="auto"/>
        </w:rPr>
        <w:t>,</w:t>
      </w:r>
      <w:r w:rsidRPr="00E53992" w:rsidR="00FA786C">
        <w:rPr>
          <w:rFonts w:ascii="Times New Roman" w:hAnsi="Times New Roman" w:cs="Times New Roman"/>
          <w:color w:val="auto"/>
        </w:rPr>
        <w:t xml:space="preserve"> must be physically attached to its properly</w:t>
      </w:r>
      <w:r w:rsidRPr="00E53992" w:rsidR="002A3CA9">
        <w:rPr>
          <w:rFonts w:ascii="Times New Roman" w:hAnsi="Times New Roman" w:cs="Times New Roman"/>
          <w:color w:val="auto"/>
        </w:rPr>
        <w:t xml:space="preserve"> </w:t>
      </w:r>
      <w:r w:rsidRPr="00E53992" w:rsidR="00FA786C">
        <w:rPr>
          <w:rFonts w:ascii="Times New Roman" w:hAnsi="Times New Roman" w:cs="Times New Roman"/>
          <w:color w:val="auto"/>
        </w:rPr>
        <w:t xml:space="preserve">completed, accompanying Dust Data Card. The information recorded on the Dust Data Card provides important details about the sample: when and where it was collected, production conditions in effect during sampling, and who was responsible for certifying that it was properly collected. Consequently, this </w:t>
      </w:r>
      <w:r w:rsidRPr="00E53992" w:rsidR="0046293F">
        <w:rPr>
          <w:rFonts w:ascii="Times New Roman" w:hAnsi="Times New Roman" w:cs="Times New Roman"/>
          <w:color w:val="auto"/>
        </w:rPr>
        <w:t>information</w:t>
      </w:r>
      <w:r w:rsidRPr="00E53992" w:rsidR="00FA786C">
        <w:rPr>
          <w:rFonts w:ascii="Times New Roman" w:hAnsi="Times New Roman" w:cs="Times New Roman"/>
          <w:color w:val="auto"/>
        </w:rPr>
        <w:t xml:space="preserve"> collection technique does not lend itself to electronic submission. However, </w:t>
      </w:r>
      <w:r w:rsidRPr="00E53992" w:rsidR="00FA786C">
        <w:rPr>
          <w:rFonts w:ascii="Times New Roman" w:hAnsi="Times New Roman" w:cs="Times New Roman"/>
          <w:spacing w:val="1"/>
        </w:rPr>
        <w:t>m</w:t>
      </w:r>
      <w:r w:rsidRPr="00E53992" w:rsidR="00FA786C">
        <w:rPr>
          <w:rFonts w:ascii="Times New Roman" w:hAnsi="Times New Roman" w:cs="Times New Roman"/>
        </w:rPr>
        <w:t>ine</w:t>
      </w:r>
      <w:r w:rsidRPr="00E53992" w:rsidR="00FA786C">
        <w:rPr>
          <w:rFonts w:ascii="Times New Roman" w:hAnsi="Times New Roman" w:cs="Times New Roman"/>
          <w:spacing w:val="-2"/>
        </w:rPr>
        <w:t xml:space="preserve"> </w:t>
      </w:r>
      <w:r w:rsidRPr="00E53992" w:rsidR="00FA786C">
        <w:rPr>
          <w:rFonts w:ascii="Times New Roman" w:hAnsi="Times New Roman" w:cs="Times New Roman"/>
        </w:rPr>
        <w:t>operators</w:t>
      </w:r>
      <w:r w:rsidRPr="00E53992" w:rsidR="00FA786C">
        <w:rPr>
          <w:rFonts w:ascii="Times New Roman" w:hAnsi="Times New Roman" w:cs="Times New Roman"/>
          <w:spacing w:val="-7"/>
        </w:rPr>
        <w:t xml:space="preserve"> </w:t>
      </w:r>
      <w:r w:rsidRPr="00E53992" w:rsidR="00462489">
        <w:rPr>
          <w:rFonts w:ascii="Times New Roman" w:hAnsi="Times New Roman" w:cs="Times New Roman"/>
          <w:spacing w:val="-7"/>
        </w:rPr>
        <w:t xml:space="preserve">currently </w:t>
      </w:r>
      <w:r w:rsidRPr="00E53992" w:rsidR="00FA786C">
        <w:rPr>
          <w:rFonts w:ascii="Times New Roman" w:hAnsi="Times New Roman" w:cs="Times New Roman"/>
        </w:rPr>
        <w:t>submit</w:t>
      </w:r>
      <w:r w:rsidRPr="00E53992" w:rsidR="00FA786C">
        <w:rPr>
          <w:rFonts w:ascii="Times New Roman" w:hAnsi="Times New Roman" w:cs="Times New Roman"/>
          <w:spacing w:val="-2"/>
        </w:rPr>
        <w:t xml:space="preserve"> a large percentage o</w:t>
      </w:r>
      <w:r w:rsidRPr="00E53992" w:rsidR="00FA786C">
        <w:rPr>
          <w:rFonts w:ascii="Times New Roman" w:hAnsi="Times New Roman" w:cs="Times New Roman"/>
        </w:rPr>
        <w:t>f</w:t>
      </w:r>
      <w:r w:rsidRPr="00E53992" w:rsidR="00FA786C">
        <w:rPr>
          <w:rFonts w:ascii="Times New Roman" w:hAnsi="Times New Roman" w:cs="Times New Roman"/>
          <w:spacing w:val="-2"/>
        </w:rPr>
        <w:t xml:space="preserve"> </w:t>
      </w:r>
      <w:r w:rsidRPr="00E53992" w:rsidR="00FA786C">
        <w:rPr>
          <w:rFonts w:ascii="Times New Roman" w:hAnsi="Times New Roman" w:cs="Times New Roman"/>
        </w:rPr>
        <w:t>sa</w:t>
      </w:r>
      <w:r w:rsidRPr="00E53992" w:rsidR="00FA786C">
        <w:rPr>
          <w:rFonts w:ascii="Times New Roman" w:hAnsi="Times New Roman" w:cs="Times New Roman"/>
          <w:spacing w:val="1"/>
        </w:rPr>
        <w:t>m</w:t>
      </w:r>
      <w:r w:rsidRPr="00E53992" w:rsidR="00FA786C">
        <w:rPr>
          <w:rFonts w:ascii="Times New Roman" w:hAnsi="Times New Roman" w:cs="Times New Roman"/>
        </w:rPr>
        <w:t>pli</w:t>
      </w:r>
      <w:r w:rsidRPr="00E53992" w:rsidR="00FA786C">
        <w:rPr>
          <w:rFonts w:ascii="Times New Roman" w:hAnsi="Times New Roman" w:cs="Times New Roman"/>
          <w:spacing w:val="-1"/>
        </w:rPr>
        <w:t>n</w:t>
      </w:r>
      <w:r w:rsidRPr="00E53992" w:rsidR="00FA786C">
        <w:rPr>
          <w:rFonts w:ascii="Times New Roman" w:hAnsi="Times New Roman" w:cs="Times New Roman"/>
        </w:rPr>
        <w:t>g</w:t>
      </w:r>
      <w:r w:rsidRPr="00E53992" w:rsidR="00FA786C">
        <w:rPr>
          <w:rFonts w:ascii="Times New Roman" w:hAnsi="Times New Roman" w:cs="Times New Roman"/>
          <w:spacing w:val="-4"/>
        </w:rPr>
        <w:t xml:space="preserve"> </w:t>
      </w:r>
      <w:r w:rsidRPr="00E53992" w:rsidR="00FA786C">
        <w:rPr>
          <w:rFonts w:ascii="Times New Roman" w:hAnsi="Times New Roman" w:cs="Times New Roman"/>
        </w:rPr>
        <w:t>dates (</w:t>
      </w:r>
      <w:r w:rsidRPr="00E53992" w:rsidR="00137DA0">
        <w:rPr>
          <w:rFonts w:ascii="Times New Roman" w:hAnsi="Times New Roman" w:cs="Times New Roman"/>
        </w:rPr>
        <w:t xml:space="preserve">required under section </w:t>
      </w:r>
      <w:r w:rsidRPr="00E53992" w:rsidR="008B6C64">
        <w:rPr>
          <w:rFonts w:ascii="Times New Roman" w:hAnsi="Times New Roman" w:cs="Times New Roman"/>
        </w:rPr>
        <w:t>30 CFR</w:t>
      </w:r>
      <w:r w:rsidRPr="00E53992" w:rsidR="00FA786C">
        <w:rPr>
          <w:rFonts w:ascii="Times New Roman" w:hAnsi="Times New Roman" w:cs="Times New Roman"/>
        </w:rPr>
        <w:t xml:space="preserve"> 70.201(</w:t>
      </w:r>
      <w:r w:rsidRPr="00E53992" w:rsidR="00FA786C">
        <w:rPr>
          <w:rFonts w:ascii="Times New Roman" w:hAnsi="Times New Roman" w:cs="Times New Roman"/>
          <w:spacing w:val="-1"/>
        </w:rPr>
        <w:t>f</w:t>
      </w:r>
      <w:r w:rsidRPr="00E53992" w:rsidR="00FA786C">
        <w:rPr>
          <w:rFonts w:ascii="Times New Roman" w:hAnsi="Times New Roman" w:cs="Times New Roman"/>
        </w:rPr>
        <w:t>),</w:t>
      </w:r>
      <w:r w:rsidRPr="00E53992" w:rsidR="00FA786C">
        <w:rPr>
          <w:rFonts w:ascii="Times New Roman" w:hAnsi="Times New Roman" w:cs="Times New Roman"/>
          <w:spacing w:val="-1"/>
        </w:rPr>
        <w:t xml:space="preserve"> </w:t>
      </w:r>
      <w:r w:rsidRPr="00E53992" w:rsidR="00FA786C">
        <w:rPr>
          <w:rFonts w:ascii="Times New Roman" w:hAnsi="Times New Roman" w:cs="Times New Roman"/>
        </w:rPr>
        <w:t>71.201(e),</w:t>
      </w:r>
      <w:r w:rsidRPr="00E53992" w:rsidR="00FA786C">
        <w:rPr>
          <w:rFonts w:ascii="Times New Roman" w:hAnsi="Times New Roman" w:cs="Times New Roman"/>
          <w:spacing w:val="-2"/>
        </w:rPr>
        <w:t xml:space="preserve"> </w:t>
      </w:r>
      <w:r w:rsidRPr="00E53992" w:rsidR="00FA786C">
        <w:rPr>
          <w:rFonts w:ascii="Times New Roman" w:hAnsi="Times New Roman" w:cs="Times New Roman"/>
        </w:rPr>
        <w:t>and</w:t>
      </w:r>
      <w:r w:rsidRPr="00E53992" w:rsidR="00FA786C">
        <w:rPr>
          <w:rFonts w:ascii="Times New Roman" w:hAnsi="Times New Roman" w:cs="Times New Roman"/>
          <w:spacing w:val="-1"/>
        </w:rPr>
        <w:t xml:space="preserve"> </w:t>
      </w:r>
      <w:r w:rsidRPr="00E53992" w:rsidR="00FA786C">
        <w:rPr>
          <w:rFonts w:ascii="Times New Roman" w:hAnsi="Times New Roman" w:cs="Times New Roman"/>
        </w:rPr>
        <w:t>90.20</w:t>
      </w:r>
      <w:r w:rsidRPr="00E53992" w:rsidR="00FA786C">
        <w:rPr>
          <w:rFonts w:ascii="Times New Roman" w:hAnsi="Times New Roman" w:cs="Times New Roman"/>
          <w:spacing w:val="1"/>
        </w:rPr>
        <w:t>1</w:t>
      </w:r>
      <w:r w:rsidRPr="00E53992" w:rsidR="00FA786C">
        <w:rPr>
          <w:rFonts w:ascii="Times New Roman" w:hAnsi="Times New Roman" w:cs="Times New Roman"/>
        </w:rPr>
        <w:t>(g)),</w:t>
      </w:r>
      <w:r w:rsidRPr="00E53992" w:rsidR="00FA786C">
        <w:rPr>
          <w:rFonts w:ascii="Times New Roman" w:hAnsi="Times New Roman" w:cs="Times New Roman"/>
          <w:spacing w:val="-2"/>
        </w:rPr>
        <w:t xml:space="preserve"> </w:t>
      </w:r>
      <w:r w:rsidRPr="00E53992" w:rsidR="00FA786C">
        <w:rPr>
          <w:rFonts w:ascii="Times New Roman" w:hAnsi="Times New Roman" w:cs="Times New Roman"/>
        </w:rPr>
        <w:t>status</w:t>
      </w:r>
      <w:r w:rsidRPr="00E53992" w:rsidR="00FA786C">
        <w:rPr>
          <w:rFonts w:ascii="Times New Roman" w:hAnsi="Times New Roman" w:cs="Times New Roman"/>
          <w:spacing w:val="-3"/>
        </w:rPr>
        <w:t xml:space="preserve"> </w:t>
      </w:r>
      <w:r w:rsidRPr="00E53992" w:rsidR="00FA786C">
        <w:rPr>
          <w:rFonts w:ascii="Times New Roman" w:hAnsi="Times New Roman" w:cs="Times New Roman"/>
        </w:rPr>
        <w:t>change</w:t>
      </w:r>
      <w:r w:rsidRPr="00E53992" w:rsidR="00FA786C">
        <w:rPr>
          <w:rFonts w:ascii="Times New Roman" w:hAnsi="Times New Roman" w:cs="Times New Roman"/>
          <w:spacing w:val="-2"/>
        </w:rPr>
        <w:t xml:space="preserve"> </w:t>
      </w:r>
      <w:r w:rsidRPr="00E53992" w:rsidR="00FA786C">
        <w:rPr>
          <w:rFonts w:ascii="Times New Roman" w:hAnsi="Times New Roman" w:cs="Times New Roman"/>
          <w:spacing w:val="1"/>
        </w:rPr>
        <w:t>r</w:t>
      </w:r>
      <w:r w:rsidRPr="00E53992" w:rsidR="00FA786C">
        <w:rPr>
          <w:rFonts w:ascii="Times New Roman" w:hAnsi="Times New Roman" w:cs="Times New Roman"/>
        </w:rPr>
        <w:t>e</w:t>
      </w:r>
      <w:r w:rsidRPr="00E53992" w:rsidR="00FA786C">
        <w:rPr>
          <w:rFonts w:ascii="Times New Roman" w:hAnsi="Times New Roman" w:cs="Times New Roman"/>
          <w:spacing w:val="1"/>
        </w:rPr>
        <w:t>p</w:t>
      </w:r>
      <w:r w:rsidRPr="00E53992" w:rsidR="00FA786C">
        <w:rPr>
          <w:rFonts w:ascii="Times New Roman" w:hAnsi="Times New Roman" w:cs="Times New Roman"/>
        </w:rPr>
        <w:t>orts</w:t>
      </w:r>
      <w:r w:rsidRPr="00E53992" w:rsidR="00FA786C">
        <w:rPr>
          <w:rFonts w:ascii="Times New Roman" w:hAnsi="Times New Roman" w:cs="Times New Roman"/>
          <w:spacing w:val="-2"/>
        </w:rPr>
        <w:t xml:space="preserve"> </w:t>
      </w:r>
      <w:r w:rsidRPr="00E53992" w:rsidR="00FA786C">
        <w:rPr>
          <w:rFonts w:ascii="Times New Roman" w:hAnsi="Times New Roman" w:cs="Times New Roman"/>
        </w:rPr>
        <w:t>(</w:t>
      </w:r>
      <w:r w:rsidRPr="00E53992" w:rsidR="00137DA0">
        <w:rPr>
          <w:rFonts w:ascii="Times New Roman" w:hAnsi="Times New Roman" w:cs="Times New Roman"/>
        </w:rPr>
        <w:t xml:space="preserve">required under section </w:t>
      </w:r>
      <w:r w:rsidRPr="00E53992" w:rsidR="00FA786C">
        <w:rPr>
          <w:rFonts w:ascii="Times New Roman" w:hAnsi="Times New Roman" w:cs="Times New Roman"/>
        </w:rPr>
        <w:t>70.212(a), 71.</w:t>
      </w:r>
      <w:r w:rsidRPr="00E53992" w:rsidR="00FA786C">
        <w:rPr>
          <w:rFonts w:ascii="Times New Roman" w:hAnsi="Times New Roman" w:cs="Times New Roman"/>
          <w:spacing w:val="-1"/>
        </w:rPr>
        <w:t>209</w:t>
      </w:r>
      <w:r w:rsidRPr="00E53992" w:rsidR="00FA786C">
        <w:rPr>
          <w:rFonts w:ascii="Times New Roman" w:hAnsi="Times New Roman" w:cs="Times New Roman"/>
        </w:rPr>
        <w:t xml:space="preserve">(a), </w:t>
      </w:r>
      <w:r w:rsidRPr="00E53992" w:rsidR="00FA786C">
        <w:rPr>
          <w:rFonts w:ascii="Times New Roman" w:hAnsi="Times New Roman" w:cs="Times New Roman"/>
          <w:position w:val="1"/>
        </w:rPr>
        <w:t>and</w:t>
      </w:r>
      <w:r w:rsidRPr="00E53992" w:rsidR="00FA786C">
        <w:rPr>
          <w:rFonts w:ascii="Times New Roman" w:hAnsi="Times New Roman" w:cs="Times New Roman"/>
          <w:spacing w:val="-1"/>
          <w:position w:val="1"/>
        </w:rPr>
        <w:t xml:space="preserve"> </w:t>
      </w:r>
      <w:r w:rsidRPr="00E53992" w:rsidR="00FA786C">
        <w:rPr>
          <w:rFonts w:ascii="Times New Roman" w:hAnsi="Times New Roman" w:cs="Times New Roman"/>
          <w:position w:val="1"/>
        </w:rPr>
        <w:t>90.210), and</w:t>
      </w:r>
      <w:r w:rsidRPr="00E53992" w:rsidR="00FA786C">
        <w:rPr>
          <w:rFonts w:ascii="Times New Roman" w:hAnsi="Times New Roman" w:cs="Times New Roman"/>
          <w:spacing w:val="-1"/>
          <w:position w:val="1"/>
        </w:rPr>
        <w:t xml:space="preserve"> </w:t>
      </w:r>
      <w:r w:rsidRPr="00E53992" w:rsidR="00FA786C">
        <w:rPr>
          <w:rFonts w:ascii="Times New Roman" w:hAnsi="Times New Roman" w:cs="Times New Roman"/>
          <w:position w:val="1"/>
        </w:rPr>
        <w:t>respi</w:t>
      </w:r>
      <w:r w:rsidRPr="00E53992" w:rsidR="00FA786C">
        <w:rPr>
          <w:rFonts w:ascii="Times New Roman" w:hAnsi="Times New Roman" w:cs="Times New Roman"/>
          <w:spacing w:val="1"/>
          <w:position w:val="1"/>
        </w:rPr>
        <w:t>r</w:t>
      </w:r>
      <w:r w:rsidRPr="00E53992" w:rsidR="00FA786C">
        <w:rPr>
          <w:rFonts w:ascii="Times New Roman" w:hAnsi="Times New Roman" w:cs="Times New Roman"/>
          <w:position w:val="1"/>
        </w:rPr>
        <w:t>able</w:t>
      </w:r>
      <w:r w:rsidRPr="00E53992" w:rsidR="00FA786C">
        <w:rPr>
          <w:rFonts w:ascii="Times New Roman" w:hAnsi="Times New Roman" w:cs="Times New Roman"/>
          <w:spacing w:val="-1"/>
          <w:position w:val="1"/>
        </w:rPr>
        <w:t xml:space="preserve"> </w:t>
      </w:r>
      <w:r w:rsidRPr="00E53992" w:rsidR="00FA786C">
        <w:rPr>
          <w:rFonts w:ascii="Times New Roman" w:hAnsi="Times New Roman" w:cs="Times New Roman"/>
          <w:position w:val="1"/>
        </w:rPr>
        <w:t>dust</w:t>
      </w:r>
      <w:r w:rsidRPr="00E53992" w:rsidR="00FA786C">
        <w:rPr>
          <w:rFonts w:ascii="Times New Roman" w:hAnsi="Times New Roman" w:cs="Times New Roman"/>
          <w:spacing w:val="-2"/>
          <w:position w:val="1"/>
        </w:rPr>
        <w:t xml:space="preserve"> </w:t>
      </w:r>
      <w:r w:rsidRPr="00E53992" w:rsidR="00FA786C">
        <w:rPr>
          <w:rFonts w:ascii="Times New Roman" w:hAnsi="Times New Roman" w:cs="Times New Roman"/>
          <w:spacing w:val="-1"/>
          <w:position w:val="1"/>
        </w:rPr>
        <w:t>c</w:t>
      </w:r>
      <w:r w:rsidRPr="00E53992" w:rsidR="00FA786C">
        <w:rPr>
          <w:rFonts w:ascii="Times New Roman" w:hAnsi="Times New Roman" w:cs="Times New Roman"/>
          <w:position w:val="1"/>
        </w:rPr>
        <w:t>ontrol</w:t>
      </w:r>
      <w:r w:rsidRPr="00E53992" w:rsidR="00FA786C">
        <w:rPr>
          <w:rFonts w:ascii="Times New Roman" w:hAnsi="Times New Roman" w:cs="Times New Roman"/>
          <w:spacing w:val="-5"/>
          <w:position w:val="1"/>
        </w:rPr>
        <w:t xml:space="preserve"> </w:t>
      </w:r>
      <w:r w:rsidRPr="00E53992" w:rsidR="00FA786C">
        <w:rPr>
          <w:rFonts w:ascii="Times New Roman" w:hAnsi="Times New Roman" w:cs="Times New Roman"/>
          <w:spacing w:val="1"/>
          <w:position w:val="1"/>
        </w:rPr>
        <w:t>p</w:t>
      </w:r>
      <w:r w:rsidRPr="00E53992" w:rsidR="00FA786C">
        <w:rPr>
          <w:rFonts w:ascii="Times New Roman" w:hAnsi="Times New Roman" w:cs="Times New Roman"/>
          <w:position w:val="1"/>
        </w:rPr>
        <w:t>la</w:t>
      </w:r>
      <w:r w:rsidRPr="00E53992" w:rsidR="00FA786C">
        <w:rPr>
          <w:rFonts w:ascii="Times New Roman" w:hAnsi="Times New Roman" w:cs="Times New Roman"/>
          <w:spacing w:val="1"/>
          <w:position w:val="1"/>
        </w:rPr>
        <w:t>n</w:t>
      </w:r>
      <w:r w:rsidRPr="00E53992" w:rsidR="00FA786C">
        <w:rPr>
          <w:rFonts w:ascii="Times New Roman" w:hAnsi="Times New Roman" w:cs="Times New Roman"/>
          <w:position w:val="1"/>
        </w:rPr>
        <w:t>s</w:t>
      </w:r>
      <w:r w:rsidRPr="00E53992" w:rsidR="00FA786C">
        <w:rPr>
          <w:rFonts w:ascii="Times New Roman" w:hAnsi="Times New Roman" w:cs="Times New Roman"/>
          <w:spacing w:val="-1"/>
          <w:position w:val="1"/>
        </w:rPr>
        <w:t xml:space="preserve"> </w:t>
      </w:r>
      <w:r w:rsidRPr="00E53992" w:rsidR="00FA786C">
        <w:rPr>
          <w:rFonts w:ascii="Times New Roman" w:hAnsi="Times New Roman" w:cs="Times New Roman"/>
          <w:position w:val="1"/>
        </w:rPr>
        <w:t>(</w:t>
      </w:r>
      <w:r w:rsidRPr="00E53992" w:rsidR="00137DA0">
        <w:rPr>
          <w:rFonts w:ascii="Times New Roman" w:hAnsi="Times New Roman" w:cs="Times New Roman"/>
        </w:rPr>
        <w:t xml:space="preserve">required under section </w:t>
      </w:r>
      <w:r w:rsidRPr="00E53992" w:rsidR="00FA786C">
        <w:rPr>
          <w:rFonts w:ascii="Times New Roman" w:hAnsi="Times New Roman" w:cs="Times New Roman"/>
          <w:position w:val="1"/>
        </w:rPr>
        <w:t>71.300</w:t>
      </w:r>
      <w:r w:rsidRPr="00E53992" w:rsidR="00FA786C">
        <w:rPr>
          <w:rFonts w:ascii="Times New Roman" w:hAnsi="Times New Roman" w:cs="Times New Roman"/>
          <w:spacing w:val="-1"/>
          <w:position w:val="1"/>
        </w:rPr>
        <w:t xml:space="preserve"> </w:t>
      </w:r>
      <w:r w:rsidRPr="00E53992" w:rsidR="00FA786C">
        <w:rPr>
          <w:rFonts w:ascii="Times New Roman" w:hAnsi="Times New Roman" w:cs="Times New Roman"/>
          <w:position w:val="1"/>
        </w:rPr>
        <w:t>and</w:t>
      </w:r>
      <w:r w:rsidRPr="00E53992" w:rsidR="00FA786C">
        <w:rPr>
          <w:rFonts w:ascii="Times New Roman" w:hAnsi="Times New Roman" w:cs="Times New Roman"/>
          <w:spacing w:val="-1"/>
          <w:position w:val="1"/>
        </w:rPr>
        <w:t xml:space="preserve"> </w:t>
      </w:r>
      <w:r w:rsidRPr="00E53992" w:rsidR="00FA786C">
        <w:rPr>
          <w:rFonts w:ascii="Times New Roman" w:hAnsi="Times New Roman" w:cs="Times New Roman"/>
          <w:position w:val="1"/>
        </w:rPr>
        <w:t>90.30</w:t>
      </w:r>
      <w:r w:rsidRPr="00E53992" w:rsidR="00FA786C">
        <w:rPr>
          <w:rFonts w:ascii="Times New Roman" w:hAnsi="Times New Roman" w:cs="Times New Roman"/>
          <w:spacing w:val="1"/>
          <w:position w:val="1"/>
        </w:rPr>
        <w:t>0</w:t>
      </w:r>
      <w:r w:rsidRPr="00E53992" w:rsidR="00FA786C">
        <w:rPr>
          <w:rFonts w:ascii="Times New Roman" w:hAnsi="Times New Roman" w:cs="Times New Roman"/>
          <w:position w:val="1"/>
        </w:rPr>
        <w:t>) electronically.</w:t>
      </w:r>
    </w:p>
    <w:p w:rsidR="004E5CC2" w:rsidRPr="00E53992" w:rsidP="007E4209" w14:paraId="1D97A460" w14:textId="77777777">
      <w:pPr>
        <w:pStyle w:val="Default"/>
        <w:tabs>
          <w:tab w:val="left" w:pos="9000"/>
          <w:tab w:val="left" w:pos="9090"/>
        </w:tabs>
        <w:rPr>
          <w:rFonts w:ascii="Times New Roman" w:hAnsi="Times New Roman" w:cs="Times New Roman"/>
        </w:rPr>
      </w:pPr>
    </w:p>
    <w:p w:rsidR="004E5CC2" w:rsidRPr="00E53992" w:rsidP="007E4209" w14:paraId="5D89C39A" w14:textId="11AF245F">
      <w:pPr>
        <w:tabs>
          <w:tab w:val="left" w:pos="9000"/>
          <w:tab w:val="left" w:pos="9090"/>
        </w:tabs>
        <w:rPr>
          <w:color w:val="000000"/>
        </w:rPr>
      </w:pPr>
      <w:r w:rsidRPr="00E53992">
        <w:rPr>
          <w:color w:val="000000" w:themeColor="text1"/>
        </w:rPr>
        <w:t>Electronic technology is used to reduce the burden</w:t>
      </w:r>
      <w:r w:rsidRPr="00E53992">
        <w:rPr>
          <w:color w:val="FF0000"/>
        </w:rPr>
        <w:t xml:space="preserve"> </w:t>
      </w:r>
      <w:r w:rsidRPr="00E53992">
        <w:rPr>
          <w:color w:val="000000" w:themeColor="text1"/>
        </w:rPr>
        <w:t xml:space="preserve">for </w:t>
      </w:r>
      <w:r w:rsidRPr="00E53992">
        <w:t>mine operators using CPDM</w:t>
      </w:r>
      <w:r w:rsidRPr="00E53992" w:rsidR="0009161A">
        <w:t>s</w:t>
      </w:r>
      <w:r w:rsidRPr="00E53992">
        <w:t xml:space="preserve"> for respirable coal mine dust sampling. </w:t>
      </w:r>
      <w:r w:rsidRPr="00E53992" w:rsidR="00FA786C">
        <w:rPr>
          <w:color w:val="000000"/>
        </w:rPr>
        <w:t xml:space="preserve">Mine operators </w:t>
      </w:r>
      <w:r w:rsidRPr="00E53992" w:rsidR="0046293F">
        <w:rPr>
          <w:color w:val="000000"/>
        </w:rPr>
        <w:t>using</w:t>
      </w:r>
      <w:r w:rsidRPr="00E53992" w:rsidR="00FA786C">
        <w:rPr>
          <w:color w:val="000000"/>
        </w:rPr>
        <w:t xml:space="preserve"> CPDM</w:t>
      </w:r>
      <w:r w:rsidRPr="00E53992" w:rsidR="0009161A">
        <w:rPr>
          <w:color w:val="000000"/>
        </w:rPr>
        <w:t>s</w:t>
      </w:r>
      <w:r w:rsidRPr="00E53992" w:rsidR="00FA786C">
        <w:rPr>
          <w:color w:val="000000"/>
        </w:rPr>
        <w:t xml:space="preserve"> for respirable coal mine dust sampling </w:t>
      </w:r>
      <w:r w:rsidRPr="00E53992">
        <w:rPr>
          <w:color w:val="000000"/>
        </w:rPr>
        <w:t xml:space="preserve">typically </w:t>
      </w:r>
      <w:r w:rsidRPr="00E53992" w:rsidR="00FA786C">
        <w:rPr>
          <w:color w:val="000000"/>
        </w:rPr>
        <w:t>download their sampling data to a computer</w:t>
      </w:r>
      <w:r w:rsidRPr="00E53992" w:rsidR="00462489">
        <w:rPr>
          <w:color w:val="000000"/>
        </w:rPr>
        <w:t>,</w:t>
      </w:r>
      <w:r w:rsidRPr="00E53992" w:rsidR="00FA786C">
        <w:rPr>
          <w:color w:val="000000"/>
        </w:rPr>
        <w:t xml:space="preserve"> transmit the data electronically to MSHA</w:t>
      </w:r>
      <w:r w:rsidRPr="00E53992" w:rsidR="00462489">
        <w:rPr>
          <w:color w:val="000000"/>
        </w:rPr>
        <w:t>,</w:t>
      </w:r>
      <w:r w:rsidRPr="00E53992" w:rsidR="00FA786C">
        <w:rPr>
          <w:color w:val="000000"/>
        </w:rPr>
        <w:t xml:space="preserve"> and print out the data for posting on the mine bulletin board for interested parties to review. Electronic transmission of the CPDM data reduces errors related to transcribing the data and ensures that the data have not been altered. In addition, </w:t>
      </w:r>
      <w:r w:rsidRPr="00E53992" w:rsidR="00357E82">
        <w:rPr>
          <w:color w:val="000000"/>
        </w:rPr>
        <w:t xml:space="preserve">a </w:t>
      </w:r>
      <w:r w:rsidRPr="00E53992" w:rsidR="00FA786C">
        <w:rPr>
          <w:color w:val="000000"/>
        </w:rPr>
        <w:t>quick assessment of sampl</w:t>
      </w:r>
      <w:r w:rsidRPr="00E53992" w:rsidR="00357E82">
        <w:rPr>
          <w:color w:val="000000"/>
        </w:rPr>
        <w:t>e</w:t>
      </w:r>
      <w:r w:rsidRPr="00E53992" w:rsidR="00FA786C">
        <w:rPr>
          <w:color w:val="000000"/>
        </w:rPr>
        <w:t xml:space="preserve"> results from the CPDM provides operators and miners </w:t>
      </w:r>
      <w:r w:rsidRPr="00E53992" w:rsidR="008A5AB2">
        <w:rPr>
          <w:color w:val="000000"/>
        </w:rPr>
        <w:t>with data</w:t>
      </w:r>
      <w:r w:rsidRPr="00E53992" w:rsidR="00FA786C">
        <w:rPr>
          <w:color w:val="000000"/>
        </w:rPr>
        <w:t xml:space="preserve"> that allows for immediate action to prevent miners from being overexposed to respirable coal mine dust. After downloading and transmitting the sampling data to MSHA, mine operators can store this information electronically.</w:t>
      </w:r>
    </w:p>
    <w:p w:rsidR="00062DF3" w:rsidRPr="00E53992" w:rsidP="007E4209" w14:paraId="48C09001" w14:textId="77777777">
      <w:pPr>
        <w:pStyle w:val="Default"/>
        <w:tabs>
          <w:tab w:val="left" w:pos="9000"/>
          <w:tab w:val="left" w:pos="9090"/>
        </w:tabs>
        <w:rPr>
          <w:rFonts w:ascii="Times New Roman" w:hAnsi="Times New Roman" w:cs="Times New Roman"/>
        </w:rPr>
      </w:pPr>
    </w:p>
    <w:p w:rsidR="004E5CC2" w:rsidRPr="00E53992" w:rsidP="007E4209" w14:paraId="6F8724B0" w14:textId="77777777">
      <w:pPr>
        <w:pStyle w:val="Heading3"/>
        <w:tabs>
          <w:tab w:val="left" w:pos="9000"/>
          <w:tab w:val="left" w:pos="9090"/>
        </w:tabs>
      </w:pPr>
      <w:r w:rsidRPr="00E53992">
        <w:t>4. Describe efforts to identify duplication. Show specifically why any similar information already available cannot be used or modified for use for the purposes described in Item 2 above.</w:t>
      </w:r>
    </w:p>
    <w:p w:rsidR="004E5CC2" w:rsidRPr="00E53992" w:rsidP="007E4209" w14:paraId="2E9773B1" w14:textId="77777777">
      <w:pPr>
        <w:pStyle w:val="Default"/>
        <w:tabs>
          <w:tab w:val="left" w:pos="9000"/>
          <w:tab w:val="left" w:pos="9090"/>
        </w:tabs>
        <w:rPr>
          <w:rFonts w:ascii="Times New Roman" w:hAnsi="Times New Roman" w:cs="Times New Roman"/>
          <w:color w:val="auto"/>
        </w:rPr>
      </w:pPr>
    </w:p>
    <w:p w:rsidR="004E5CC2" w:rsidRPr="00E53992" w:rsidP="007E4209" w14:paraId="033E1B9B" w14:textId="4BFF4ABF">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No similar </w:t>
      </w:r>
      <w:bookmarkStart w:id="51" w:name="_Hlk172026587"/>
      <w:r w:rsidRPr="00E53992">
        <w:rPr>
          <w:rFonts w:ascii="Times New Roman" w:hAnsi="Times New Roman" w:cs="Times New Roman"/>
          <w:color w:val="auto"/>
        </w:rPr>
        <w:t xml:space="preserve">or duplicate </w:t>
      </w:r>
      <w:bookmarkEnd w:id="51"/>
      <w:r w:rsidRPr="00E53992">
        <w:rPr>
          <w:rFonts w:ascii="Times New Roman" w:hAnsi="Times New Roman" w:cs="Times New Roman"/>
          <w:color w:val="auto"/>
        </w:rPr>
        <w:t xml:space="preserve">information is available or submitted to MSHA. </w:t>
      </w:r>
      <w:r w:rsidRPr="00E53992" w:rsidR="00FA786C">
        <w:rPr>
          <w:rFonts w:ascii="Times New Roman" w:hAnsi="Times New Roman" w:cs="Times New Roman"/>
        </w:rPr>
        <w:t xml:space="preserve">MSHA </w:t>
      </w:r>
      <w:r w:rsidRPr="00E53992" w:rsidR="00DC1D3A">
        <w:rPr>
          <w:rFonts w:ascii="Times New Roman" w:hAnsi="Times New Roman" w:cs="Times New Roman"/>
        </w:rPr>
        <w:t>is not aware of</w:t>
      </w:r>
      <w:r w:rsidRPr="00E53992" w:rsidR="00FA786C">
        <w:rPr>
          <w:rFonts w:ascii="Times New Roman" w:hAnsi="Times New Roman" w:cs="Times New Roman"/>
        </w:rPr>
        <w:t xml:space="preserve"> other federal, state, or local agency that collects similar information on dust samples</w:t>
      </w:r>
      <w:r w:rsidRPr="00E53992" w:rsidR="00FA786C">
        <w:rPr>
          <w:rFonts w:ascii="Times New Roman" w:hAnsi="Times New Roman" w:cs="Times New Roman"/>
          <w:color w:val="auto"/>
        </w:rPr>
        <w:t xml:space="preserve"> required for compliance purposes</w:t>
      </w:r>
      <w:r w:rsidRPr="00E53992" w:rsidR="00DC1D3A">
        <w:rPr>
          <w:rFonts w:ascii="Times New Roman" w:hAnsi="Times New Roman" w:cs="Times New Roman"/>
          <w:color w:val="auto"/>
        </w:rPr>
        <w:t>,</w:t>
      </w:r>
      <w:r w:rsidRPr="00E53992" w:rsidR="00FA786C">
        <w:rPr>
          <w:rFonts w:ascii="Times New Roman" w:hAnsi="Times New Roman" w:cs="Times New Roman"/>
          <w:color w:val="auto"/>
        </w:rPr>
        <w:t xml:space="preserve"> or that collects similar information on respirable dust control plans.</w:t>
      </w:r>
    </w:p>
    <w:p w:rsidR="0058317B" w:rsidP="007E4209" w14:paraId="646E1292" w14:textId="77777777">
      <w:pPr>
        <w:pStyle w:val="Heading3"/>
        <w:tabs>
          <w:tab w:val="left" w:pos="9000"/>
          <w:tab w:val="left" w:pos="9090"/>
        </w:tabs>
      </w:pPr>
    </w:p>
    <w:p w:rsidR="004E5CC2" w:rsidRPr="00E53992" w:rsidP="007E4209" w14:paraId="560728FB" w14:textId="3E808B55">
      <w:pPr>
        <w:pStyle w:val="Heading3"/>
        <w:tabs>
          <w:tab w:val="left" w:pos="9000"/>
          <w:tab w:val="left" w:pos="9090"/>
        </w:tabs>
      </w:pPr>
      <w:r w:rsidRPr="00E53992">
        <w:t>5. If the collection of information impacts small businesses or other small entities describe any methods used to minimize burden.</w:t>
      </w:r>
    </w:p>
    <w:p w:rsidR="004E5CC2" w:rsidRPr="00E53992" w:rsidP="007E4209" w14:paraId="6BBBF712" w14:textId="77777777">
      <w:pPr>
        <w:pStyle w:val="Default"/>
        <w:tabs>
          <w:tab w:val="left" w:pos="9000"/>
          <w:tab w:val="left" w:pos="9090"/>
        </w:tabs>
        <w:rPr>
          <w:rFonts w:ascii="Times New Roman" w:hAnsi="Times New Roman" w:cs="Times New Roman"/>
          <w:color w:val="auto"/>
        </w:rPr>
      </w:pPr>
    </w:p>
    <w:p w:rsidR="0046293F" w:rsidRPr="00E53992" w:rsidP="007E4209" w14:paraId="44C4D05E" w14:textId="77777777">
      <w:pPr>
        <w:tabs>
          <w:tab w:val="left" w:pos="9000"/>
          <w:tab w:val="left" w:pos="9090"/>
        </w:tabs>
        <w:rPr>
          <w:b/>
          <w:bCs/>
          <w:color w:val="000000"/>
        </w:rPr>
      </w:pPr>
      <w:bookmarkStart w:id="52" w:name="_Hlk161038748"/>
      <w:bookmarkStart w:id="53" w:name="_Hlk111544460"/>
      <w:r w:rsidRPr="00E53992">
        <w:t xml:space="preserve">The information collection provisions apply to all mine operators, </w:t>
      </w:r>
      <w:bookmarkStart w:id="54" w:name="_Hlk184192506"/>
      <w:r w:rsidRPr="00E53992">
        <w:t>both large and small</w:t>
      </w:r>
      <w:bookmarkEnd w:id="54"/>
      <w:r w:rsidRPr="00E53992">
        <w:t>. Congress intended that the Secretary enforce the law at all mining operators within the Agency’s jurisdiction regardless of size and that information collection and recordkeeping requirements be consistent with efficient and effective enforcement of the Mine Act. [S. Rep. No. 95-181 (1977)]. Section 103(e) of the Mine Act</w:t>
      </w:r>
      <w:bookmarkStart w:id="55" w:name="_Hlk172026654"/>
      <w:r w:rsidRPr="00E53992">
        <w:t xml:space="preserve">, 30 U.S.C. 813(e), </w:t>
      </w:r>
      <w:bookmarkEnd w:id="55"/>
      <w:r w:rsidRPr="00E53992">
        <w:t xml:space="preserve">directs the Secretary not to impose an unreasonable burden on small businesses when obtaining any information under the Mine Act. MSHA considered the burden on small mines when developing the collection and believes that these information collection requirements are imposed on all mining operators and do not have a significant impact on a substantial number of small business or other small entities. </w:t>
      </w:r>
    </w:p>
    <w:bookmarkEnd w:id="52"/>
    <w:p w:rsidR="00062DF3" w:rsidRPr="00E53992" w:rsidP="007E4209" w14:paraId="440F904D" w14:textId="77777777">
      <w:pPr>
        <w:pStyle w:val="Default"/>
        <w:tabs>
          <w:tab w:val="left" w:pos="9000"/>
          <w:tab w:val="left" w:pos="9090"/>
        </w:tabs>
        <w:rPr>
          <w:rFonts w:ascii="Times New Roman" w:hAnsi="Times New Roman" w:cs="Times New Roman"/>
          <w:color w:val="auto"/>
        </w:rPr>
      </w:pPr>
    </w:p>
    <w:bookmarkEnd w:id="53"/>
    <w:p w:rsidR="004E5CC2" w:rsidRPr="00E53992" w:rsidP="007E4209" w14:paraId="077A4EF6" w14:textId="77777777">
      <w:pPr>
        <w:pStyle w:val="Heading3"/>
        <w:tabs>
          <w:tab w:val="left" w:pos="9000"/>
          <w:tab w:val="left" w:pos="9090"/>
        </w:tabs>
      </w:pPr>
      <w:r w:rsidRPr="00E53992">
        <w:t>6. Describe the consequence to Federal program or policy activities if the collection is not conducted or is conducted less frequently, as well as any technical or legal obstacles to reducing burden.</w:t>
      </w:r>
    </w:p>
    <w:p w:rsidR="004E5CC2" w:rsidRPr="00E53992" w:rsidP="007E4209" w14:paraId="7A33DDD9" w14:textId="77777777">
      <w:pPr>
        <w:pStyle w:val="Default"/>
        <w:tabs>
          <w:tab w:val="left" w:pos="9000"/>
          <w:tab w:val="left" w:pos="9090"/>
        </w:tabs>
        <w:rPr>
          <w:rFonts w:ascii="Times New Roman" w:hAnsi="Times New Roman" w:cs="Times New Roman"/>
          <w:color w:val="auto"/>
        </w:rPr>
      </w:pPr>
    </w:p>
    <w:p w:rsidR="004E5CC2" w:rsidRPr="00E53992" w:rsidP="007E4209" w14:paraId="32D2CDA9" w14:textId="345933F0">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rPr>
        <w:t>Given that</w:t>
      </w:r>
      <w:r w:rsidRPr="00E53992" w:rsidR="00FA786C">
        <w:rPr>
          <w:rFonts w:ascii="Times New Roman" w:hAnsi="Times New Roman" w:cs="Times New Roman"/>
        </w:rPr>
        <w:t xml:space="preserve"> mining conditions</w:t>
      </w:r>
      <w:r w:rsidRPr="00E53992">
        <w:rPr>
          <w:rFonts w:ascii="Times New Roman" w:hAnsi="Times New Roman" w:cs="Times New Roman"/>
        </w:rPr>
        <w:t xml:space="preserve"> are dynamic</w:t>
      </w:r>
      <w:r w:rsidRPr="00E53992" w:rsidR="00FA786C">
        <w:rPr>
          <w:rFonts w:ascii="Times New Roman" w:hAnsi="Times New Roman" w:cs="Times New Roman"/>
        </w:rPr>
        <w:t xml:space="preserve">, the air to which miners are exposed must be monitored on a routine basis to ensure that it is free of excessive dust </w:t>
      </w:r>
      <w:r w:rsidRPr="00E53992" w:rsidR="00261582">
        <w:rPr>
          <w:rFonts w:ascii="Times New Roman" w:hAnsi="Times New Roman" w:cs="Times New Roman"/>
        </w:rPr>
        <w:t>to</w:t>
      </w:r>
      <w:r w:rsidRPr="00E53992" w:rsidR="00FA786C">
        <w:rPr>
          <w:rFonts w:ascii="Times New Roman" w:hAnsi="Times New Roman" w:cs="Times New Roman"/>
        </w:rPr>
        <w:t xml:space="preserve"> prevent </w:t>
      </w:r>
      <w:r w:rsidRPr="00E53992" w:rsidR="00520BC1">
        <w:rPr>
          <w:rFonts w:ascii="Times New Roman" w:hAnsi="Times New Roman" w:cs="Times New Roman"/>
        </w:rPr>
        <w:t xml:space="preserve">the </w:t>
      </w:r>
      <w:r w:rsidRPr="00E53992" w:rsidR="00FA786C">
        <w:rPr>
          <w:rFonts w:ascii="Times New Roman" w:hAnsi="Times New Roman" w:cs="Times New Roman"/>
        </w:rPr>
        <w:t xml:space="preserve">development of black lung disease. Therefore, </w:t>
      </w:r>
      <w:r w:rsidRPr="00E53992" w:rsidR="00462489">
        <w:rPr>
          <w:rFonts w:ascii="Times New Roman" w:hAnsi="Times New Roman" w:cs="Times New Roman"/>
        </w:rPr>
        <w:t xml:space="preserve">the </w:t>
      </w:r>
      <w:r w:rsidRPr="00E53992" w:rsidR="00FA786C">
        <w:rPr>
          <w:rFonts w:ascii="Times New Roman" w:hAnsi="Times New Roman" w:cs="Times New Roman"/>
        </w:rPr>
        <w:t xml:space="preserve">Mine Act and MSHA standards require specific occupations, </w:t>
      </w:r>
      <w:r w:rsidRPr="00E53992" w:rsidR="00520BC1">
        <w:rPr>
          <w:rFonts w:ascii="Times New Roman" w:hAnsi="Times New Roman" w:cs="Times New Roman"/>
        </w:rPr>
        <w:t xml:space="preserve">areas, </w:t>
      </w:r>
      <w:r w:rsidRPr="00E53992" w:rsidR="00FA786C">
        <w:rPr>
          <w:rFonts w:ascii="Times New Roman" w:hAnsi="Times New Roman" w:cs="Times New Roman"/>
        </w:rPr>
        <w:t>miners, and work locations to be sampled by mine operators every 3 months (quarterly). Less frequent monitoring of the quality of the mine air that miners breathe would provide an inadequate indication of the dust conditions to which miners are normally exposed. This would increase the likelihood that excessive dust conditions would go undetected. Consequently, the health of miners would be</w:t>
      </w:r>
      <w:r w:rsidRPr="00E53992" w:rsidR="00FA786C">
        <w:rPr>
          <w:rFonts w:ascii="Times New Roman" w:hAnsi="Times New Roman" w:cs="Times New Roman"/>
          <w:color w:val="auto"/>
        </w:rPr>
        <w:t xml:space="preserve"> adversely impacted if excessive dust concentrations could not be detected and reduced.</w:t>
      </w:r>
    </w:p>
    <w:p w:rsidR="00062DF3" w:rsidRPr="00E53992" w:rsidP="007E4209" w14:paraId="71FF64AD" w14:textId="7B5A8410">
      <w:pPr>
        <w:pStyle w:val="Default"/>
        <w:tabs>
          <w:tab w:val="left" w:pos="9000"/>
          <w:tab w:val="left" w:pos="9090"/>
        </w:tabs>
        <w:rPr>
          <w:rFonts w:ascii="Times New Roman" w:hAnsi="Times New Roman" w:cs="Times New Roman"/>
          <w:color w:val="auto"/>
        </w:rPr>
      </w:pPr>
    </w:p>
    <w:p w:rsidR="004E5CC2" w:rsidRPr="00E53992" w:rsidP="007E4209" w14:paraId="1DD1A53B" w14:textId="77777777">
      <w:pPr>
        <w:pStyle w:val="Heading3"/>
        <w:tabs>
          <w:tab w:val="left" w:pos="9000"/>
          <w:tab w:val="left" w:pos="9090"/>
        </w:tabs>
      </w:pPr>
      <w:r w:rsidRPr="00E53992">
        <w:t>7. Explain any special circumstances that would cause an information collection to be conducted in a manner:</w:t>
      </w:r>
    </w:p>
    <w:p w:rsidR="00E369BF" w:rsidRPr="00E53992" w:rsidP="007E4209" w14:paraId="668D4680" w14:textId="77777777">
      <w:pPr>
        <w:tabs>
          <w:tab w:val="left" w:pos="9000"/>
          <w:tab w:val="left" w:pos="9090"/>
        </w:tabs>
      </w:pPr>
    </w:p>
    <w:p w:rsidR="00261D18" w:rsidRPr="00E53992" w:rsidP="007E4209" w14:paraId="05859922" w14:textId="66D5E046">
      <w:pPr>
        <w:pStyle w:val="ListParagraph"/>
        <w:numPr>
          <w:ilvl w:val="0"/>
          <w:numId w:val="23"/>
        </w:numPr>
        <w:tabs>
          <w:tab w:val="left" w:pos="9000"/>
          <w:tab w:val="left" w:pos="9090"/>
        </w:tabs>
        <w:rPr>
          <w:b/>
        </w:rPr>
      </w:pPr>
      <w:r w:rsidRPr="00E53992">
        <w:rPr>
          <w:b/>
        </w:rPr>
        <w:t>R</w:t>
      </w:r>
      <w:r w:rsidRPr="00E53992" w:rsidR="00FA786C">
        <w:rPr>
          <w:b/>
        </w:rPr>
        <w:t>equiring respondents to report information to the agency more often than quarterly;</w:t>
      </w:r>
    </w:p>
    <w:p w:rsidR="00E369BF" w:rsidRPr="00E53992" w:rsidP="007E4209" w14:paraId="1DBF4D5C" w14:textId="77777777">
      <w:pPr>
        <w:pStyle w:val="ListParagraph"/>
        <w:tabs>
          <w:tab w:val="left" w:pos="9000"/>
          <w:tab w:val="left" w:pos="9090"/>
        </w:tabs>
        <w:rPr>
          <w:b/>
        </w:rPr>
      </w:pPr>
    </w:p>
    <w:p w:rsidR="00261D18" w:rsidRPr="00E53992" w:rsidP="007E4209" w14:paraId="0B4C4EAD" w14:textId="30CDE0F3">
      <w:pPr>
        <w:pStyle w:val="ListParagraph"/>
        <w:numPr>
          <w:ilvl w:val="0"/>
          <w:numId w:val="23"/>
        </w:numPr>
        <w:tabs>
          <w:tab w:val="left" w:pos="9000"/>
          <w:tab w:val="left" w:pos="9090"/>
        </w:tabs>
        <w:rPr>
          <w:b/>
        </w:rPr>
      </w:pPr>
      <w:r w:rsidRPr="00E53992">
        <w:rPr>
          <w:b/>
        </w:rPr>
        <w:t>R</w:t>
      </w:r>
      <w:r w:rsidRPr="00E53992" w:rsidR="00FA786C">
        <w:rPr>
          <w:b/>
        </w:rPr>
        <w:t>equiring respondents to prepare a written response to a collection of information in fewer than 30 days after receipt of the request;</w:t>
      </w:r>
    </w:p>
    <w:p w:rsidR="00E369BF" w:rsidRPr="00E53992" w:rsidP="007E4209" w14:paraId="6DF4D6B2" w14:textId="77777777">
      <w:pPr>
        <w:pStyle w:val="ListParagraph"/>
        <w:tabs>
          <w:tab w:val="left" w:pos="9000"/>
          <w:tab w:val="left" w:pos="9090"/>
        </w:tabs>
        <w:rPr>
          <w:b/>
        </w:rPr>
      </w:pPr>
    </w:p>
    <w:p w:rsidR="00261D18" w:rsidRPr="00E53992" w:rsidP="007E4209" w14:paraId="2756038F" w14:textId="4F078136">
      <w:pPr>
        <w:pStyle w:val="ListParagraph"/>
        <w:numPr>
          <w:ilvl w:val="0"/>
          <w:numId w:val="23"/>
        </w:numPr>
        <w:tabs>
          <w:tab w:val="left" w:pos="9000"/>
          <w:tab w:val="left" w:pos="9090"/>
        </w:tabs>
        <w:rPr>
          <w:b/>
        </w:rPr>
      </w:pPr>
      <w:r w:rsidRPr="00E53992">
        <w:rPr>
          <w:b/>
        </w:rPr>
        <w:t>R</w:t>
      </w:r>
      <w:r w:rsidRPr="00E53992" w:rsidR="00FA786C">
        <w:rPr>
          <w:b/>
        </w:rPr>
        <w:t>equiring respondents to submit more than an original and two copies of any document;</w:t>
      </w:r>
    </w:p>
    <w:p w:rsidR="00E369BF" w:rsidRPr="00E53992" w:rsidP="007E4209" w14:paraId="1C0387B6" w14:textId="77777777">
      <w:pPr>
        <w:pStyle w:val="ListParagraph"/>
        <w:tabs>
          <w:tab w:val="left" w:pos="9000"/>
          <w:tab w:val="left" w:pos="9090"/>
        </w:tabs>
        <w:rPr>
          <w:b/>
        </w:rPr>
      </w:pPr>
    </w:p>
    <w:p w:rsidR="00261D18" w:rsidRPr="00E53992" w:rsidP="007E4209" w14:paraId="1B50C661" w14:textId="64DD61F3">
      <w:pPr>
        <w:pStyle w:val="ListParagraph"/>
        <w:numPr>
          <w:ilvl w:val="0"/>
          <w:numId w:val="23"/>
        </w:numPr>
        <w:tabs>
          <w:tab w:val="left" w:pos="9000"/>
          <w:tab w:val="left" w:pos="9090"/>
        </w:tabs>
        <w:rPr>
          <w:b/>
        </w:rPr>
      </w:pPr>
      <w:r w:rsidRPr="00E53992">
        <w:rPr>
          <w:b/>
        </w:rPr>
        <w:t>R</w:t>
      </w:r>
      <w:r w:rsidRPr="00E53992" w:rsidR="00FA786C">
        <w:rPr>
          <w:b/>
        </w:rPr>
        <w:t>equiring respondents to retain records (other than health, medical, government contract, grant-in-aid, or tax records) for more than three years;</w:t>
      </w:r>
    </w:p>
    <w:p w:rsidR="00E369BF" w:rsidRPr="00E53992" w:rsidP="007E4209" w14:paraId="3E7E79CF" w14:textId="77777777">
      <w:pPr>
        <w:pStyle w:val="ListParagraph"/>
        <w:tabs>
          <w:tab w:val="left" w:pos="9000"/>
          <w:tab w:val="left" w:pos="9090"/>
        </w:tabs>
        <w:rPr>
          <w:b/>
        </w:rPr>
      </w:pPr>
    </w:p>
    <w:p w:rsidR="00261D18" w:rsidRPr="00E53992" w:rsidP="007E4209" w14:paraId="63EC8846" w14:textId="4E7A2230">
      <w:pPr>
        <w:pStyle w:val="ListParagraph"/>
        <w:numPr>
          <w:ilvl w:val="0"/>
          <w:numId w:val="23"/>
        </w:numPr>
        <w:tabs>
          <w:tab w:val="left" w:pos="9000"/>
          <w:tab w:val="left" w:pos="9090"/>
        </w:tabs>
        <w:rPr>
          <w:b/>
        </w:rPr>
      </w:pPr>
      <w:r w:rsidRPr="00E53992">
        <w:rPr>
          <w:b/>
        </w:rPr>
        <w:t>I</w:t>
      </w:r>
      <w:r w:rsidRPr="00E53992" w:rsidR="00FA786C">
        <w:rPr>
          <w:b/>
        </w:rPr>
        <w:t>n connection with a statistical survey, that is not designed to produce valid and reliable results that can be generalized to the universe of study;</w:t>
      </w:r>
    </w:p>
    <w:p w:rsidR="00E369BF" w:rsidRPr="00E53992" w:rsidP="007E4209" w14:paraId="322DD2AA" w14:textId="77777777">
      <w:pPr>
        <w:pStyle w:val="ListParagraph"/>
        <w:tabs>
          <w:tab w:val="left" w:pos="9000"/>
          <w:tab w:val="left" w:pos="9090"/>
        </w:tabs>
        <w:rPr>
          <w:b/>
        </w:rPr>
      </w:pPr>
    </w:p>
    <w:p w:rsidR="00261D18" w:rsidRPr="00E53992" w:rsidP="007E4209" w14:paraId="1ADD8961" w14:textId="1513C308">
      <w:pPr>
        <w:pStyle w:val="ListParagraph"/>
        <w:numPr>
          <w:ilvl w:val="0"/>
          <w:numId w:val="23"/>
        </w:numPr>
        <w:tabs>
          <w:tab w:val="left" w:pos="9000"/>
          <w:tab w:val="left" w:pos="9090"/>
        </w:tabs>
        <w:rPr>
          <w:b/>
        </w:rPr>
      </w:pPr>
      <w:r w:rsidRPr="00E53992">
        <w:rPr>
          <w:b/>
        </w:rPr>
        <w:t>R</w:t>
      </w:r>
      <w:r w:rsidRPr="00E53992" w:rsidR="00FA786C">
        <w:rPr>
          <w:b/>
        </w:rPr>
        <w:t>equiring the use of a statistical data classification that has not been approved by OMB;</w:t>
      </w:r>
    </w:p>
    <w:p w:rsidR="00E369BF" w:rsidRPr="00E53992" w:rsidP="007E4209" w14:paraId="0CCB11C5" w14:textId="77777777">
      <w:pPr>
        <w:pStyle w:val="ListParagraph"/>
        <w:tabs>
          <w:tab w:val="left" w:pos="9000"/>
          <w:tab w:val="left" w:pos="9090"/>
        </w:tabs>
        <w:rPr>
          <w:b/>
        </w:rPr>
      </w:pPr>
    </w:p>
    <w:p w:rsidR="00261D18" w:rsidRPr="00E53992" w:rsidP="007E4209" w14:paraId="3727726E" w14:textId="22F7858C">
      <w:pPr>
        <w:pStyle w:val="ListParagraph"/>
        <w:numPr>
          <w:ilvl w:val="0"/>
          <w:numId w:val="23"/>
        </w:numPr>
        <w:tabs>
          <w:tab w:val="left" w:pos="9000"/>
          <w:tab w:val="left" w:pos="9090"/>
        </w:tabs>
        <w:rPr>
          <w:b/>
        </w:rPr>
      </w:pPr>
      <w:r w:rsidRPr="00E53992">
        <w:rPr>
          <w:b/>
        </w:rPr>
        <w:t>T</w:t>
      </w:r>
      <w:r w:rsidRPr="00E53992" w:rsidR="00FA786C">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0526F" w:rsidRPr="00E53992" w:rsidP="007E4209" w14:paraId="2134110E" w14:textId="77777777">
      <w:pPr>
        <w:pStyle w:val="ListParagraph"/>
        <w:tabs>
          <w:tab w:val="left" w:pos="9000"/>
          <w:tab w:val="left" w:pos="9090"/>
        </w:tabs>
        <w:rPr>
          <w:b/>
        </w:rPr>
      </w:pPr>
    </w:p>
    <w:p w:rsidR="004E5CC2" w:rsidRPr="00E53992" w:rsidP="007E4209" w14:paraId="1D5C0AD2" w14:textId="718F9398">
      <w:pPr>
        <w:pStyle w:val="ListParagraph"/>
        <w:numPr>
          <w:ilvl w:val="0"/>
          <w:numId w:val="23"/>
        </w:numPr>
        <w:tabs>
          <w:tab w:val="left" w:pos="9000"/>
          <w:tab w:val="left" w:pos="9090"/>
        </w:tabs>
        <w:rPr>
          <w:b/>
        </w:rPr>
      </w:pPr>
      <w:r w:rsidRPr="00E53992">
        <w:rPr>
          <w:b/>
        </w:rPr>
        <w:t>R</w:t>
      </w:r>
      <w:r w:rsidRPr="00E53992" w:rsidR="00FA786C">
        <w:rPr>
          <w:b/>
        </w:rPr>
        <w:t>equiring respondents to submit proprietary trade secrets, or other confidential information</w:t>
      </w:r>
      <w:r w:rsidRPr="00E53992" w:rsidR="00261D18">
        <w:rPr>
          <w:b/>
        </w:rPr>
        <w:t>,</w:t>
      </w:r>
      <w:r w:rsidRPr="00E53992" w:rsidR="00FA786C">
        <w:rPr>
          <w:b/>
        </w:rPr>
        <w:t xml:space="preserve"> unless the agency can demonstrate that it has instituted procedures to protect the information's confidentiality to the extent permitted by law.</w:t>
      </w:r>
    </w:p>
    <w:p w:rsidR="004E5CC2" w:rsidRPr="00E53992" w:rsidP="007E4209" w14:paraId="6F17D3FB" w14:textId="77777777">
      <w:pPr>
        <w:pStyle w:val="Default"/>
        <w:tabs>
          <w:tab w:val="left" w:pos="9000"/>
          <w:tab w:val="left" w:pos="9090"/>
        </w:tabs>
        <w:rPr>
          <w:rFonts w:ascii="Times New Roman" w:hAnsi="Times New Roman" w:cs="Times New Roman"/>
          <w:color w:val="auto"/>
        </w:rPr>
      </w:pPr>
    </w:p>
    <w:p w:rsidR="004E5CC2" w:rsidRPr="00E53992" w:rsidP="007E4209" w14:paraId="002C3F25" w14:textId="2BC750E1">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w:t>
      </w:r>
      <w:r w:rsidRPr="00E53992" w:rsidR="00FA786C">
        <w:rPr>
          <w:rFonts w:ascii="Times New Roman" w:hAnsi="Times New Roman" w:cs="Times New Roman"/>
          <w:color w:val="auto"/>
        </w:rPr>
        <w:t xml:space="preserve"> 70.208, 70.209, 71.206, and 90.207</w:t>
      </w:r>
      <w:r w:rsidRPr="00E53992" w:rsidR="008E1890">
        <w:rPr>
          <w:rFonts w:ascii="Times New Roman" w:hAnsi="Times New Roman" w:cs="Times New Roman"/>
          <w:color w:val="auto"/>
        </w:rPr>
        <w:t>,</w:t>
      </w:r>
      <w:r w:rsidRPr="00E53992" w:rsidR="00FA786C">
        <w:rPr>
          <w:rFonts w:ascii="Times New Roman" w:hAnsi="Times New Roman" w:cs="Times New Roman"/>
          <w:color w:val="auto"/>
        </w:rPr>
        <w:t xml:space="preserve"> coal mine operators </w:t>
      </w:r>
      <w:r w:rsidRPr="00E53992" w:rsidR="008E1890">
        <w:rPr>
          <w:rFonts w:ascii="Times New Roman" w:hAnsi="Times New Roman" w:cs="Times New Roman"/>
          <w:color w:val="auto"/>
        </w:rPr>
        <w:t>must</w:t>
      </w:r>
      <w:r w:rsidRPr="00E53992" w:rsidR="00FA786C">
        <w:rPr>
          <w:rFonts w:ascii="Times New Roman" w:hAnsi="Times New Roman" w:cs="Times New Roman"/>
          <w:color w:val="auto"/>
        </w:rPr>
        <w:t xml:space="preserve"> sample and submit sampl</w:t>
      </w:r>
      <w:r w:rsidRPr="00E53992" w:rsidR="002A25B2">
        <w:rPr>
          <w:rFonts w:ascii="Times New Roman" w:hAnsi="Times New Roman" w:cs="Times New Roman"/>
          <w:color w:val="auto"/>
        </w:rPr>
        <w:t>e</w:t>
      </w:r>
      <w:r w:rsidRPr="00E53992" w:rsidR="00FA786C">
        <w:rPr>
          <w:rFonts w:ascii="Times New Roman" w:hAnsi="Times New Roman" w:cs="Times New Roman"/>
          <w:color w:val="auto"/>
        </w:rPr>
        <w:t xml:space="preserve"> information to MSHA on a quarterly basis. In addition, </w:t>
      </w:r>
      <w:r w:rsidRPr="00E53992" w:rsidR="00FA786C">
        <w:rPr>
          <w:rFonts w:ascii="Times New Roman" w:hAnsi="Times New Roman" w:cs="Times New Roman"/>
        </w:rPr>
        <w:t xml:space="preserve">under </w:t>
      </w:r>
      <w:r w:rsidRPr="00E53992">
        <w:rPr>
          <w:rFonts w:ascii="Times New Roman" w:hAnsi="Times New Roman" w:cs="Times New Roman"/>
        </w:rPr>
        <w:t>30 CFR</w:t>
      </w:r>
      <w:r w:rsidRPr="00E53992" w:rsidR="00FA786C">
        <w:rPr>
          <w:rFonts w:ascii="Times New Roman" w:hAnsi="Times New Roman" w:cs="Times New Roman"/>
        </w:rPr>
        <w:t xml:space="preserve"> 70.208(h)(4), 70.209(f)(4), 71.206(k)(4)</w:t>
      </w:r>
      <w:r w:rsidRPr="00E53992" w:rsidR="00462489">
        <w:rPr>
          <w:rFonts w:ascii="Times New Roman" w:hAnsi="Times New Roman" w:cs="Times New Roman"/>
        </w:rPr>
        <w:t>,</w:t>
      </w:r>
      <w:r w:rsidRPr="00E53992" w:rsidR="00FA786C">
        <w:rPr>
          <w:rFonts w:ascii="Times New Roman" w:hAnsi="Times New Roman" w:cs="Times New Roman"/>
        </w:rPr>
        <w:t xml:space="preserve"> and 90.207(f)(2)(i), each mine operator must submit abatement samples following issuance of a citation</w:t>
      </w:r>
      <w:r w:rsidRPr="00E53992" w:rsidR="00795AD2">
        <w:rPr>
          <w:rFonts w:ascii="Times New Roman" w:hAnsi="Times New Roman" w:cs="Times New Roman"/>
        </w:rPr>
        <w:t>, to</w:t>
      </w:r>
      <w:r w:rsidRPr="00E53992" w:rsidR="00FA786C">
        <w:rPr>
          <w:rFonts w:ascii="Times New Roman" w:hAnsi="Times New Roman" w:cs="Times New Roman"/>
        </w:rPr>
        <w:t xml:space="preserve"> demonstrat</w:t>
      </w:r>
      <w:r w:rsidRPr="00E53992" w:rsidR="00795AD2">
        <w:rPr>
          <w:rFonts w:ascii="Times New Roman" w:hAnsi="Times New Roman" w:cs="Times New Roman"/>
        </w:rPr>
        <w:t>e</w:t>
      </w:r>
      <w:r w:rsidRPr="00E53992" w:rsidR="00FA786C">
        <w:rPr>
          <w:rFonts w:ascii="Times New Roman" w:hAnsi="Times New Roman" w:cs="Times New Roman"/>
        </w:rPr>
        <w:t xml:space="preserve"> that the mine is free of excessive dust concentrations and in compliance with mandatory dust exposure levels. Also, when a change occurs </w:t>
      </w:r>
      <w:r w:rsidRPr="00E53992" w:rsidR="002A25B2">
        <w:rPr>
          <w:rFonts w:ascii="Times New Roman" w:hAnsi="Times New Roman" w:cs="Times New Roman"/>
        </w:rPr>
        <w:t xml:space="preserve">– </w:t>
      </w:r>
      <w:r w:rsidRPr="00E53992" w:rsidR="00FA786C">
        <w:rPr>
          <w:rFonts w:ascii="Times New Roman" w:hAnsi="Times New Roman" w:cs="Times New Roman"/>
        </w:rPr>
        <w:t xml:space="preserve">in the operational status of a mine, MMU, DA, DWP, or part 90 miner </w:t>
      </w:r>
      <w:r w:rsidRPr="00E53992" w:rsidR="00855B5C">
        <w:rPr>
          <w:rFonts w:ascii="Times New Roman" w:hAnsi="Times New Roman" w:cs="Times New Roman"/>
        </w:rPr>
        <w:t xml:space="preserve">– </w:t>
      </w:r>
      <w:r w:rsidRPr="00E53992" w:rsidR="002A25B2">
        <w:rPr>
          <w:rFonts w:ascii="Times New Roman" w:hAnsi="Times New Roman" w:cs="Times New Roman"/>
        </w:rPr>
        <w:t>affecting</w:t>
      </w:r>
      <w:r w:rsidRPr="00E53992" w:rsidR="00FA786C">
        <w:rPr>
          <w:rFonts w:ascii="Times New Roman" w:hAnsi="Times New Roman" w:cs="Times New Roman"/>
        </w:rPr>
        <w:t xml:space="preserve"> the sampling requirements of 30 CFR parts 70, 71, and 90, </w:t>
      </w:r>
      <w:r w:rsidRPr="00E53992" w:rsidR="00855B5C">
        <w:rPr>
          <w:rFonts w:ascii="Times New Roman" w:hAnsi="Times New Roman" w:cs="Times New Roman"/>
        </w:rPr>
        <w:t xml:space="preserve">this </w:t>
      </w:r>
      <w:r w:rsidRPr="00E53992" w:rsidR="00FA786C">
        <w:rPr>
          <w:rFonts w:ascii="Times New Roman" w:hAnsi="Times New Roman" w:cs="Times New Roman"/>
        </w:rPr>
        <w:t xml:space="preserve">change must be reported in writing to the MSHA District Office within </w:t>
      </w:r>
      <w:r w:rsidRPr="00E53992" w:rsidR="00855B5C">
        <w:rPr>
          <w:rFonts w:ascii="Times New Roman" w:hAnsi="Times New Roman" w:cs="Times New Roman"/>
        </w:rPr>
        <w:t xml:space="preserve">three </w:t>
      </w:r>
      <w:r w:rsidRPr="00E53992" w:rsidR="00FA786C">
        <w:rPr>
          <w:rFonts w:ascii="Times New Roman" w:hAnsi="Times New Roman" w:cs="Times New Roman"/>
        </w:rPr>
        <w:t>working days after the status change has occurred</w:t>
      </w:r>
      <w:r w:rsidRPr="00E53992" w:rsidR="00795AD2">
        <w:rPr>
          <w:rFonts w:ascii="Times New Roman" w:hAnsi="Times New Roman" w:cs="Times New Roman"/>
        </w:rPr>
        <w:t>,</w:t>
      </w:r>
      <w:r w:rsidRPr="00E53992" w:rsidR="00FA786C">
        <w:rPr>
          <w:rFonts w:ascii="Times New Roman" w:hAnsi="Times New Roman" w:cs="Times New Roman"/>
        </w:rPr>
        <w:t xml:space="preserve"> in accordance with </w:t>
      </w:r>
      <w:r w:rsidRPr="00E53992">
        <w:rPr>
          <w:rFonts w:ascii="Times New Roman" w:hAnsi="Times New Roman" w:cs="Times New Roman"/>
        </w:rPr>
        <w:t>30 CFR</w:t>
      </w:r>
      <w:r w:rsidRPr="00E53992" w:rsidR="00FA786C">
        <w:rPr>
          <w:rFonts w:ascii="Times New Roman" w:hAnsi="Times New Roman" w:cs="Times New Roman"/>
        </w:rPr>
        <w:t xml:space="preserve"> 70.212(a), 71.209(a), and 90.210.</w:t>
      </w:r>
      <w:r w:rsidRPr="00E53992" w:rsidR="00FA786C">
        <w:rPr>
          <w:rFonts w:ascii="Times New Roman" w:hAnsi="Times New Roman" w:cs="Times New Roman"/>
          <w:color w:val="auto"/>
        </w:rPr>
        <w:t xml:space="preserve"> Proper notification prevents MSHA from taking unnecessary enforcement actions against mine operators for failing to submit the required number of dust samples during a sampling period.</w:t>
      </w:r>
    </w:p>
    <w:p w:rsidR="004E5CC2" w:rsidRPr="00E53992" w:rsidP="007E4209" w14:paraId="3C7F24C4" w14:textId="77777777">
      <w:pPr>
        <w:pStyle w:val="Default"/>
        <w:tabs>
          <w:tab w:val="left" w:pos="9000"/>
          <w:tab w:val="left" w:pos="9090"/>
        </w:tabs>
        <w:rPr>
          <w:rFonts w:ascii="Times New Roman" w:hAnsi="Times New Roman" w:cs="Times New Roman"/>
          <w:color w:val="auto"/>
        </w:rPr>
      </w:pPr>
    </w:p>
    <w:p w:rsidR="004E5CC2" w:rsidRPr="00E53992" w:rsidP="007E4209" w14:paraId="74B24121" w14:textId="74370858">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rPr>
        <w:t xml:space="preserve">Once adopted by the mine operator, </w:t>
      </w:r>
      <w:r w:rsidRPr="00E53992" w:rsidR="006B3372">
        <w:rPr>
          <w:rFonts w:ascii="Times New Roman" w:hAnsi="Times New Roman" w:cs="Times New Roman"/>
        </w:rPr>
        <w:t xml:space="preserve">for the DWP or part 90 miner in the position identified in a citation, </w:t>
      </w:r>
      <w:r w:rsidRPr="00E53992">
        <w:rPr>
          <w:rFonts w:ascii="Times New Roman" w:hAnsi="Times New Roman" w:cs="Times New Roman"/>
        </w:rPr>
        <w:t>a respirable dust control plan must remain in</w:t>
      </w:r>
      <w:r w:rsidRPr="00E53992">
        <w:rPr>
          <w:rFonts w:ascii="Times New Roman" w:hAnsi="Times New Roman" w:cs="Times New Roman"/>
          <w:color w:val="auto"/>
        </w:rPr>
        <w:t xml:space="preserve"> effect for the life of the surface coal mine or surface work area of an underground coal mine, for the time that the part 90 miner remains in the position, or until the MSHA District Manager determines that the plan is no longer necessary. MSHA-approved respirable dust control plans provide the basis for MSHA to determine </w:t>
      </w:r>
      <w:r w:rsidRPr="00E53992" w:rsidR="006B3372">
        <w:rPr>
          <w:rFonts w:ascii="Times New Roman" w:hAnsi="Times New Roman" w:cs="Times New Roman"/>
          <w:color w:val="auto"/>
        </w:rPr>
        <w:t xml:space="preserve">if </w:t>
      </w:r>
      <w:r w:rsidRPr="00E53992">
        <w:rPr>
          <w:rFonts w:ascii="Times New Roman" w:hAnsi="Times New Roman" w:cs="Times New Roman"/>
          <w:color w:val="auto"/>
        </w:rPr>
        <w:t>miners will be adequately protected from excessive dust concentrations during each shift.</w:t>
      </w:r>
    </w:p>
    <w:p w:rsidR="004E5CC2" w:rsidRPr="00E53992" w:rsidP="007E4209" w14:paraId="7579739D" w14:textId="77777777">
      <w:pPr>
        <w:pStyle w:val="Default"/>
        <w:tabs>
          <w:tab w:val="left" w:pos="9000"/>
          <w:tab w:val="left" w:pos="9090"/>
        </w:tabs>
        <w:rPr>
          <w:rFonts w:ascii="Times New Roman" w:hAnsi="Times New Roman" w:cs="Times New Roman"/>
          <w:color w:val="auto"/>
        </w:rPr>
      </w:pPr>
    </w:p>
    <w:p w:rsidR="004E5CC2" w:rsidRPr="00E53992" w:rsidP="007E4209" w14:paraId="4F554C24" w14:textId="7777777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The collection of information is otherwise consistent with the guidelines in 5 CFR 1320.5.</w:t>
      </w:r>
    </w:p>
    <w:p w:rsidR="00D36C18" w:rsidRPr="00E53992" w:rsidP="007E4209" w14:paraId="0DA27BC7" w14:textId="77777777">
      <w:pPr>
        <w:pStyle w:val="Heading3"/>
        <w:tabs>
          <w:tab w:val="left" w:pos="9000"/>
          <w:tab w:val="left" w:pos="9090"/>
        </w:tabs>
      </w:pPr>
    </w:p>
    <w:p w:rsidR="004E5CC2" w:rsidRPr="00E53992" w:rsidP="007E4209" w14:paraId="1B644EB4" w14:textId="20739832">
      <w:pPr>
        <w:pStyle w:val="Heading3"/>
        <w:tabs>
          <w:tab w:val="left" w:pos="9000"/>
          <w:tab w:val="left" w:pos="9090"/>
        </w:tabs>
      </w:pPr>
      <w:r w:rsidRPr="00E53992">
        <w:t xml:space="preserve">8. If applicable, provide a copy and identify the date and page number of publication in the Federal Register of the agency's notice, required by 5 CFR 1320.8(d), soliciting comments on the information collection prior to submission to OMB. Summarize public comments </w:t>
      </w:r>
      <w:r w:rsidRPr="00E53992">
        <w:t>received in response to that notice and describe actions taken by the agency in response to these comments. Specifically address comments received on cost and hour burden.</w:t>
      </w:r>
    </w:p>
    <w:p w:rsidR="004E5CC2" w:rsidRPr="00E53992" w:rsidP="007E4209" w14:paraId="722C0F01" w14:textId="77777777">
      <w:pPr>
        <w:tabs>
          <w:tab w:val="left" w:pos="9000"/>
          <w:tab w:val="left" w:pos="9090"/>
        </w:tabs>
        <w:rPr>
          <w:b/>
        </w:rPr>
      </w:pPr>
    </w:p>
    <w:p w:rsidR="004E5CC2" w:rsidRPr="00E53992" w:rsidP="007E4209" w14:paraId="1F487B5F" w14:textId="0A48AD58">
      <w:pPr>
        <w:tabs>
          <w:tab w:val="left" w:pos="9000"/>
          <w:tab w:val="left" w:pos="9090"/>
        </w:tabs>
        <w:rPr>
          <w:b/>
        </w:rPr>
      </w:pPr>
      <w:r w:rsidRPr="00E53992">
        <w:rPr>
          <w:b/>
        </w:rPr>
        <w:t xml:space="preserve">Describe efforts to consult with </w:t>
      </w:r>
      <w:r w:rsidRPr="00E53992" w:rsidR="006B3372">
        <w:rPr>
          <w:b/>
        </w:rPr>
        <w:t xml:space="preserve">parties </w:t>
      </w:r>
      <w:r w:rsidRPr="00E53992">
        <w:rPr>
          <w:b/>
        </w:rPr>
        <w:t>outside the agency to obtain their views on the availability of data</w:t>
      </w:r>
      <w:r w:rsidRPr="00E53992" w:rsidR="00383A63">
        <w:rPr>
          <w:b/>
        </w:rPr>
        <w:t>;</w:t>
      </w:r>
      <w:r w:rsidRPr="00E53992">
        <w:rPr>
          <w:b/>
        </w:rPr>
        <w:t xml:space="preserve"> </w:t>
      </w:r>
      <w:r w:rsidRPr="00E53992" w:rsidR="00383A63">
        <w:rPr>
          <w:b/>
        </w:rPr>
        <w:t xml:space="preserve">the </w:t>
      </w:r>
      <w:r w:rsidRPr="00E53992">
        <w:rPr>
          <w:b/>
        </w:rPr>
        <w:t>frequency of collection</w:t>
      </w:r>
      <w:r w:rsidRPr="00E53992" w:rsidR="00383A63">
        <w:rPr>
          <w:b/>
        </w:rPr>
        <w:t>;</w:t>
      </w:r>
      <w:r w:rsidRPr="00E53992">
        <w:rPr>
          <w:b/>
        </w:rPr>
        <w:t xml:space="preserve"> clarity of instructions and recordkeeping, disclosure, or reporting format (if any)</w:t>
      </w:r>
      <w:r w:rsidRPr="00E53992" w:rsidR="00383A63">
        <w:rPr>
          <w:b/>
        </w:rPr>
        <w:t>;</w:t>
      </w:r>
      <w:r w:rsidRPr="00E53992">
        <w:rPr>
          <w:b/>
        </w:rPr>
        <w:t xml:space="preserve"> and </w:t>
      </w:r>
      <w:r w:rsidRPr="00E53992" w:rsidR="00383A63">
        <w:rPr>
          <w:b/>
        </w:rPr>
        <w:t xml:space="preserve">the </w:t>
      </w:r>
      <w:r w:rsidRPr="00E53992">
        <w:rPr>
          <w:b/>
        </w:rPr>
        <w:t>data elements to be recorded, disclosed, or reported.</w:t>
      </w:r>
    </w:p>
    <w:p w:rsidR="004E5CC2" w:rsidRPr="00E53992" w:rsidP="007E4209" w14:paraId="3AB1B577" w14:textId="77777777">
      <w:pPr>
        <w:tabs>
          <w:tab w:val="left" w:pos="9000"/>
          <w:tab w:val="left" w:pos="9090"/>
        </w:tabs>
        <w:rPr>
          <w:b/>
        </w:rPr>
      </w:pPr>
    </w:p>
    <w:p w:rsidR="004E5CC2" w:rsidRPr="00E53992" w:rsidP="007E4209" w14:paraId="4E8B7AC9" w14:textId="46C992FD">
      <w:pPr>
        <w:tabs>
          <w:tab w:val="left" w:pos="9000"/>
          <w:tab w:val="left" w:pos="9090"/>
        </w:tabs>
        <w:rPr>
          <w:b/>
        </w:rPr>
      </w:pPr>
      <w:r w:rsidRPr="00E53992">
        <w:rPr>
          <w:b/>
        </w:rPr>
        <w:t xml:space="preserve">Consultation with representatives </w:t>
      </w:r>
      <w:r w:rsidRPr="00E53992" w:rsidR="00383A63">
        <w:rPr>
          <w:b/>
        </w:rPr>
        <w:t xml:space="preserve">– </w:t>
      </w:r>
      <w:r w:rsidRPr="00E53992">
        <w:rPr>
          <w:b/>
        </w:rPr>
        <w:t xml:space="preserve">of those from whom information is to be obtained or those who must compile records </w:t>
      </w:r>
      <w:r w:rsidRPr="00E53992" w:rsidR="00383A63">
        <w:rPr>
          <w:b/>
        </w:rPr>
        <w:t xml:space="preserve">– </w:t>
      </w:r>
      <w:r w:rsidRPr="00E53992">
        <w:rPr>
          <w:b/>
        </w:rPr>
        <w:t xml:space="preserve">should occur at least once every </w:t>
      </w:r>
      <w:r w:rsidRPr="00E53992" w:rsidR="00383A63">
        <w:rPr>
          <w:b/>
        </w:rPr>
        <w:t xml:space="preserve">three </w:t>
      </w:r>
      <w:r w:rsidRPr="00E53992">
        <w:rPr>
          <w:b/>
        </w:rPr>
        <w:t>years</w:t>
      </w:r>
      <w:r w:rsidRPr="00E53992" w:rsidR="00383A63">
        <w:rPr>
          <w:b/>
        </w:rPr>
        <w:t>,</w:t>
      </w:r>
      <w:r w:rsidRPr="00E53992">
        <w:rPr>
          <w:b/>
        </w:rPr>
        <w:t xml:space="preserve"> even if the information </w:t>
      </w:r>
      <w:r w:rsidRPr="00E53992" w:rsidR="00383A63">
        <w:rPr>
          <w:b/>
        </w:rPr>
        <w:t xml:space="preserve">collection </w:t>
      </w:r>
      <w:r w:rsidRPr="00E53992">
        <w:rPr>
          <w:b/>
        </w:rPr>
        <w:t>activity is the same as prior periods. There may be circumstances that may preclude consultation in a specific situation. These circumstances should be explained.</w:t>
      </w:r>
    </w:p>
    <w:p w:rsidR="004E5CC2" w:rsidRPr="00E53992" w:rsidP="007E4209" w14:paraId="57F241B7" w14:textId="77777777">
      <w:pPr>
        <w:pStyle w:val="Default"/>
        <w:tabs>
          <w:tab w:val="left" w:pos="9000"/>
          <w:tab w:val="left" w:pos="9090"/>
        </w:tabs>
        <w:rPr>
          <w:rFonts w:ascii="Times New Roman" w:hAnsi="Times New Roman" w:cs="Times New Roman"/>
        </w:rPr>
      </w:pPr>
    </w:p>
    <w:p w:rsidR="00FD69BE" w:rsidRPr="00E53992" w:rsidP="007E4209" w14:paraId="6AF90AC6" w14:textId="571304D8">
      <w:pPr>
        <w:pStyle w:val="Default"/>
        <w:tabs>
          <w:tab w:val="left" w:pos="9000"/>
          <w:tab w:val="left" w:pos="9090"/>
        </w:tabs>
        <w:rPr>
          <w:rFonts w:ascii="Times New Roman" w:hAnsi="Times New Roman" w:cs="Times New Roman"/>
        </w:rPr>
      </w:pPr>
      <w:r w:rsidRPr="00E53992">
        <w:rPr>
          <w:rFonts w:ascii="Times New Roman" w:hAnsi="Times New Roman" w:cs="Times New Roman"/>
        </w:rPr>
        <w:t xml:space="preserve">In accordance with 5 CFR 1320.8(d), MSHA will publish the proposed information collection requirements in the </w:t>
      </w:r>
      <w:r w:rsidRPr="00E53992">
        <w:rPr>
          <w:rFonts w:ascii="Times New Roman" w:hAnsi="Times New Roman" w:cs="Times New Roman"/>
          <w:i/>
          <w:iCs/>
        </w:rPr>
        <w:t>Federal Register</w:t>
      </w:r>
      <w:r w:rsidRPr="00E53992">
        <w:rPr>
          <w:rFonts w:ascii="Times New Roman" w:hAnsi="Times New Roman" w:cs="Times New Roman"/>
        </w:rPr>
        <w:t>, notifying the public that these information collection requirements are being reviewed in accordance with the Paperwork Reduction Act of 1995, and provid</w:t>
      </w:r>
      <w:r w:rsidRPr="00E53992" w:rsidR="003838F1">
        <w:rPr>
          <w:rFonts w:ascii="Times New Roman" w:hAnsi="Times New Roman" w:cs="Times New Roman"/>
        </w:rPr>
        <w:t>ing</w:t>
      </w:r>
      <w:r w:rsidRPr="00E53992">
        <w:rPr>
          <w:rFonts w:ascii="Times New Roman" w:hAnsi="Times New Roman" w:cs="Times New Roman"/>
        </w:rPr>
        <w:t xml:space="preserve"> 60 days for the public to submit comments.</w:t>
      </w:r>
      <w:r w:rsidR="00410C1B">
        <w:rPr>
          <w:rFonts w:ascii="Times New Roman" w:hAnsi="Times New Roman" w:cs="Times New Roman"/>
        </w:rPr>
        <w:t xml:space="preserve"> </w:t>
      </w:r>
      <w:r w:rsidRPr="00410C1B" w:rsidR="00410C1B">
        <w:rPr>
          <w:rFonts w:ascii="Times New Roman" w:hAnsi="Times New Roman" w:cs="Times New Roman"/>
        </w:rPr>
        <w:t>MSHA published a 60-day Federal Register notice on</w:t>
      </w:r>
      <w:r w:rsidR="00410C1B">
        <w:rPr>
          <w:rFonts w:ascii="Times New Roman" w:hAnsi="Times New Roman" w:cs="Times New Roman"/>
        </w:rPr>
        <w:t xml:space="preserve"> May 29, 2025 (</w:t>
      </w:r>
      <w:r w:rsidRPr="00410C1B" w:rsidR="00410C1B">
        <w:rPr>
          <w:rFonts w:ascii="Times New Roman" w:hAnsi="Times New Roman" w:cs="Times New Roman"/>
        </w:rPr>
        <w:t>90 FR 22762</w:t>
      </w:r>
      <w:r w:rsidR="00410C1B">
        <w:rPr>
          <w:rFonts w:ascii="Times New Roman" w:hAnsi="Times New Roman" w:cs="Times New Roman"/>
        </w:rPr>
        <w:t>).</w:t>
      </w:r>
      <w:r w:rsidR="00CC7C9F">
        <w:rPr>
          <w:rFonts w:ascii="Times New Roman" w:hAnsi="Times New Roman" w:cs="Times New Roman"/>
        </w:rPr>
        <w:t xml:space="preserve"> MSHA received no comments.</w:t>
      </w:r>
    </w:p>
    <w:p w:rsidR="00E369BF" w:rsidRPr="00E53992" w:rsidP="007E4209" w14:paraId="50BA7DA4" w14:textId="77777777">
      <w:pPr>
        <w:pStyle w:val="Heading3"/>
        <w:tabs>
          <w:tab w:val="left" w:pos="9000"/>
          <w:tab w:val="left" w:pos="9090"/>
        </w:tabs>
      </w:pPr>
    </w:p>
    <w:p w:rsidR="004E5CC2" w:rsidRPr="00E53992" w:rsidP="007E4209" w14:paraId="495A5929" w14:textId="3D85CA9B">
      <w:pPr>
        <w:pStyle w:val="Heading3"/>
        <w:tabs>
          <w:tab w:val="left" w:pos="9000"/>
          <w:tab w:val="left" w:pos="9090"/>
        </w:tabs>
      </w:pPr>
      <w:r w:rsidRPr="00E53992">
        <w:t>9. Explain any decision to provide any payment or gift to respondents, other than remuneration of contractors or grantees.</w:t>
      </w:r>
    </w:p>
    <w:p w:rsidR="004E5CC2" w:rsidRPr="00E53992" w:rsidP="007E4209" w14:paraId="2A1B4D4B" w14:textId="77777777">
      <w:pPr>
        <w:pStyle w:val="Default"/>
        <w:tabs>
          <w:tab w:val="left" w:pos="9000"/>
          <w:tab w:val="left" w:pos="9090"/>
        </w:tabs>
        <w:rPr>
          <w:rFonts w:ascii="Times New Roman" w:hAnsi="Times New Roman" w:cs="Times New Roman"/>
          <w:color w:val="auto"/>
        </w:rPr>
      </w:pPr>
    </w:p>
    <w:p w:rsidR="004E5CC2" w:rsidRPr="00E53992" w:rsidP="007E4209" w14:paraId="7470F016" w14:textId="1780DAB4">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MSHA does not provide payments or gifts to respondents.</w:t>
      </w:r>
    </w:p>
    <w:p w:rsidR="00062DF3" w:rsidRPr="00E53992" w:rsidP="007E4209" w14:paraId="65E51646" w14:textId="77777777">
      <w:pPr>
        <w:pStyle w:val="Default"/>
        <w:tabs>
          <w:tab w:val="left" w:pos="9000"/>
          <w:tab w:val="left" w:pos="9090"/>
        </w:tabs>
        <w:rPr>
          <w:rFonts w:ascii="Times New Roman" w:hAnsi="Times New Roman" w:cs="Times New Roman"/>
          <w:color w:val="auto"/>
        </w:rPr>
      </w:pPr>
    </w:p>
    <w:p w:rsidR="004E5CC2" w:rsidRPr="00E53992" w:rsidP="007E4209" w14:paraId="3A71CCE9" w14:textId="77777777">
      <w:pPr>
        <w:pStyle w:val="Heading3"/>
        <w:tabs>
          <w:tab w:val="left" w:pos="9000"/>
          <w:tab w:val="left" w:pos="9090"/>
        </w:tabs>
      </w:pPr>
      <w:r w:rsidRPr="00E53992">
        <w:t>10. Describe any assurance of confidentiality provided to respondents and the basis for the assurance in statute, regulation, or agency policy.</w:t>
      </w:r>
    </w:p>
    <w:p w:rsidR="004E5CC2" w:rsidRPr="00E53992" w:rsidP="007E4209" w14:paraId="3ACED552" w14:textId="77777777">
      <w:pPr>
        <w:pStyle w:val="Default"/>
        <w:tabs>
          <w:tab w:val="left" w:pos="9000"/>
          <w:tab w:val="left" w:pos="9090"/>
        </w:tabs>
        <w:rPr>
          <w:rFonts w:ascii="Times New Roman" w:hAnsi="Times New Roman" w:cs="Times New Roman"/>
          <w:color w:val="auto"/>
        </w:rPr>
      </w:pPr>
    </w:p>
    <w:p w:rsidR="004E5CC2" w:rsidRPr="00E53992" w:rsidP="007E4209" w14:paraId="2BDA79FD" w14:textId="5D6E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090"/>
          <w:tab w:val="left" w:pos="9360"/>
        </w:tabs>
      </w:pPr>
      <w:r w:rsidRPr="00E53992">
        <w:t xml:space="preserve">There is no assurance of confidentiality provided to respondents. </w:t>
      </w:r>
      <w:r w:rsidRPr="00E53992" w:rsidR="005D3143">
        <w:t>However</w:t>
      </w:r>
      <w:r w:rsidRPr="00E53992" w:rsidR="00FA786C">
        <w:t xml:space="preserve">, all records pertaining to part 90 miners are kept confidential and stored in locked cabinets at applicable District </w:t>
      </w:r>
      <w:r w:rsidRPr="00E53992" w:rsidR="001670A8">
        <w:t>Offices and</w:t>
      </w:r>
      <w:r w:rsidRPr="00E53992" w:rsidR="00FA786C">
        <w:t xml:space="preserve"> accessed only by authorized individuals. For the information collected under parts 70, 71, and 90 entered into</w:t>
      </w:r>
      <w:r w:rsidRPr="00E53992" w:rsidR="005D3143">
        <w:t xml:space="preserve"> MSHAs data storage system,</w:t>
      </w:r>
      <w:r w:rsidRPr="00E53992" w:rsidR="00FA786C">
        <w:t xml:space="preserve"> </w:t>
      </w:r>
      <w:r w:rsidRPr="00E53992" w:rsidR="00D65084">
        <w:t>MSIS</w:t>
      </w:r>
      <w:r w:rsidRPr="00E53992" w:rsidR="00FA786C">
        <w:t>, only authorized persons have access to the information in this system. A request for MSHA records containing mine operator responses would be processed in accordance with the provisions of the Freedom of Information Act</w:t>
      </w:r>
      <w:r w:rsidRPr="00E53992" w:rsidR="003838F1">
        <w:t>,</w:t>
      </w:r>
      <w:r w:rsidRPr="00E53992" w:rsidR="00872898">
        <w:t xml:space="preserve"> </w:t>
      </w:r>
      <w:r w:rsidRPr="00E53992" w:rsidR="00FA786C">
        <w:t>5 U.S.C. 522</w:t>
      </w:r>
      <w:r w:rsidRPr="00E53992" w:rsidR="003838F1">
        <w:t>,</w:t>
      </w:r>
      <w:r w:rsidRPr="00E53992" w:rsidR="00FA786C">
        <w:t xml:space="preserve"> and its attendant DOL regulations, 29 CFR part 70.</w:t>
      </w:r>
    </w:p>
    <w:p w:rsidR="004E5CC2" w:rsidRPr="00E53992" w:rsidP="007E4209" w14:paraId="7786B885" w14:textId="77777777">
      <w:pPr>
        <w:pStyle w:val="Default"/>
        <w:tabs>
          <w:tab w:val="left" w:pos="9000"/>
          <w:tab w:val="left" w:pos="9090"/>
        </w:tabs>
        <w:rPr>
          <w:rFonts w:ascii="Times New Roman" w:hAnsi="Times New Roman" w:cs="Times New Roman"/>
          <w:color w:val="auto"/>
        </w:rPr>
      </w:pPr>
    </w:p>
    <w:p w:rsidR="004E5CC2" w:rsidRPr="00E53992" w:rsidP="007E4209" w14:paraId="0661CFD0" w14:textId="7777777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In the event a mine operator should include proprietary information in the respirable dust control plan, such data will be kept confidential by MSHA consistent with the guidelines outlined in 5 U.S.C. 552(b)(4).</w:t>
      </w:r>
    </w:p>
    <w:p w:rsidR="004E5CC2" w:rsidRPr="00E53992" w:rsidP="007E4209" w14:paraId="716E1E06" w14:textId="20947B2F">
      <w:pPr>
        <w:pStyle w:val="Default"/>
        <w:tabs>
          <w:tab w:val="left" w:pos="9000"/>
          <w:tab w:val="left" w:pos="9090"/>
        </w:tabs>
        <w:rPr>
          <w:rFonts w:ascii="Times New Roman" w:hAnsi="Times New Roman" w:cs="Times New Roman"/>
          <w:color w:val="auto"/>
        </w:rPr>
      </w:pPr>
    </w:p>
    <w:p w:rsidR="004E5CC2" w:rsidRPr="00E53992" w:rsidP="007E4209" w14:paraId="2882C69D" w14:textId="6C45BF17">
      <w:pPr>
        <w:pStyle w:val="Heading3"/>
        <w:tabs>
          <w:tab w:val="left" w:pos="9000"/>
          <w:tab w:val="left" w:pos="9090"/>
        </w:tabs>
      </w:pPr>
      <w:r w:rsidRPr="00E53992">
        <w:t>11. Provide additional justification for questions of a sensitive nature</w:t>
      </w:r>
      <w:r w:rsidRPr="00E53992" w:rsidR="005A64F2">
        <w:t xml:space="preserve"> –</w:t>
      </w:r>
      <w:r w:rsidRPr="00E53992">
        <w:t xml:space="preserve"> such as sexual behavior and attitudes, religious beliefs, and other matters that are commonly considered private. This justification should include reasons why the agency considers the questions necessary, the specific uses to be made of the information, the explanation to be given to </w:t>
      </w:r>
      <w:r w:rsidRPr="00E53992">
        <w:t>persons from whom the information is requested, and any steps to be taken to obtain their consent.</w:t>
      </w:r>
    </w:p>
    <w:p w:rsidR="004E5CC2" w:rsidRPr="00E53992" w:rsidP="007E4209" w14:paraId="3C0A4762" w14:textId="77777777">
      <w:pPr>
        <w:pStyle w:val="Default"/>
        <w:tabs>
          <w:tab w:val="left" w:pos="9000"/>
          <w:tab w:val="left" w:pos="9090"/>
        </w:tabs>
        <w:rPr>
          <w:rFonts w:ascii="Times New Roman" w:hAnsi="Times New Roman" w:cs="Times New Roman"/>
          <w:color w:val="auto"/>
        </w:rPr>
      </w:pPr>
    </w:p>
    <w:p w:rsidR="004E5CC2" w:rsidRPr="00E53992" w:rsidP="007E4209" w14:paraId="716145FA" w14:textId="7777777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There are no questions of a sensitive nature.</w:t>
      </w:r>
    </w:p>
    <w:p w:rsidR="00062DF3" w:rsidRPr="00E53992" w:rsidP="007E4209" w14:paraId="6466549F" w14:textId="77777777">
      <w:pPr>
        <w:pStyle w:val="Default"/>
        <w:tabs>
          <w:tab w:val="left" w:pos="9000"/>
          <w:tab w:val="left" w:pos="9090"/>
        </w:tabs>
        <w:rPr>
          <w:rFonts w:ascii="Times New Roman" w:hAnsi="Times New Roman" w:cs="Times New Roman"/>
          <w:color w:val="auto"/>
        </w:rPr>
      </w:pPr>
    </w:p>
    <w:p w:rsidR="005A64F2" w:rsidRPr="00E53992" w:rsidP="007E4209" w14:paraId="0B8E40A0" w14:textId="78287398">
      <w:pPr>
        <w:pStyle w:val="Heading3"/>
        <w:tabs>
          <w:tab w:val="left" w:pos="9000"/>
          <w:tab w:val="left" w:pos="9090"/>
        </w:tabs>
        <w:rPr>
          <w:rStyle w:val="Heading3Char"/>
          <w:b/>
        </w:rPr>
      </w:pPr>
      <w:r w:rsidRPr="00E53992">
        <w:rPr>
          <w:rStyle w:val="Heading3Char"/>
          <w:b/>
          <w:bCs/>
        </w:rPr>
        <w:t>12. Provide estimates of the hour burden of the collection of information. The statement should</w:t>
      </w:r>
      <w:r w:rsidRPr="00E53992">
        <w:rPr>
          <w:rStyle w:val="Heading3Char"/>
          <w:b/>
        </w:rPr>
        <w:t>:</w:t>
      </w:r>
    </w:p>
    <w:p w:rsidR="00E369BF" w:rsidRPr="00E53992" w:rsidP="007E4209" w14:paraId="5950BBC6" w14:textId="77777777">
      <w:pPr>
        <w:tabs>
          <w:tab w:val="left" w:pos="9000"/>
          <w:tab w:val="left" w:pos="9090"/>
        </w:tabs>
      </w:pPr>
    </w:p>
    <w:p w:rsidR="00442DD9" w:rsidRPr="00E53992" w:rsidP="007E4209" w14:paraId="50F0322A" w14:textId="0CAC2EA0">
      <w:pPr>
        <w:pStyle w:val="ListParagraph"/>
        <w:numPr>
          <w:ilvl w:val="0"/>
          <w:numId w:val="24"/>
        </w:numPr>
        <w:tabs>
          <w:tab w:val="left" w:pos="9000"/>
          <w:tab w:val="left" w:pos="9090"/>
        </w:tabs>
        <w:rPr>
          <w:b/>
        </w:rPr>
      </w:pPr>
      <w:r w:rsidRPr="00E53992">
        <w:rPr>
          <w:b/>
        </w:rPr>
        <w:t>I</w:t>
      </w:r>
      <w:r w:rsidRPr="00E53992" w:rsidR="004E5CC2">
        <w:rPr>
          <w:b/>
        </w:rPr>
        <w:t xml:space="preserve">ndicate the number of respondents, frequency of response, annual hour burden, and an explanation of how the burden was estimated. Unless directed, agencies should not conduct special surveys to obtain information </w:t>
      </w:r>
      <w:r w:rsidRPr="00E53992" w:rsidR="00FA786C">
        <w:rPr>
          <w:b/>
        </w:rPr>
        <w:t xml:space="preserve">estimating the </w:t>
      </w:r>
      <w:r w:rsidRPr="00E53992" w:rsidR="004E5CC2">
        <w:rPr>
          <w:b/>
        </w:rPr>
        <w:t>base hour</w:t>
      </w:r>
      <w:r w:rsidRPr="00E53992" w:rsidR="00FA786C">
        <w:rPr>
          <w:b/>
        </w:rPr>
        <w:t>-</w:t>
      </w:r>
      <w:r w:rsidRPr="00E53992" w:rsidR="004E5CC2">
        <w:rPr>
          <w:b/>
        </w:rPr>
        <w:t xml:space="preserve">burden. Consultation with a sample (fewer than 10) of potential respondents is </w:t>
      </w:r>
      <w:r w:rsidRPr="00E53992" w:rsidR="00FA786C">
        <w:rPr>
          <w:b/>
        </w:rPr>
        <w:t>preferable</w:t>
      </w:r>
      <w:r w:rsidRPr="00E53992" w:rsidR="004E5CC2">
        <w:rPr>
          <w:b/>
        </w:rPr>
        <w:t>. If the hour</w:t>
      </w:r>
      <w:r w:rsidRPr="00E53992" w:rsidR="00FA786C">
        <w:rPr>
          <w:b/>
        </w:rPr>
        <w:t>-</w:t>
      </w:r>
      <w:r w:rsidRPr="00E53992" w:rsidR="004E5CC2">
        <w:rPr>
          <w:b/>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369BF" w:rsidRPr="00E53992" w:rsidP="007E4209" w14:paraId="387EE61B" w14:textId="77777777">
      <w:pPr>
        <w:pStyle w:val="ListParagraph"/>
        <w:tabs>
          <w:tab w:val="left" w:pos="9000"/>
          <w:tab w:val="left" w:pos="9090"/>
        </w:tabs>
        <w:rPr>
          <w:b/>
        </w:rPr>
      </w:pPr>
    </w:p>
    <w:p w:rsidR="00341116" w:rsidRPr="00E53992" w:rsidP="007E4209" w14:paraId="483F62A0" w14:textId="7ED124D4">
      <w:pPr>
        <w:pStyle w:val="ListParagraph"/>
        <w:numPr>
          <w:ilvl w:val="0"/>
          <w:numId w:val="24"/>
        </w:numPr>
        <w:tabs>
          <w:tab w:val="left" w:pos="9000"/>
          <w:tab w:val="left" w:pos="9090"/>
        </w:tabs>
        <w:rPr>
          <w:b/>
        </w:rPr>
      </w:pPr>
      <w:r w:rsidRPr="00E53992">
        <w:rPr>
          <w:b/>
        </w:rPr>
        <w:t>P</w:t>
      </w:r>
      <w:r w:rsidRPr="00E53992" w:rsidR="00FA786C">
        <w:rPr>
          <w:b/>
        </w:rPr>
        <w:t>rovide separate hour burden estimates for each form and aggregate the hour burdens</w:t>
      </w:r>
      <w:r w:rsidRPr="00E53992" w:rsidR="00442DD9">
        <w:rPr>
          <w:b/>
        </w:rPr>
        <w:t>, if this request covers more than one form</w:t>
      </w:r>
      <w:r w:rsidRPr="00E53992" w:rsidR="00FA786C">
        <w:rPr>
          <w:b/>
        </w:rPr>
        <w:t>.</w:t>
      </w:r>
    </w:p>
    <w:p w:rsidR="00B94A92" w:rsidRPr="00E53992" w:rsidP="007E4209" w14:paraId="6479BE6F" w14:textId="77777777">
      <w:pPr>
        <w:pStyle w:val="ListParagraph"/>
        <w:tabs>
          <w:tab w:val="left" w:pos="9000"/>
          <w:tab w:val="left" w:pos="9090"/>
        </w:tabs>
        <w:rPr>
          <w:b/>
        </w:rPr>
      </w:pPr>
    </w:p>
    <w:p w:rsidR="003772F0" w:rsidRPr="00E53992" w:rsidP="007E4209" w14:paraId="02206A68" w14:textId="17E576E9">
      <w:pPr>
        <w:pStyle w:val="ListParagraph"/>
        <w:numPr>
          <w:ilvl w:val="0"/>
          <w:numId w:val="24"/>
        </w:numPr>
        <w:tabs>
          <w:tab w:val="left" w:pos="9000"/>
          <w:tab w:val="left" w:pos="9090"/>
        </w:tabs>
        <w:rPr>
          <w:b/>
        </w:rPr>
      </w:pPr>
      <w:r w:rsidRPr="00E53992">
        <w:rPr>
          <w:b/>
        </w:rPr>
        <w:t>P</w:t>
      </w:r>
      <w:r w:rsidRPr="00E53992" w:rsidR="004E5CC2">
        <w:rPr>
          <w:b/>
        </w:rPr>
        <w:t>rovide annualized cost</w:t>
      </w:r>
      <w:r w:rsidRPr="00E53992" w:rsidR="00FA786C">
        <w:rPr>
          <w:b/>
        </w:rPr>
        <w:t xml:space="preserve"> estimates</w:t>
      </w:r>
      <w:r w:rsidRPr="00E53992" w:rsidR="004E5CC2">
        <w:rPr>
          <w:b/>
        </w:rPr>
        <w:t xml:space="preserve"> to respondents for the burden</w:t>
      </w:r>
      <w:r w:rsidRPr="00E53992" w:rsidR="00FA786C">
        <w:rPr>
          <w:b/>
        </w:rPr>
        <w:t xml:space="preserve"> hours</w:t>
      </w:r>
      <w:r w:rsidRPr="00E53992" w:rsidR="004E5CC2">
        <w:rPr>
          <w:b/>
        </w:rPr>
        <w:t xml:space="preserve"> </w:t>
      </w:r>
      <w:r w:rsidRPr="00E53992" w:rsidR="00FA786C">
        <w:rPr>
          <w:b/>
        </w:rPr>
        <w:t xml:space="preserve">associated with information </w:t>
      </w:r>
      <w:r w:rsidRPr="00E53992" w:rsidR="004E5CC2">
        <w:rPr>
          <w:b/>
        </w:rPr>
        <w:t>collections, identifying and using appropriate wage rate categories.</w:t>
      </w:r>
    </w:p>
    <w:p w:rsidR="003772F0" w:rsidRPr="00E53992" w:rsidP="007E4209" w14:paraId="6E210734" w14:textId="77777777">
      <w:pPr>
        <w:tabs>
          <w:tab w:val="left" w:pos="9000"/>
          <w:tab w:val="left" w:pos="9090"/>
        </w:tabs>
        <w:rPr>
          <w:b/>
        </w:rPr>
      </w:pPr>
    </w:p>
    <w:p w:rsidR="004E5CC2" w:rsidRPr="00E53992" w:rsidP="007E4209" w14:paraId="527BFCF4" w14:textId="0AFBE654">
      <w:pPr>
        <w:tabs>
          <w:tab w:val="left" w:pos="9000"/>
          <w:tab w:val="left" w:pos="9090"/>
        </w:tabs>
        <w:rPr>
          <w:b/>
        </w:rPr>
      </w:pPr>
      <w:r w:rsidRPr="00E53992">
        <w:rPr>
          <w:b/>
        </w:rPr>
        <w:t>The cost of contracting out</w:t>
      </w:r>
      <w:r w:rsidRPr="00E53992" w:rsidR="003772F0">
        <w:rPr>
          <w:b/>
        </w:rPr>
        <w:t>,</w:t>
      </w:r>
      <w:r w:rsidRPr="00E53992">
        <w:rPr>
          <w:b/>
        </w:rPr>
        <w:t xml:space="preserve"> or paying outside parties</w:t>
      </w:r>
      <w:r w:rsidRPr="00E53992" w:rsidR="003772F0">
        <w:rPr>
          <w:b/>
        </w:rPr>
        <w:t>,</w:t>
      </w:r>
      <w:r w:rsidRPr="00E53992">
        <w:rPr>
          <w:b/>
        </w:rPr>
        <w:t xml:space="preserve"> for information collection activities should not be included here. Instead, this cost should be included </w:t>
      </w:r>
      <w:r w:rsidRPr="00E53992" w:rsidR="003772F0">
        <w:rPr>
          <w:b/>
        </w:rPr>
        <w:t xml:space="preserve">in </w:t>
      </w:r>
      <w:r w:rsidRPr="00E53992">
        <w:rPr>
          <w:b/>
        </w:rPr>
        <w:t>Item 13.</w:t>
      </w:r>
    </w:p>
    <w:p w:rsidR="004E5CC2" w:rsidRPr="00E53992" w:rsidP="007E4209" w14:paraId="79A3F0B5" w14:textId="77777777">
      <w:pPr>
        <w:pStyle w:val="Default"/>
        <w:tabs>
          <w:tab w:val="left" w:pos="9000"/>
          <w:tab w:val="left" w:pos="9090"/>
        </w:tabs>
        <w:rPr>
          <w:rFonts w:ascii="Times New Roman" w:hAnsi="Times New Roman" w:cs="Times New Roman"/>
          <w:color w:val="auto"/>
        </w:rPr>
      </w:pPr>
    </w:p>
    <w:p w:rsidR="008B6C64" w:rsidRPr="00E53992" w:rsidP="007E4209" w14:paraId="7EB5084C" w14:textId="7F64B51A">
      <w:pPr>
        <w:widowControl w:val="0"/>
        <w:tabs>
          <w:tab w:val="left" w:pos="9000"/>
          <w:tab w:val="left" w:pos="9090"/>
        </w:tabs>
        <w:autoSpaceDE w:val="0"/>
        <w:autoSpaceDN w:val="0"/>
        <w:adjustRightInd w:val="0"/>
      </w:pPr>
      <w:r w:rsidRPr="00E53992">
        <w:t xml:space="preserve">In this section, an estimate is provided for the annual burden </w:t>
      </w:r>
      <w:r w:rsidRPr="00E53992" w:rsidR="00EB4BF1">
        <w:t>of</w:t>
      </w:r>
      <w:r w:rsidRPr="00E53992">
        <w:t xml:space="preserve"> </w:t>
      </w:r>
      <w:r w:rsidRPr="00E53992" w:rsidR="008150B5">
        <w:t>701 active producing coal mines (157 underground, 344 surface, 200 facility) based on</w:t>
      </w:r>
      <w:r w:rsidRPr="00E53992" w:rsidR="005E7DAE">
        <w:t xml:space="preserve"> a</w:t>
      </w:r>
      <w:r w:rsidRPr="00E53992" w:rsidR="008150B5">
        <w:t xml:space="preserve"> 12-month average </w:t>
      </w:r>
      <w:r w:rsidRPr="00E53992" w:rsidR="00872898">
        <w:t xml:space="preserve">ending </w:t>
      </w:r>
      <w:r w:rsidRPr="00E53992" w:rsidR="008150B5">
        <w:t>on Sep</w:t>
      </w:r>
      <w:r w:rsidRPr="00E53992" w:rsidR="00D02672">
        <w:t>tember</w:t>
      </w:r>
      <w:r w:rsidRPr="00E53992" w:rsidR="008150B5">
        <w:t xml:space="preserve"> 30</w:t>
      </w:r>
      <w:r w:rsidRPr="00E53992" w:rsidR="00570106">
        <w:t>, 2024</w:t>
      </w:r>
      <w:r w:rsidRPr="00E53992" w:rsidR="00EB4BF1">
        <w:t>.</w:t>
      </w:r>
      <w:r w:rsidRPr="00E53992">
        <w:t xml:space="preserve"> 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8B6C64" w:rsidRPr="00E53992" w:rsidP="007E4209" w14:paraId="020C3D5B" w14:textId="77777777">
      <w:pPr>
        <w:widowControl w:val="0"/>
        <w:tabs>
          <w:tab w:val="left" w:pos="9000"/>
          <w:tab w:val="left" w:pos="9090"/>
        </w:tabs>
        <w:autoSpaceDE w:val="0"/>
        <w:autoSpaceDN w:val="0"/>
        <w:adjustRightInd w:val="0"/>
      </w:pPr>
    </w:p>
    <w:p w:rsidR="00F11190" w:rsidRPr="00E53992" w:rsidP="007E4209" w14:paraId="1DF7F706" w14:textId="3912051C">
      <w:pPr>
        <w:tabs>
          <w:tab w:val="left" w:pos="9000"/>
          <w:tab w:val="left" w:pos="9090"/>
        </w:tabs>
        <w:spacing w:line="259" w:lineRule="auto"/>
        <w:rPr>
          <w:b/>
          <w:bCs/>
        </w:rPr>
      </w:pPr>
      <w:r w:rsidRPr="00E53992">
        <w:rPr>
          <w:b/>
          <w:bCs/>
        </w:rPr>
        <w:t>Wage Rate Determinations</w:t>
      </w:r>
      <w:r>
        <w:rPr>
          <w:rStyle w:val="FootnoteReference"/>
          <w:b/>
          <w:bCs/>
        </w:rPr>
        <w:footnoteReference w:id="11"/>
      </w:r>
    </w:p>
    <w:p w:rsidR="005B29CA" w:rsidRPr="00E53992" w:rsidP="007E4209" w14:paraId="6DDA47E4" w14:textId="77777777">
      <w:pPr>
        <w:tabs>
          <w:tab w:val="left" w:pos="9000"/>
          <w:tab w:val="left" w:pos="9090"/>
        </w:tabs>
      </w:pPr>
    </w:p>
    <w:p w:rsidR="00E8475B" w:rsidRPr="00E53992" w:rsidP="007E4209" w14:paraId="45992E79" w14:textId="77777777">
      <w:pPr>
        <w:tabs>
          <w:tab w:val="left" w:pos="9000"/>
          <w:tab w:val="left" w:pos="9090"/>
        </w:tabs>
      </w:pPr>
      <w:r w:rsidRPr="00E53992">
        <w:t>MSHA uses data from the May 2023 Occupational Employment and Wage Statistics (OEWS) published by the Bureau of Labor Statistics (BLS) for hourly wage rates</w:t>
      </w:r>
      <w:r>
        <w:rPr>
          <w:vertAlign w:val="superscript"/>
        </w:rPr>
        <w:footnoteReference w:id="12"/>
      </w:r>
      <w:r w:rsidRPr="00E53992">
        <w:t xml:space="preserve"> and adjusts the rates for benefits,</w:t>
      </w:r>
      <w:r>
        <w:rPr>
          <w:vertAlign w:val="superscript"/>
        </w:rPr>
        <w:footnoteReference w:id="13"/>
      </w:r>
      <w:r w:rsidRPr="00E53992">
        <w:t xml:space="preserve"> wage inflation,</w:t>
      </w:r>
      <w:r>
        <w:rPr>
          <w:vertAlign w:val="superscript"/>
        </w:rPr>
        <w:footnoteReference w:id="14"/>
      </w:r>
      <w:r w:rsidRPr="00E53992">
        <w:t xml:space="preserve"> and overhead costs.</w:t>
      </w:r>
      <w:r>
        <w:rPr>
          <w:rStyle w:val="FootnoteReference"/>
        </w:rPr>
        <w:footnoteReference w:id="15"/>
      </w:r>
      <w:r w:rsidRPr="00E53992">
        <w:t xml:space="preserve"> The occupations listed below in Table 12-1 are those that were determined to be relevant for the cost calculations.</w:t>
      </w:r>
    </w:p>
    <w:p w:rsidR="004659E1" w:rsidRPr="00E53992" w:rsidP="007E4209" w14:paraId="3E3BE800" w14:textId="77777777">
      <w:pPr>
        <w:pStyle w:val="Default"/>
        <w:tabs>
          <w:tab w:val="left" w:pos="9000"/>
          <w:tab w:val="left" w:pos="9090"/>
        </w:tabs>
        <w:rPr>
          <w:rFonts w:ascii="Times New Roman" w:hAnsi="Times New Roman" w:cs="Times New Roman"/>
          <w:b/>
          <w:color w:val="auto"/>
        </w:rPr>
      </w:pPr>
    </w:p>
    <w:p w:rsidR="005B1083" w:rsidRPr="00E53992" w:rsidP="007E4209" w14:paraId="712268C6" w14:textId="416887F4">
      <w:pPr>
        <w:pStyle w:val="Default"/>
        <w:tabs>
          <w:tab w:val="left" w:pos="9000"/>
          <w:tab w:val="left" w:pos="9090"/>
        </w:tabs>
        <w:rPr>
          <w:rFonts w:ascii="Times New Roman" w:hAnsi="Times New Roman" w:cs="Times New Roman"/>
          <w:b/>
          <w:color w:val="auto"/>
        </w:rPr>
      </w:pPr>
      <w:r w:rsidRPr="00E53992">
        <w:rPr>
          <w:rFonts w:ascii="Times New Roman" w:hAnsi="Times New Roman" w:cs="Times New Roman"/>
          <w:b/>
          <w:color w:val="auto"/>
        </w:rPr>
        <w:t>Table 12-</w:t>
      </w:r>
      <w:r w:rsidRPr="00E53992" w:rsidR="00753FBD">
        <w:rPr>
          <w:rFonts w:ascii="Times New Roman" w:hAnsi="Times New Roman" w:cs="Times New Roman"/>
          <w:b/>
          <w:color w:val="auto"/>
        </w:rPr>
        <w:t>1</w:t>
      </w:r>
      <w:r w:rsidRPr="00E53992">
        <w:rPr>
          <w:rFonts w:ascii="Times New Roman" w:hAnsi="Times New Roman" w:cs="Times New Roman"/>
          <w:b/>
          <w:color w:val="auto"/>
        </w:rPr>
        <w:t xml:space="preserve">. </w:t>
      </w:r>
      <w:r w:rsidRPr="00E53992">
        <w:rPr>
          <w:rFonts w:ascii="Times New Roman" w:hAnsi="Times New Roman" w:cs="Times New Roman"/>
          <w:b/>
        </w:rPr>
        <w:t>Hourly Wage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095"/>
        <w:gridCol w:w="1316"/>
        <w:gridCol w:w="1480"/>
        <w:gridCol w:w="1116"/>
        <w:gridCol w:w="1113"/>
        <w:gridCol w:w="1435"/>
      </w:tblGrid>
      <w:tr w14:paraId="7583E9FA" w14:textId="77777777" w:rsidTr="00F606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795" w:type="dxa"/>
            <w:shd w:val="clear" w:color="auto" w:fill="BDD6EE" w:themeFill="accent1" w:themeFillTint="66"/>
            <w:noWrap/>
            <w:vAlign w:val="center"/>
          </w:tcPr>
          <w:p w:rsidR="00E8475B" w:rsidRPr="00E53992" w:rsidP="007E4209" w14:paraId="70C52209" w14:textId="77777777">
            <w:pPr>
              <w:tabs>
                <w:tab w:val="left" w:pos="9000"/>
                <w:tab w:val="left" w:pos="9090"/>
              </w:tabs>
              <w:jc w:val="center"/>
              <w:rPr>
                <w:color w:val="000000"/>
                <w:sz w:val="20"/>
                <w:szCs w:val="20"/>
              </w:rPr>
            </w:pPr>
          </w:p>
        </w:tc>
        <w:tc>
          <w:tcPr>
            <w:tcW w:w="1095" w:type="dxa"/>
            <w:shd w:val="clear" w:color="auto" w:fill="BDD6EE" w:themeFill="accent1" w:themeFillTint="66"/>
            <w:noWrap/>
            <w:vAlign w:val="center"/>
          </w:tcPr>
          <w:p w:rsidR="00E8475B" w:rsidRPr="00E53992" w:rsidP="007E4209" w14:paraId="55B79CD8" w14:textId="77777777">
            <w:pPr>
              <w:tabs>
                <w:tab w:val="left" w:pos="9000"/>
                <w:tab w:val="left" w:pos="9090"/>
              </w:tabs>
              <w:jc w:val="center"/>
              <w:rPr>
                <w:color w:val="000000"/>
                <w:sz w:val="20"/>
                <w:szCs w:val="20"/>
              </w:rPr>
            </w:pPr>
          </w:p>
        </w:tc>
        <w:tc>
          <w:tcPr>
            <w:tcW w:w="1316" w:type="dxa"/>
            <w:shd w:val="clear" w:color="auto" w:fill="BDD6EE" w:themeFill="accent1" w:themeFillTint="66"/>
            <w:noWrap/>
            <w:vAlign w:val="center"/>
          </w:tcPr>
          <w:p w:rsidR="00E8475B" w:rsidRPr="00E53992" w:rsidP="007E4209" w14:paraId="0008E1C4" w14:textId="5B8BF051">
            <w:pPr>
              <w:tabs>
                <w:tab w:val="left" w:pos="9000"/>
                <w:tab w:val="left" w:pos="9090"/>
              </w:tabs>
              <w:jc w:val="center"/>
              <w:rPr>
                <w:color w:val="000000"/>
                <w:sz w:val="20"/>
                <w:szCs w:val="20"/>
              </w:rPr>
            </w:pPr>
            <w:r w:rsidRPr="00E53992">
              <w:rPr>
                <w:color w:val="000000"/>
                <w:sz w:val="20"/>
                <w:szCs w:val="20"/>
              </w:rPr>
              <w:t>A</w:t>
            </w:r>
          </w:p>
        </w:tc>
        <w:tc>
          <w:tcPr>
            <w:tcW w:w="1480" w:type="dxa"/>
            <w:shd w:val="clear" w:color="auto" w:fill="BDD6EE" w:themeFill="accent1" w:themeFillTint="66"/>
            <w:noWrap/>
            <w:vAlign w:val="center"/>
          </w:tcPr>
          <w:p w:rsidR="00E8475B" w:rsidRPr="00E53992" w:rsidP="007E4209" w14:paraId="6FC9C0C4" w14:textId="586660EC">
            <w:pPr>
              <w:tabs>
                <w:tab w:val="left" w:pos="9000"/>
                <w:tab w:val="left" w:pos="9090"/>
              </w:tabs>
              <w:jc w:val="center"/>
              <w:rPr>
                <w:color w:val="000000"/>
                <w:sz w:val="20"/>
                <w:szCs w:val="20"/>
              </w:rPr>
            </w:pPr>
            <w:r w:rsidRPr="00E53992">
              <w:rPr>
                <w:color w:val="000000"/>
                <w:sz w:val="20"/>
                <w:szCs w:val="20"/>
              </w:rPr>
              <w:t>B</w:t>
            </w:r>
          </w:p>
        </w:tc>
        <w:tc>
          <w:tcPr>
            <w:tcW w:w="1116" w:type="dxa"/>
            <w:shd w:val="clear" w:color="auto" w:fill="BDD6EE" w:themeFill="accent1" w:themeFillTint="66"/>
            <w:vAlign w:val="center"/>
          </w:tcPr>
          <w:p w:rsidR="00E8475B" w:rsidRPr="00E53992" w:rsidP="007E4209" w14:paraId="29F5119F" w14:textId="64503E58">
            <w:pPr>
              <w:tabs>
                <w:tab w:val="left" w:pos="9000"/>
                <w:tab w:val="left" w:pos="9090"/>
              </w:tabs>
              <w:jc w:val="center"/>
              <w:rPr>
                <w:color w:val="000000"/>
                <w:sz w:val="20"/>
                <w:szCs w:val="20"/>
              </w:rPr>
            </w:pPr>
            <w:r w:rsidRPr="00E53992">
              <w:rPr>
                <w:color w:val="000000"/>
                <w:sz w:val="20"/>
                <w:szCs w:val="20"/>
              </w:rPr>
              <w:t>C</w:t>
            </w:r>
          </w:p>
        </w:tc>
        <w:tc>
          <w:tcPr>
            <w:tcW w:w="1113" w:type="dxa"/>
            <w:shd w:val="clear" w:color="auto" w:fill="BDD6EE" w:themeFill="accent1" w:themeFillTint="66"/>
          </w:tcPr>
          <w:p w:rsidR="00E8475B" w:rsidRPr="00E53992" w:rsidP="007E4209" w14:paraId="41608B70" w14:textId="678BB522">
            <w:pPr>
              <w:tabs>
                <w:tab w:val="left" w:pos="9000"/>
                <w:tab w:val="left" w:pos="9090"/>
              </w:tabs>
              <w:jc w:val="center"/>
              <w:rPr>
                <w:color w:val="000000"/>
                <w:sz w:val="20"/>
                <w:szCs w:val="20"/>
              </w:rPr>
            </w:pPr>
            <w:r w:rsidRPr="00E53992">
              <w:rPr>
                <w:color w:val="000000"/>
                <w:sz w:val="20"/>
                <w:szCs w:val="20"/>
              </w:rPr>
              <w:t>D</w:t>
            </w:r>
          </w:p>
        </w:tc>
        <w:tc>
          <w:tcPr>
            <w:tcW w:w="1435" w:type="dxa"/>
            <w:shd w:val="clear" w:color="auto" w:fill="BDD6EE" w:themeFill="accent1" w:themeFillTint="66"/>
            <w:noWrap/>
            <w:vAlign w:val="center"/>
          </w:tcPr>
          <w:p w:rsidR="00E8475B" w:rsidRPr="00E53992" w:rsidP="007E4209" w14:paraId="39B1CFF6" w14:textId="297BA0EC">
            <w:pPr>
              <w:tabs>
                <w:tab w:val="left" w:pos="9000"/>
                <w:tab w:val="left" w:pos="9090"/>
              </w:tabs>
              <w:jc w:val="center"/>
              <w:rPr>
                <w:color w:val="000000"/>
                <w:sz w:val="20"/>
                <w:szCs w:val="20"/>
              </w:rPr>
            </w:pPr>
            <w:r w:rsidRPr="00E53992">
              <w:rPr>
                <w:color w:val="000000"/>
                <w:sz w:val="20"/>
                <w:szCs w:val="20"/>
              </w:rPr>
              <w:t>A x B x C x D</w:t>
            </w:r>
          </w:p>
        </w:tc>
      </w:tr>
      <w:tr w14:paraId="5EF8DD51" w14:textId="77777777" w:rsidTr="00F6061E">
        <w:tblPrEx>
          <w:tblW w:w="0" w:type="auto"/>
          <w:tblLook w:val="04A0"/>
        </w:tblPrEx>
        <w:trPr>
          <w:trHeight w:val="290"/>
        </w:trPr>
        <w:tc>
          <w:tcPr>
            <w:tcW w:w="1795" w:type="dxa"/>
            <w:shd w:val="clear" w:color="auto" w:fill="BDD6EE" w:themeFill="accent1" w:themeFillTint="66"/>
            <w:noWrap/>
            <w:vAlign w:val="center"/>
            <w:hideMark/>
          </w:tcPr>
          <w:p w:rsidR="00E8475B" w:rsidRPr="00E53992" w:rsidP="007E4209" w14:paraId="4EA01404" w14:textId="3FC2E039">
            <w:pPr>
              <w:tabs>
                <w:tab w:val="left" w:pos="9000"/>
                <w:tab w:val="left" w:pos="9090"/>
              </w:tabs>
              <w:jc w:val="center"/>
              <w:rPr>
                <w:color w:val="000000"/>
                <w:sz w:val="20"/>
                <w:szCs w:val="20"/>
              </w:rPr>
            </w:pPr>
            <w:r w:rsidRPr="00E53992">
              <w:rPr>
                <w:color w:val="000000"/>
                <w:sz w:val="20"/>
                <w:szCs w:val="20"/>
              </w:rPr>
              <w:t>Occupation</w:t>
            </w:r>
          </w:p>
        </w:tc>
        <w:tc>
          <w:tcPr>
            <w:tcW w:w="1095" w:type="dxa"/>
            <w:shd w:val="clear" w:color="auto" w:fill="BDD6EE" w:themeFill="accent1" w:themeFillTint="66"/>
            <w:noWrap/>
            <w:vAlign w:val="center"/>
            <w:hideMark/>
          </w:tcPr>
          <w:p w:rsidR="00E8475B" w:rsidRPr="00E53992" w:rsidP="007E4209" w14:paraId="6E2CC35A" w14:textId="45FF884E">
            <w:pPr>
              <w:tabs>
                <w:tab w:val="left" w:pos="9000"/>
                <w:tab w:val="left" w:pos="9090"/>
              </w:tabs>
              <w:jc w:val="center"/>
              <w:rPr>
                <w:color w:val="000000"/>
                <w:sz w:val="20"/>
                <w:szCs w:val="20"/>
              </w:rPr>
            </w:pPr>
            <w:r w:rsidRPr="00E53992">
              <w:rPr>
                <w:color w:val="000000"/>
                <w:sz w:val="20"/>
                <w:szCs w:val="20"/>
              </w:rPr>
              <w:t>NAICS Code</w:t>
            </w:r>
          </w:p>
        </w:tc>
        <w:tc>
          <w:tcPr>
            <w:tcW w:w="1316" w:type="dxa"/>
            <w:shd w:val="clear" w:color="auto" w:fill="BDD6EE" w:themeFill="accent1" w:themeFillTint="66"/>
            <w:noWrap/>
            <w:vAlign w:val="center"/>
            <w:hideMark/>
          </w:tcPr>
          <w:p w:rsidR="00E8475B" w:rsidRPr="00E53992" w:rsidP="007E4209" w14:paraId="464F5519" w14:textId="62347D1F">
            <w:pPr>
              <w:tabs>
                <w:tab w:val="left" w:pos="9000"/>
                <w:tab w:val="left" w:pos="9090"/>
              </w:tabs>
              <w:jc w:val="center"/>
              <w:rPr>
                <w:color w:val="000000"/>
                <w:sz w:val="20"/>
                <w:szCs w:val="20"/>
              </w:rPr>
            </w:pPr>
            <w:r w:rsidRPr="00E53992">
              <w:rPr>
                <w:color w:val="000000"/>
                <w:sz w:val="20"/>
                <w:szCs w:val="20"/>
              </w:rPr>
              <w:t xml:space="preserve">Mean Hourly </w:t>
            </w:r>
            <w:r w:rsidRPr="00E53992">
              <w:rPr>
                <w:color w:val="000000"/>
                <w:sz w:val="20"/>
                <w:szCs w:val="20"/>
              </w:rPr>
              <w:t>Wage Rate</w:t>
            </w:r>
          </w:p>
        </w:tc>
        <w:tc>
          <w:tcPr>
            <w:tcW w:w="1480" w:type="dxa"/>
            <w:shd w:val="clear" w:color="auto" w:fill="BDD6EE" w:themeFill="accent1" w:themeFillTint="66"/>
            <w:noWrap/>
            <w:vAlign w:val="center"/>
            <w:hideMark/>
          </w:tcPr>
          <w:p w:rsidR="00E8475B" w:rsidRPr="00E53992" w:rsidP="007E4209" w14:paraId="6C806E3B" w14:textId="09A2D521">
            <w:pPr>
              <w:tabs>
                <w:tab w:val="left" w:pos="9000"/>
                <w:tab w:val="left" w:pos="9090"/>
              </w:tabs>
              <w:jc w:val="center"/>
              <w:rPr>
                <w:color w:val="000000"/>
                <w:sz w:val="20"/>
                <w:szCs w:val="20"/>
              </w:rPr>
            </w:pPr>
            <w:r w:rsidRPr="00E53992">
              <w:rPr>
                <w:color w:val="000000"/>
                <w:sz w:val="20"/>
                <w:szCs w:val="20"/>
              </w:rPr>
              <w:t>Benefits Multiplier</w:t>
            </w:r>
          </w:p>
        </w:tc>
        <w:tc>
          <w:tcPr>
            <w:tcW w:w="1116" w:type="dxa"/>
            <w:shd w:val="clear" w:color="auto" w:fill="BDD6EE" w:themeFill="accent1" w:themeFillTint="66"/>
            <w:vAlign w:val="center"/>
          </w:tcPr>
          <w:p w:rsidR="00E8475B" w:rsidRPr="00E53992" w:rsidP="007E4209" w14:paraId="1611B895" w14:textId="36A0B214">
            <w:pPr>
              <w:tabs>
                <w:tab w:val="left" w:pos="9000"/>
                <w:tab w:val="left" w:pos="9090"/>
              </w:tabs>
              <w:jc w:val="center"/>
              <w:rPr>
                <w:color w:val="000000"/>
                <w:sz w:val="20"/>
                <w:szCs w:val="20"/>
              </w:rPr>
            </w:pPr>
            <w:r w:rsidRPr="00E53992">
              <w:rPr>
                <w:color w:val="000000"/>
                <w:sz w:val="20"/>
                <w:szCs w:val="20"/>
              </w:rPr>
              <w:t>Inflation Multiplier</w:t>
            </w:r>
          </w:p>
        </w:tc>
        <w:tc>
          <w:tcPr>
            <w:tcW w:w="1113" w:type="dxa"/>
            <w:shd w:val="clear" w:color="auto" w:fill="BDD6EE" w:themeFill="accent1" w:themeFillTint="66"/>
          </w:tcPr>
          <w:p w:rsidR="00E8475B" w:rsidRPr="00E53992" w:rsidP="007E4209" w14:paraId="2B5D09B7" w14:textId="3CC4BB78">
            <w:pPr>
              <w:tabs>
                <w:tab w:val="left" w:pos="9000"/>
                <w:tab w:val="left" w:pos="9090"/>
              </w:tabs>
              <w:jc w:val="center"/>
              <w:rPr>
                <w:color w:val="000000"/>
                <w:sz w:val="20"/>
                <w:szCs w:val="20"/>
              </w:rPr>
            </w:pPr>
            <w:r w:rsidRPr="00E53992">
              <w:rPr>
                <w:color w:val="000000"/>
                <w:sz w:val="20"/>
                <w:szCs w:val="20"/>
              </w:rPr>
              <w:t>Overhead Cost Multiplier</w:t>
            </w:r>
          </w:p>
        </w:tc>
        <w:tc>
          <w:tcPr>
            <w:tcW w:w="1435" w:type="dxa"/>
            <w:shd w:val="clear" w:color="auto" w:fill="BDD6EE" w:themeFill="accent1" w:themeFillTint="66"/>
            <w:noWrap/>
            <w:vAlign w:val="center"/>
            <w:hideMark/>
          </w:tcPr>
          <w:p w:rsidR="00E8475B" w:rsidRPr="00E53992" w:rsidP="007E4209" w14:paraId="40E2FC61" w14:textId="5770E968">
            <w:pPr>
              <w:tabs>
                <w:tab w:val="left" w:pos="9000"/>
                <w:tab w:val="left" w:pos="9090"/>
              </w:tabs>
              <w:jc w:val="center"/>
              <w:rPr>
                <w:color w:val="000000"/>
                <w:sz w:val="20"/>
                <w:szCs w:val="20"/>
              </w:rPr>
            </w:pPr>
            <w:r w:rsidRPr="00E53992">
              <w:rPr>
                <w:color w:val="000000"/>
                <w:sz w:val="20"/>
                <w:szCs w:val="20"/>
              </w:rPr>
              <w:t xml:space="preserve">Loaded </w:t>
            </w:r>
            <w:r w:rsidRPr="00E53992" w:rsidR="00D02672">
              <w:rPr>
                <w:color w:val="000000"/>
                <w:sz w:val="20"/>
                <w:szCs w:val="20"/>
              </w:rPr>
              <w:t xml:space="preserve">Hourly </w:t>
            </w:r>
            <w:r w:rsidRPr="00E53992">
              <w:rPr>
                <w:color w:val="000000"/>
                <w:sz w:val="20"/>
                <w:szCs w:val="20"/>
              </w:rPr>
              <w:t>Wage Rate</w:t>
            </w:r>
          </w:p>
        </w:tc>
      </w:tr>
      <w:tr w14:paraId="36A2BF24" w14:textId="77777777" w:rsidTr="00F6061E">
        <w:tblPrEx>
          <w:tblW w:w="0" w:type="auto"/>
          <w:tblLook w:val="04A0"/>
        </w:tblPrEx>
        <w:trPr>
          <w:trHeight w:val="290"/>
        </w:trPr>
        <w:tc>
          <w:tcPr>
            <w:tcW w:w="1795" w:type="dxa"/>
            <w:shd w:val="clear" w:color="auto" w:fill="auto"/>
            <w:noWrap/>
            <w:vAlign w:val="center"/>
          </w:tcPr>
          <w:p w:rsidR="00E8475B" w:rsidRPr="00E53992" w:rsidP="007E4209" w14:paraId="0C4F6297" w14:textId="2628A0AC">
            <w:pPr>
              <w:tabs>
                <w:tab w:val="left" w:pos="9000"/>
                <w:tab w:val="left" w:pos="9090"/>
              </w:tabs>
              <w:rPr>
                <w:color w:val="000000"/>
                <w:sz w:val="20"/>
                <w:szCs w:val="20"/>
                <w:vertAlign w:val="superscript"/>
              </w:rPr>
            </w:pPr>
            <w:r w:rsidRPr="00E53992">
              <w:rPr>
                <w:color w:val="000000"/>
                <w:sz w:val="20"/>
                <w:szCs w:val="20"/>
              </w:rPr>
              <w:t>Supervisor [a]</w:t>
            </w:r>
          </w:p>
        </w:tc>
        <w:tc>
          <w:tcPr>
            <w:tcW w:w="1095" w:type="dxa"/>
            <w:shd w:val="clear" w:color="auto" w:fill="auto"/>
            <w:noWrap/>
            <w:vAlign w:val="center"/>
          </w:tcPr>
          <w:p w:rsidR="00E8475B" w:rsidRPr="00E53992" w:rsidP="007E4209" w14:paraId="5C85FF7D" w14:textId="7D45A316">
            <w:pPr>
              <w:tabs>
                <w:tab w:val="left" w:pos="9000"/>
                <w:tab w:val="left" w:pos="9090"/>
              </w:tabs>
              <w:jc w:val="center"/>
              <w:rPr>
                <w:color w:val="000000"/>
                <w:sz w:val="20"/>
                <w:szCs w:val="20"/>
              </w:rPr>
            </w:pPr>
            <w:r w:rsidRPr="00E53992">
              <w:rPr>
                <w:color w:val="000000"/>
                <w:sz w:val="20"/>
                <w:szCs w:val="20"/>
              </w:rPr>
              <w:t>212100</w:t>
            </w:r>
          </w:p>
        </w:tc>
        <w:tc>
          <w:tcPr>
            <w:tcW w:w="1316" w:type="dxa"/>
            <w:shd w:val="clear" w:color="auto" w:fill="auto"/>
            <w:noWrap/>
            <w:vAlign w:val="center"/>
          </w:tcPr>
          <w:p w:rsidR="00E8475B" w:rsidRPr="00E53992" w:rsidP="007E4209" w14:paraId="1BA746F0" w14:textId="12B0F42B">
            <w:pPr>
              <w:tabs>
                <w:tab w:val="left" w:pos="9000"/>
                <w:tab w:val="left" w:pos="9090"/>
              </w:tabs>
              <w:jc w:val="center"/>
              <w:rPr>
                <w:color w:val="000000"/>
                <w:sz w:val="20"/>
                <w:szCs w:val="20"/>
              </w:rPr>
            </w:pPr>
            <w:r w:rsidRPr="00E53992">
              <w:rPr>
                <w:color w:val="000000"/>
                <w:sz w:val="20"/>
                <w:szCs w:val="20"/>
              </w:rPr>
              <w:t>$52.49</w:t>
            </w:r>
          </w:p>
        </w:tc>
        <w:tc>
          <w:tcPr>
            <w:tcW w:w="1480" w:type="dxa"/>
            <w:shd w:val="clear" w:color="auto" w:fill="auto"/>
            <w:noWrap/>
            <w:vAlign w:val="center"/>
          </w:tcPr>
          <w:p w:rsidR="00E8475B" w:rsidRPr="00E53992" w:rsidP="007E4209" w14:paraId="7B592792" w14:textId="2993CA4C">
            <w:pPr>
              <w:tabs>
                <w:tab w:val="left" w:pos="9000"/>
                <w:tab w:val="left" w:pos="9090"/>
              </w:tabs>
              <w:jc w:val="center"/>
              <w:rPr>
                <w:color w:val="000000"/>
                <w:sz w:val="20"/>
                <w:szCs w:val="20"/>
              </w:rPr>
            </w:pPr>
            <w:r w:rsidRPr="00E53992">
              <w:rPr>
                <w:color w:val="000000"/>
                <w:sz w:val="20"/>
                <w:szCs w:val="20"/>
              </w:rPr>
              <w:t>1.461</w:t>
            </w:r>
          </w:p>
        </w:tc>
        <w:tc>
          <w:tcPr>
            <w:tcW w:w="1116" w:type="dxa"/>
            <w:vAlign w:val="center"/>
          </w:tcPr>
          <w:p w:rsidR="00E8475B" w:rsidRPr="00E53992" w:rsidP="007E4209" w14:paraId="265009B2" w14:textId="25C493B0">
            <w:pPr>
              <w:tabs>
                <w:tab w:val="left" w:pos="9000"/>
                <w:tab w:val="left" w:pos="9090"/>
              </w:tabs>
              <w:jc w:val="center"/>
              <w:rPr>
                <w:color w:val="000000"/>
                <w:sz w:val="20"/>
                <w:szCs w:val="20"/>
              </w:rPr>
            </w:pPr>
            <w:r w:rsidRPr="00E53992">
              <w:rPr>
                <w:color w:val="000000"/>
                <w:sz w:val="20"/>
                <w:szCs w:val="20"/>
              </w:rPr>
              <w:t>1.037</w:t>
            </w:r>
          </w:p>
        </w:tc>
        <w:tc>
          <w:tcPr>
            <w:tcW w:w="1113" w:type="dxa"/>
            <w:vAlign w:val="center"/>
          </w:tcPr>
          <w:p w:rsidR="00E8475B" w:rsidRPr="00E53992" w:rsidP="007E4209" w14:paraId="65BE5B3C" w14:textId="12B372A5">
            <w:pPr>
              <w:tabs>
                <w:tab w:val="left" w:pos="9000"/>
                <w:tab w:val="left" w:pos="9090"/>
              </w:tabs>
              <w:jc w:val="center"/>
              <w:rPr>
                <w:color w:val="000000"/>
                <w:sz w:val="20"/>
                <w:szCs w:val="20"/>
              </w:rPr>
            </w:pPr>
            <w:r w:rsidRPr="00E53992">
              <w:rPr>
                <w:color w:val="000000"/>
                <w:sz w:val="20"/>
                <w:szCs w:val="20"/>
              </w:rPr>
              <w:t>1.01</w:t>
            </w:r>
          </w:p>
        </w:tc>
        <w:tc>
          <w:tcPr>
            <w:tcW w:w="1435" w:type="dxa"/>
            <w:shd w:val="clear" w:color="auto" w:fill="auto"/>
            <w:noWrap/>
            <w:vAlign w:val="center"/>
          </w:tcPr>
          <w:p w:rsidR="00E8475B" w:rsidRPr="00E53992" w:rsidP="007E4209" w14:paraId="6790BCAA" w14:textId="016284C2">
            <w:pPr>
              <w:tabs>
                <w:tab w:val="left" w:pos="9000"/>
                <w:tab w:val="left" w:pos="9090"/>
              </w:tabs>
              <w:jc w:val="center"/>
              <w:rPr>
                <w:color w:val="000000"/>
                <w:sz w:val="20"/>
                <w:szCs w:val="20"/>
              </w:rPr>
            </w:pPr>
            <w:r w:rsidRPr="00E53992">
              <w:rPr>
                <w:color w:val="000000"/>
                <w:sz w:val="20"/>
                <w:szCs w:val="20"/>
              </w:rPr>
              <w:t>$80.32</w:t>
            </w:r>
          </w:p>
        </w:tc>
      </w:tr>
      <w:tr w14:paraId="42CEDC95" w14:textId="77777777" w:rsidTr="00F6061E">
        <w:tblPrEx>
          <w:tblW w:w="0" w:type="auto"/>
          <w:tblLook w:val="04A0"/>
        </w:tblPrEx>
        <w:trPr>
          <w:trHeight w:val="290"/>
        </w:trPr>
        <w:tc>
          <w:tcPr>
            <w:tcW w:w="1795" w:type="dxa"/>
            <w:shd w:val="clear" w:color="auto" w:fill="auto"/>
            <w:noWrap/>
            <w:vAlign w:val="center"/>
          </w:tcPr>
          <w:p w:rsidR="00E8475B" w:rsidRPr="00E53992" w:rsidP="007E4209" w14:paraId="1C8BABCF" w14:textId="51C8851F">
            <w:pPr>
              <w:tabs>
                <w:tab w:val="left" w:pos="9000"/>
                <w:tab w:val="left" w:pos="9090"/>
              </w:tabs>
              <w:rPr>
                <w:color w:val="000000"/>
                <w:sz w:val="20"/>
                <w:szCs w:val="20"/>
              </w:rPr>
            </w:pPr>
            <w:r w:rsidRPr="00E53992">
              <w:rPr>
                <w:color w:val="000000"/>
                <w:sz w:val="20"/>
                <w:szCs w:val="20"/>
              </w:rPr>
              <w:t>Clerk [b]</w:t>
            </w:r>
          </w:p>
        </w:tc>
        <w:tc>
          <w:tcPr>
            <w:tcW w:w="1095" w:type="dxa"/>
            <w:shd w:val="clear" w:color="auto" w:fill="auto"/>
            <w:noWrap/>
            <w:vAlign w:val="center"/>
          </w:tcPr>
          <w:p w:rsidR="00E8475B" w:rsidRPr="00E53992" w:rsidP="007E4209" w14:paraId="354AF4F9" w14:textId="2A091FB6">
            <w:pPr>
              <w:tabs>
                <w:tab w:val="left" w:pos="9000"/>
                <w:tab w:val="left" w:pos="9090"/>
              </w:tabs>
              <w:jc w:val="center"/>
              <w:rPr>
                <w:color w:val="000000"/>
                <w:sz w:val="20"/>
                <w:szCs w:val="20"/>
              </w:rPr>
            </w:pPr>
            <w:r w:rsidRPr="00E53992">
              <w:rPr>
                <w:color w:val="000000"/>
                <w:sz w:val="20"/>
                <w:szCs w:val="20"/>
              </w:rPr>
              <w:t>212100</w:t>
            </w:r>
          </w:p>
        </w:tc>
        <w:tc>
          <w:tcPr>
            <w:tcW w:w="1316" w:type="dxa"/>
            <w:shd w:val="clear" w:color="auto" w:fill="auto"/>
            <w:noWrap/>
            <w:vAlign w:val="center"/>
          </w:tcPr>
          <w:p w:rsidR="00E8475B" w:rsidRPr="00E53992" w:rsidP="007E4209" w14:paraId="17A4C6F5" w14:textId="3B8BB455">
            <w:pPr>
              <w:tabs>
                <w:tab w:val="left" w:pos="9000"/>
                <w:tab w:val="left" w:pos="9090"/>
              </w:tabs>
              <w:jc w:val="center"/>
              <w:rPr>
                <w:color w:val="000000"/>
                <w:sz w:val="20"/>
                <w:szCs w:val="20"/>
              </w:rPr>
            </w:pPr>
            <w:r w:rsidRPr="00E53992">
              <w:rPr>
                <w:color w:val="000000"/>
                <w:sz w:val="20"/>
                <w:szCs w:val="20"/>
              </w:rPr>
              <w:t>$21.79</w:t>
            </w:r>
          </w:p>
        </w:tc>
        <w:tc>
          <w:tcPr>
            <w:tcW w:w="1480" w:type="dxa"/>
            <w:shd w:val="clear" w:color="auto" w:fill="auto"/>
            <w:noWrap/>
            <w:vAlign w:val="center"/>
          </w:tcPr>
          <w:p w:rsidR="00E8475B" w:rsidRPr="00E53992" w:rsidP="007E4209" w14:paraId="277157F5" w14:textId="79920103">
            <w:pPr>
              <w:tabs>
                <w:tab w:val="left" w:pos="9000"/>
                <w:tab w:val="left" w:pos="9090"/>
              </w:tabs>
              <w:jc w:val="center"/>
              <w:rPr>
                <w:color w:val="000000"/>
                <w:sz w:val="20"/>
                <w:szCs w:val="20"/>
              </w:rPr>
            </w:pPr>
            <w:r w:rsidRPr="00E53992">
              <w:rPr>
                <w:color w:val="000000"/>
                <w:sz w:val="20"/>
                <w:szCs w:val="20"/>
              </w:rPr>
              <w:t>1.461</w:t>
            </w:r>
          </w:p>
        </w:tc>
        <w:tc>
          <w:tcPr>
            <w:tcW w:w="1116" w:type="dxa"/>
            <w:vAlign w:val="center"/>
          </w:tcPr>
          <w:p w:rsidR="00E8475B" w:rsidRPr="00E53992" w:rsidP="007E4209" w14:paraId="42481943" w14:textId="713DB71D">
            <w:pPr>
              <w:tabs>
                <w:tab w:val="left" w:pos="9000"/>
                <w:tab w:val="left" w:pos="9090"/>
              </w:tabs>
              <w:jc w:val="center"/>
              <w:rPr>
                <w:color w:val="000000"/>
                <w:sz w:val="20"/>
                <w:szCs w:val="20"/>
              </w:rPr>
            </w:pPr>
            <w:r w:rsidRPr="00E53992">
              <w:rPr>
                <w:color w:val="000000"/>
                <w:sz w:val="20"/>
                <w:szCs w:val="20"/>
              </w:rPr>
              <w:t>1.037</w:t>
            </w:r>
          </w:p>
        </w:tc>
        <w:tc>
          <w:tcPr>
            <w:tcW w:w="1113" w:type="dxa"/>
            <w:vAlign w:val="center"/>
          </w:tcPr>
          <w:p w:rsidR="00E8475B" w:rsidRPr="00E53992" w:rsidP="007E4209" w14:paraId="044622FD" w14:textId="1748464B">
            <w:pPr>
              <w:tabs>
                <w:tab w:val="left" w:pos="9000"/>
                <w:tab w:val="left" w:pos="9090"/>
              </w:tabs>
              <w:jc w:val="center"/>
              <w:rPr>
                <w:color w:val="000000"/>
                <w:sz w:val="20"/>
                <w:szCs w:val="20"/>
              </w:rPr>
            </w:pPr>
            <w:r w:rsidRPr="00E53992">
              <w:rPr>
                <w:color w:val="000000"/>
                <w:sz w:val="20"/>
                <w:szCs w:val="20"/>
              </w:rPr>
              <w:t>1.01</w:t>
            </w:r>
          </w:p>
        </w:tc>
        <w:tc>
          <w:tcPr>
            <w:tcW w:w="1435" w:type="dxa"/>
            <w:shd w:val="clear" w:color="auto" w:fill="auto"/>
            <w:noWrap/>
            <w:vAlign w:val="center"/>
          </w:tcPr>
          <w:p w:rsidR="00E8475B" w:rsidRPr="00E53992" w:rsidP="007E4209" w14:paraId="62FDEF36" w14:textId="67A6CA72">
            <w:pPr>
              <w:tabs>
                <w:tab w:val="left" w:pos="9000"/>
                <w:tab w:val="left" w:pos="9090"/>
              </w:tabs>
              <w:jc w:val="center"/>
              <w:rPr>
                <w:color w:val="000000"/>
                <w:sz w:val="20"/>
                <w:szCs w:val="20"/>
              </w:rPr>
            </w:pPr>
            <w:r w:rsidRPr="00E53992">
              <w:rPr>
                <w:color w:val="000000"/>
                <w:sz w:val="20"/>
                <w:szCs w:val="20"/>
              </w:rPr>
              <w:t>$33.35</w:t>
            </w:r>
          </w:p>
        </w:tc>
      </w:tr>
      <w:tr w14:paraId="4331C38C" w14:textId="77777777" w:rsidTr="00F6061E">
        <w:tblPrEx>
          <w:tblW w:w="0" w:type="auto"/>
          <w:tblLook w:val="04A0"/>
        </w:tblPrEx>
        <w:trPr>
          <w:trHeight w:val="290"/>
        </w:trPr>
        <w:tc>
          <w:tcPr>
            <w:tcW w:w="1795" w:type="dxa"/>
            <w:shd w:val="clear" w:color="auto" w:fill="auto"/>
            <w:noWrap/>
            <w:vAlign w:val="center"/>
          </w:tcPr>
          <w:p w:rsidR="00E8475B" w:rsidRPr="00E53992" w:rsidP="007E4209" w14:paraId="14F12489" w14:textId="635F6E29">
            <w:pPr>
              <w:tabs>
                <w:tab w:val="left" w:pos="9000"/>
                <w:tab w:val="left" w:pos="9090"/>
              </w:tabs>
              <w:rPr>
                <w:color w:val="000000"/>
                <w:sz w:val="20"/>
                <w:szCs w:val="20"/>
              </w:rPr>
            </w:pPr>
            <w:r w:rsidRPr="00E53992">
              <w:rPr>
                <w:color w:val="000000"/>
                <w:sz w:val="20"/>
                <w:szCs w:val="20"/>
              </w:rPr>
              <w:t>Certified Person [c]</w:t>
            </w:r>
          </w:p>
        </w:tc>
        <w:tc>
          <w:tcPr>
            <w:tcW w:w="1095" w:type="dxa"/>
            <w:shd w:val="clear" w:color="auto" w:fill="auto"/>
            <w:noWrap/>
            <w:vAlign w:val="center"/>
          </w:tcPr>
          <w:p w:rsidR="00E8475B" w:rsidRPr="00E53992" w:rsidP="007E4209" w14:paraId="02135E89" w14:textId="2DB1C3EE">
            <w:pPr>
              <w:tabs>
                <w:tab w:val="left" w:pos="9000"/>
                <w:tab w:val="left" w:pos="9090"/>
              </w:tabs>
              <w:jc w:val="center"/>
              <w:rPr>
                <w:color w:val="000000"/>
                <w:sz w:val="20"/>
                <w:szCs w:val="20"/>
              </w:rPr>
            </w:pPr>
            <w:r w:rsidRPr="00E53992">
              <w:rPr>
                <w:color w:val="000000"/>
                <w:sz w:val="20"/>
                <w:szCs w:val="20"/>
              </w:rPr>
              <w:t>212100</w:t>
            </w:r>
          </w:p>
        </w:tc>
        <w:tc>
          <w:tcPr>
            <w:tcW w:w="1316" w:type="dxa"/>
            <w:shd w:val="clear" w:color="auto" w:fill="auto"/>
            <w:noWrap/>
            <w:vAlign w:val="center"/>
          </w:tcPr>
          <w:p w:rsidR="00E8475B" w:rsidRPr="00E53992" w:rsidP="007E4209" w14:paraId="3C1E5B2D" w14:textId="04B15B73">
            <w:pPr>
              <w:tabs>
                <w:tab w:val="left" w:pos="9000"/>
                <w:tab w:val="left" w:pos="9090"/>
              </w:tabs>
              <w:jc w:val="center"/>
              <w:rPr>
                <w:color w:val="000000"/>
                <w:sz w:val="20"/>
                <w:szCs w:val="20"/>
              </w:rPr>
            </w:pPr>
            <w:r w:rsidRPr="00E53992">
              <w:rPr>
                <w:color w:val="000000"/>
                <w:sz w:val="20"/>
                <w:szCs w:val="20"/>
              </w:rPr>
              <w:t>$37.37</w:t>
            </w:r>
          </w:p>
        </w:tc>
        <w:tc>
          <w:tcPr>
            <w:tcW w:w="1480" w:type="dxa"/>
            <w:shd w:val="clear" w:color="auto" w:fill="auto"/>
            <w:noWrap/>
            <w:vAlign w:val="center"/>
          </w:tcPr>
          <w:p w:rsidR="00E8475B" w:rsidRPr="00E53992" w:rsidP="007E4209" w14:paraId="739CAA09" w14:textId="230DEAB3">
            <w:pPr>
              <w:tabs>
                <w:tab w:val="left" w:pos="9000"/>
                <w:tab w:val="left" w:pos="9090"/>
              </w:tabs>
              <w:jc w:val="center"/>
              <w:rPr>
                <w:color w:val="000000"/>
                <w:sz w:val="20"/>
                <w:szCs w:val="20"/>
              </w:rPr>
            </w:pPr>
            <w:r w:rsidRPr="00E53992">
              <w:rPr>
                <w:color w:val="000000"/>
                <w:sz w:val="20"/>
                <w:szCs w:val="20"/>
              </w:rPr>
              <w:t>1.461</w:t>
            </w:r>
          </w:p>
        </w:tc>
        <w:tc>
          <w:tcPr>
            <w:tcW w:w="1116" w:type="dxa"/>
            <w:vAlign w:val="center"/>
          </w:tcPr>
          <w:p w:rsidR="00E8475B" w:rsidRPr="00E53992" w:rsidP="007E4209" w14:paraId="5C340032" w14:textId="67F19709">
            <w:pPr>
              <w:tabs>
                <w:tab w:val="left" w:pos="9000"/>
                <w:tab w:val="left" w:pos="9090"/>
              </w:tabs>
              <w:jc w:val="center"/>
              <w:rPr>
                <w:color w:val="000000"/>
                <w:sz w:val="20"/>
                <w:szCs w:val="20"/>
              </w:rPr>
            </w:pPr>
            <w:r w:rsidRPr="00E53992">
              <w:rPr>
                <w:color w:val="000000"/>
                <w:sz w:val="20"/>
                <w:szCs w:val="20"/>
              </w:rPr>
              <w:t>1.037</w:t>
            </w:r>
          </w:p>
        </w:tc>
        <w:tc>
          <w:tcPr>
            <w:tcW w:w="1113" w:type="dxa"/>
            <w:vAlign w:val="center"/>
          </w:tcPr>
          <w:p w:rsidR="00E8475B" w:rsidRPr="00E53992" w:rsidP="007E4209" w14:paraId="0105967C" w14:textId="14F2CD07">
            <w:pPr>
              <w:tabs>
                <w:tab w:val="left" w:pos="9000"/>
                <w:tab w:val="left" w:pos="9090"/>
              </w:tabs>
              <w:jc w:val="center"/>
              <w:rPr>
                <w:color w:val="000000"/>
                <w:sz w:val="20"/>
                <w:szCs w:val="20"/>
              </w:rPr>
            </w:pPr>
            <w:r w:rsidRPr="00E53992">
              <w:rPr>
                <w:color w:val="000000"/>
                <w:sz w:val="20"/>
                <w:szCs w:val="20"/>
              </w:rPr>
              <w:t>1.01</w:t>
            </w:r>
          </w:p>
        </w:tc>
        <w:tc>
          <w:tcPr>
            <w:tcW w:w="1435" w:type="dxa"/>
            <w:shd w:val="clear" w:color="auto" w:fill="auto"/>
            <w:noWrap/>
            <w:vAlign w:val="center"/>
          </w:tcPr>
          <w:p w:rsidR="00E8475B" w:rsidRPr="00E53992" w:rsidP="007E4209" w14:paraId="51F871C7" w14:textId="3A3C3572">
            <w:pPr>
              <w:tabs>
                <w:tab w:val="left" w:pos="9000"/>
                <w:tab w:val="left" w:pos="9090"/>
              </w:tabs>
              <w:jc w:val="center"/>
              <w:rPr>
                <w:color w:val="000000"/>
                <w:sz w:val="20"/>
                <w:szCs w:val="20"/>
              </w:rPr>
            </w:pPr>
            <w:r w:rsidRPr="00E53992">
              <w:rPr>
                <w:color w:val="000000"/>
                <w:sz w:val="20"/>
                <w:szCs w:val="20"/>
              </w:rPr>
              <w:t>$57.18</w:t>
            </w:r>
          </w:p>
        </w:tc>
      </w:tr>
      <w:tr w14:paraId="6B3E5978" w14:textId="77777777" w:rsidTr="00F6061E">
        <w:tblPrEx>
          <w:tblW w:w="0" w:type="auto"/>
          <w:tblLook w:val="04A0"/>
        </w:tblPrEx>
        <w:trPr>
          <w:trHeight w:val="290"/>
        </w:trPr>
        <w:tc>
          <w:tcPr>
            <w:tcW w:w="1795" w:type="dxa"/>
            <w:shd w:val="clear" w:color="auto" w:fill="auto"/>
            <w:noWrap/>
            <w:vAlign w:val="center"/>
          </w:tcPr>
          <w:p w:rsidR="00E8475B" w:rsidRPr="00E53992" w:rsidP="007E4209" w14:paraId="6727AD0C" w14:textId="32DB35F3">
            <w:pPr>
              <w:tabs>
                <w:tab w:val="left" w:pos="9000"/>
                <w:tab w:val="left" w:pos="9090"/>
              </w:tabs>
              <w:rPr>
                <w:color w:val="000000"/>
                <w:sz w:val="20"/>
                <w:szCs w:val="20"/>
              </w:rPr>
            </w:pPr>
            <w:r w:rsidRPr="00E53992">
              <w:rPr>
                <w:color w:val="000000"/>
                <w:sz w:val="20"/>
                <w:szCs w:val="20"/>
              </w:rPr>
              <w:t>Miner [d]</w:t>
            </w:r>
          </w:p>
        </w:tc>
        <w:tc>
          <w:tcPr>
            <w:tcW w:w="1095" w:type="dxa"/>
            <w:shd w:val="clear" w:color="auto" w:fill="auto"/>
            <w:noWrap/>
            <w:vAlign w:val="center"/>
          </w:tcPr>
          <w:p w:rsidR="00E8475B" w:rsidRPr="00E53992" w:rsidP="007E4209" w14:paraId="7826815E" w14:textId="707366B7">
            <w:pPr>
              <w:tabs>
                <w:tab w:val="left" w:pos="9000"/>
                <w:tab w:val="left" w:pos="9090"/>
              </w:tabs>
              <w:jc w:val="center"/>
              <w:rPr>
                <w:color w:val="000000"/>
                <w:sz w:val="20"/>
                <w:szCs w:val="20"/>
              </w:rPr>
            </w:pPr>
            <w:r w:rsidRPr="00E53992">
              <w:rPr>
                <w:color w:val="000000"/>
                <w:sz w:val="20"/>
                <w:szCs w:val="20"/>
              </w:rPr>
              <w:t>212100</w:t>
            </w:r>
          </w:p>
        </w:tc>
        <w:tc>
          <w:tcPr>
            <w:tcW w:w="1316" w:type="dxa"/>
            <w:shd w:val="clear" w:color="auto" w:fill="auto"/>
            <w:noWrap/>
            <w:vAlign w:val="center"/>
          </w:tcPr>
          <w:p w:rsidR="00E8475B" w:rsidRPr="00E53992" w:rsidP="007E4209" w14:paraId="783DF572" w14:textId="1EB17575">
            <w:pPr>
              <w:tabs>
                <w:tab w:val="left" w:pos="9000"/>
                <w:tab w:val="left" w:pos="9090"/>
              </w:tabs>
              <w:jc w:val="center"/>
              <w:rPr>
                <w:color w:val="000000"/>
                <w:sz w:val="20"/>
                <w:szCs w:val="20"/>
              </w:rPr>
            </w:pPr>
            <w:r w:rsidRPr="00E53992">
              <w:rPr>
                <w:color w:val="000000"/>
                <w:sz w:val="20"/>
                <w:szCs w:val="20"/>
              </w:rPr>
              <w:t>$36.60</w:t>
            </w:r>
          </w:p>
        </w:tc>
        <w:tc>
          <w:tcPr>
            <w:tcW w:w="1480" w:type="dxa"/>
            <w:shd w:val="clear" w:color="auto" w:fill="auto"/>
            <w:noWrap/>
            <w:vAlign w:val="center"/>
          </w:tcPr>
          <w:p w:rsidR="00E8475B" w:rsidRPr="00E53992" w:rsidP="007E4209" w14:paraId="7BFE11D1" w14:textId="18F3DC9A">
            <w:pPr>
              <w:tabs>
                <w:tab w:val="left" w:pos="9000"/>
                <w:tab w:val="left" w:pos="9090"/>
              </w:tabs>
              <w:jc w:val="center"/>
              <w:rPr>
                <w:color w:val="000000"/>
                <w:sz w:val="20"/>
                <w:szCs w:val="20"/>
              </w:rPr>
            </w:pPr>
            <w:r w:rsidRPr="00E53992">
              <w:rPr>
                <w:color w:val="000000"/>
                <w:sz w:val="20"/>
                <w:szCs w:val="20"/>
              </w:rPr>
              <w:t>1.461</w:t>
            </w:r>
          </w:p>
        </w:tc>
        <w:tc>
          <w:tcPr>
            <w:tcW w:w="1116" w:type="dxa"/>
            <w:shd w:val="clear" w:color="auto" w:fill="auto"/>
            <w:vAlign w:val="center"/>
          </w:tcPr>
          <w:p w:rsidR="00E8475B" w:rsidRPr="00E53992" w:rsidP="007E4209" w14:paraId="5CFE856C" w14:textId="5E62C447">
            <w:pPr>
              <w:tabs>
                <w:tab w:val="left" w:pos="9000"/>
                <w:tab w:val="left" w:pos="9090"/>
              </w:tabs>
              <w:jc w:val="center"/>
              <w:rPr>
                <w:color w:val="000000"/>
                <w:sz w:val="20"/>
                <w:szCs w:val="20"/>
              </w:rPr>
            </w:pPr>
            <w:r w:rsidRPr="00E53992">
              <w:rPr>
                <w:color w:val="000000"/>
                <w:sz w:val="20"/>
                <w:szCs w:val="20"/>
              </w:rPr>
              <w:t>1.037</w:t>
            </w:r>
          </w:p>
        </w:tc>
        <w:tc>
          <w:tcPr>
            <w:tcW w:w="1113" w:type="dxa"/>
            <w:vAlign w:val="center"/>
          </w:tcPr>
          <w:p w:rsidR="00E8475B" w:rsidRPr="00E53992" w:rsidP="007E4209" w14:paraId="70ADDB98" w14:textId="2E17919E">
            <w:pPr>
              <w:tabs>
                <w:tab w:val="left" w:pos="9000"/>
                <w:tab w:val="left" w:pos="9090"/>
              </w:tabs>
              <w:jc w:val="center"/>
              <w:rPr>
                <w:color w:val="000000"/>
                <w:sz w:val="20"/>
                <w:szCs w:val="20"/>
              </w:rPr>
            </w:pPr>
            <w:r w:rsidRPr="00E53992">
              <w:rPr>
                <w:color w:val="000000"/>
                <w:sz w:val="20"/>
                <w:szCs w:val="20"/>
              </w:rPr>
              <w:t>1.01</w:t>
            </w:r>
          </w:p>
        </w:tc>
        <w:tc>
          <w:tcPr>
            <w:tcW w:w="1435" w:type="dxa"/>
            <w:shd w:val="clear" w:color="auto" w:fill="auto"/>
            <w:noWrap/>
            <w:vAlign w:val="center"/>
          </w:tcPr>
          <w:p w:rsidR="00E8475B" w:rsidRPr="00E53992" w:rsidP="007E4209" w14:paraId="2B515BE0" w14:textId="0E10CAD0">
            <w:pPr>
              <w:tabs>
                <w:tab w:val="left" w:pos="9000"/>
                <w:tab w:val="left" w:pos="9090"/>
              </w:tabs>
              <w:jc w:val="center"/>
              <w:rPr>
                <w:color w:val="000000"/>
                <w:sz w:val="20"/>
                <w:szCs w:val="20"/>
              </w:rPr>
            </w:pPr>
            <w:r w:rsidRPr="00E53992">
              <w:rPr>
                <w:color w:val="000000"/>
                <w:sz w:val="20"/>
                <w:szCs w:val="20"/>
              </w:rPr>
              <w:t>$56.00</w:t>
            </w:r>
          </w:p>
        </w:tc>
      </w:tr>
    </w:tbl>
    <w:p w:rsidR="00872898" w:rsidRPr="00E53992" w:rsidP="007E4209" w14:paraId="5E3ECEB4" w14:textId="77777777">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 xml:space="preserve">Notes: </w:t>
      </w:r>
    </w:p>
    <w:p w:rsidR="00872898" w:rsidRPr="00E53992" w:rsidP="007E4209" w14:paraId="35A471BB" w14:textId="7C140140">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 xml:space="preserve">Benefit Multiplier – </w:t>
      </w:r>
      <w:r w:rsidRPr="00E53992" w:rsidR="00032A50">
        <w:rPr>
          <w:rFonts w:ascii="Times New Roman" w:hAnsi="Times New Roman" w:cs="Times New Roman"/>
          <w:sz w:val="20"/>
          <w:szCs w:val="20"/>
        </w:rPr>
        <w:t>MSHA use</w:t>
      </w:r>
      <w:r w:rsidRPr="00E53992">
        <w:rPr>
          <w:rFonts w:ascii="Times New Roman" w:hAnsi="Times New Roman" w:cs="Times New Roman"/>
          <w:sz w:val="20"/>
          <w:szCs w:val="20"/>
        </w:rPr>
        <w:t>s</w:t>
      </w:r>
      <w:r w:rsidRPr="00E53992" w:rsidR="00032A50">
        <w:rPr>
          <w:rFonts w:ascii="Times New Roman" w:hAnsi="Times New Roman" w:cs="Times New Roman"/>
          <w:sz w:val="20"/>
          <w:szCs w:val="20"/>
        </w:rPr>
        <w:t xml:space="preserve"> the latest 4-quarter moving average 202</w:t>
      </w:r>
      <w:r w:rsidRPr="00E53992" w:rsidR="00E8475B">
        <w:rPr>
          <w:rFonts w:ascii="Times New Roman" w:hAnsi="Times New Roman" w:cs="Times New Roman"/>
          <w:sz w:val="20"/>
          <w:szCs w:val="20"/>
        </w:rPr>
        <w:t>3</w:t>
      </w:r>
      <w:r w:rsidRPr="00E53992" w:rsidR="00032A50">
        <w:rPr>
          <w:rFonts w:ascii="Times New Roman" w:hAnsi="Times New Roman" w:cs="Times New Roman"/>
          <w:sz w:val="20"/>
          <w:szCs w:val="20"/>
        </w:rPr>
        <w:t>Qtr</w:t>
      </w:r>
      <w:r w:rsidRPr="00E53992" w:rsidR="00E8475B">
        <w:rPr>
          <w:rFonts w:ascii="Times New Roman" w:hAnsi="Times New Roman" w:cs="Times New Roman"/>
          <w:sz w:val="20"/>
          <w:szCs w:val="20"/>
        </w:rPr>
        <w:t>3</w:t>
      </w:r>
      <w:r w:rsidRPr="00E53992" w:rsidR="00032A50">
        <w:rPr>
          <w:rFonts w:ascii="Times New Roman" w:hAnsi="Times New Roman" w:cs="Times New Roman"/>
          <w:sz w:val="20"/>
          <w:szCs w:val="20"/>
        </w:rPr>
        <w:t xml:space="preserve"> - 202</w:t>
      </w:r>
      <w:r w:rsidRPr="00E53992" w:rsidR="00E8475B">
        <w:rPr>
          <w:rFonts w:ascii="Times New Roman" w:hAnsi="Times New Roman" w:cs="Times New Roman"/>
          <w:sz w:val="20"/>
          <w:szCs w:val="20"/>
        </w:rPr>
        <w:t>4</w:t>
      </w:r>
      <w:r w:rsidRPr="00E53992" w:rsidR="00032A50">
        <w:rPr>
          <w:rFonts w:ascii="Times New Roman" w:hAnsi="Times New Roman" w:cs="Times New Roman"/>
          <w:sz w:val="20"/>
          <w:szCs w:val="20"/>
        </w:rPr>
        <w:t>Qtr</w:t>
      </w:r>
      <w:r w:rsidRPr="00E53992" w:rsidR="00E8475B">
        <w:rPr>
          <w:rFonts w:ascii="Times New Roman" w:hAnsi="Times New Roman" w:cs="Times New Roman"/>
          <w:sz w:val="20"/>
          <w:szCs w:val="20"/>
        </w:rPr>
        <w:t>2</w:t>
      </w:r>
      <w:r w:rsidRPr="00E53992" w:rsidR="00032A50">
        <w:rPr>
          <w:rFonts w:ascii="Times New Roman" w:hAnsi="Times New Roman" w:cs="Times New Roman"/>
          <w:sz w:val="20"/>
          <w:szCs w:val="20"/>
        </w:rPr>
        <w:t xml:space="preserve"> to determine that 3</w:t>
      </w:r>
      <w:r w:rsidRPr="00E53992" w:rsidR="00E8475B">
        <w:rPr>
          <w:rFonts w:ascii="Times New Roman" w:hAnsi="Times New Roman" w:cs="Times New Roman"/>
          <w:sz w:val="20"/>
          <w:szCs w:val="20"/>
        </w:rPr>
        <w:t>1.6</w:t>
      </w:r>
      <w:r w:rsidRPr="00E53992" w:rsidR="00032A50">
        <w:rPr>
          <w:rFonts w:ascii="Times New Roman" w:hAnsi="Times New Roman" w:cs="Times New Roman"/>
          <w:sz w:val="20"/>
          <w:szCs w:val="20"/>
        </w:rPr>
        <w:t xml:space="preserve"> percent of total loaded wages are benefits for private industry workers in construction, extraction, farming, fishing, and forestry occupations. The benefit multiplier is 1.4</w:t>
      </w:r>
      <w:r w:rsidRPr="00E53992" w:rsidR="00E8475B">
        <w:rPr>
          <w:rFonts w:ascii="Times New Roman" w:hAnsi="Times New Roman" w:cs="Times New Roman"/>
          <w:sz w:val="20"/>
          <w:szCs w:val="20"/>
        </w:rPr>
        <w:t>61</w:t>
      </w:r>
      <w:r w:rsidRPr="00E53992" w:rsidR="00032A50">
        <w:rPr>
          <w:rFonts w:ascii="Times New Roman" w:hAnsi="Times New Roman" w:cs="Times New Roman"/>
          <w:sz w:val="20"/>
          <w:szCs w:val="20"/>
        </w:rPr>
        <w:t>= 1 + (0.3</w:t>
      </w:r>
      <w:r w:rsidRPr="00E53992" w:rsidR="00E8475B">
        <w:rPr>
          <w:rFonts w:ascii="Times New Roman" w:hAnsi="Times New Roman" w:cs="Times New Roman"/>
          <w:sz w:val="20"/>
          <w:szCs w:val="20"/>
        </w:rPr>
        <w:t>16</w:t>
      </w:r>
      <w:r w:rsidRPr="00E53992" w:rsidR="00032A50">
        <w:rPr>
          <w:rFonts w:ascii="Times New Roman" w:hAnsi="Times New Roman" w:cs="Times New Roman"/>
          <w:sz w:val="20"/>
          <w:szCs w:val="20"/>
        </w:rPr>
        <w:t>/(1-0.</w:t>
      </w:r>
      <w:r w:rsidRPr="00E53992" w:rsidR="00E8475B">
        <w:rPr>
          <w:rFonts w:ascii="Times New Roman" w:hAnsi="Times New Roman" w:cs="Times New Roman"/>
          <w:sz w:val="20"/>
          <w:szCs w:val="20"/>
        </w:rPr>
        <w:t>316</w:t>
      </w:r>
      <w:r w:rsidRPr="00E53992" w:rsidR="00032A50">
        <w:rPr>
          <w:rFonts w:ascii="Times New Roman" w:hAnsi="Times New Roman" w:cs="Times New Roman"/>
          <w:sz w:val="20"/>
          <w:szCs w:val="20"/>
        </w:rPr>
        <w:t xml:space="preserve">)). </w:t>
      </w:r>
    </w:p>
    <w:p w:rsidR="00872898" w:rsidRPr="00E53992" w:rsidP="007E4209" w14:paraId="0A3F439A" w14:textId="48DC563A">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 xml:space="preserve">Inflation Multiplier – </w:t>
      </w:r>
      <w:r w:rsidRPr="00E53992" w:rsidR="00032A50">
        <w:rPr>
          <w:rFonts w:ascii="Times New Roman" w:hAnsi="Times New Roman" w:cs="Times New Roman"/>
          <w:sz w:val="20"/>
          <w:szCs w:val="20"/>
        </w:rPr>
        <w:t xml:space="preserve">The inflation multiplier </w:t>
      </w:r>
      <w:r w:rsidRPr="00E53992">
        <w:rPr>
          <w:rFonts w:ascii="Times New Roman" w:hAnsi="Times New Roman" w:cs="Times New Roman"/>
          <w:sz w:val="20"/>
          <w:szCs w:val="20"/>
        </w:rPr>
        <w:t xml:space="preserve">is </w:t>
      </w:r>
      <w:r w:rsidRPr="00E53992" w:rsidR="00032A50">
        <w:rPr>
          <w:rFonts w:ascii="Times New Roman" w:hAnsi="Times New Roman" w:cs="Times New Roman"/>
          <w:sz w:val="20"/>
          <w:szCs w:val="20"/>
        </w:rPr>
        <w:t>determined by using the employment price index from the most current quarter data is available, 202</w:t>
      </w:r>
      <w:r w:rsidRPr="00E53992" w:rsidR="00E8475B">
        <w:rPr>
          <w:rFonts w:ascii="Times New Roman" w:hAnsi="Times New Roman" w:cs="Times New Roman"/>
          <w:sz w:val="20"/>
          <w:szCs w:val="20"/>
        </w:rPr>
        <w:t>4</w:t>
      </w:r>
      <w:r w:rsidRPr="00E53992" w:rsidR="00032A50">
        <w:rPr>
          <w:rFonts w:ascii="Times New Roman" w:hAnsi="Times New Roman" w:cs="Times New Roman"/>
          <w:sz w:val="20"/>
          <w:szCs w:val="20"/>
        </w:rPr>
        <w:t>Q</w:t>
      </w:r>
      <w:r w:rsidRPr="00E53992" w:rsidR="00E8475B">
        <w:rPr>
          <w:rFonts w:ascii="Times New Roman" w:hAnsi="Times New Roman" w:cs="Times New Roman"/>
          <w:sz w:val="20"/>
          <w:szCs w:val="20"/>
        </w:rPr>
        <w:t>2</w:t>
      </w:r>
      <w:r w:rsidRPr="00E53992" w:rsidR="00032A50">
        <w:rPr>
          <w:rFonts w:ascii="Times New Roman" w:hAnsi="Times New Roman" w:cs="Times New Roman"/>
          <w:sz w:val="20"/>
          <w:szCs w:val="20"/>
        </w:rPr>
        <w:t>, divided by the base year and quarter of the OEWS employment and wage statistics, 202</w:t>
      </w:r>
      <w:r w:rsidRPr="00E53992" w:rsidR="00E8475B">
        <w:rPr>
          <w:rFonts w:ascii="Times New Roman" w:hAnsi="Times New Roman" w:cs="Times New Roman"/>
          <w:sz w:val="20"/>
          <w:szCs w:val="20"/>
        </w:rPr>
        <w:t>3</w:t>
      </w:r>
      <w:r w:rsidRPr="00E53992" w:rsidR="00032A50">
        <w:rPr>
          <w:rFonts w:ascii="Times New Roman" w:hAnsi="Times New Roman" w:cs="Times New Roman"/>
          <w:sz w:val="20"/>
          <w:szCs w:val="20"/>
        </w:rPr>
        <w:t xml:space="preserve">Q2, for private industry workers in construction, extraction, farming, fishing, and forestry occupations, current dollar index. </w:t>
      </w:r>
    </w:p>
    <w:p w:rsidR="00032A50" w:rsidRPr="00E53992" w:rsidP="007E4209" w14:paraId="1E5AB980" w14:textId="004D41B5">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 xml:space="preserve">Inflation Multiplier – </w:t>
      </w:r>
      <w:r w:rsidRPr="00E53992">
        <w:rPr>
          <w:rFonts w:ascii="Times New Roman" w:hAnsi="Times New Roman" w:cs="Times New Roman"/>
          <w:sz w:val="20"/>
          <w:szCs w:val="20"/>
        </w:rPr>
        <w:t>The inflation multiplier is 1.0</w:t>
      </w:r>
      <w:r w:rsidRPr="00E53992" w:rsidR="00E8475B">
        <w:rPr>
          <w:rFonts w:ascii="Times New Roman" w:hAnsi="Times New Roman" w:cs="Times New Roman"/>
          <w:sz w:val="20"/>
          <w:szCs w:val="20"/>
        </w:rPr>
        <w:t>37</w:t>
      </w:r>
      <w:r w:rsidRPr="00E53992">
        <w:rPr>
          <w:rFonts w:ascii="Times New Roman" w:hAnsi="Times New Roman" w:cs="Times New Roman"/>
          <w:sz w:val="20"/>
          <w:szCs w:val="20"/>
        </w:rPr>
        <w:t xml:space="preserve"> = 1</w:t>
      </w:r>
      <w:r w:rsidRPr="00E53992" w:rsidR="00E8475B">
        <w:rPr>
          <w:rFonts w:ascii="Times New Roman" w:hAnsi="Times New Roman" w:cs="Times New Roman"/>
          <w:sz w:val="20"/>
          <w:szCs w:val="20"/>
        </w:rPr>
        <w:t>63.1</w:t>
      </w:r>
      <w:r w:rsidRPr="00E53992">
        <w:rPr>
          <w:rFonts w:ascii="Times New Roman" w:hAnsi="Times New Roman" w:cs="Times New Roman"/>
          <w:sz w:val="20"/>
          <w:szCs w:val="20"/>
        </w:rPr>
        <w:t>/</w:t>
      </w:r>
      <w:r w:rsidRPr="00E53992" w:rsidR="00E8475B">
        <w:rPr>
          <w:rFonts w:ascii="Times New Roman" w:hAnsi="Times New Roman" w:cs="Times New Roman"/>
          <w:sz w:val="20"/>
          <w:szCs w:val="20"/>
        </w:rPr>
        <w:t>157.3</w:t>
      </w:r>
      <w:r w:rsidRPr="00E53992">
        <w:rPr>
          <w:rFonts w:ascii="Times New Roman" w:hAnsi="Times New Roman" w:cs="Times New Roman"/>
          <w:sz w:val="20"/>
          <w:szCs w:val="20"/>
        </w:rPr>
        <w:t xml:space="preserve">. </w:t>
      </w:r>
    </w:p>
    <w:p w:rsidR="00872898" w:rsidRPr="00E53992" w:rsidP="007E4209" w14:paraId="54218296" w14:textId="77777777">
      <w:pPr>
        <w:pStyle w:val="Default"/>
        <w:rPr>
          <w:rFonts w:ascii="Times New Roman" w:hAnsi="Times New Roman" w:cs="Times New Roman"/>
          <w:sz w:val="20"/>
          <w:szCs w:val="20"/>
        </w:rPr>
      </w:pPr>
      <w:r w:rsidRPr="00E53992">
        <w:rPr>
          <w:rFonts w:ascii="Times New Roman" w:hAnsi="Times New Roman" w:cs="Times New Roman"/>
          <w:sz w:val="20"/>
          <w:szCs w:val="20"/>
        </w:rPr>
        <w:t>Overhead Multiplier – MSHA uses the overhead multiplier of 1.01.</w:t>
      </w:r>
    </w:p>
    <w:p w:rsidR="00032A50" w:rsidRPr="00E53992" w:rsidP="007E4209" w14:paraId="075F2D9C" w14:textId="4BE06FCC">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w:t>
      </w:r>
      <w:r w:rsidRPr="00E53992" w:rsidR="00BA2683">
        <w:rPr>
          <w:rFonts w:ascii="Times New Roman" w:hAnsi="Times New Roman" w:cs="Times New Roman"/>
          <w:sz w:val="20"/>
          <w:szCs w:val="20"/>
        </w:rPr>
        <w:t>a</w:t>
      </w:r>
      <w:r w:rsidRPr="00E53992">
        <w:rPr>
          <w:rFonts w:ascii="Times New Roman" w:hAnsi="Times New Roman" w:cs="Times New Roman"/>
          <w:sz w:val="20"/>
          <w:szCs w:val="20"/>
        </w:rPr>
        <w:t>]</w:t>
      </w:r>
      <w:r w:rsidRPr="00E53992">
        <w:rPr>
          <w:rFonts w:ascii="Times New Roman" w:hAnsi="Times New Roman" w:cs="Times New Roman"/>
          <w:sz w:val="20"/>
          <w:szCs w:val="20"/>
        </w:rPr>
        <w:t xml:space="preserve"> The Standard Occupation Codes (SOCs) used for this occupation is (47-1011, 49-1011, 51-1011, 53-1047).</w:t>
      </w:r>
    </w:p>
    <w:p w:rsidR="00032A50" w:rsidRPr="00E53992" w:rsidP="007E4209" w14:paraId="6965692D" w14:textId="51E022BF">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w:t>
      </w:r>
      <w:r w:rsidRPr="00E53992" w:rsidR="00BA2683">
        <w:rPr>
          <w:rFonts w:ascii="Times New Roman" w:hAnsi="Times New Roman" w:cs="Times New Roman"/>
          <w:sz w:val="20"/>
          <w:szCs w:val="20"/>
        </w:rPr>
        <w:t>b</w:t>
      </w:r>
      <w:r w:rsidRPr="00E53992">
        <w:rPr>
          <w:rFonts w:ascii="Times New Roman" w:hAnsi="Times New Roman" w:cs="Times New Roman"/>
          <w:sz w:val="20"/>
          <w:szCs w:val="20"/>
        </w:rPr>
        <w:t>]</w:t>
      </w:r>
      <w:r w:rsidRPr="00E53992">
        <w:rPr>
          <w:rFonts w:ascii="Times New Roman" w:hAnsi="Times New Roman" w:cs="Times New Roman"/>
          <w:sz w:val="20"/>
          <w:szCs w:val="20"/>
        </w:rPr>
        <w:t xml:space="preserve"> The SOCs used for this occupation is (43-3031, 43-6014, 43-9061). </w:t>
      </w:r>
    </w:p>
    <w:p w:rsidR="00032A50" w:rsidRPr="00E53992" w:rsidP="007E4209" w14:paraId="7280C354" w14:textId="706A43BC">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w:t>
      </w:r>
      <w:r w:rsidRPr="00E53992" w:rsidR="00BA2683">
        <w:rPr>
          <w:rFonts w:ascii="Times New Roman" w:hAnsi="Times New Roman" w:cs="Times New Roman"/>
          <w:sz w:val="20"/>
          <w:szCs w:val="20"/>
        </w:rPr>
        <w:t>c</w:t>
      </w:r>
      <w:r w:rsidRPr="00E53992">
        <w:rPr>
          <w:rFonts w:ascii="Times New Roman" w:hAnsi="Times New Roman" w:cs="Times New Roman"/>
          <w:sz w:val="20"/>
          <w:szCs w:val="20"/>
        </w:rPr>
        <w:t>]</w:t>
      </w:r>
      <w:r w:rsidRPr="00E53992">
        <w:rPr>
          <w:rFonts w:ascii="Times New Roman" w:hAnsi="Times New Roman" w:cs="Times New Roman"/>
          <w:sz w:val="20"/>
          <w:szCs w:val="20"/>
        </w:rPr>
        <w:t xml:space="preserve"> The SOCs used for this occupation is (47-5022, 47-5041, 47-5043, 47-5044, 47-5081, 49-3031, 49-9043, 49-9071, 51-9021, 53-7011)</w:t>
      </w:r>
      <w:r w:rsidRPr="00E53992" w:rsidR="00A8331B">
        <w:rPr>
          <w:rFonts w:ascii="Times New Roman" w:hAnsi="Times New Roman" w:cs="Times New Roman"/>
          <w:sz w:val="20"/>
          <w:szCs w:val="20"/>
        </w:rPr>
        <w:t>, the 75th percentile of wages is used</w:t>
      </w:r>
      <w:r w:rsidRPr="00E53992" w:rsidR="00872898">
        <w:rPr>
          <w:rFonts w:ascii="Times New Roman" w:hAnsi="Times New Roman" w:cs="Times New Roman"/>
          <w:sz w:val="20"/>
          <w:szCs w:val="20"/>
        </w:rPr>
        <w:t xml:space="preserve"> to reflect advanced experience and knowledge</w:t>
      </w:r>
      <w:r w:rsidRPr="00E53992">
        <w:rPr>
          <w:rFonts w:ascii="Times New Roman" w:hAnsi="Times New Roman" w:cs="Times New Roman"/>
          <w:sz w:val="20"/>
          <w:szCs w:val="20"/>
        </w:rPr>
        <w:t>.</w:t>
      </w:r>
    </w:p>
    <w:p w:rsidR="009C3A65" w:rsidRPr="00E53992" w:rsidP="007E4209" w14:paraId="6748D5CA" w14:textId="77E23807">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w:t>
      </w:r>
      <w:r w:rsidRPr="00E53992" w:rsidR="00BA2683">
        <w:rPr>
          <w:rFonts w:ascii="Times New Roman" w:hAnsi="Times New Roman" w:cs="Times New Roman"/>
          <w:sz w:val="20"/>
          <w:szCs w:val="20"/>
        </w:rPr>
        <w:t>d</w:t>
      </w:r>
      <w:r w:rsidRPr="00E53992">
        <w:rPr>
          <w:rFonts w:ascii="Times New Roman" w:hAnsi="Times New Roman" w:cs="Times New Roman"/>
          <w:sz w:val="20"/>
          <w:szCs w:val="20"/>
        </w:rPr>
        <w:t>]</w:t>
      </w:r>
      <w:r w:rsidRPr="00E53992" w:rsidR="00032A50">
        <w:rPr>
          <w:rFonts w:ascii="Times New Roman" w:hAnsi="Times New Roman" w:cs="Times New Roman"/>
          <w:sz w:val="20"/>
          <w:szCs w:val="20"/>
        </w:rPr>
        <w:t xml:space="preserve"> The SOCs used for this occupation is (47-5022, 47-5041, 47-5043, 47-5044, 47-5081, 49-9043, 49-9071, 51-9021, 53-7011).</w:t>
      </w:r>
    </w:p>
    <w:p w:rsidR="005B29CA" w:rsidRPr="00E53992" w:rsidP="007E4209" w14:paraId="662C7B5A" w14:textId="77777777">
      <w:pPr>
        <w:tabs>
          <w:tab w:val="left" w:pos="9000"/>
          <w:tab w:val="left" w:pos="9090"/>
        </w:tabs>
      </w:pPr>
    </w:p>
    <w:p w:rsidR="005F6E41" w:rsidRPr="00E53992" w:rsidP="007E4209" w14:paraId="38B857B4" w14:textId="204DA963">
      <w:pPr>
        <w:tabs>
          <w:tab w:val="left" w:pos="9000"/>
          <w:tab w:val="left" w:pos="9090"/>
        </w:tabs>
        <w:rPr>
          <w:b/>
          <w:bCs/>
        </w:rPr>
      </w:pPr>
      <w:r w:rsidRPr="00E53992">
        <w:rPr>
          <w:b/>
          <w:bCs/>
        </w:rPr>
        <w:t>Hour Burden</w:t>
      </w:r>
    </w:p>
    <w:p w:rsidR="00CB37EC" w:rsidRPr="00E53992" w:rsidP="007E4209" w14:paraId="620085B7" w14:textId="77777777">
      <w:pPr>
        <w:tabs>
          <w:tab w:val="left" w:pos="9000"/>
          <w:tab w:val="left" w:pos="9090"/>
        </w:tabs>
        <w:rPr>
          <w:b/>
          <w:bCs/>
        </w:rPr>
      </w:pPr>
    </w:p>
    <w:p w:rsidR="0079222F" w:rsidRPr="00E53992" w:rsidP="007E4209" w14:paraId="602539B6" w14:textId="2EDE7361">
      <w:pPr>
        <w:pStyle w:val="ListParagraph"/>
        <w:numPr>
          <w:ilvl w:val="0"/>
          <w:numId w:val="57"/>
        </w:numPr>
        <w:jc w:val="center"/>
        <w:rPr>
          <w:b/>
          <w:bCs/>
        </w:rPr>
      </w:pPr>
      <w:r w:rsidRPr="00E53992">
        <w:rPr>
          <w:b/>
          <w:bCs/>
        </w:rPr>
        <w:t xml:space="preserve">Records </w:t>
      </w:r>
      <w:r w:rsidRPr="00E53992" w:rsidR="00C54ACA">
        <w:rPr>
          <w:b/>
          <w:bCs/>
        </w:rPr>
        <w:t>R</w:t>
      </w:r>
      <w:r w:rsidRPr="00E53992">
        <w:rPr>
          <w:b/>
          <w:bCs/>
        </w:rPr>
        <w:t>elated to Sampling</w:t>
      </w:r>
    </w:p>
    <w:p w:rsidR="00632AEF" w:rsidRPr="00E53992" w:rsidP="007E4209" w14:paraId="6EC6BE6E" w14:textId="441B2C77">
      <w:pPr>
        <w:tabs>
          <w:tab w:val="left" w:pos="9000"/>
          <w:tab w:val="left" w:pos="9090"/>
        </w:tabs>
        <w:rPr>
          <w:b/>
          <w:bCs/>
        </w:rPr>
      </w:pPr>
    </w:p>
    <w:p w:rsidR="004E5CC2" w:rsidRPr="00E53992" w:rsidP="007E4209" w14:paraId="624DA948" w14:textId="5457490E">
      <w:pPr>
        <w:tabs>
          <w:tab w:val="left" w:pos="9000"/>
          <w:tab w:val="left" w:pos="9090"/>
        </w:tabs>
        <w:rPr>
          <w:rFonts w:eastAsiaTheme="majorEastAsia"/>
          <w:i/>
          <w:iCs/>
        </w:rPr>
      </w:pPr>
      <w:r w:rsidRPr="00E53992">
        <w:rPr>
          <w:i/>
          <w:iCs/>
        </w:rPr>
        <w:t xml:space="preserve">I-1. </w:t>
      </w:r>
      <w:r w:rsidRPr="00E53992" w:rsidR="00C345EB">
        <w:rPr>
          <w:i/>
          <w:iCs/>
        </w:rPr>
        <w:t xml:space="preserve">Recording </w:t>
      </w:r>
      <w:bookmarkStart w:id="56" w:name="_Hlk158292004"/>
      <w:r w:rsidRPr="00E53992" w:rsidR="00EF09A2">
        <w:rPr>
          <w:i/>
          <w:iCs/>
        </w:rPr>
        <w:t>Lengths of Shift</w:t>
      </w:r>
      <w:r w:rsidRPr="00E53992" w:rsidR="001B672A">
        <w:rPr>
          <w:i/>
          <w:iCs/>
        </w:rPr>
        <w:t>s</w:t>
      </w:r>
    </w:p>
    <w:bookmarkEnd w:id="56"/>
    <w:p w:rsidR="00241B6E" w:rsidRPr="00E53992" w:rsidP="007E4209" w14:paraId="6A90ED33" w14:textId="77777777">
      <w:pPr>
        <w:widowControl w:val="0"/>
        <w:tabs>
          <w:tab w:val="left" w:pos="9000"/>
          <w:tab w:val="left" w:pos="9090"/>
        </w:tabs>
      </w:pPr>
    </w:p>
    <w:p w:rsidR="004E5CC2" w:rsidRPr="00E53992" w:rsidP="007E4209" w14:paraId="12A85A11" w14:textId="0D686B82">
      <w:pPr>
        <w:widowControl w:val="0"/>
        <w:tabs>
          <w:tab w:val="left" w:pos="9000"/>
          <w:tab w:val="left" w:pos="9090"/>
        </w:tabs>
      </w:pPr>
      <w:r w:rsidRPr="00E53992">
        <w:t>Under 30 CFR</w:t>
      </w:r>
      <w:r w:rsidRPr="00E53992" w:rsidR="00E02B9B">
        <w:t xml:space="preserve"> </w:t>
      </w:r>
      <w:r w:rsidRPr="00E53992" w:rsidR="00FA786C">
        <w:t>70.201(e), 71.201(d) and 90.201(f)</w:t>
      </w:r>
      <w:r w:rsidRPr="00E53992">
        <w:t>,</w:t>
      </w:r>
      <w:r w:rsidRPr="00E53992" w:rsidR="00FA786C">
        <w:t xml:space="preserve"> operator </w:t>
      </w:r>
      <w:r w:rsidRPr="00E53992">
        <w:t>must</w:t>
      </w:r>
      <w:r w:rsidRPr="00E53992" w:rsidR="00FA786C">
        <w:t xml:space="preserve"> make a record showing the length of each production shift for each MMU, normal work shift for each DWP</w:t>
      </w:r>
      <w:r w:rsidRPr="00E53992" w:rsidR="00BC4270">
        <w:t>,</w:t>
      </w:r>
      <w:r w:rsidRPr="00E53992" w:rsidR="00FA786C">
        <w:t xml:space="preserve"> and each shift for each part 90 miner, respectively, retain the records for at least six months, and make the records available for inspection by </w:t>
      </w:r>
      <w:r w:rsidRPr="00E53992" w:rsidR="00872898">
        <w:t>MSHA</w:t>
      </w:r>
      <w:r w:rsidRPr="00E53992" w:rsidR="00FA786C">
        <w:t xml:space="preserve"> and, except in the case of part 90 miners, by the miners’ representative</w:t>
      </w:r>
      <w:r w:rsidRPr="00E53992" w:rsidR="00C17D63">
        <w:t>s</w:t>
      </w:r>
      <w:r w:rsidRPr="00E53992" w:rsidR="00FA786C">
        <w:t>.</w:t>
      </w:r>
      <w:r w:rsidRPr="00E53992" w:rsidR="00B109BF">
        <w:t xml:space="preserve"> The records are conducted separately for anthracite coal mines, underground coal mines, and surface coal mines.</w:t>
      </w:r>
      <w:r>
        <w:rPr>
          <w:rStyle w:val="FootnoteReference"/>
        </w:rPr>
        <w:footnoteReference w:id="16"/>
      </w:r>
    </w:p>
    <w:p w:rsidR="00FD3216" w:rsidRPr="00E53992" w:rsidP="007E4209" w14:paraId="270625F3" w14:textId="77777777">
      <w:pPr>
        <w:tabs>
          <w:tab w:val="left" w:pos="9000"/>
          <w:tab w:val="left" w:pos="9090"/>
        </w:tabs>
        <w:rPr>
          <w:u w:val="single"/>
        </w:rPr>
      </w:pPr>
    </w:p>
    <w:p w:rsidR="00FD3216" w:rsidRPr="00E53992" w:rsidP="007E4209" w14:paraId="6D2FFAA6" w14:textId="77777777">
      <w:pPr>
        <w:tabs>
          <w:tab w:val="left" w:pos="9000"/>
          <w:tab w:val="left" w:pos="9090"/>
        </w:tabs>
        <w:rPr>
          <w:u w:val="single"/>
        </w:rPr>
      </w:pPr>
      <w:r w:rsidRPr="00E53992">
        <w:rPr>
          <w:u w:val="single"/>
        </w:rPr>
        <w:t>Anthracite Coal Mines</w:t>
      </w:r>
    </w:p>
    <w:p w:rsidR="00BE6138" w:rsidRPr="00E53992" w:rsidP="007E4209" w14:paraId="24857099" w14:textId="6ADF7C34">
      <w:pPr>
        <w:tabs>
          <w:tab w:val="left" w:pos="9000"/>
          <w:tab w:val="left" w:pos="9090"/>
        </w:tabs>
      </w:pPr>
      <w:r w:rsidRPr="00E53992">
        <w:t xml:space="preserve">An estimated 450 production shifts, in </w:t>
      </w:r>
      <w:r w:rsidRPr="00E53992" w:rsidR="00D42570">
        <w:t xml:space="preserve">one of </w:t>
      </w:r>
      <w:r w:rsidRPr="00E53992">
        <w:t xml:space="preserve">seven small anthracite coal mines </w:t>
      </w:r>
      <w:r w:rsidRPr="00E53992" w:rsidR="00502D20">
        <w:t xml:space="preserve">(each anthracite mine </w:t>
      </w:r>
      <w:r w:rsidRPr="00E53992">
        <w:t>with one MMU each and 1</w:t>
      </w:r>
      <w:r w:rsidRPr="00E53992">
        <w:noBreakHyphen/>
        <w:t>19 employees</w:t>
      </w:r>
      <w:r w:rsidRPr="00E53992" w:rsidR="00502D20">
        <w:t>)</w:t>
      </w:r>
      <w:r w:rsidRPr="00E53992">
        <w:t xml:space="preserve">, are sampled with the CMDPSU annually. All other MMU and </w:t>
      </w:r>
      <w:r w:rsidRPr="00E53992" w:rsidR="00B40D67">
        <w:t xml:space="preserve">part </w:t>
      </w:r>
      <w:r w:rsidRPr="00E53992">
        <w:t>90 dust samples are taken with the CPDM.</w:t>
      </w:r>
      <w:r w:rsidRPr="00E53992" w:rsidR="006C2777">
        <w:t xml:space="preserve"> </w:t>
      </w:r>
    </w:p>
    <w:p w:rsidR="00A7506D" w:rsidRPr="00E53992" w:rsidP="007E4209" w14:paraId="50F5A172" w14:textId="13265589">
      <w:pPr>
        <w:tabs>
          <w:tab w:val="left" w:pos="9000"/>
          <w:tab w:val="left" w:pos="9090"/>
        </w:tabs>
      </w:pPr>
    </w:p>
    <w:p w:rsidR="00B109BF" w:rsidRPr="00E53992" w:rsidP="007E4209" w14:paraId="7A10E898" w14:textId="58FDBCB1">
      <w:pPr>
        <w:tabs>
          <w:tab w:val="left" w:pos="9000"/>
          <w:tab w:val="left" w:pos="9090"/>
        </w:tabs>
        <w:rPr>
          <w:u w:val="single"/>
        </w:rPr>
      </w:pPr>
      <w:r w:rsidRPr="00E53992">
        <w:rPr>
          <w:u w:val="single"/>
        </w:rPr>
        <w:t>Underground Coal Mines</w:t>
      </w:r>
    </w:p>
    <w:p w:rsidR="007A4098" w:rsidRPr="00E53992" w:rsidP="007E4209" w14:paraId="038F28DD" w14:textId="7E62FA27">
      <w:pPr>
        <w:tabs>
          <w:tab w:val="left" w:pos="9000"/>
          <w:tab w:val="left" w:pos="9090"/>
        </w:tabs>
      </w:pPr>
      <w:r w:rsidRPr="00E53992">
        <w:t xml:space="preserve">Annually, MSHA estimates that there are approximately </w:t>
      </w:r>
      <w:r w:rsidRPr="00E53992" w:rsidR="0037262A">
        <w:t>99</w:t>
      </w:r>
      <w:r w:rsidRPr="00E53992">
        <w:t xml:space="preserve"> active producing MMUs at 150 non-anthracite underground coal mines. T</w:t>
      </w:r>
      <w:r w:rsidRPr="00E53992" w:rsidR="00FA786C">
        <w:t>he number</w:t>
      </w:r>
      <w:r w:rsidRPr="00E53992" w:rsidR="00C957A2">
        <w:t>s</w:t>
      </w:r>
      <w:r w:rsidRPr="00E53992" w:rsidR="00FA786C">
        <w:t xml:space="preserve"> of </w:t>
      </w:r>
      <w:r w:rsidRPr="00E53992">
        <w:t xml:space="preserve">MMUs </w:t>
      </w:r>
      <w:r w:rsidRPr="00E53992" w:rsidR="00FA786C">
        <w:t xml:space="preserve">are: 4 </w:t>
      </w:r>
      <w:r w:rsidRPr="00E53992">
        <w:t xml:space="preserve">MMUs </w:t>
      </w:r>
      <w:r w:rsidRPr="00E53992" w:rsidR="00FA786C">
        <w:t>in mines with 1</w:t>
      </w:r>
      <w:r w:rsidRPr="00E53992" w:rsidR="00FA786C">
        <w:noBreakHyphen/>
        <w:t>19 employees</w:t>
      </w:r>
      <w:r w:rsidRPr="00E53992" w:rsidR="00C957A2">
        <w:t>,</w:t>
      </w:r>
      <w:r w:rsidRPr="00E53992" w:rsidR="00FA786C">
        <w:t xml:space="preserve"> 76 </w:t>
      </w:r>
      <w:r w:rsidRPr="00E53992">
        <w:t xml:space="preserve">MMUs </w:t>
      </w:r>
      <w:r w:rsidRPr="00E53992" w:rsidR="00FA786C">
        <w:t>in mines with 20</w:t>
      </w:r>
      <w:r w:rsidRPr="00E53992" w:rsidR="00FA786C">
        <w:noBreakHyphen/>
        <w:t>500 employees</w:t>
      </w:r>
      <w:r w:rsidRPr="00E53992" w:rsidR="00C957A2">
        <w:t>,</w:t>
      </w:r>
      <w:r w:rsidRPr="00E53992" w:rsidR="00FA786C">
        <w:t xml:space="preserve"> and 19 </w:t>
      </w:r>
      <w:r w:rsidRPr="00E53992">
        <w:t xml:space="preserve">MMUs </w:t>
      </w:r>
      <w:r w:rsidRPr="00E53992" w:rsidR="00FA786C">
        <w:t xml:space="preserve">in mines with 501+ employees. MSHA estimates that the </w:t>
      </w:r>
      <w:r w:rsidRPr="00E53992" w:rsidR="00245865">
        <w:t xml:space="preserve">average </w:t>
      </w:r>
      <w:r w:rsidRPr="00E53992" w:rsidR="00FA786C">
        <w:t>number of shifts per day is 1 in mines with 1</w:t>
      </w:r>
      <w:r w:rsidRPr="00E53992" w:rsidR="00FA786C">
        <w:noBreakHyphen/>
        <w:t>19 employees and 2 in mines with 20 or more employees. Also, MSHA estimates that the number of workdays per year is: 200 in mines with 1</w:t>
      </w:r>
      <w:r w:rsidRPr="00E53992" w:rsidR="00FA786C">
        <w:noBreakHyphen/>
        <w:t>19 employees</w:t>
      </w:r>
      <w:r w:rsidRPr="00E53992" w:rsidR="00C957A2">
        <w:t>,</w:t>
      </w:r>
      <w:r w:rsidRPr="00E53992" w:rsidR="00FA786C">
        <w:t xml:space="preserve"> 300 in mines with 20</w:t>
      </w:r>
      <w:r w:rsidRPr="00E53992" w:rsidR="00FA786C">
        <w:noBreakHyphen/>
        <w:t xml:space="preserve">500 employees, </w:t>
      </w:r>
      <w:r w:rsidRPr="00E53992" w:rsidR="00C957A2">
        <w:t xml:space="preserve">and </w:t>
      </w:r>
      <w:r w:rsidRPr="00E53992" w:rsidR="00FA786C">
        <w:t>350 in mines with 501+ employees. MSHA estimates that approximately 99</w:t>
      </w:r>
      <w:r w:rsidRPr="00E53992" w:rsidR="00062DF3">
        <w:t xml:space="preserve"> </w:t>
      </w:r>
      <w:r w:rsidRPr="00E53992" w:rsidR="00FA786C">
        <w:t>percent of DWP shifts are not sampled annually or 59,103</w:t>
      </w:r>
      <w:r w:rsidRPr="00E53992" w:rsidR="00062DF3">
        <w:t xml:space="preserve"> </w:t>
      </w:r>
      <w:r w:rsidRPr="00E53992">
        <w:t xml:space="preserve">MMU </w:t>
      </w:r>
      <w:r w:rsidRPr="00E53992" w:rsidR="00FA786C">
        <w:t>shifts (</w:t>
      </w:r>
      <w:r w:rsidRPr="00E53992" w:rsidR="008E4569">
        <w:t xml:space="preserve">4 </w:t>
      </w:r>
      <w:r w:rsidRPr="00E53992">
        <w:t xml:space="preserve">MMU </w:t>
      </w:r>
      <w:r w:rsidRPr="00E53992" w:rsidR="007350EC">
        <w:t>X</w:t>
      </w:r>
      <w:r w:rsidRPr="00E53992" w:rsidR="008E4569">
        <w:t xml:space="preserve"> 1 shift per day </w:t>
      </w:r>
      <w:r w:rsidRPr="00E53992" w:rsidR="007350EC">
        <w:t>X</w:t>
      </w:r>
      <w:r w:rsidRPr="00E53992" w:rsidR="008E4569">
        <w:t xml:space="preserve"> 200 workdays </w:t>
      </w:r>
      <w:r w:rsidRPr="00E53992" w:rsidR="00FA786C">
        <w:t>in mines with 1</w:t>
      </w:r>
      <w:r w:rsidRPr="00E53992" w:rsidR="00FA786C">
        <w:noBreakHyphen/>
        <w:t>19 employees</w:t>
      </w:r>
      <w:r w:rsidRPr="00E53992" w:rsidR="004B6FD6">
        <w:t>,</w:t>
      </w:r>
      <w:r w:rsidRPr="00E53992" w:rsidR="00FA786C">
        <w:t xml:space="preserve"> </w:t>
      </w:r>
      <w:r w:rsidRPr="00E53992" w:rsidR="008E4569">
        <w:t xml:space="preserve">76 </w:t>
      </w:r>
      <w:r w:rsidRPr="00E53992">
        <w:t xml:space="preserve">MMU </w:t>
      </w:r>
      <w:r w:rsidRPr="00E53992" w:rsidR="007350EC">
        <w:t>X</w:t>
      </w:r>
      <w:r w:rsidRPr="00E53992" w:rsidR="008E4569">
        <w:t xml:space="preserve"> 2 shifts per days X 300 workdays </w:t>
      </w:r>
      <w:r w:rsidRPr="00E53992" w:rsidR="00FA786C">
        <w:t>in mines with 20</w:t>
      </w:r>
      <w:r w:rsidRPr="00E53992" w:rsidR="00FA786C">
        <w:noBreakHyphen/>
        <w:t>500 employees</w:t>
      </w:r>
      <w:r w:rsidRPr="00E53992" w:rsidR="004B6FD6">
        <w:t>,</w:t>
      </w:r>
      <w:r w:rsidRPr="00E53992" w:rsidR="00FA786C">
        <w:t xml:space="preserve"> </w:t>
      </w:r>
      <w:r w:rsidRPr="00E53992" w:rsidR="007350EC">
        <w:t xml:space="preserve">19 </w:t>
      </w:r>
      <w:r w:rsidRPr="00E53992">
        <w:t xml:space="preserve">MMU </w:t>
      </w:r>
      <w:r w:rsidRPr="00E53992" w:rsidR="007350EC">
        <w:t xml:space="preserve">X 2 shifts per day X 350 workdays </w:t>
      </w:r>
      <w:r w:rsidRPr="00E53992" w:rsidR="00FA786C">
        <w:t>in mines with 501+ employees</w:t>
      </w:r>
      <w:r w:rsidRPr="00E53992" w:rsidR="004B6FD6">
        <w:t>, a total of 59,700 shifts</w:t>
      </w:r>
      <w:r w:rsidRPr="00E53992" w:rsidR="00FA786C">
        <w:t xml:space="preserve"> </w:t>
      </w:r>
      <w:r w:rsidRPr="00E53992" w:rsidR="007350EC">
        <w:t>per year</w:t>
      </w:r>
      <w:r w:rsidRPr="00E53992" w:rsidR="00245865">
        <w:t xml:space="preserve">. The number of unsampled </w:t>
      </w:r>
      <w:r w:rsidRPr="00E53992">
        <w:t>MMU</w:t>
      </w:r>
      <w:r w:rsidRPr="00E53992" w:rsidR="00C376A9">
        <w:t xml:space="preserve"> </w:t>
      </w:r>
      <w:r w:rsidRPr="00E53992" w:rsidR="00245865">
        <w:t>shifts 59,103 = 59,700</w:t>
      </w:r>
      <w:r w:rsidRPr="00E53992" w:rsidR="007350EC">
        <w:t xml:space="preserve"> </w:t>
      </w:r>
      <w:r w:rsidRPr="00E53992" w:rsidR="00FA786C">
        <w:t>x 0.99</w:t>
      </w:r>
      <w:r w:rsidRPr="00E53992" w:rsidR="007350EC">
        <w:t xml:space="preserve"> percent</w:t>
      </w:r>
      <w:r w:rsidRPr="00E53992" w:rsidR="00C376A9">
        <w:t xml:space="preserve"> of unsampled</w:t>
      </w:r>
      <w:r w:rsidRPr="00E53992" w:rsidR="004B6FD6">
        <w:t>)</w:t>
      </w:r>
      <w:r w:rsidRPr="00E53992" w:rsidR="00FA786C">
        <w:t>.</w:t>
      </w:r>
    </w:p>
    <w:p w:rsidR="00BA2B40" w:rsidRPr="00E53992" w:rsidP="007E4209" w14:paraId="06549761" w14:textId="77777777">
      <w:pPr>
        <w:tabs>
          <w:tab w:val="left" w:pos="9000"/>
          <w:tab w:val="left" w:pos="9090"/>
        </w:tabs>
      </w:pPr>
    </w:p>
    <w:p w:rsidR="00772407" w:rsidRPr="00E53992" w:rsidP="007E4209" w14:paraId="7FF994DE" w14:textId="09050133">
      <w:pPr>
        <w:tabs>
          <w:tab w:val="left" w:pos="9000"/>
          <w:tab w:val="left" w:pos="9090"/>
        </w:tabs>
        <w:rPr>
          <w:b/>
        </w:rPr>
      </w:pPr>
      <w:r w:rsidRPr="00E53992">
        <w:rPr>
          <w:b/>
        </w:rPr>
        <w:t>Table 12-</w:t>
      </w:r>
      <w:r w:rsidRPr="00E53992" w:rsidR="00B30E7A">
        <w:rPr>
          <w:b/>
        </w:rPr>
        <w:t>2A</w:t>
      </w:r>
      <w:r w:rsidRPr="00E53992">
        <w:rPr>
          <w:b/>
        </w:rPr>
        <w:t>. Estimated Shifts at</w:t>
      </w:r>
      <w:r w:rsidRPr="00E53992" w:rsidR="00AE010D">
        <w:rPr>
          <w:b/>
        </w:rPr>
        <w:t xml:space="preserve"> </w:t>
      </w:r>
      <w:r w:rsidRPr="00E53992">
        <w:rPr>
          <w:b/>
        </w:rPr>
        <w:t>Underground Coal Mine</w:t>
      </w:r>
      <w:r w:rsidRPr="00E53992" w:rsidR="007A4098">
        <w:rPr>
          <w:b/>
        </w:rPr>
        <w:t>s</w:t>
      </w:r>
      <w:r w:rsidRPr="00E53992" w:rsidR="00C6264B">
        <w:rPr>
          <w:b/>
        </w:rPr>
        <w:t xml:space="preserve"> </w:t>
      </w:r>
    </w:p>
    <w:tbl>
      <w:tblPr>
        <w:tblW w:w="8714" w:type="dxa"/>
        <w:tblLook w:val="04A0"/>
      </w:tblPr>
      <w:tblGrid>
        <w:gridCol w:w="2024"/>
        <w:gridCol w:w="1239"/>
        <w:gridCol w:w="872"/>
        <w:gridCol w:w="1080"/>
        <w:gridCol w:w="1063"/>
        <w:gridCol w:w="1277"/>
        <w:gridCol w:w="1159"/>
      </w:tblGrid>
      <w:tr w14:paraId="331EE2D9" w14:textId="77777777" w:rsidTr="00822F9E">
        <w:tblPrEx>
          <w:tblW w:w="8714" w:type="dxa"/>
          <w:tblLook w:val="04A0"/>
        </w:tblPrEx>
        <w:trPr>
          <w:trHeight w:val="581"/>
        </w:trPr>
        <w:tc>
          <w:tcPr>
            <w:tcW w:w="202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245865" w:rsidRPr="00E53992" w:rsidP="007E4209" w14:paraId="0FECD604" w14:textId="77777777">
            <w:pPr>
              <w:tabs>
                <w:tab w:val="left" w:pos="9000"/>
                <w:tab w:val="left" w:pos="9090"/>
              </w:tabs>
              <w:rPr>
                <w:color w:val="000000"/>
                <w:sz w:val="20"/>
                <w:szCs w:val="20"/>
              </w:rPr>
            </w:pPr>
            <w:r w:rsidRPr="00E53992">
              <w:rPr>
                <w:color w:val="000000"/>
                <w:sz w:val="20"/>
                <w:szCs w:val="20"/>
              </w:rPr>
              <w:t>Mine Size</w:t>
            </w:r>
          </w:p>
        </w:tc>
        <w:tc>
          <w:tcPr>
            <w:tcW w:w="123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245865" w:rsidRPr="00E53992" w:rsidP="007E4209" w14:paraId="0BDB21DC" w14:textId="200BBE4C">
            <w:pPr>
              <w:tabs>
                <w:tab w:val="left" w:pos="9000"/>
                <w:tab w:val="left" w:pos="9090"/>
              </w:tabs>
              <w:jc w:val="center"/>
              <w:rPr>
                <w:color w:val="000000"/>
                <w:sz w:val="20"/>
                <w:szCs w:val="20"/>
              </w:rPr>
            </w:pPr>
            <w:r w:rsidRPr="00E53992">
              <w:rPr>
                <w:color w:val="000000"/>
                <w:sz w:val="20"/>
                <w:szCs w:val="20"/>
              </w:rPr>
              <w:t>MMU</w:t>
            </w:r>
            <w:r w:rsidRPr="00E53992">
              <w:rPr>
                <w:color w:val="000000"/>
                <w:sz w:val="20"/>
                <w:szCs w:val="20"/>
              </w:rPr>
              <w:t>s</w:t>
            </w:r>
          </w:p>
        </w:tc>
        <w:tc>
          <w:tcPr>
            <w:tcW w:w="872" w:type="dxa"/>
            <w:tcBorders>
              <w:top w:val="single" w:sz="4" w:space="0" w:color="auto"/>
              <w:left w:val="nil"/>
              <w:bottom w:val="single" w:sz="4" w:space="0" w:color="auto"/>
              <w:right w:val="single" w:sz="4" w:space="0" w:color="auto"/>
            </w:tcBorders>
            <w:shd w:val="clear" w:color="auto" w:fill="BDD6EE" w:themeFill="accent1" w:themeFillTint="66"/>
            <w:vAlign w:val="bottom"/>
          </w:tcPr>
          <w:p w:rsidR="00245865" w:rsidRPr="00E53992" w:rsidP="007E4209" w14:paraId="17BF3048" w14:textId="5DC612BC">
            <w:pPr>
              <w:tabs>
                <w:tab w:val="left" w:pos="9000"/>
                <w:tab w:val="left" w:pos="9090"/>
              </w:tabs>
              <w:jc w:val="center"/>
              <w:rPr>
                <w:color w:val="000000"/>
                <w:sz w:val="20"/>
                <w:szCs w:val="20"/>
              </w:rPr>
            </w:pPr>
            <w:r w:rsidRPr="00E53992">
              <w:rPr>
                <w:color w:val="000000"/>
                <w:sz w:val="20"/>
                <w:szCs w:val="20"/>
              </w:rPr>
              <w:t>Shifts per Day</w:t>
            </w:r>
          </w:p>
        </w:tc>
        <w:tc>
          <w:tcPr>
            <w:tcW w:w="10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245865" w:rsidRPr="00E53992" w:rsidP="007E4209" w14:paraId="70AEB68E" w14:textId="235445AB">
            <w:pPr>
              <w:tabs>
                <w:tab w:val="left" w:pos="9000"/>
                <w:tab w:val="left" w:pos="9090"/>
              </w:tabs>
              <w:jc w:val="center"/>
              <w:rPr>
                <w:color w:val="000000"/>
                <w:sz w:val="20"/>
                <w:szCs w:val="20"/>
              </w:rPr>
            </w:pPr>
            <w:r w:rsidRPr="00E53992">
              <w:rPr>
                <w:color w:val="000000"/>
                <w:sz w:val="20"/>
                <w:szCs w:val="20"/>
              </w:rPr>
              <w:t>Workdays per Year</w:t>
            </w:r>
          </w:p>
        </w:tc>
        <w:tc>
          <w:tcPr>
            <w:tcW w:w="106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245865" w:rsidRPr="00E53992" w:rsidP="007E4209" w14:paraId="4D60405F" w14:textId="77777777">
            <w:pPr>
              <w:tabs>
                <w:tab w:val="left" w:pos="9000"/>
                <w:tab w:val="left" w:pos="9090"/>
              </w:tabs>
              <w:jc w:val="center"/>
              <w:rPr>
                <w:color w:val="000000"/>
                <w:sz w:val="20"/>
                <w:szCs w:val="20"/>
              </w:rPr>
            </w:pPr>
            <w:r w:rsidRPr="00E53992">
              <w:rPr>
                <w:color w:val="000000"/>
                <w:sz w:val="20"/>
                <w:szCs w:val="20"/>
              </w:rPr>
              <w:t>Shifts Per Year</w:t>
            </w:r>
          </w:p>
        </w:tc>
        <w:tc>
          <w:tcPr>
            <w:tcW w:w="127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245865" w:rsidRPr="00E53992" w:rsidP="007E4209" w14:paraId="00924BDD" w14:textId="77777777">
            <w:pPr>
              <w:tabs>
                <w:tab w:val="left" w:pos="9000"/>
                <w:tab w:val="left" w:pos="9090"/>
              </w:tabs>
              <w:jc w:val="center"/>
              <w:rPr>
                <w:color w:val="000000"/>
                <w:sz w:val="20"/>
                <w:szCs w:val="20"/>
              </w:rPr>
            </w:pPr>
            <w:r w:rsidRPr="00E53992">
              <w:rPr>
                <w:color w:val="000000"/>
                <w:sz w:val="20"/>
                <w:szCs w:val="20"/>
              </w:rPr>
              <w:t>Percent Not Sampled</w:t>
            </w:r>
          </w:p>
        </w:tc>
        <w:tc>
          <w:tcPr>
            <w:tcW w:w="115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245865" w:rsidRPr="00E53992" w:rsidP="007E4209" w14:paraId="07751E7A" w14:textId="77777777">
            <w:pPr>
              <w:tabs>
                <w:tab w:val="left" w:pos="9000"/>
                <w:tab w:val="left" w:pos="9090"/>
              </w:tabs>
              <w:jc w:val="center"/>
              <w:rPr>
                <w:color w:val="000000"/>
                <w:sz w:val="20"/>
                <w:szCs w:val="20"/>
              </w:rPr>
            </w:pPr>
            <w:r w:rsidRPr="00E53992">
              <w:rPr>
                <w:color w:val="000000"/>
                <w:sz w:val="20"/>
                <w:szCs w:val="20"/>
              </w:rPr>
              <w:t>Shifts Not Sampled</w:t>
            </w:r>
          </w:p>
        </w:tc>
      </w:tr>
      <w:tr w14:paraId="1561183F" w14:textId="77777777" w:rsidTr="00822F9E">
        <w:tblPrEx>
          <w:tblW w:w="8714" w:type="dxa"/>
          <w:tblLook w:val="04A0"/>
        </w:tblPrEx>
        <w:trPr>
          <w:trHeight w:val="144"/>
        </w:trPr>
        <w:tc>
          <w:tcPr>
            <w:tcW w:w="2024" w:type="dxa"/>
            <w:tcBorders>
              <w:top w:val="nil"/>
              <w:left w:val="single" w:sz="4" w:space="0" w:color="auto"/>
              <w:bottom w:val="single" w:sz="4" w:space="0" w:color="auto"/>
              <w:right w:val="single" w:sz="4" w:space="0" w:color="auto"/>
            </w:tcBorders>
            <w:shd w:val="clear" w:color="auto" w:fill="auto"/>
            <w:noWrap/>
            <w:vAlign w:val="bottom"/>
            <w:hideMark/>
          </w:tcPr>
          <w:p w:rsidR="00245865" w:rsidRPr="00E53992" w:rsidP="007E4209" w14:paraId="42F16A79" w14:textId="77777777">
            <w:pPr>
              <w:tabs>
                <w:tab w:val="left" w:pos="9000"/>
                <w:tab w:val="left" w:pos="9090"/>
              </w:tabs>
              <w:rPr>
                <w:color w:val="000000"/>
                <w:sz w:val="20"/>
                <w:szCs w:val="20"/>
              </w:rPr>
            </w:pPr>
            <w:r w:rsidRPr="00E53992">
              <w:rPr>
                <w:color w:val="000000"/>
                <w:sz w:val="20"/>
                <w:szCs w:val="20"/>
              </w:rPr>
              <w:t>1-19 Employees</w:t>
            </w:r>
          </w:p>
        </w:tc>
        <w:tc>
          <w:tcPr>
            <w:tcW w:w="1239"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428E78AA" w14:textId="77777777">
            <w:pPr>
              <w:tabs>
                <w:tab w:val="left" w:pos="9000"/>
                <w:tab w:val="left" w:pos="9090"/>
              </w:tabs>
              <w:jc w:val="right"/>
              <w:rPr>
                <w:color w:val="000000"/>
                <w:sz w:val="20"/>
                <w:szCs w:val="20"/>
              </w:rPr>
            </w:pPr>
            <w:r w:rsidRPr="00E53992">
              <w:rPr>
                <w:color w:val="000000"/>
                <w:sz w:val="20"/>
                <w:szCs w:val="20"/>
              </w:rPr>
              <w:t>4</w:t>
            </w:r>
          </w:p>
        </w:tc>
        <w:tc>
          <w:tcPr>
            <w:tcW w:w="872" w:type="dxa"/>
            <w:tcBorders>
              <w:top w:val="nil"/>
              <w:left w:val="nil"/>
              <w:bottom w:val="single" w:sz="4" w:space="0" w:color="auto"/>
              <w:right w:val="single" w:sz="4" w:space="0" w:color="auto"/>
            </w:tcBorders>
            <w:vAlign w:val="bottom"/>
          </w:tcPr>
          <w:p w:rsidR="00245865" w:rsidRPr="00E53992" w:rsidP="007E4209" w14:paraId="524AC1FC" w14:textId="12C99349">
            <w:pPr>
              <w:tabs>
                <w:tab w:val="left" w:pos="9000"/>
                <w:tab w:val="left" w:pos="9090"/>
              </w:tabs>
              <w:jc w:val="right"/>
              <w:rPr>
                <w:color w:val="000000"/>
                <w:sz w:val="20"/>
                <w:szCs w:val="20"/>
              </w:rPr>
            </w:pPr>
            <w:r w:rsidRPr="00E53992">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6EB7E5AD" w14:textId="1CAC0191">
            <w:pPr>
              <w:tabs>
                <w:tab w:val="left" w:pos="9000"/>
                <w:tab w:val="left" w:pos="9090"/>
              </w:tabs>
              <w:jc w:val="right"/>
              <w:rPr>
                <w:color w:val="000000"/>
                <w:sz w:val="20"/>
                <w:szCs w:val="20"/>
              </w:rPr>
            </w:pPr>
            <w:r w:rsidRPr="00E53992">
              <w:rPr>
                <w:color w:val="000000"/>
                <w:sz w:val="20"/>
                <w:szCs w:val="20"/>
              </w:rPr>
              <w:t>200</w:t>
            </w:r>
          </w:p>
        </w:tc>
        <w:tc>
          <w:tcPr>
            <w:tcW w:w="1063"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4998CFB7" w14:textId="7E532BA4">
            <w:pPr>
              <w:tabs>
                <w:tab w:val="left" w:pos="9000"/>
                <w:tab w:val="left" w:pos="9090"/>
              </w:tabs>
              <w:jc w:val="right"/>
              <w:rPr>
                <w:color w:val="000000"/>
                <w:sz w:val="20"/>
                <w:szCs w:val="20"/>
              </w:rPr>
            </w:pPr>
            <w:r w:rsidRPr="00E53992">
              <w:rPr>
                <w:color w:val="000000"/>
                <w:sz w:val="20"/>
                <w:szCs w:val="20"/>
              </w:rPr>
              <w:t xml:space="preserve">        800 </w:t>
            </w:r>
          </w:p>
        </w:tc>
        <w:tc>
          <w:tcPr>
            <w:tcW w:w="1277"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06657D72" w14:textId="77777777">
            <w:pPr>
              <w:tabs>
                <w:tab w:val="left" w:pos="9000"/>
                <w:tab w:val="left" w:pos="9090"/>
              </w:tabs>
              <w:jc w:val="right"/>
              <w:rPr>
                <w:color w:val="000000"/>
                <w:sz w:val="20"/>
                <w:szCs w:val="20"/>
              </w:rPr>
            </w:pPr>
            <w:r w:rsidRPr="00E53992">
              <w:rPr>
                <w:color w:val="000000"/>
                <w:sz w:val="20"/>
                <w:szCs w:val="20"/>
              </w:rPr>
              <w:t>99%</w:t>
            </w:r>
          </w:p>
        </w:tc>
        <w:tc>
          <w:tcPr>
            <w:tcW w:w="1159"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7E8A2958" w14:textId="035733B8">
            <w:pPr>
              <w:tabs>
                <w:tab w:val="left" w:pos="9000"/>
                <w:tab w:val="left" w:pos="9090"/>
              </w:tabs>
              <w:jc w:val="right"/>
              <w:rPr>
                <w:color w:val="000000"/>
                <w:sz w:val="20"/>
                <w:szCs w:val="20"/>
              </w:rPr>
            </w:pPr>
            <w:r w:rsidRPr="00E53992">
              <w:rPr>
                <w:color w:val="000000"/>
                <w:sz w:val="20"/>
                <w:szCs w:val="20"/>
              </w:rPr>
              <w:t xml:space="preserve">          792 </w:t>
            </w:r>
          </w:p>
        </w:tc>
      </w:tr>
      <w:tr w14:paraId="612302CE" w14:textId="77777777" w:rsidTr="00822F9E">
        <w:tblPrEx>
          <w:tblW w:w="8714" w:type="dxa"/>
          <w:tblLook w:val="04A0"/>
        </w:tblPrEx>
        <w:trPr>
          <w:trHeight w:val="144"/>
        </w:trPr>
        <w:tc>
          <w:tcPr>
            <w:tcW w:w="2024" w:type="dxa"/>
            <w:tcBorders>
              <w:top w:val="nil"/>
              <w:left w:val="single" w:sz="4" w:space="0" w:color="auto"/>
              <w:bottom w:val="single" w:sz="4" w:space="0" w:color="auto"/>
              <w:right w:val="single" w:sz="4" w:space="0" w:color="auto"/>
            </w:tcBorders>
            <w:shd w:val="clear" w:color="auto" w:fill="auto"/>
            <w:noWrap/>
            <w:vAlign w:val="bottom"/>
            <w:hideMark/>
          </w:tcPr>
          <w:p w:rsidR="00245865" w:rsidRPr="00E53992" w:rsidP="007E4209" w14:paraId="48EBE55B" w14:textId="77777777">
            <w:pPr>
              <w:tabs>
                <w:tab w:val="left" w:pos="9000"/>
                <w:tab w:val="left" w:pos="9090"/>
              </w:tabs>
              <w:rPr>
                <w:color w:val="000000"/>
                <w:sz w:val="20"/>
                <w:szCs w:val="20"/>
              </w:rPr>
            </w:pPr>
            <w:r w:rsidRPr="00E53992">
              <w:rPr>
                <w:color w:val="000000"/>
                <w:sz w:val="20"/>
                <w:szCs w:val="20"/>
              </w:rPr>
              <w:t>20-500 Employees</w:t>
            </w:r>
          </w:p>
        </w:tc>
        <w:tc>
          <w:tcPr>
            <w:tcW w:w="1239"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1CCA9DF1" w14:textId="77777777">
            <w:pPr>
              <w:tabs>
                <w:tab w:val="left" w:pos="9000"/>
                <w:tab w:val="left" w:pos="9090"/>
              </w:tabs>
              <w:jc w:val="right"/>
              <w:rPr>
                <w:color w:val="000000"/>
                <w:sz w:val="20"/>
                <w:szCs w:val="20"/>
              </w:rPr>
            </w:pPr>
            <w:r w:rsidRPr="00E53992">
              <w:rPr>
                <w:color w:val="000000"/>
                <w:sz w:val="20"/>
                <w:szCs w:val="20"/>
              </w:rPr>
              <w:t>76</w:t>
            </w:r>
          </w:p>
        </w:tc>
        <w:tc>
          <w:tcPr>
            <w:tcW w:w="872" w:type="dxa"/>
            <w:tcBorders>
              <w:top w:val="nil"/>
              <w:left w:val="nil"/>
              <w:bottom w:val="single" w:sz="4" w:space="0" w:color="auto"/>
              <w:right w:val="single" w:sz="4" w:space="0" w:color="auto"/>
            </w:tcBorders>
            <w:vAlign w:val="bottom"/>
          </w:tcPr>
          <w:p w:rsidR="00245865" w:rsidRPr="00E53992" w:rsidP="007E4209" w14:paraId="0B677119" w14:textId="5A241AF4">
            <w:pPr>
              <w:tabs>
                <w:tab w:val="left" w:pos="9000"/>
                <w:tab w:val="left" w:pos="9090"/>
              </w:tabs>
              <w:jc w:val="right"/>
              <w:rPr>
                <w:color w:val="000000"/>
                <w:sz w:val="20"/>
                <w:szCs w:val="20"/>
              </w:rPr>
            </w:pPr>
            <w:r w:rsidRPr="00E53992">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2419DDC6" w14:textId="1900C5B4">
            <w:pPr>
              <w:tabs>
                <w:tab w:val="left" w:pos="9000"/>
                <w:tab w:val="left" w:pos="9090"/>
              </w:tabs>
              <w:jc w:val="right"/>
              <w:rPr>
                <w:color w:val="000000"/>
                <w:sz w:val="20"/>
                <w:szCs w:val="20"/>
              </w:rPr>
            </w:pPr>
            <w:r w:rsidRPr="00E53992">
              <w:rPr>
                <w:color w:val="000000"/>
                <w:sz w:val="20"/>
                <w:szCs w:val="20"/>
              </w:rPr>
              <w:t>300</w:t>
            </w:r>
          </w:p>
        </w:tc>
        <w:tc>
          <w:tcPr>
            <w:tcW w:w="1063"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1C1195E8" w14:textId="7CCFE6C5">
            <w:pPr>
              <w:tabs>
                <w:tab w:val="left" w:pos="9000"/>
                <w:tab w:val="left" w:pos="9090"/>
              </w:tabs>
              <w:jc w:val="right"/>
              <w:rPr>
                <w:color w:val="000000"/>
                <w:sz w:val="20"/>
                <w:szCs w:val="20"/>
              </w:rPr>
            </w:pPr>
            <w:r w:rsidRPr="00E53992">
              <w:rPr>
                <w:color w:val="000000"/>
                <w:sz w:val="20"/>
                <w:szCs w:val="20"/>
              </w:rPr>
              <w:t>45,600</w:t>
            </w:r>
          </w:p>
        </w:tc>
        <w:tc>
          <w:tcPr>
            <w:tcW w:w="1277"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69B09FDF" w14:textId="77777777">
            <w:pPr>
              <w:tabs>
                <w:tab w:val="left" w:pos="9000"/>
                <w:tab w:val="left" w:pos="9090"/>
              </w:tabs>
              <w:jc w:val="right"/>
              <w:rPr>
                <w:color w:val="000000"/>
                <w:sz w:val="20"/>
                <w:szCs w:val="20"/>
              </w:rPr>
            </w:pPr>
            <w:r w:rsidRPr="00E53992">
              <w:rPr>
                <w:color w:val="000000"/>
                <w:sz w:val="20"/>
                <w:szCs w:val="20"/>
              </w:rPr>
              <w:t>99%</w:t>
            </w:r>
          </w:p>
        </w:tc>
        <w:tc>
          <w:tcPr>
            <w:tcW w:w="1159"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37F22FDD" w14:textId="55965CA3">
            <w:pPr>
              <w:tabs>
                <w:tab w:val="left" w:pos="9000"/>
                <w:tab w:val="left" w:pos="9090"/>
              </w:tabs>
              <w:jc w:val="right"/>
              <w:rPr>
                <w:color w:val="000000"/>
                <w:sz w:val="20"/>
                <w:szCs w:val="20"/>
              </w:rPr>
            </w:pPr>
            <w:r w:rsidRPr="00E53992">
              <w:rPr>
                <w:color w:val="000000"/>
                <w:sz w:val="20"/>
                <w:szCs w:val="20"/>
              </w:rPr>
              <w:t xml:space="preserve">     45,144 </w:t>
            </w:r>
          </w:p>
        </w:tc>
      </w:tr>
      <w:tr w14:paraId="44501FFE" w14:textId="77777777" w:rsidTr="00822F9E">
        <w:tblPrEx>
          <w:tblW w:w="8714" w:type="dxa"/>
          <w:tblLook w:val="04A0"/>
        </w:tblPrEx>
        <w:trPr>
          <w:trHeight w:val="144"/>
        </w:trPr>
        <w:tc>
          <w:tcPr>
            <w:tcW w:w="2024" w:type="dxa"/>
            <w:tcBorders>
              <w:top w:val="nil"/>
              <w:left w:val="single" w:sz="4" w:space="0" w:color="auto"/>
              <w:bottom w:val="single" w:sz="4" w:space="0" w:color="auto"/>
              <w:right w:val="single" w:sz="4" w:space="0" w:color="auto"/>
            </w:tcBorders>
            <w:shd w:val="clear" w:color="auto" w:fill="auto"/>
            <w:noWrap/>
            <w:vAlign w:val="bottom"/>
            <w:hideMark/>
          </w:tcPr>
          <w:p w:rsidR="00245865" w:rsidRPr="00E53992" w:rsidP="007E4209" w14:paraId="172F8AA8" w14:textId="77777777">
            <w:pPr>
              <w:tabs>
                <w:tab w:val="left" w:pos="9000"/>
                <w:tab w:val="left" w:pos="9090"/>
              </w:tabs>
              <w:rPr>
                <w:color w:val="000000"/>
                <w:sz w:val="20"/>
                <w:szCs w:val="20"/>
              </w:rPr>
            </w:pPr>
            <w:r w:rsidRPr="00E53992">
              <w:rPr>
                <w:color w:val="000000"/>
                <w:sz w:val="20"/>
                <w:szCs w:val="20"/>
              </w:rPr>
              <w:t>501+ Employees</w:t>
            </w:r>
          </w:p>
        </w:tc>
        <w:tc>
          <w:tcPr>
            <w:tcW w:w="1239"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15E6FF23" w14:textId="77777777">
            <w:pPr>
              <w:tabs>
                <w:tab w:val="left" w:pos="9000"/>
                <w:tab w:val="left" w:pos="9090"/>
              </w:tabs>
              <w:jc w:val="right"/>
              <w:rPr>
                <w:color w:val="000000"/>
                <w:sz w:val="20"/>
                <w:szCs w:val="20"/>
              </w:rPr>
            </w:pPr>
            <w:r w:rsidRPr="00E53992">
              <w:rPr>
                <w:color w:val="000000"/>
                <w:sz w:val="20"/>
                <w:szCs w:val="20"/>
              </w:rPr>
              <w:t>19</w:t>
            </w:r>
          </w:p>
        </w:tc>
        <w:tc>
          <w:tcPr>
            <w:tcW w:w="872" w:type="dxa"/>
            <w:tcBorders>
              <w:top w:val="nil"/>
              <w:left w:val="nil"/>
              <w:bottom w:val="single" w:sz="4" w:space="0" w:color="auto"/>
              <w:right w:val="single" w:sz="4" w:space="0" w:color="auto"/>
            </w:tcBorders>
            <w:vAlign w:val="bottom"/>
          </w:tcPr>
          <w:p w:rsidR="00245865" w:rsidRPr="00E53992" w:rsidP="007E4209" w14:paraId="1284AD88" w14:textId="362AEEC3">
            <w:pPr>
              <w:tabs>
                <w:tab w:val="left" w:pos="9000"/>
                <w:tab w:val="left" w:pos="9090"/>
              </w:tabs>
              <w:jc w:val="right"/>
              <w:rPr>
                <w:color w:val="000000"/>
                <w:sz w:val="20"/>
                <w:szCs w:val="20"/>
              </w:rPr>
            </w:pPr>
            <w:r w:rsidRPr="00E53992">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59D6ACB8" w14:textId="1A6A8627">
            <w:pPr>
              <w:tabs>
                <w:tab w:val="left" w:pos="9000"/>
                <w:tab w:val="left" w:pos="9090"/>
              </w:tabs>
              <w:jc w:val="right"/>
              <w:rPr>
                <w:color w:val="000000"/>
                <w:sz w:val="20"/>
                <w:szCs w:val="20"/>
              </w:rPr>
            </w:pPr>
            <w:r w:rsidRPr="00E53992">
              <w:rPr>
                <w:color w:val="000000"/>
                <w:sz w:val="20"/>
                <w:szCs w:val="20"/>
              </w:rPr>
              <w:t>350</w:t>
            </w:r>
          </w:p>
        </w:tc>
        <w:tc>
          <w:tcPr>
            <w:tcW w:w="1063"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5261BF04" w14:textId="2D521AA7">
            <w:pPr>
              <w:tabs>
                <w:tab w:val="left" w:pos="9000"/>
                <w:tab w:val="left" w:pos="9090"/>
              </w:tabs>
              <w:jc w:val="right"/>
              <w:rPr>
                <w:color w:val="000000"/>
                <w:sz w:val="20"/>
                <w:szCs w:val="20"/>
              </w:rPr>
            </w:pPr>
            <w:r w:rsidRPr="00E53992">
              <w:rPr>
                <w:color w:val="000000"/>
                <w:sz w:val="20"/>
                <w:szCs w:val="20"/>
              </w:rPr>
              <w:t xml:space="preserve">13,300 </w:t>
            </w:r>
          </w:p>
        </w:tc>
        <w:tc>
          <w:tcPr>
            <w:tcW w:w="1277"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0AE9CD3B" w14:textId="77777777">
            <w:pPr>
              <w:tabs>
                <w:tab w:val="left" w:pos="9000"/>
                <w:tab w:val="left" w:pos="9090"/>
              </w:tabs>
              <w:jc w:val="right"/>
              <w:rPr>
                <w:color w:val="000000"/>
                <w:sz w:val="20"/>
                <w:szCs w:val="20"/>
              </w:rPr>
            </w:pPr>
            <w:r w:rsidRPr="00E53992">
              <w:rPr>
                <w:color w:val="000000"/>
                <w:sz w:val="20"/>
                <w:szCs w:val="20"/>
              </w:rPr>
              <w:t>99%</w:t>
            </w:r>
          </w:p>
        </w:tc>
        <w:tc>
          <w:tcPr>
            <w:tcW w:w="1159"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4672FC91" w14:textId="1991A665">
            <w:pPr>
              <w:tabs>
                <w:tab w:val="left" w:pos="9000"/>
                <w:tab w:val="left" w:pos="9090"/>
              </w:tabs>
              <w:jc w:val="right"/>
              <w:rPr>
                <w:color w:val="000000"/>
                <w:sz w:val="20"/>
                <w:szCs w:val="20"/>
              </w:rPr>
            </w:pPr>
            <w:r w:rsidRPr="00E53992">
              <w:rPr>
                <w:color w:val="000000"/>
                <w:sz w:val="20"/>
                <w:szCs w:val="20"/>
              </w:rPr>
              <w:t xml:space="preserve">     13,167 </w:t>
            </w:r>
          </w:p>
        </w:tc>
      </w:tr>
      <w:tr w14:paraId="25D9263A" w14:textId="77777777" w:rsidTr="00822F9E">
        <w:tblPrEx>
          <w:tblW w:w="8714" w:type="dxa"/>
          <w:tblLook w:val="04A0"/>
        </w:tblPrEx>
        <w:trPr>
          <w:trHeight w:val="144"/>
        </w:trPr>
        <w:tc>
          <w:tcPr>
            <w:tcW w:w="2024" w:type="dxa"/>
            <w:tcBorders>
              <w:top w:val="nil"/>
              <w:left w:val="single" w:sz="4" w:space="0" w:color="auto"/>
              <w:bottom w:val="single" w:sz="4" w:space="0" w:color="auto"/>
              <w:right w:val="single" w:sz="4" w:space="0" w:color="auto"/>
            </w:tcBorders>
            <w:shd w:val="clear" w:color="auto" w:fill="auto"/>
            <w:noWrap/>
            <w:vAlign w:val="bottom"/>
            <w:hideMark/>
          </w:tcPr>
          <w:p w:rsidR="00245865" w:rsidRPr="00E53992" w:rsidP="007E4209" w14:paraId="50E81A88" w14:textId="77777777">
            <w:pPr>
              <w:tabs>
                <w:tab w:val="left" w:pos="9000"/>
                <w:tab w:val="left" w:pos="9090"/>
              </w:tabs>
              <w:jc w:val="right"/>
              <w:rPr>
                <w:b/>
                <w:bCs/>
                <w:i/>
                <w:iCs/>
                <w:color w:val="000000"/>
                <w:sz w:val="20"/>
                <w:szCs w:val="20"/>
              </w:rPr>
            </w:pPr>
            <w:r w:rsidRPr="00E53992">
              <w:rPr>
                <w:b/>
                <w:bCs/>
                <w:i/>
                <w:iCs/>
                <w:color w:val="000000"/>
                <w:sz w:val="20"/>
                <w:szCs w:val="20"/>
              </w:rPr>
              <w:t>Total</w:t>
            </w:r>
          </w:p>
        </w:tc>
        <w:tc>
          <w:tcPr>
            <w:tcW w:w="1239" w:type="dxa"/>
            <w:tcBorders>
              <w:top w:val="nil"/>
              <w:left w:val="nil"/>
              <w:bottom w:val="single" w:sz="4" w:space="0" w:color="auto"/>
              <w:right w:val="single" w:sz="4" w:space="0" w:color="auto"/>
            </w:tcBorders>
            <w:shd w:val="clear" w:color="000000" w:fill="000000"/>
            <w:noWrap/>
            <w:vAlign w:val="bottom"/>
            <w:hideMark/>
          </w:tcPr>
          <w:p w:rsidR="00245865" w:rsidRPr="00E53992" w:rsidP="007E4209" w14:paraId="734EA347"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872" w:type="dxa"/>
            <w:tcBorders>
              <w:top w:val="nil"/>
              <w:left w:val="nil"/>
              <w:bottom w:val="single" w:sz="4" w:space="0" w:color="auto"/>
              <w:right w:val="single" w:sz="4" w:space="0" w:color="auto"/>
            </w:tcBorders>
            <w:shd w:val="clear" w:color="000000" w:fill="000000"/>
            <w:vAlign w:val="bottom"/>
          </w:tcPr>
          <w:p w:rsidR="00245865" w:rsidRPr="00E53992" w:rsidP="007E4209" w14:paraId="6CFA1028" w14:textId="28168CCD">
            <w:pPr>
              <w:tabs>
                <w:tab w:val="left" w:pos="9000"/>
                <w:tab w:val="left" w:pos="9090"/>
              </w:tabs>
              <w:jc w:val="right"/>
              <w:rPr>
                <w:b/>
                <w:bCs/>
                <w:i/>
                <w:iCs/>
                <w:color w:val="000000"/>
                <w:sz w:val="20"/>
                <w:szCs w:val="20"/>
              </w:rPr>
            </w:pPr>
            <w:r w:rsidRPr="00E53992">
              <w:rPr>
                <w:b/>
                <w:bCs/>
                <w:i/>
                <w:iCs/>
                <w:color w:val="000000"/>
                <w:sz w:val="20"/>
                <w:szCs w:val="20"/>
              </w:rPr>
              <w:t> </w:t>
            </w:r>
          </w:p>
        </w:tc>
        <w:tc>
          <w:tcPr>
            <w:tcW w:w="1080" w:type="dxa"/>
            <w:tcBorders>
              <w:top w:val="nil"/>
              <w:left w:val="nil"/>
              <w:bottom w:val="single" w:sz="4" w:space="0" w:color="auto"/>
              <w:right w:val="single" w:sz="4" w:space="0" w:color="auto"/>
            </w:tcBorders>
            <w:shd w:val="clear" w:color="000000" w:fill="000000"/>
            <w:noWrap/>
            <w:vAlign w:val="bottom"/>
            <w:hideMark/>
          </w:tcPr>
          <w:p w:rsidR="00245865" w:rsidRPr="00E53992" w:rsidP="007E4209" w14:paraId="2ADACCC3" w14:textId="0702033E">
            <w:pPr>
              <w:tabs>
                <w:tab w:val="left" w:pos="9000"/>
                <w:tab w:val="left" w:pos="9090"/>
              </w:tabs>
              <w:jc w:val="right"/>
              <w:rPr>
                <w:b/>
                <w:bCs/>
                <w:i/>
                <w:iCs/>
                <w:color w:val="000000"/>
                <w:sz w:val="20"/>
                <w:szCs w:val="20"/>
              </w:rPr>
            </w:pPr>
            <w:r w:rsidRPr="00E53992">
              <w:rPr>
                <w:b/>
                <w:bCs/>
                <w:i/>
                <w:iCs/>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165A0ABC" w14:textId="26F54205">
            <w:pPr>
              <w:tabs>
                <w:tab w:val="left" w:pos="9000"/>
                <w:tab w:val="left" w:pos="9090"/>
              </w:tabs>
              <w:jc w:val="right"/>
              <w:rPr>
                <w:b/>
                <w:bCs/>
                <w:i/>
                <w:iCs/>
                <w:color w:val="000000"/>
                <w:sz w:val="20"/>
                <w:szCs w:val="20"/>
              </w:rPr>
            </w:pPr>
            <w:r w:rsidRPr="00E53992">
              <w:rPr>
                <w:b/>
                <w:bCs/>
                <w:i/>
                <w:iCs/>
                <w:color w:val="000000"/>
                <w:sz w:val="20"/>
                <w:szCs w:val="20"/>
              </w:rPr>
              <w:t xml:space="preserve">59,700 </w:t>
            </w:r>
          </w:p>
        </w:tc>
        <w:tc>
          <w:tcPr>
            <w:tcW w:w="1277" w:type="dxa"/>
            <w:tcBorders>
              <w:top w:val="nil"/>
              <w:left w:val="nil"/>
              <w:bottom w:val="single" w:sz="4" w:space="0" w:color="auto"/>
              <w:right w:val="single" w:sz="4" w:space="0" w:color="auto"/>
            </w:tcBorders>
            <w:shd w:val="clear" w:color="000000" w:fill="000000"/>
            <w:noWrap/>
            <w:vAlign w:val="bottom"/>
            <w:hideMark/>
          </w:tcPr>
          <w:p w:rsidR="00245865" w:rsidRPr="00E53992" w:rsidP="007E4209" w14:paraId="175A9DF3"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rsidR="00245865" w:rsidRPr="00E53992" w:rsidP="007E4209" w14:paraId="0A6A29FB" w14:textId="13CFC269">
            <w:pPr>
              <w:tabs>
                <w:tab w:val="left" w:pos="9000"/>
                <w:tab w:val="left" w:pos="9090"/>
              </w:tabs>
              <w:jc w:val="right"/>
              <w:rPr>
                <w:b/>
                <w:bCs/>
                <w:i/>
                <w:iCs/>
                <w:color w:val="000000"/>
                <w:sz w:val="20"/>
                <w:szCs w:val="20"/>
              </w:rPr>
            </w:pPr>
            <w:r w:rsidRPr="00E53992">
              <w:rPr>
                <w:b/>
                <w:bCs/>
                <w:i/>
                <w:iCs/>
                <w:color w:val="000000"/>
                <w:sz w:val="20"/>
                <w:szCs w:val="20"/>
              </w:rPr>
              <w:t xml:space="preserve">      59,103 </w:t>
            </w:r>
          </w:p>
        </w:tc>
      </w:tr>
    </w:tbl>
    <w:p w:rsidR="00772407" w:rsidRPr="00E53992" w:rsidP="007E4209" w14:paraId="1C8DD0A7" w14:textId="77777777">
      <w:pPr>
        <w:tabs>
          <w:tab w:val="left" w:pos="9000"/>
          <w:tab w:val="left" w:pos="9090"/>
        </w:tabs>
      </w:pPr>
    </w:p>
    <w:p w:rsidR="00B519BA" w:rsidP="007E4209" w14:paraId="47AC3A67" w14:textId="77777777">
      <w:pPr>
        <w:tabs>
          <w:tab w:val="left" w:pos="9000"/>
          <w:tab w:val="left" w:pos="9090"/>
        </w:tabs>
        <w:rPr>
          <w:iCs/>
          <w:u w:val="single"/>
        </w:rPr>
      </w:pPr>
    </w:p>
    <w:p w:rsidR="004E5CC2" w:rsidRPr="00E53992" w:rsidP="007E4209" w14:paraId="3D3082F5" w14:textId="53F06053">
      <w:pPr>
        <w:tabs>
          <w:tab w:val="left" w:pos="9000"/>
          <w:tab w:val="left" w:pos="9090"/>
        </w:tabs>
        <w:rPr>
          <w:iCs/>
          <w:u w:val="single"/>
        </w:rPr>
      </w:pPr>
      <w:r w:rsidRPr="00E53992">
        <w:rPr>
          <w:iCs/>
          <w:u w:val="single"/>
        </w:rPr>
        <w:t>Surface Coal Mines</w:t>
      </w:r>
    </w:p>
    <w:p w:rsidR="00FA397B" w:rsidRPr="00E53992" w:rsidP="007E4209" w14:paraId="4D31583A" w14:textId="1F622833">
      <w:pPr>
        <w:tabs>
          <w:tab w:val="left" w:pos="9000"/>
          <w:tab w:val="left" w:pos="9090"/>
        </w:tabs>
      </w:pPr>
      <w:r w:rsidRPr="00E53992">
        <w:t>MSHA estimates that the number</w:t>
      </w:r>
      <w:r w:rsidRPr="00E53992" w:rsidR="00C957A2">
        <w:t>s</w:t>
      </w:r>
      <w:r w:rsidRPr="00E53992">
        <w:t xml:space="preserve"> of DWPs </w:t>
      </w:r>
      <w:r w:rsidRPr="00E53992" w:rsidR="00C957A2">
        <w:t>at surface coal mines and surface work area</w:t>
      </w:r>
      <w:r w:rsidRPr="00E53992" w:rsidR="00AF0EE8">
        <w:t>s</w:t>
      </w:r>
      <w:r w:rsidRPr="00E53992" w:rsidR="00C957A2">
        <w:t xml:space="preserve"> of underground coal</w:t>
      </w:r>
      <w:r w:rsidRPr="00E53992" w:rsidR="006C201C">
        <w:t xml:space="preserve"> mines</w:t>
      </w:r>
      <w:r w:rsidRPr="00E53992" w:rsidR="00C957A2">
        <w:t xml:space="preserve"> </w:t>
      </w:r>
      <w:r w:rsidRPr="00E53992">
        <w:t xml:space="preserve">are: </w:t>
      </w:r>
      <w:r w:rsidRPr="00E53992" w:rsidR="000F58AF">
        <w:t xml:space="preserve">420 </w:t>
      </w:r>
      <w:r w:rsidRPr="00E53992">
        <w:t>DWPs in mines with 1</w:t>
      </w:r>
      <w:r w:rsidRPr="00E53992">
        <w:noBreakHyphen/>
        <w:t>19 employees</w:t>
      </w:r>
      <w:r w:rsidRPr="00E53992" w:rsidR="00C957A2">
        <w:t>,</w:t>
      </w:r>
      <w:r w:rsidRPr="00E53992">
        <w:t xml:space="preserve"> </w:t>
      </w:r>
      <w:r w:rsidRPr="00E53992" w:rsidR="000F58AF">
        <w:t>604</w:t>
      </w:r>
      <w:r w:rsidRPr="00E53992">
        <w:t xml:space="preserve"> DWPs in mines with 20</w:t>
      </w:r>
      <w:r w:rsidRPr="00E53992">
        <w:noBreakHyphen/>
        <w:t>500 employees</w:t>
      </w:r>
      <w:r w:rsidRPr="00E53992" w:rsidR="00C957A2">
        <w:t>,</w:t>
      </w:r>
      <w:r w:rsidRPr="00E53992">
        <w:t xml:space="preserve"> and </w:t>
      </w:r>
      <w:r w:rsidRPr="00E53992" w:rsidR="000F58AF">
        <w:t xml:space="preserve">38 </w:t>
      </w:r>
      <w:r w:rsidRPr="00E53992">
        <w:t>DWPs in mines with 501+ employees. MSHA estimates that the number of shifts per day is 1 in mines with 1</w:t>
      </w:r>
      <w:r w:rsidRPr="00E53992">
        <w:noBreakHyphen/>
        <w:t>19 employees</w:t>
      </w:r>
      <w:r w:rsidRPr="00E53992" w:rsidR="0011773A">
        <w:t xml:space="preserve"> and</w:t>
      </w:r>
      <w:r w:rsidRPr="00E53992">
        <w:t xml:space="preserve"> 2 in mines with 20 or more employees. Also, MSHA estimates that the number of workdays per year is: 250 in mines with 1</w:t>
      </w:r>
      <w:r w:rsidRPr="00E53992">
        <w:noBreakHyphen/>
        <w:t>19 employees</w:t>
      </w:r>
      <w:r w:rsidRPr="00E53992" w:rsidR="00C957A2">
        <w:t>,</w:t>
      </w:r>
      <w:r w:rsidRPr="00E53992">
        <w:t xml:space="preserve"> 300 in mines with 20</w:t>
      </w:r>
      <w:r w:rsidRPr="00E53992">
        <w:noBreakHyphen/>
        <w:t>500 employees, and 350 in mines with 501+ employees. MSHA estimates that approximately 99</w:t>
      </w:r>
      <w:r w:rsidRPr="00E53992" w:rsidR="0011773A">
        <w:t xml:space="preserve"> </w:t>
      </w:r>
      <w:r w:rsidRPr="00E53992">
        <w:t xml:space="preserve">percent of DWP shifts are not sampled annually or </w:t>
      </w:r>
      <w:r w:rsidRPr="00E53992" w:rsidR="00FF1B0F">
        <w:t>489,060</w:t>
      </w:r>
      <w:r w:rsidRPr="00E53992" w:rsidR="0011773A">
        <w:t xml:space="preserve"> </w:t>
      </w:r>
      <w:r w:rsidRPr="00E53992">
        <w:t>DWP</w:t>
      </w:r>
      <w:r w:rsidRPr="00E53992" w:rsidR="0011773A">
        <w:t xml:space="preserve"> </w:t>
      </w:r>
      <w:r w:rsidRPr="00E53992">
        <w:t>shifts (</w:t>
      </w:r>
      <w:r w:rsidRPr="00E53992" w:rsidR="004B6FD6">
        <w:t>420 DWP X 1 shift per day X 250 workdays in mines with 1</w:t>
      </w:r>
      <w:r w:rsidRPr="00E53992" w:rsidR="004B6FD6">
        <w:noBreakHyphen/>
        <w:t>19 employees, 640 DWP X 2 shifts per days X 300 workdays in mines with 20</w:t>
      </w:r>
      <w:r w:rsidRPr="00E53992" w:rsidR="004B6FD6">
        <w:noBreakHyphen/>
        <w:t>500 employees, 38 DWP X 2 shifts per day X 350 workdays in mines with 501+ employees, a total of 494,000 shifts per year</w:t>
      </w:r>
      <w:r w:rsidRPr="00E53992" w:rsidR="00C957A2">
        <w:t xml:space="preserve">. The number of unsampled DWP shifts </w:t>
      </w:r>
      <w:r w:rsidRPr="00E53992" w:rsidR="00C376A9">
        <w:t xml:space="preserve">489,060 </w:t>
      </w:r>
      <w:r w:rsidRPr="00E53992" w:rsidR="00C957A2">
        <w:t xml:space="preserve">= </w:t>
      </w:r>
      <w:r w:rsidRPr="00E53992" w:rsidR="00C376A9">
        <w:t>494,000</w:t>
      </w:r>
      <w:r w:rsidRPr="00E53992" w:rsidR="00C957A2">
        <w:t xml:space="preserve"> </w:t>
      </w:r>
      <w:r w:rsidRPr="00E53992" w:rsidR="004B6FD6">
        <w:t>x 0.99 percent of unsampled</w:t>
      </w:r>
      <w:r w:rsidRPr="00E53992">
        <w:t xml:space="preserve">). </w:t>
      </w:r>
    </w:p>
    <w:p w:rsidR="0065465D" w:rsidRPr="00E53992" w:rsidP="007E4209" w14:paraId="0A04A590" w14:textId="77777777">
      <w:pPr>
        <w:tabs>
          <w:tab w:val="left" w:pos="9000"/>
          <w:tab w:val="left" w:pos="9090"/>
        </w:tabs>
      </w:pPr>
    </w:p>
    <w:p w:rsidR="0065465D" w:rsidRPr="00E53992" w:rsidP="007E4209" w14:paraId="3885A9F9" w14:textId="1250DC81">
      <w:pPr>
        <w:tabs>
          <w:tab w:val="left" w:pos="9000"/>
          <w:tab w:val="left" w:pos="9090"/>
        </w:tabs>
        <w:rPr>
          <w:b/>
        </w:rPr>
      </w:pPr>
      <w:r w:rsidRPr="00E53992">
        <w:rPr>
          <w:b/>
        </w:rPr>
        <w:t>Table 12-</w:t>
      </w:r>
      <w:r w:rsidRPr="00E53992" w:rsidR="00B30E7A">
        <w:rPr>
          <w:b/>
        </w:rPr>
        <w:t>2B</w:t>
      </w:r>
      <w:r w:rsidRPr="00E53992" w:rsidR="00DD186C">
        <w:rPr>
          <w:b/>
        </w:rPr>
        <w:t xml:space="preserve">. </w:t>
      </w:r>
      <w:r w:rsidRPr="00E53992">
        <w:rPr>
          <w:b/>
        </w:rPr>
        <w:t>Estimated Shifts at Surface Coal Mines</w:t>
      </w:r>
    </w:p>
    <w:tbl>
      <w:tblPr>
        <w:tblW w:w="8688" w:type="dxa"/>
        <w:tblLook w:val="04A0"/>
      </w:tblPr>
      <w:tblGrid>
        <w:gridCol w:w="1885"/>
        <w:gridCol w:w="815"/>
        <w:gridCol w:w="1194"/>
        <w:gridCol w:w="1194"/>
        <w:gridCol w:w="1080"/>
        <w:gridCol w:w="1350"/>
        <w:gridCol w:w="1170"/>
      </w:tblGrid>
      <w:tr w14:paraId="50360ABF" w14:textId="77777777" w:rsidTr="00822F9E">
        <w:tblPrEx>
          <w:tblW w:w="8688" w:type="dxa"/>
          <w:tblLook w:val="04A0"/>
        </w:tblPrEx>
        <w:trPr>
          <w:trHeight w:val="438"/>
        </w:trPr>
        <w:tc>
          <w:tcPr>
            <w:tcW w:w="188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957A2" w:rsidRPr="00E53992" w:rsidP="007E4209" w14:paraId="361518C9" w14:textId="77777777">
            <w:pPr>
              <w:tabs>
                <w:tab w:val="left" w:pos="9000"/>
                <w:tab w:val="left" w:pos="9090"/>
              </w:tabs>
              <w:rPr>
                <w:color w:val="000000"/>
                <w:sz w:val="20"/>
                <w:szCs w:val="20"/>
              </w:rPr>
            </w:pPr>
            <w:r w:rsidRPr="00E53992">
              <w:rPr>
                <w:color w:val="000000"/>
                <w:sz w:val="20"/>
                <w:szCs w:val="20"/>
              </w:rPr>
              <w:t>Mine Size</w:t>
            </w:r>
          </w:p>
        </w:tc>
        <w:tc>
          <w:tcPr>
            <w:tcW w:w="81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957A2" w:rsidRPr="00E53992" w:rsidP="007E4209" w14:paraId="6264AAA3" w14:textId="77777777">
            <w:pPr>
              <w:tabs>
                <w:tab w:val="left" w:pos="9000"/>
                <w:tab w:val="left" w:pos="9090"/>
              </w:tabs>
              <w:jc w:val="center"/>
              <w:rPr>
                <w:color w:val="000000"/>
                <w:sz w:val="20"/>
                <w:szCs w:val="20"/>
              </w:rPr>
            </w:pPr>
            <w:r w:rsidRPr="00E53992">
              <w:rPr>
                <w:color w:val="000000"/>
                <w:sz w:val="20"/>
                <w:szCs w:val="20"/>
              </w:rPr>
              <w:t>DWPs</w:t>
            </w:r>
          </w:p>
        </w:tc>
        <w:tc>
          <w:tcPr>
            <w:tcW w:w="1194" w:type="dxa"/>
            <w:tcBorders>
              <w:top w:val="single" w:sz="4" w:space="0" w:color="auto"/>
              <w:left w:val="nil"/>
              <w:bottom w:val="single" w:sz="4" w:space="0" w:color="auto"/>
              <w:right w:val="single" w:sz="4" w:space="0" w:color="auto"/>
            </w:tcBorders>
            <w:shd w:val="clear" w:color="auto" w:fill="BDD6EE" w:themeFill="accent1" w:themeFillTint="66"/>
            <w:vAlign w:val="bottom"/>
          </w:tcPr>
          <w:p w:rsidR="00C957A2" w:rsidRPr="00E53992" w:rsidP="007E4209" w14:paraId="046DA995" w14:textId="7804EA29">
            <w:pPr>
              <w:tabs>
                <w:tab w:val="left" w:pos="9000"/>
                <w:tab w:val="left" w:pos="9090"/>
              </w:tabs>
              <w:jc w:val="center"/>
              <w:rPr>
                <w:color w:val="000000"/>
                <w:sz w:val="20"/>
                <w:szCs w:val="20"/>
              </w:rPr>
            </w:pPr>
            <w:r w:rsidRPr="00E53992">
              <w:rPr>
                <w:color w:val="000000"/>
                <w:sz w:val="20"/>
                <w:szCs w:val="20"/>
              </w:rPr>
              <w:t>Shifts per Day</w:t>
            </w:r>
          </w:p>
        </w:tc>
        <w:tc>
          <w:tcPr>
            <w:tcW w:w="119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957A2" w:rsidRPr="00E53992" w:rsidP="007E4209" w14:paraId="4AF32454" w14:textId="10F79076">
            <w:pPr>
              <w:tabs>
                <w:tab w:val="left" w:pos="9000"/>
                <w:tab w:val="left" w:pos="9090"/>
              </w:tabs>
              <w:jc w:val="center"/>
              <w:rPr>
                <w:color w:val="000000"/>
                <w:sz w:val="20"/>
                <w:szCs w:val="20"/>
              </w:rPr>
            </w:pPr>
            <w:r w:rsidRPr="00E53992">
              <w:rPr>
                <w:color w:val="000000"/>
                <w:sz w:val="20"/>
                <w:szCs w:val="20"/>
              </w:rPr>
              <w:t>Workdays per Year</w:t>
            </w:r>
          </w:p>
        </w:tc>
        <w:tc>
          <w:tcPr>
            <w:tcW w:w="10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957A2" w:rsidRPr="00E53992" w:rsidP="007E4209" w14:paraId="6FE68F11" w14:textId="77777777">
            <w:pPr>
              <w:tabs>
                <w:tab w:val="left" w:pos="9000"/>
                <w:tab w:val="left" w:pos="9090"/>
              </w:tabs>
              <w:jc w:val="center"/>
              <w:rPr>
                <w:color w:val="000000"/>
                <w:sz w:val="20"/>
                <w:szCs w:val="20"/>
              </w:rPr>
            </w:pPr>
            <w:r w:rsidRPr="00E53992">
              <w:rPr>
                <w:color w:val="000000"/>
                <w:sz w:val="20"/>
                <w:szCs w:val="20"/>
              </w:rPr>
              <w:t>Shifts Per Year</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957A2" w:rsidRPr="00E53992" w:rsidP="007E4209" w14:paraId="7B0B62C1" w14:textId="77777777">
            <w:pPr>
              <w:tabs>
                <w:tab w:val="left" w:pos="9000"/>
                <w:tab w:val="left" w:pos="9090"/>
              </w:tabs>
              <w:jc w:val="center"/>
              <w:rPr>
                <w:color w:val="000000"/>
                <w:sz w:val="20"/>
                <w:szCs w:val="20"/>
              </w:rPr>
            </w:pPr>
            <w:r w:rsidRPr="00E53992">
              <w:rPr>
                <w:color w:val="000000"/>
                <w:sz w:val="20"/>
                <w:szCs w:val="20"/>
              </w:rPr>
              <w:t>Percent Not Sampled</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957A2" w:rsidRPr="00E53992" w:rsidP="007E4209" w14:paraId="7ED86F62" w14:textId="77777777">
            <w:pPr>
              <w:tabs>
                <w:tab w:val="left" w:pos="9000"/>
                <w:tab w:val="left" w:pos="9090"/>
              </w:tabs>
              <w:jc w:val="center"/>
              <w:rPr>
                <w:color w:val="000000"/>
                <w:sz w:val="20"/>
                <w:szCs w:val="20"/>
              </w:rPr>
            </w:pPr>
            <w:r w:rsidRPr="00E53992">
              <w:rPr>
                <w:color w:val="000000"/>
                <w:sz w:val="20"/>
                <w:szCs w:val="20"/>
              </w:rPr>
              <w:t>Shifts Not Sampled</w:t>
            </w:r>
          </w:p>
        </w:tc>
      </w:tr>
      <w:tr w14:paraId="46260E58" w14:textId="77777777" w:rsidTr="007B01EF">
        <w:tblPrEx>
          <w:tblW w:w="8688" w:type="dxa"/>
          <w:tblLook w:val="04A0"/>
        </w:tblPrEx>
        <w:trPr>
          <w:trHeight w:val="22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C957A2" w:rsidRPr="00E53992" w:rsidP="007E4209" w14:paraId="44471CE0" w14:textId="77777777">
            <w:pPr>
              <w:tabs>
                <w:tab w:val="left" w:pos="9000"/>
                <w:tab w:val="left" w:pos="9090"/>
              </w:tabs>
              <w:rPr>
                <w:color w:val="000000"/>
                <w:sz w:val="20"/>
                <w:szCs w:val="20"/>
              </w:rPr>
            </w:pPr>
            <w:r w:rsidRPr="00E53992">
              <w:rPr>
                <w:color w:val="000000"/>
                <w:sz w:val="20"/>
                <w:szCs w:val="20"/>
              </w:rPr>
              <w:t>1-19 Employees</w:t>
            </w:r>
          </w:p>
        </w:tc>
        <w:tc>
          <w:tcPr>
            <w:tcW w:w="815"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772B8EE5" w14:textId="77777777">
            <w:pPr>
              <w:tabs>
                <w:tab w:val="left" w:pos="9000"/>
                <w:tab w:val="left" w:pos="9090"/>
              </w:tabs>
              <w:jc w:val="right"/>
              <w:rPr>
                <w:color w:val="000000"/>
                <w:sz w:val="20"/>
                <w:szCs w:val="20"/>
              </w:rPr>
            </w:pPr>
            <w:r w:rsidRPr="00E53992">
              <w:rPr>
                <w:color w:val="000000"/>
                <w:sz w:val="20"/>
                <w:szCs w:val="20"/>
              </w:rPr>
              <w:t>420</w:t>
            </w:r>
          </w:p>
        </w:tc>
        <w:tc>
          <w:tcPr>
            <w:tcW w:w="1194" w:type="dxa"/>
            <w:tcBorders>
              <w:top w:val="single" w:sz="4" w:space="0" w:color="auto"/>
              <w:left w:val="nil"/>
              <w:bottom w:val="single" w:sz="4" w:space="0" w:color="auto"/>
              <w:right w:val="single" w:sz="4" w:space="0" w:color="auto"/>
            </w:tcBorders>
            <w:vAlign w:val="bottom"/>
          </w:tcPr>
          <w:p w:rsidR="00C957A2" w:rsidRPr="00E53992" w:rsidP="007E4209" w14:paraId="2E1A26C3" w14:textId="6F98121D">
            <w:pPr>
              <w:tabs>
                <w:tab w:val="left" w:pos="9000"/>
                <w:tab w:val="left" w:pos="9090"/>
              </w:tabs>
              <w:jc w:val="right"/>
              <w:rPr>
                <w:color w:val="000000"/>
                <w:sz w:val="20"/>
                <w:szCs w:val="20"/>
              </w:rPr>
            </w:pPr>
            <w:r w:rsidRPr="00E53992">
              <w:rPr>
                <w:color w:val="000000"/>
                <w:sz w:val="20"/>
                <w:szCs w:val="20"/>
              </w:rPr>
              <w:t>1</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57A2" w:rsidRPr="00E53992" w:rsidP="007E4209" w14:paraId="5D15D902" w14:textId="7E0F5AC5">
            <w:pPr>
              <w:tabs>
                <w:tab w:val="left" w:pos="9000"/>
                <w:tab w:val="left" w:pos="9090"/>
              </w:tabs>
              <w:jc w:val="right"/>
              <w:rPr>
                <w:color w:val="000000"/>
                <w:sz w:val="20"/>
                <w:szCs w:val="20"/>
              </w:rPr>
            </w:pPr>
            <w:r w:rsidRPr="00E53992">
              <w:rPr>
                <w:color w:val="000000"/>
                <w:sz w:val="20"/>
                <w:szCs w:val="20"/>
              </w:rPr>
              <w:t>250</w:t>
            </w:r>
          </w:p>
        </w:tc>
        <w:tc>
          <w:tcPr>
            <w:tcW w:w="1080"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006B410B" w14:textId="010A33C6">
            <w:pPr>
              <w:tabs>
                <w:tab w:val="left" w:pos="9000"/>
                <w:tab w:val="left" w:pos="9090"/>
              </w:tabs>
              <w:jc w:val="right"/>
              <w:rPr>
                <w:color w:val="000000"/>
                <w:sz w:val="20"/>
                <w:szCs w:val="20"/>
              </w:rPr>
            </w:pPr>
            <w:r w:rsidRPr="00E53992">
              <w:rPr>
                <w:color w:val="000000"/>
                <w:sz w:val="20"/>
                <w:szCs w:val="20"/>
              </w:rPr>
              <w:t xml:space="preserve">105,000 </w:t>
            </w:r>
          </w:p>
        </w:tc>
        <w:tc>
          <w:tcPr>
            <w:tcW w:w="1350"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2DAAEB89" w14:textId="77777777">
            <w:pPr>
              <w:tabs>
                <w:tab w:val="left" w:pos="9000"/>
                <w:tab w:val="left" w:pos="9090"/>
              </w:tabs>
              <w:jc w:val="right"/>
              <w:rPr>
                <w:color w:val="000000"/>
                <w:sz w:val="20"/>
                <w:szCs w:val="20"/>
              </w:rPr>
            </w:pPr>
            <w:r w:rsidRPr="00E53992">
              <w:rPr>
                <w:color w:val="000000"/>
                <w:sz w:val="20"/>
                <w:szCs w:val="20"/>
              </w:rPr>
              <w:t>99%</w:t>
            </w:r>
          </w:p>
        </w:tc>
        <w:tc>
          <w:tcPr>
            <w:tcW w:w="1170"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111AA484" w14:textId="25A23675">
            <w:pPr>
              <w:tabs>
                <w:tab w:val="left" w:pos="9000"/>
                <w:tab w:val="left" w:pos="9090"/>
              </w:tabs>
              <w:jc w:val="right"/>
              <w:rPr>
                <w:color w:val="000000"/>
                <w:sz w:val="20"/>
                <w:szCs w:val="20"/>
              </w:rPr>
            </w:pPr>
            <w:r w:rsidRPr="00E53992">
              <w:rPr>
                <w:color w:val="000000"/>
                <w:sz w:val="20"/>
                <w:szCs w:val="20"/>
              </w:rPr>
              <w:t xml:space="preserve">    103,950 </w:t>
            </w:r>
          </w:p>
        </w:tc>
      </w:tr>
      <w:tr w14:paraId="4010BBD4" w14:textId="77777777" w:rsidTr="007B01EF">
        <w:tblPrEx>
          <w:tblW w:w="8688" w:type="dxa"/>
          <w:tblLook w:val="04A0"/>
        </w:tblPrEx>
        <w:trPr>
          <w:trHeight w:val="22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C957A2" w:rsidRPr="00E53992" w:rsidP="007E4209" w14:paraId="3D011282" w14:textId="77777777">
            <w:pPr>
              <w:tabs>
                <w:tab w:val="left" w:pos="9000"/>
                <w:tab w:val="left" w:pos="9090"/>
              </w:tabs>
              <w:rPr>
                <w:color w:val="000000"/>
                <w:sz w:val="20"/>
                <w:szCs w:val="20"/>
              </w:rPr>
            </w:pPr>
            <w:r w:rsidRPr="00E53992">
              <w:rPr>
                <w:color w:val="000000"/>
                <w:sz w:val="20"/>
                <w:szCs w:val="20"/>
              </w:rPr>
              <w:t>20-500 Employees</w:t>
            </w:r>
          </w:p>
        </w:tc>
        <w:tc>
          <w:tcPr>
            <w:tcW w:w="815"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6D2FE0C9" w14:textId="77777777">
            <w:pPr>
              <w:tabs>
                <w:tab w:val="left" w:pos="9000"/>
                <w:tab w:val="left" w:pos="9090"/>
              </w:tabs>
              <w:jc w:val="right"/>
              <w:rPr>
                <w:color w:val="000000"/>
                <w:sz w:val="20"/>
                <w:szCs w:val="20"/>
              </w:rPr>
            </w:pPr>
            <w:r w:rsidRPr="00E53992">
              <w:rPr>
                <w:color w:val="000000"/>
                <w:sz w:val="20"/>
                <w:szCs w:val="20"/>
              </w:rPr>
              <w:t>604</w:t>
            </w:r>
          </w:p>
        </w:tc>
        <w:tc>
          <w:tcPr>
            <w:tcW w:w="1194" w:type="dxa"/>
            <w:tcBorders>
              <w:top w:val="single" w:sz="4" w:space="0" w:color="auto"/>
              <w:left w:val="nil"/>
              <w:bottom w:val="single" w:sz="4" w:space="0" w:color="auto"/>
              <w:right w:val="single" w:sz="4" w:space="0" w:color="auto"/>
            </w:tcBorders>
            <w:vAlign w:val="bottom"/>
          </w:tcPr>
          <w:p w:rsidR="00C957A2" w:rsidRPr="00E53992" w:rsidP="007E4209" w14:paraId="1021E25F" w14:textId="37FBE00A">
            <w:pPr>
              <w:tabs>
                <w:tab w:val="left" w:pos="9000"/>
                <w:tab w:val="left" w:pos="9090"/>
              </w:tabs>
              <w:jc w:val="right"/>
              <w:rPr>
                <w:color w:val="000000"/>
                <w:sz w:val="20"/>
                <w:szCs w:val="20"/>
              </w:rPr>
            </w:pPr>
            <w:r w:rsidRPr="00E53992">
              <w:rPr>
                <w:color w:val="000000"/>
                <w:sz w:val="20"/>
                <w:szCs w:val="20"/>
              </w:rPr>
              <w:t>2</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57A2" w:rsidRPr="00E53992" w:rsidP="007E4209" w14:paraId="60CF7DDF" w14:textId="3C4DCF99">
            <w:pPr>
              <w:tabs>
                <w:tab w:val="left" w:pos="9000"/>
                <w:tab w:val="left" w:pos="9090"/>
              </w:tabs>
              <w:jc w:val="right"/>
              <w:rPr>
                <w:color w:val="000000"/>
                <w:sz w:val="20"/>
                <w:szCs w:val="20"/>
              </w:rPr>
            </w:pPr>
            <w:r w:rsidRPr="00E53992">
              <w:rPr>
                <w:color w:val="000000"/>
                <w:sz w:val="20"/>
                <w:szCs w:val="2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5142F377" w14:textId="0F170656">
            <w:pPr>
              <w:tabs>
                <w:tab w:val="left" w:pos="9000"/>
                <w:tab w:val="left" w:pos="9090"/>
              </w:tabs>
              <w:jc w:val="right"/>
              <w:rPr>
                <w:color w:val="000000"/>
                <w:sz w:val="20"/>
                <w:szCs w:val="20"/>
              </w:rPr>
            </w:pPr>
            <w:r w:rsidRPr="00E53992">
              <w:rPr>
                <w:color w:val="000000"/>
                <w:sz w:val="20"/>
                <w:szCs w:val="20"/>
              </w:rPr>
              <w:t xml:space="preserve">362,400 </w:t>
            </w:r>
          </w:p>
        </w:tc>
        <w:tc>
          <w:tcPr>
            <w:tcW w:w="1350"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108305F5" w14:textId="77777777">
            <w:pPr>
              <w:tabs>
                <w:tab w:val="left" w:pos="9000"/>
                <w:tab w:val="left" w:pos="9090"/>
              </w:tabs>
              <w:jc w:val="right"/>
              <w:rPr>
                <w:color w:val="000000"/>
                <w:sz w:val="20"/>
                <w:szCs w:val="20"/>
              </w:rPr>
            </w:pPr>
            <w:r w:rsidRPr="00E53992">
              <w:rPr>
                <w:color w:val="000000"/>
                <w:sz w:val="20"/>
                <w:szCs w:val="20"/>
              </w:rPr>
              <w:t>99%</w:t>
            </w:r>
          </w:p>
        </w:tc>
        <w:tc>
          <w:tcPr>
            <w:tcW w:w="1170"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0D8846CC" w14:textId="02B7CACE">
            <w:pPr>
              <w:tabs>
                <w:tab w:val="left" w:pos="9000"/>
                <w:tab w:val="left" w:pos="9090"/>
              </w:tabs>
              <w:jc w:val="right"/>
              <w:rPr>
                <w:color w:val="000000"/>
                <w:sz w:val="20"/>
                <w:szCs w:val="20"/>
              </w:rPr>
            </w:pPr>
            <w:r w:rsidRPr="00E53992">
              <w:rPr>
                <w:color w:val="000000"/>
                <w:sz w:val="20"/>
                <w:szCs w:val="20"/>
              </w:rPr>
              <w:t xml:space="preserve">    358,776 </w:t>
            </w:r>
          </w:p>
        </w:tc>
      </w:tr>
      <w:tr w14:paraId="61230385" w14:textId="77777777" w:rsidTr="007B01EF">
        <w:tblPrEx>
          <w:tblW w:w="8688" w:type="dxa"/>
          <w:tblLook w:val="04A0"/>
        </w:tblPrEx>
        <w:trPr>
          <w:trHeight w:val="22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C957A2" w:rsidRPr="00E53992" w:rsidP="007E4209" w14:paraId="5D0284F0" w14:textId="77777777">
            <w:pPr>
              <w:tabs>
                <w:tab w:val="left" w:pos="9000"/>
                <w:tab w:val="left" w:pos="9090"/>
              </w:tabs>
              <w:rPr>
                <w:color w:val="000000"/>
                <w:sz w:val="20"/>
                <w:szCs w:val="20"/>
              </w:rPr>
            </w:pPr>
            <w:r w:rsidRPr="00E53992">
              <w:rPr>
                <w:color w:val="000000"/>
                <w:sz w:val="20"/>
                <w:szCs w:val="20"/>
              </w:rPr>
              <w:t>501+ Employees</w:t>
            </w:r>
          </w:p>
        </w:tc>
        <w:tc>
          <w:tcPr>
            <w:tcW w:w="815"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44B2CB9F" w14:textId="77777777">
            <w:pPr>
              <w:tabs>
                <w:tab w:val="left" w:pos="9000"/>
                <w:tab w:val="left" w:pos="9090"/>
              </w:tabs>
              <w:jc w:val="right"/>
              <w:rPr>
                <w:color w:val="000000"/>
                <w:sz w:val="20"/>
                <w:szCs w:val="20"/>
              </w:rPr>
            </w:pPr>
            <w:r w:rsidRPr="00E53992">
              <w:rPr>
                <w:color w:val="000000"/>
                <w:sz w:val="20"/>
                <w:szCs w:val="20"/>
              </w:rPr>
              <w:t>38</w:t>
            </w:r>
          </w:p>
        </w:tc>
        <w:tc>
          <w:tcPr>
            <w:tcW w:w="1194" w:type="dxa"/>
            <w:tcBorders>
              <w:top w:val="single" w:sz="4" w:space="0" w:color="auto"/>
              <w:left w:val="nil"/>
              <w:bottom w:val="single" w:sz="4" w:space="0" w:color="auto"/>
              <w:right w:val="single" w:sz="4" w:space="0" w:color="auto"/>
            </w:tcBorders>
            <w:vAlign w:val="bottom"/>
          </w:tcPr>
          <w:p w:rsidR="00C957A2" w:rsidRPr="00E53992" w:rsidP="007E4209" w14:paraId="42AD20C5" w14:textId="54CEC310">
            <w:pPr>
              <w:tabs>
                <w:tab w:val="left" w:pos="9000"/>
                <w:tab w:val="left" w:pos="9090"/>
              </w:tabs>
              <w:jc w:val="right"/>
              <w:rPr>
                <w:color w:val="000000"/>
                <w:sz w:val="20"/>
                <w:szCs w:val="20"/>
              </w:rPr>
            </w:pPr>
            <w:r w:rsidRPr="00E53992">
              <w:rPr>
                <w:color w:val="000000"/>
                <w:sz w:val="20"/>
                <w:szCs w:val="20"/>
              </w:rPr>
              <w:t>2</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57A2" w:rsidRPr="00E53992" w:rsidP="007E4209" w14:paraId="1A3A63D6" w14:textId="7EF61C6B">
            <w:pPr>
              <w:tabs>
                <w:tab w:val="left" w:pos="9000"/>
                <w:tab w:val="left" w:pos="9090"/>
              </w:tabs>
              <w:jc w:val="right"/>
              <w:rPr>
                <w:color w:val="000000"/>
                <w:sz w:val="20"/>
                <w:szCs w:val="20"/>
              </w:rPr>
            </w:pPr>
            <w:r w:rsidRPr="00E53992">
              <w:rPr>
                <w:color w:val="000000"/>
                <w:sz w:val="20"/>
                <w:szCs w:val="20"/>
              </w:rPr>
              <w:t>350</w:t>
            </w:r>
          </w:p>
        </w:tc>
        <w:tc>
          <w:tcPr>
            <w:tcW w:w="1080"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32991E95" w14:textId="4762C5CC">
            <w:pPr>
              <w:tabs>
                <w:tab w:val="left" w:pos="9000"/>
                <w:tab w:val="left" w:pos="9090"/>
              </w:tabs>
              <w:jc w:val="right"/>
              <w:rPr>
                <w:color w:val="000000"/>
                <w:sz w:val="20"/>
                <w:szCs w:val="20"/>
              </w:rPr>
            </w:pPr>
            <w:r w:rsidRPr="00E53992">
              <w:rPr>
                <w:color w:val="000000"/>
                <w:sz w:val="20"/>
                <w:szCs w:val="20"/>
              </w:rPr>
              <w:t xml:space="preserve">26,600 </w:t>
            </w:r>
          </w:p>
        </w:tc>
        <w:tc>
          <w:tcPr>
            <w:tcW w:w="1350"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373702E3" w14:textId="77777777">
            <w:pPr>
              <w:tabs>
                <w:tab w:val="left" w:pos="9000"/>
                <w:tab w:val="left" w:pos="9090"/>
              </w:tabs>
              <w:jc w:val="right"/>
              <w:rPr>
                <w:color w:val="000000"/>
                <w:sz w:val="20"/>
                <w:szCs w:val="20"/>
              </w:rPr>
            </w:pPr>
            <w:r w:rsidRPr="00E53992">
              <w:rPr>
                <w:color w:val="000000"/>
                <w:sz w:val="20"/>
                <w:szCs w:val="20"/>
              </w:rPr>
              <w:t>99%</w:t>
            </w:r>
          </w:p>
        </w:tc>
        <w:tc>
          <w:tcPr>
            <w:tcW w:w="1170"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54768040" w14:textId="04C43931">
            <w:pPr>
              <w:tabs>
                <w:tab w:val="left" w:pos="9000"/>
                <w:tab w:val="left" w:pos="9090"/>
              </w:tabs>
              <w:jc w:val="right"/>
              <w:rPr>
                <w:color w:val="000000"/>
                <w:sz w:val="20"/>
                <w:szCs w:val="20"/>
              </w:rPr>
            </w:pPr>
            <w:r w:rsidRPr="00E53992">
              <w:rPr>
                <w:color w:val="000000"/>
                <w:sz w:val="20"/>
                <w:szCs w:val="20"/>
              </w:rPr>
              <w:t xml:space="preserve">     26,334 </w:t>
            </w:r>
          </w:p>
        </w:tc>
      </w:tr>
      <w:tr w14:paraId="06FFEE5D" w14:textId="77777777" w:rsidTr="007B01EF">
        <w:tblPrEx>
          <w:tblW w:w="8688" w:type="dxa"/>
          <w:tblLook w:val="04A0"/>
        </w:tblPrEx>
        <w:trPr>
          <w:trHeight w:val="22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C957A2" w:rsidRPr="00E53992" w:rsidP="007E4209" w14:paraId="174AF137" w14:textId="77777777">
            <w:pPr>
              <w:tabs>
                <w:tab w:val="left" w:pos="9000"/>
                <w:tab w:val="left" w:pos="9090"/>
              </w:tabs>
              <w:jc w:val="right"/>
              <w:rPr>
                <w:b/>
                <w:bCs/>
                <w:i/>
                <w:iCs/>
                <w:color w:val="000000"/>
                <w:sz w:val="20"/>
                <w:szCs w:val="20"/>
              </w:rPr>
            </w:pPr>
            <w:r w:rsidRPr="00E53992">
              <w:rPr>
                <w:b/>
                <w:bCs/>
                <w:i/>
                <w:iCs/>
                <w:color w:val="000000"/>
                <w:sz w:val="20"/>
                <w:szCs w:val="20"/>
              </w:rPr>
              <w:t>Total</w:t>
            </w:r>
          </w:p>
        </w:tc>
        <w:tc>
          <w:tcPr>
            <w:tcW w:w="815" w:type="dxa"/>
            <w:tcBorders>
              <w:top w:val="nil"/>
              <w:left w:val="nil"/>
              <w:bottom w:val="single" w:sz="4" w:space="0" w:color="auto"/>
              <w:right w:val="single" w:sz="4" w:space="0" w:color="auto"/>
            </w:tcBorders>
            <w:shd w:val="clear" w:color="000000" w:fill="000000"/>
            <w:noWrap/>
            <w:vAlign w:val="bottom"/>
            <w:hideMark/>
          </w:tcPr>
          <w:p w:rsidR="00C957A2" w:rsidRPr="00E53992" w:rsidP="007E4209" w14:paraId="31149409"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194" w:type="dxa"/>
            <w:tcBorders>
              <w:top w:val="single" w:sz="4" w:space="0" w:color="auto"/>
              <w:left w:val="nil"/>
              <w:bottom w:val="single" w:sz="4" w:space="0" w:color="auto"/>
              <w:right w:val="single" w:sz="4" w:space="0" w:color="auto"/>
            </w:tcBorders>
            <w:shd w:val="clear" w:color="000000" w:fill="000000"/>
            <w:vAlign w:val="bottom"/>
          </w:tcPr>
          <w:p w:rsidR="00C957A2" w:rsidRPr="00E53992" w:rsidP="007E4209" w14:paraId="4BA5276C" w14:textId="1B1E1814">
            <w:pPr>
              <w:tabs>
                <w:tab w:val="left" w:pos="9000"/>
                <w:tab w:val="left" w:pos="9090"/>
              </w:tabs>
              <w:jc w:val="right"/>
              <w:rPr>
                <w:b/>
                <w:bCs/>
                <w:i/>
                <w:iCs/>
                <w:color w:val="000000"/>
                <w:sz w:val="20"/>
                <w:szCs w:val="20"/>
              </w:rPr>
            </w:pPr>
            <w:r w:rsidRPr="00E53992">
              <w:rPr>
                <w:b/>
                <w:bCs/>
                <w:i/>
                <w:iCs/>
                <w:color w:val="000000"/>
                <w:sz w:val="20"/>
                <w:szCs w:val="20"/>
              </w:rPr>
              <w:t> </w:t>
            </w:r>
          </w:p>
        </w:tc>
        <w:tc>
          <w:tcPr>
            <w:tcW w:w="1194"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C957A2" w:rsidRPr="00E53992" w:rsidP="007E4209" w14:paraId="7D7FFAED" w14:textId="06CEEEA0">
            <w:pPr>
              <w:tabs>
                <w:tab w:val="left" w:pos="9000"/>
                <w:tab w:val="left" w:pos="9090"/>
              </w:tabs>
              <w:jc w:val="right"/>
              <w:rPr>
                <w:b/>
                <w:bCs/>
                <w:i/>
                <w:iCs/>
                <w:color w:val="000000"/>
                <w:sz w:val="20"/>
                <w:szCs w:val="20"/>
              </w:rPr>
            </w:pPr>
            <w:r w:rsidRPr="00E53992">
              <w:rPr>
                <w:b/>
                <w:bCs/>
                <w:i/>
                <w:i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3AA8565C" w14:textId="199217E7">
            <w:pPr>
              <w:tabs>
                <w:tab w:val="left" w:pos="9000"/>
                <w:tab w:val="left" w:pos="9090"/>
              </w:tabs>
              <w:jc w:val="right"/>
              <w:rPr>
                <w:b/>
                <w:bCs/>
                <w:i/>
                <w:iCs/>
                <w:color w:val="000000"/>
                <w:sz w:val="20"/>
                <w:szCs w:val="20"/>
              </w:rPr>
            </w:pPr>
            <w:r w:rsidRPr="00E53992">
              <w:rPr>
                <w:b/>
                <w:bCs/>
                <w:i/>
                <w:iCs/>
                <w:color w:val="000000"/>
                <w:sz w:val="20"/>
                <w:szCs w:val="20"/>
              </w:rPr>
              <w:t xml:space="preserve">494,000 </w:t>
            </w:r>
          </w:p>
        </w:tc>
        <w:tc>
          <w:tcPr>
            <w:tcW w:w="1350" w:type="dxa"/>
            <w:tcBorders>
              <w:top w:val="nil"/>
              <w:left w:val="nil"/>
              <w:bottom w:val="single" w:sz="4" w:space="0" w:color="auto"/>
              <w:right w:val="single" w:sz="4" w:space="0" w:color="auto"/>
            </w:tcBorders>
            <w:shd w:val="clear" w:color="000000" w:fill="000000"/>
            <w:noWrap/>
            <w:vAlign w:val="bottom"/>
            <w:hideMark/>
          </w:tcPr>
          <w:p w:rsidR="00C957A2" w:rsidRPr="00E53992" w:rsidP="007E4209" w14:paraId="6705C95B"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C957A2" w:rsidRPr="00E53992" w:rsidP="007E4209" w14:paraId="640AA244" w14:textId="2DF54B1F">
            <w:pPr>
              <w:tabs>
                <w:tab w:val="left" w:pos="9000"/>
                <w:tab w:val="left" w:pos="9090"/>
              </w:tabs>
              <w:jc w:val="right"/>
              <w:rPr>
                <w:b/>
                <w:bCs/>
                <w:i/>
                <w:iCs/>
                <w:color w:val="000000"/>
                <w:sz w:val="20"/>
                <w:szCs w:val="20"/>
              </w:rPr>
            </w:pPr>
            <w:r w:rsidRPr="00E53992">
              <w:rPr>
                <w:b/>
                <w:bCs/>
                <w:i/>
                <w:iCs/>
                <w:color w:val="000000"/>
                <w:sz w:val="20"/>
                <w:szCs w:val="20"/>
              </w:rPr>
              <w:t xml:space="preserve">    489,060 </w:t>
            </w:r>
          </w:p>
        </w:tc>
      </w:tr>
    </w:tbl>
    <w:p w:rsidR="0065465D" w:rsidRPr="00E53992" w:rsidP="007E4209" w14:paraId="6B5D9A72" w14:textId="77777777">
      <w:pPr>
        <w:tabs>
          <w:tab w:val="left" w:pos="9000"/>
          <w:tab w:val="left" w:pos="9090"/>
        </w:tabs>
      </w:pPr>
    </w:p>
    <w:p w:rsidR="00B109BF" w:rsidRPr="00E53992" w:rsidP="007E4209" w14:paraId="0447765B" w14:textId="042BD1FF">
      <w:pPr>
        <w:tabs>
          <w:tab w:val="left" w:pos="9000"/>
          <w:tab w:val="left" w:pos="9090"/>
        </w:tabs>
      </w:pPr>
      <w:r w:rsidRPr="00E53992">
        <w:t xml:space="preserve">MSHA </w:t>
      </w:r>
      <w:r w:rsidRPr="00E53992" w:rsidR="006C2777">
        <w:t>estimate</w:t>
      </w:r>
      <w:r w:rsidRPr="00E53992" w:rsidR="005D484F">
        <w:t xml:space="preserve">s </w:t>
      </w:r>
      <w:r w:rsidRPr="00E53992">
        <w:t xml:space="preserve">that </w:t>
      </w:r>
      <w:r w:rsidRPr="00E53992" w:rsidR="005D484F">
        <w:t xml:space="preserve">701 active producing coal mines will record lengths of shift for unsampled </w:t>
      </w:r>
      <w:r w:rsidRPr="00E53992" w:rsidR="006C2777">
        <w:t>shifts</w:t>
      </w:r>
      <w:r w:rsidRPr="00E53992" w:rsidR="005D484F">
        <w:t xml:space="preserve">: </w:t>
      </w:r>
      <w:r w:rsidRPr="00E53992">
        <w:t xml:space="preserve">157 underground mines including </w:t>
      </w:r>
      <w:r w:rsidRPr="00E53992" w:rsidR="00547ADD">
        <w:t>7 anthracite mines,</w:t>
      </w:r>
      <w:r w:rsidRPr="00E53992">
        <w:t xml:space="preserve"> and</w:t>
      </w:r>
      <w:r w:rsidRPr="00E53992" w:rsidR="00547ADD">
        <w:t xml:space="preserve"> 544 surface</w:t>
      </w:r>
      <w:r w:rsidRPr="00E53992">
        <w:t xml:space="preserve"> mines</w:t>
      </w:r>
      <w:r w:rsidRPr="00E53992" w:rsidR="00547ADD">
        <w:t xml:space="preserve"> and facilit</w:t>
      </w:r>
      <w:r w:rsidRPr="00E53992" w:rsidR="00407851">
        <w:t>ies</w:t>
      </w:r>
      <w:r w:rsidRPr="00E53992">
        <w:t xml:space="preserve">. The anthracite mines </w:t>
      </w:r>
      <w:r w:rsidRPr="00E53992" w:rsidR="006C2777">
        <w:t xml:space="preserve">report 450 </w:t>
      </w:r>
      <w:r w:rsidRPr="00E53992" w:rsidR="00823639">
        <w:t xml:space="preserve">MMU </w:t>
      </w:r>
      <w:r w:rsidRPr="00E53992" w:rsidR="006C2777">
        <w:t xml:space="preserve">shifts, </w:t>
      </w:r>
      <w:r w:rsidRPr="00E53992" w:rsidR="005D484F">
        <w:t>15</w:t>
      </w:r>
      <w:r w:rsidRPr="00E53992" w:rsidR="006C2777">
        <w:t>0</w:t>
      </w:r>
      <w:r w:rsidRPr="00E53992" w:rsidR="005D484F">
        <w:t xml:space="preserve"> </w:t>
      </w:r>
      <w:r w:rsidRPr="00E53992" w:rsidR="006C2777">
        <w:t xml:space="preserve">non-anthracite </w:t>
      </w:r>
      <w:r w:rsidRPr="00E53992" w:rsidR="005D484F">
        <w:t xml:space="preserve">underground mines reporting </w:t>
      </w:r>
      <w:r w:rsidRPr="00E53992" w:rsidR="006C2777">
        <w:t xml:space="preserve">59,103 </w:t>
      </w:r>
      <w:r w:rsidRPr="00E53992" w:rsidR="001728D2">
        <w:t xml:space="preserve">MMU </w:t>
      </w:r>
      <w:r w:rsidRPr="00E53992" w:rsidR="006C2777">
        <w:t>shifts</w:t>
      </w:r>
      <w:r w:rsidRPr="00E53992" w:rsidR="005D484F">
        <w:t xml:space="preserve">, </w:t>
      </w:r>
      <w:r w:rsidRPr="00E53992" w:rsidR="006C2777">
        <w:t xml:space="preserve">and </w:t>
      </w:r>
      <w:r w:rsidRPr="00E53992">
        <w:t>5</w:t>
      </w:r>
      <w:r w:rsidRPr="00E53992" w:rsidR="005D484F">
        <w:t>44 surface</w:t>
      </w:r>
      <w:r w:rsidRPr="00E53992" w:rsidR="006C2777">
        <w:t xml:space="preserve"> mines reporting 489,060 </w:t>
      </w:r>
      <w:r w:rsidRPr="00E53992" w:rsidR="00823639">
        <w:t xml:space="preserve">DWP </w:t>
      </w:r>
      <w:r w:rsidRPr="00E53992" w:rsidR="006C2777">
        <w:t>shifts</w:t>
      </w:r>
      <w:r w:rsidRPr="00E53992" w:rsidR="00FD3216">
        <w:t xml:space="preserve"> </w:t>
      </w:r>
      <w:r w:rsidRPr="00E53992">
        <w:t xml:space="preserve">that are </w:t>
      </w:r>
      <w:r w:rsidRPr="00E53992" w:rsidR="00FD3216">
        <w:t>not sampled</w:t>
      </w:r>
      <w:r w:rsidRPr="00E53992" w:rsidR="006C2777">
        <w:t>.</w:t>
      </w:r>
      <w:r w:rsidRPr="00E53992" w:rsidR="005D484F">
        <w:t xml:space="preserve"> </w:t>
      </w:r>
      <w:r w:rsidRPr="00E53992" w:rsidR="00823639">
        <w:t>Together MSHA estimates that, annually, the number of shifts where coal mine operators will need to record shift lengths under 30 CFR 70.201(e), 71.201(d), and 90.201(f) when sampling does not occur are 548,613 shifts.</w:t>
      </w:r>
    </w:p>
    <w:p w:rsidR="00B109BF" w:rsidRPr="00E53992" w:rsidP="007E4209" w14:paraId="050C394F" w14:textId="77777777">
      <w:pPr>
        <w:tabs>
          <w:tab w:val="left" w:pos="9000"/>
          <w:tab w:val="left" w:pos="9090"/>
        </w:tabs>
      </w:pPr>
    </w:p>
    <w:p w:rsidR="004E5CC2" w:rsidRPr="00E53992" w:rsidP="007E4209" w14:paraId="796804F0" w14:textId="2EEF7BE0">
      <w:pPr>
        <w:tabs>
          <w:tab w:val="left" w:pos="9000"/>
          <w:tab w:val="left" w:pos="9090"/>
        </w:tabs>
      </w:pPr>
      <w:r w:rsidRPr="00E53992">
        <w:t xml:space="preserve">MSHA estimates that </w:t>
      </w:r>
      <w:r w:rsidRPr="00E53992" w:rsidR="00FA786C">
        <w:t>it takes a miner</w:t>
      </w:r>
      <w:r w:rsidRPr="00E53992" w:rsidR="006C2777">
        <w:t>, earning</w:t>
      </w:r>
      <w:r w:rsidRPr="00E53992" w:rsidR="003F5238">
        <w:t xml:space="preserve"> </w:t>
      </w:r>
      <w:r w:rsidRPr="00E53992" w:rsidR="006C2777">
        <w:t xml:space="preserve">$56.00 per hour, </w:t>
      </w:r>
      <w:r w:rsidRPr="00E53992" w:rsidR="0011773A">
        <w:t xml:space="preserve">one </w:t>
      </w:r>
      <w:r w:rsidRPr="00E53992" w:rsidR="00FA786C">
        <w:t xml:space="preserve">minute to record </w:t>
      </w:r>
      <w:r w:rsidRPr="00E53992" w:rsidR="006C2777">
        <w:t xml:space="preserve">a </w:t>
      </w:r>
      <w:r w:rsidRPr="00E53992" w:rsidR="00FA786C">
        <w:t>shift length for a</w:t>
      </w:r>
      <w:r w:rsidRPr="00E53992" w:rsidR="00705CA1">
        <w:t>n</w:t>
      </w:r>
      <w:r w:rsidRPr="00E53992" w:rsidR="00FA786C">
        <w:t xml:space="preserve"> </w:t>
      </w:r>
      <w:r w:rsidRPr="00E53992" w:rsidR="006C2777">
        <w:t xml:space="preserve">MMU, </w:t>
      </w:r>
      <w:r w:rsidRPr="00E53992" w:rsidR="00FA786C">
        <w:t>DWP</w:t>
      </w:r>
      <w:r w:rsidRPr="00E53992" w:rsidR="006C2777">
        <w:t xml:space="preserve"> or part 90 miner</w:t>
      </w:r>
      <w:r w:rsidRPr="00E53992" w:rsidR="00FA786C">
        <w:t>.</w:t>
      </w:r>
      <w:r w:rsidRPr="00E53992" w:rsidR="006C2777">
        <w:t xml:space="preserve"> </w:t>
      </w:r>
      <w:r w:rsidRPr="00E53992" w:rsidR="00F11190">
        <w:t>The annual burden hours and costs for underground and surface coal mines are shown below.</w:t>
      </w:r>
    </w:p>
    <w:p w:rsidR="00876607" w:rsidRPr="00E53992" w:rsidP="007E4209" w14:paraId="63B368B9" w14:textId="77777777">
      <w:pPr>
        <w:tabs>
          <w:tab w:val="left" w:pos="9000"/>
          <w:tab w:val="left" w:pos="9090"/>
        </w:tabs>
      </w:pPr>
    </w:p>
    <w:p w:rsidR="0085780D" w:rsidRPr="00E53992" w:rsidP="007E4209" w14:paraId="00CDF610" w14:textId="504B8B50">
      <w:pPr>
        <w:tabs>
          <w:tab w:val="left" w:pos="9000"/>
          <w:tab w:val="left" w:pos="9090"/>
        </w:tabs>
        <w:rPr>
          <w:b/>
        </w:rPr>
      </w:pPr>
      <w:r w:rsidRPr="00E53992">
        <w:rPr>
          <w:b/>
        </w:rPr>
        <w:t xml:space="preserve">Table </w:t>
      </w:r>
      <w:r w:rsidRPr="00E53992" w:rsidR="005B1083">
        <w:rPr>
          <w:b/>
        </w:rPr>
        <w:t>12-</w:t>
      </w:r>
      <w:r w:rsidRPr="00E53992" w:rsidR="00753FBD">
        <w:rPr>
          <w:b/>
        </w:rPr>
        <w:t>2</w:t>
      </w:r>
      <w:r w:rsidRPr="00E53992">
        <w:rPr>
          <w:b/>
        </w:rPr>
        <w:t>.</w:t>
      </w:r>
      <w:r w:rsidRPr="00E53992" w:rsidR="00417FA7">
        <w:rPr>
          <w:b/>
        </w:rPr>
        <w:t xml:space="preserve"> </w:t>
      </w:r>
      <w:r w:rsidRPr="00E53992" w:rsidR="004338E6">
        <w:rPr>
          <w:b/>
        </w:rPr>
        <w:t xml:space="preserve">Estimated Annual Respondent Hour and Cost Burden, </w:t>
      </w:r>
      <w:r w:rsidRPr="00E53992" w:rsidR="00417FA7">
        <w:rPr>
          <w:b/>
        </w:rPr>
        <w:t>Record</w:t>
      </w:r>
      <w:r w:rsidRPr="00E53992" w:rsidR="005D484F">
        <w:rPr>
          <w:b/>
        </w:rPr>
        <w:t>ing</w:t>
      </w:r>
      <w:r w:rsidRPr="00E53992" w:rsidR="00417FA7">
        <w:rPr>
          <w:b/>
        </w:rPr>
        <w:t xml:space="preserve"> </w:t>
      </w:r>
      <w:r w:rsidRPr="00E53992" w:rsidR="005D484F">
        <w:rPr>
          <w:b/>
        </w:rPr>
        <w:t xml:space="preserve">Lengths of </w:t>
      </w:r>
      <w:r w:rsidRPr="00E53992" w:rsidR="00417FA7">
        <w:rPr>
          <w:b/>
        </w:rPr>
        <w:t>Shift</w:t>
      </w:r>
      <w:r w:rsidRPr="00E53992" w:rsidR="001B672A">
        <w:rPr>
          <w:b/>
        </w:rPr>
        <w:t>s</w:t>
      </w:r>
      <w:r w:rsidRPr="00E53992" w:rsidR="003F5238">
        <w:rPr>
          <w:b/>
        </w:rPr>
        <w:t xml:space="preserve"> </w:t>
      </w:r>
      <w:r w:rsidRPr="00E53992" w:rsidR="00034EA9">
        <w:rPr>
          <w:b/>
        </w:rPr>
        <w:t>(</w:t>
      </w:r>
      <w:r w:rsidRPr="00E53992" w:rsidR="003F5238">
        <w:rPr>
          <w:b/>
        </w:rPr>
        <w:t>30 CFR 70.201(e), 71.201(d), and 90.201(f)</w:t>
      </w:r>
      <w:r w:rsidRPr="00E53992" w:rsidR="00034EA9">
        <w:rPr>
          <w:b/>
        </w:rPr>
        <w:t>)</w:t>
      </w:r>
      <w:r w:rsidRPr="00E53992" w:rsidR="003F5238">
        <w:rPr>
          <w:b/>
        </w:rPr>
        <w:t xml:space="preserve"> </w:t>
      </w:r>
    </w:p>
    <w:tbl>
      <w:tblPr>
        <w:tblW w:w="9625" w:type="dxa"/>
        <w:tblLayout w:type="fixed"/>
        <w:tblLook w:val="04A0"/>
      </w:tblPr>
      <w:tblGrid>
        <w:gridCol w:w="1615"/>
        <w:gridCol w:w="1306"/>
        <w:gridCol w:w="1304"/>
        <w:gridCol w:w="1170"/>
        <w:gridCol w:w="981"/>
        <w:gridCol w:w="916"/>
        <w:gridCol w:w="1073"/>
        <w:gridCol w:w="1260"/>
      </w:tblGrid>
      <w:tr w14:paraId="6F608E81" w14:textId="77777777" w:rsidTr="00667A41">
        <w:tblPrEx>
          <w:tblW w:w="9625" w:type="dxa"/>
          <w:tblLayout w:type="fixed"/>
          <w:tblLook w:val="04A0"/>
        </w:tblPrEx>
        <w:trPr>
          <w:divId w:val="1243178204"/>
          <w:trHeight w:val="288"/>
        </w:trPr>
        <w:tc>
          <w:tcPr>
            <w:tcW w:w="161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0B1691" w:rsidRPr="00E53992" w:rsidP="007E4209" w14:paraId="643A0260" w14:textId="7D2C4A5C">
            <w:pPr>
              <w:tabs>
                <w:tab w:val="left" w:pos="9000"/>
                <w:tab w:val="left" w:pos="9090"/>
              </w:tabs>
              <w:rPr>
                <w:color w:val="000000"/>
                <w:sz w:val="20"/>
                <w:szCs w:val="20"/>
              </w:rPr>
            </w:pPr>
            <w:r w:rsidRPr="00E53992">
              <w:rPr>
                <w:color w:val="000000"/>
                <w:sz w:val="20"/>
                <w:szCs w:val="20"/>
              </w:rPr>
              <w:t>Activity (Occupation)</w:t>
            </w:r>
          </w:p>
        </w:tc>
        <w:tc>
          <w:tcPr>
            <w:tcW w:w="130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B1691" w:rsidRPr="00E53992" w:rsidP="007E4209" w14:paraId="207A18BC" w14:textId="13DD9280">
            <w:pPr>
              <w:tabs>
                <w:tab w:val="left" w:pos="9000"/>
                <w:tab w:val="left" w:pos="9090"/>
              </w:tabs>
              <w:jc w:val="center"/>
              <w:rPr>
                <w:color w:val="000000"/>
                <w:sz w:val="20"/>
                <w:szCs w:val="20"/>
              </w:rPr>
            </w:pPr>
            <w:r w:rsidRPr="00E53992">
              <w:rPr>
                <w:color w:val="000000"/>
                <w:sz w:val="20"/>
                <w:szCs w:val="20"/>
              </w:rPr>
              <w:t>Number of Respondents (Mines)</w:t>
            </w:r>
          </w:p>
        </w:tc>
        <w:tc>
          <w:tcPr>
            <w:tcW w:w="130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B1691" w:rsidRPr="00E53992" w:rsidP="007E4209" w14:paraId="0713A171" w14:textId="16AC4D63">
            <w:pPr>
              <w:tabs>
                <w:tab w:val="left" w:pos="9000"/>
                <w:tab w:val="left" w:pos="9090"/>
              </w:tabs>
              <w:jc w:val="center"/>
              <w:rPr>
                <w:color w:val="000000"/>
                <w:sz w:val="20"/>
                <w:szCs w:val="20"/>
              </w:rPr>
            </w:pPr>
            <w:r w:rsidRPr="00E53992">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B1691" w:rsidRPr="00E53992" w:rsidP="007E4209" w14:paraId="172527EC" w14:textId="10A421E4">
            <w:pPr>
              <w:tabs>
                <w:tab w:val="left" w:pos="9000"/>
                <w:tab w:val="left" w:pos="9090"/>
              </w:tabs>
              <w:jc w:val="center"/>
              <w:rPr>
                <w:color w:val="000000"/>
                <w:sz w:val="20"/>
                <w:szCs w:val="20"/>
              </w:rPr>
            </w:pPr>
            <w:r w:rsidRPr="00E53992">
              <w:rPr>
                <w:color w:val="000000"/>
                <w:sz w:val="20"/>
                <w:szCs w:val="20"/>
              </w:rPr>
              <w:t>Total Responses (Shift Lengths)</w:t>
            </w:r>
          </w:p>
        </w:tc>
        <w:tc>
          <w:tcPr>
            <w:tcW w:w="98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B1691" w:rsidRPr="00E53992" w:rsidP="007E4209" w14:paraId="0779413C" w14:textId="77777777">
            <w:pPr>
              <w:tabs>
                <w:tab w:val="left" w:pos="9000"/>
                <w:tab w:val="left" w:pos="9090"/>
              </w:tabs>
              <w:jc w:val="center"/>
              <w:rPr>
                <w:color w:val="000000"/>
                <w:sz w:val="20"/>
                <w:szCs w:val="20"/>
              </w:rPr>
            </w:pPr>
            <w:r w:rsidRPr="00E53992">
              <w:rPr>
                <w:color w:val="000000"/>
                <w:sz w:val="20"/>
                <w:szCs w:val="20"/>
              </w:rPr>
              <w:t>Average Burden (Hours)</w:t>
            </w:r>
          </w:p>
        </w:tc>
        <w:tc>
          <w:tcPr>
            <w:tcW w:w="9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B1691" w:rsidRPr="00E53992" w:rsidP="007E4209" w14:paraId="51C84CA0" w14:textId="77777777">
            <w:pPr>
              <w:tabs>
                <w:tab w:val="left" w:pos="9000"/>
                <w:tab w:val="left" w:pos="9090"/>
              </w:tabs>
              <w:jc w:val="center"/>
              <w:rPr>
                <w:color w:val="000000"/>
                <w:sz w:val="20"/>
                <w:szCs w:val="20"/>
              </w:rPr>
            </w:pPr>
            <w:r w:rsidRPr="00E53992">
              <w:rPr>
                <w:color w:val="000000"/>
                <w:sz w:val="20"/>
                <w:szCs w:val="20"/>
              </w:rPr>
              <w:t>Total Burden (Hours)</w:t>
            </w:r>
          </w:p>
        </w:tc>
        <w:tc>
          <w:tcPr>
            <w:tcW w:w="107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B1691" w:rsidRPr="00E53992" w:rsidP="007E4209" w14:paraId="0C3067F3" w14:textId="77777777">
            <w:pPr>
              <w:tabs>
                <w:tab w:val="left" w:pos="9000"/>
                <w:tab w:val="left" w:pos="9090"/>
              </w:tabs>
              <w:jc w:val="center"/>
              <w:rPr>
                <w:color w:val="000000"/>
                <w:sz w:val="20"/>
                <w:szCs w:val="20"/>
              </w:rPr>
            </w:pPr>
            <w:r w:rsidRPr="00E53992">
              <w:rPr>
                <w:color w:val="000000"/>
                <w:sz w:val="20"/>
                <w:szCs w:val="20"/>
              </w:rPr>
              <w:t>Hourly Wage Rate</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B1691" w:rsidRPr="00E53992" w:rsidP="007E4209" w14:paraId="3810963E" w14:textId="77777777">
            <w:pPr>
              <w:tabs>
                <w:tab w:val="left" w:pos="9000"/>
                <w:tab w:val="left" w:pos="9090"/>
              </w:tabs>
              <w:jc w:val="center"/>
              <w:rPr>
                <w:color w:val="000000"/>
                <w:sz w:val="20"/>
                <w:szCs w:val="20"/>
              </w:rPr>
            </w:pPr>
            <w:r w:rsidRPr="00E53992">
              <w:rPr>
                <w:color w:val="000000"/>
                <w:sz w:val="20"/>
                <w:szCs w:val="20"/>
              </w:rPr>
              <w:t>Total Burden Cost</w:t>
            </w:r>
          </w:p>
        </w:tc>
      </w:tr>
      <w:tr w14:paraId="37B0FE16" w14:textId="77777777" w:rsidTr="00255D21">
        <w:tblPrEx>
          <w:tblW w:w="9625" w:type="dxa"/>
          <w:tblLayout w:type="fixed"/>
          <w:tblLook w:val="04A0"/>
        </w:tblPrEx>
        <w:trPr>
          <w:divId w:val="1243178204"/>
          <w:trHeight w:val="288"/>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5D484F" w:rsidRPr="00E53992" w:rsidP="007E4209" w14:paraId="7F191A97" w14:textId="3F9416E3">
            <w:pPr>
              <w:tabs>
                <w:tab w:val="left" w:pos="9000"/>
                <w:tab w:val="left" w:pos="9090"/>
              </w:tabs>
              <w:rPr>
                <w:color w:val="000000"/>
                <w:sz w:val="20"/>
                <w:szCs w:val="20"/>
              </w:rPr>
            </w:pPr>
            <w:r w:rsidRPr="00E53992">
              <w:rPr>
                <w:color w:val="000000"/>
                <w:sz w:val="20"/>
                <w:szCs w:val="20"/>
              </w:rPr>
              <w:t xml:space="preserve">Recording Shift Lengths </w:t>
            </w:r>
            <w:r w:rsidRPr="00E53992" w:rsidR="00BE6138">
              <w:rPr>
                <w:color w:val="000000"/>
                <w:sz w:val="20"/>
                <w:szCs w:val="20"/>
              </w:rPr>
              <w:t>at</w:t>
            </w:r>
            <w:r w:rsidRPr="00E53992">
              <w:rPr>
                <w:color w:val="000000"/>
                <w:sz w:val="20"/>
                <w:szCs w:val="20"/>
              </w:rPr>
              <w:t xml:space="preserve"> Anthracite Mines (Miner)</w:t>
            </w:r>
          </w:p>
        </w:tc>
        <w:tc>
          <w:tcPr>
            <w:tcW w:w="1306"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011E0533" w14:textId="77777777">
            <w:pPr>
              <w:tabs>
                <w:tab w:val="left" w:pos="9000"/>
                <w:tab w:val="left" w:pos="9090"/>
              </w:tabs>
              <w:jc w:val="right"/>
              <w:rPr>
                <w:color w:val="000000"/>
                <w:sz w:val="20"/>
                <w:szCs w:val="20"/>
              </w:rPr>
            </w:pPr>
            <w:r w:rsidRPr="00E53992">
              <w:rPr>
                <w:color w:val="000000"/>
                <w:sz w:val="20"/>
                <w:szCs w:val="20"/>
              </w:rPr>
              <w:t>7</w:t>
            </w:r>
          </w:p>
        </w:tc>
        <w:tc>
          <w:tcPr>
            <w:tcW w:w="1304"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77BA3031" w14:textId="77777777">
            <w:pPr>
              <w:tabs>
                <w:tab w:val="left" w:pos="9000"/>
                <w:tab w:val="left" w:pos="9090"/>
              </w:tabs>
              <w:jc w:val="right"/>
              <w:rPr>
                <w:color w:val="000000"/>
                <w:sz w:val="20"/>
                <w:szCs w:val="20"/>
              </w:rPr>
            </w:pPr>
            <w:r w:rsidRPr="00E53992">
              <w:rPr>
                <w:color w:val="000000"/>
                <w:sz w:val="20"/>
                <w:szCs w:val="20"/>
              </w:rPr>
              <w:t xml:space="preserve">64 </w:t>
            </w:r>
          </w:p>
        </w:tc>
        <w:tc>
          <w:tcPr>
            <w:tcW w:w="1170"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3CD7D09F" w14:textId="77777777">
            <w:pPr>
              <w:tabs>
                <w:tab w:val="left" w:pos="9000"/>
                <w:tab w:val="left" w:pos="9090"/>
              </w:tabs>
              <w:jc w:val="right"/>
              <w:rPr>
                <w:color w:val="000000"/>
                <w:sz w:val="20"/>
                <w:szCs w:val="20"/>
              </w:rPr>
            </w:pPr>
            <w:r w:rsidRPr="00E53992">
              <w:rPr>
                <w:color w:val="000000"/>
                <w:sz w:val="20"/>
                <w:szCs w:val="20"/>
              </w:rPr>
              <w:t xml:space="preserve">450 </w:t>
            </w:r>
          </w:p>
        </w:tc>
        <w:tc>
          <w:tcPr>
            <w:tcW w:w="981"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3E6B3CB4" w14:textId="77777777">
            <w:pPr>
              <w:tabs>
                <w:tab w:val="left" w:pos="9000"/>
                <w:tab w:val="left" w:pos="9090"/>
              </w:tabs>
              <w:jc w:val="right"/>
              <w:rPr>
                <w:color w:val="000000"/>
                <w:sz w:val="20"/>
                <w:szCs w:val="20"/>
              </w:rPr>
            </w:pPr>
            <w:r w:rsidRPr="00E53992">
              <w:rPr>
                <w:color w:val="000000"/>
                <w:sz w:val="20"/>
                <w:szCs w:val="20"/>
              </w:rPr>
              <w:t>0.02</w:t>
            </w:r>
          </w:p>
        </w:tc>
        <w:tc>
          <w:tcPr>
            <w:tcW w:w="916"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3304902C" w14:textId="77777777">
            <w:pPr>
              <w:tabs>
                <w:tab w:val="left" w:pos="9000"/>
                <w:tab w:val="left" w:pos="9090"/>
              </w:tabs>
              <w:jc w:val="right"/>
              <w:rPr>
                <w:color w:val="000000"/>
                <w:sz w:val="20"/>
                <w:szCs w:val="20"/>
              </w:rPr>
            </w:pPr>
            <w:r w:rsidRPr="00E53992">
              <w:rPr>
                <w:color w:val="000000"/>
                <w:sz w:val="20"/>
                <w:szCs w:val="20"/>
              </w:rPr>
              <w:t>7.50</w:t>
            </w:r>
          </w:p>
        </w:tc>
        <w:tc>
          <w:tcPr>
            <w:tcW w:w="1073"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511BA619" w14:textId="77777777">
            <w:pPr>
              <w:tabs>
                <w:tab w:val="left" w:pos="9000"/>
                <w:tab w:val="left" w:pos="9090"/>
              </w:tabs>
              <w:jc w:val="right"/>
              <w:rPr>
                <w:color w:val="000000"/>
                <w:sz w:val="20"/>
                <w:szCs w:val="20"/>
              </w:rPr>
            </w:pPr>
            <w:r w:rsidRPr="00E53992">
              <w:rPr>
                <w:color w:val="000000"/>
                <w:sz w:val="20"/>
                <w:szCs w:val="20"/>
              </w:rPr>
              <w:t>$56.00</w:t>
            </w:r>
          </w:p>
        </w:tc>
        <w:tc>
          <w:tcPr>
            <w:tcW w:w="1260" w:type="dxa"/>
            <w:tcBorders>
              <w:top w:val="nil"/>
              <w:left w:val="nil"/>
              <w:bottom w:val="single" w:sz="4" w:space="0" w:color="auto"/>
              <w:right w:val="single" w:sz="4" w:space="0" w:color="auto"/>
            </w:tcBorders>
            <w:shd w:val="clear" w:color="auto" w:fill="auto"/>
            <w:noWrap/>
            <w:vAlign w:val="bottom"/>
          </w:tcPr>
          <w:p w:rsidR="005D484F" w:rsidRPr="00E53992" w:rsidP="007E4209" w14:paraId="2CBFFD2D" w14:textId="77777777">
            <w:pPr>
              <w:tabs>
                <w:tab w:val="left" w:pos="9000"/>
                <w:tab w:val="left" w:pos="9090"/>
              </w:tabs>
              <w:jc w:val="right"/>
              <w:rPr>
                <w:color w:val="000000"/>
                <w:sz w:val="20"/>
                <w:szCs w:val="20"/>
              </w:rPr>
            </w:pPr>
            <w:r w:rsidRPr="00E53992">
              <w:rPr>
                <w:color w:val="000000"/>
                <w:sz w:val="20"/>
                <w:szCs w:val="20"/>
              </w:rPr>
              <w:t>$420.01</w:t>
            </w:r>
          </w:p>
        </w:tc>
      </w:tr>
      <w:tr w14:paraId="004340EC" w14:textId="77777777" w:rsidTr="00667A41">
        <w:tblPrEx>
          <w:tblW w:w="9625" w:type="dxa"/>
          <w:tblLayout w:type="fixed"/>
          <w:tblLook w:val="04A0"/>
        </w:tblPrEx>
        <w:trPr>
          <w:divId w:val="1243178204"/>
          <w:trHeight w:val="288"/>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5D484F" w:rsidRPr="00E53992" w:rsidP="007E4209" w14:paraId="6647DDBA" w14:textId="18277C33">
            <w:pPr>
              <w:tabs>
                <w:tab w:val="left" w:pos="9000"/>
                <w:tab w:val="left" w:pos="9090"/>
              </w:tabs>
              <w:rPr>
                <w:color w:val="000000"/>
                <w:sz w:val="20"/>
                <w:szCs w:val="20"/>
              </w:rPr>
            </w:pPr>
            <w:r w:rsidRPr="00E53992">
              <w:rPr>
                <w:color w:val="000000"/>
                <w:sz w:val="20"/>
                <w:szCs w:val="20"/>
              </w:rPr>
              <w:t xml:space="preserve">Recording Shift Lengths </w:t>
            </w:r>
            <w:r w:rsidRPr="00E53992" w:rsidR="00BE6138">
              <w:rPr>
                <w:color w:val="000000"/>
                <w:sz w:val="20"/>
                <w:szCs w:val="20"/>
              </w:rPr>
              <w:t xml:space="preserve">at </w:t>
            </w:r>
            <w:r w:rsidRPr="00E53992">
              <w:rPr>
                <w:color w:val="000000"/>
                <w:sz w:val="20"/>
                <w:szCs w:val="20"/>
              </w:rPr>
              <w:t>Underground Mines (Miner)</w:t>
            </w:r>
          </w:p>
        </w:tc>
        <w:tc>
          <w:tcPr>
            <w:tcW w:w="1306"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6E1213F1" w14:textId="3DD475D6">
            <w:pPr>
              <w:tabs>
                <w:tab w:val="left" w:pos="9000"/>
                <w:tab w:val="left" w:pos="9090"/>
              </w:tabs>
              <w:jc w:val="right"/>
              <w:rPr>
                <w:color w:val="000000"/>
                <w:sz w:val="20"/>
                <w:szCs w:val="20"/>
              </w:rPr>
            </w:pPr>
            <w:r w:rsidRPr="00E53992">
              <w:rPr>
                <w:color w:val="000000"/>
                <w:sz w:val="20"/>
                <w:szCs w:val="20"/>
              </w:rPr>
              <w:t>150</w:t>
            </w:r>
          </w:p>
        </w:tc>
        <w:tc>
          <w:tcPr>
            <w:tcW w:w="1304"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4693E98E" w14:textId="56A140A3">
            <w:pPr>
              <w:tabs>
                <w:tab w:val="left" w:pos="9000"/>
                <w:tab w:val="left" w:pos="9090"/>
              </w:tabs>
              <w:jc w:val="right"/>
              <w:rPr>
                <w:color w:val="000000"/>
                <w:sz w:val="20"/>
                <w:szCs w:val="20"/>
              </w:rPr>
            </w:pPr>
            <w:r w:rsidRPr="00E53992">
              <w:rPr>
                <w:color w:val="000000"/>
                <w:sz w:val="20"/>
                <w:szCs w:val="20"/>
              </w:rPr>
              <w:t>394</w:t>
            </w:r>
          </w:p>
        </w:tc>
        <w:tc>
          <w:tcPr>
            <w:tcW w:w="1170"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3373C0BB" w14:textId="033987E2">
            <w:pPr>
              <w:tabs>
                <w:tab w:val="left" w:pos="9000"/>
                <w:tab w:val="left" w:pos="9090"/>
              </w:tabs>
              <w:jc w:val="right"/>
              <w:rPr>
                <w:color w:val="000000"/>
                <w:sz w:val="20"/>
                <w:szCs w:val="20"/>
              </w:rPr>
            </w:pPr>
            <w:r w:rsidRPr="00E53992">
              <w:rPr>
                <w:color w:val="000000"/>
                <w:sz w:val="20"/>
                <w:szCs w:val="20"/>
              </w:rPr>
              <w:t xml:space="preserve">59,103 </w:t>
            </w:r>
          </w:p>
        </w:tc>
        <w:tc>
          <w:tcPr>
            <w:tcW w:w="981"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7AB59F18" w14:textId="511E9456">
            <w:pPr>
              <w:tabs>
                <w:tab w:val="left" w:pos="9000"/>
                <w:tab w:val="left" w:pos="9090"/>
              </w:tabs>
              <w:jc w:val="right"/>
              <w:rPr>
                <w:color w:val="000000"/>
                <w:sz w:val="20"/>
                <w:szCs w:val="20"/>
              </w:rPr>
            </w:pPr>
            <w:r w:rsidRPr="00E53992">
              <w:rPr>
                <w:color w:val="000000"/>
                <w:sz w:val="20"/>
                <w:szCs w:val="20"/>
              </w:rPr>
              <w:t xml:space="preserve">0.02 </w:t>
            </w:r>
          </w:p>
        </w:tc>
        <w:tc>
          <w:tcPr>
            <w:tcW w:w="916"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24A561C4" w14:textId="77777777">
            <w:pPr>
              <w:tabs>
                <w:tab w:val="left" w:pos="9000"/>
                <w:tab w:val="left" w:pos="9090"/>
              </w:tabs>
              <w:jc w:val="right"/>
              <w:rPr>
                <w:color w:val="000000"/>
                <w:sz w:val="20"/>
                <w:szCs w:val="20"/>
              </w:rPr>
            </w:pPr>
            <w:r w:rsidRPr="00E53992">
              <w:rPr>
                <w:color w:val="000000"/>
                <w:sz w:val="20"/>
                <w:szCs w:val="20"/>
              </w:rPr>
              <w:t>985.05</w:t>
            </w:r>
          </w:p>
        </w:tc>
        <w:tc>
          <w:tcPr>
            <w:tcW w:w="1073"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77A47464" w14:textId="1D2D79AB">
            <w:pPr>
              <w:tabs>
                <w:tab w:val="left" w:pos="9000"/>
                <w:tab w:val="left" w:pos="9090"/>
              </w:tabs>
              <w:jc w:val="right"/>
              <w:rPr>
                <w:color w:val="000000"/>
                <w:sz w:val="20"/>
                <w:szCs w:val="20"/>
              </w:rPr>
            </w:pPr>
            <w:r w:rsidRPr="00E53992">
              <w:rPr>
                <w:color w:val="000000"/>
                <w:sz w:val="20"/>
                <w:szCs w:val="20"/>
              </w:rPr>
              <w:t>$56.00</w:t>
            </w:r>
          </w:p>
        </w:tc>
        <w:tc>
          <w:tcPr>
            <w:tcW w:w="1260" w:type="dxa"/>
            <w:tcBorders>
              <w:top w:val="nil"/>
              <w:left w:val="nil"/>
              <w:bottom w:val="single" w:sz="4" w:space="0" w:color="auto"/>
              <w:right w:val="single" w:sz="4" w:space="0" w:color="auto"/>
            </w:tcBorders>
            <w:shd w:val="clear" w:color="auto" w:fill="auto"/>
            <w:noWrap/>
            <w:vAlign w:val="bottom"/>
          </w:tcPr>
          <w:p w:rsidR="005D484F" w:rsidRPr="00E53992" w:rsidP="007E4209" w14:paraId="7B121883" w14:textId="74A1581B">
            <w:pPr>
              <w:tabs>
                <w:tab w:val="left" w:pos="9000"/>
                <w:tab w:val="left" w:pos="9090"/>
              </w:tabs>
              <w:jc w:val="right"/>
              <w:rPr>
                <w:color w:val="000000"/>
                <w:sz w:val="20"/>
                <w:szCs w:val="20"/>
              </w:rPr>
            </w:pPr>
            <w:r w:rsidRPr="00E53992">
              <w:rPr>
                <w:color w:val="000000"/>
                <w:sz w:val="20"/>
                <w:szCs w:val="20"/>
              </w:rPr>
              <w:t>$55,163.98</w:t>
            </w:r>
          </w:p>
        </w:tc>
      </w:tr>
      <w:tr w14:paraId="6D91E91F" w14:textId="77777777" w:rsidTr="00667A41">
        <w:tblPrEx>
          <w:tblW w:w="9625" w:type="dxa"/>
          <w:tblLayout w:type="fixed"/>
          <w:tblLook w:val="04A0"/>
        </w:tblPrEx>
        <w:trPr>
          <w:divId w:val="1243178204"/>
          <w:trHeight w:val="288"/>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5D484F" w:rsidRPr="00E53992" w:rsidP="007E4209" w14:paraId="61EBEA11" w14:textId="3E2D91C0">
            <w:pPr>
              <w:tabs>
                <w:tab w:val="left" w:pos="9000"/>
                <w:tab w:val="left" w:pos="9090"/>
              </w:tabs>
              <w:rPr>
                <w:color w:val="000000"/>
                <w:sz w:val="20"/>
                <w:szCs w:val="20"/>
              </w:rPr>
            </w:pPr>
            <w:r w:rsidRPr="00E53992">
              <w:rPr>
                <w:color w:val="000000"/>
                <w:sz w:val="20"/>
                <w:szCs w:val="20"/>
              </w:rPr>
              <w:t xml:space="preserve">Recording Shift Lengths </w:t>
            </w:r>
            <w:r w:rsidRPr="00E53992" w:rsidR="00BE6138">
              <w:rPr>
                <w:color w:val="000000"/>
                <w:sz w:val="20"/>
                <w:szCs w:val="20"/>
              </w:rPr>
              <w:t xml:space="preserve">at </w:t>
            </w:r>
            <w:r w:rsidRPr="00E53992">
              <w:rPr>
                <w:color w:val="000000"/>
                <w:sz w:val="20"/>
                <w:szCs w:val="20"/>
              </w:rPr>
              <w:t>Surface Mines (Miner)</w:t>
            </w:r>
          </w:p>
        </w:tc>
        <w:tc>
          <w:tcPr>
            <w:tcW w:w="1306"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327F6A90" w14:textId="753D5A5F">
            <w:pPr>
              <w:tabs>
                <w:tab w:val="left" w:pos="9000"/>
                <w:tab w:val="left" w:pos="9090"/>
              </w:tabs>
              <w:jc w:val="right"/>
              <w:rPr>
                <w:color w:val="000000"/>
                <w:sz w:val="20"/>
                <w:szCs w:val="20"/>
              </w:rPr>
            </w:pPr>
            <w:r w:rsidRPr="00E53992">
              <w:rPr>
                <w:color w:val="000000"/>
                <w:sz w:val="20"/>
                <w:szCs w:val="20"/>
              </w:rPr>
              <w:t>544</w:t>
            </w:r>
          </w:p>
        </w:tc>
        <w:tc>
          <w:tcPr>
            <w:tcW w:w="1304"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5D27EEBA" w14:textId="178A179A">
            <w:pPr>
              <w:tabs>
                <w:tab w:val="left" w:pos="9000"/>
                <w:tab w:val="left" w:pos="9090"/>
              </w:tabs>
              <w:jc w:val="right"/>
              <w:rPr>
                <w:color w:val="000000"/>
                <w:sz w:val="20"/>
                <w:szCs w:val="20"/>
              </w:rPr>
            </w:pPr>
            <w:r w:rsidRPr="00E53992">
              <w:rPr>
                <w:color w:val="000000"/>
                <w:sz w:val="20"/>
                <w:szCs w:val="20"/>
              </w:rPr>
              <w:t>899</w:t>
            </w:r>
          </w:p>
        </w:tc>
        <w:tc>
          <w:tcPr>
            <w:tcW w:w="1170"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5FFE3C4C" w14:textId="27B836CE">
            <w:pPr>
              <w:tabs>
                <w:tab w:val="left" w:pos="9000"/>
                <w:tab w:val="left" w:pos="9090"/>
              </w:tabs>
              <w:jc w:val="right"/>
              <w:rPr>
                <w:color w:val="000000"/>
                <w:sz w:val="20"/>
                <w:szCs w:val="20"/>
              </w:rPr>
            </w:pPr>
            <w:r w:rsidRPr="00E53992">
              <w:rPr>
                <w:color w:val="000000"/>
                <w:sz w:val="20"/>
                <w:szCs w:val="20"/>
              </w:rPr>
              <w:t xml:space="preserve">489,060 </w:t>
            </w:r>
          </w:p>
        </w:tc>
        <w:tc>
          <w:tcPr>
            <w:tcW w:w="981"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375C0A93" w14:textId="611B37BA">
            <w:pPr>
              <w:tabs>
                <w:tab w:val="left" w:pos="9000"/>
                <w:tab w:val="left" w:pos="9090"/>
              </w:tabs>
              <w:jc w:val="right"/>
              <w:rPr>
                <w:color w:val="000000"/>
                <w:sz w:val="20"/>
                <w:szCs w:val="20"/>
              </w:rPr>
            </w:pPr>
            <w:r w:rsidRPr="00E53992">
              <w:rPr>
                <w:color w:val="000000"/>
                <w:sz w:val="20"/>
                <w:szCs w:val="20"/>
              </w:rPr>
              <w:t xml:space="preserve">0.02 </w:t>
            </w:r>
          </w:p>
        </w:tc>
        <w:tc>
          <w:tcPr>
            <w:tcW w:w="916"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610E7082" w14:textId="77777777">
            <w:pPr>
              <w:tabs>
                <w:tab w:val="left" w:pos="9000"/>
                <w:tab w:val="left" w:pos="9090"/>
              </w:tabs>
              <w:jc w:val="right"/>
              <w:rPr>
                <w:color w:val="000000"/>
                <w:sz w:val="20"/>
                <w:szCs w:val="20"/>
              </w:rPr>
            </w:pPr>
            <w:r w:rsidRPr="00E53992">
              <w:rPr>
                <w:color w:val="000000"/>
                <w:sz w:val="20"/>
                <w:szCs w:val="20"/>
              </w:rPr>
              <w:t>8,151.00</w:t>
            </w:r>
          </w:p>
        </w:tc>
        <w:tc>
          <w:tcPr>
            <w:tcW w:w="1073" w:type="dxa"/>
            <w:tcBorders>
              <w:top w:val="nil"/>
              <w:left w:val="nil"/>
              <w:bottom w:val="single" w:sz="4" w:space="0" w:color="auto"/>
              <w:right w:val="single" w:sz="4" w:space="0" w:color="auto"/>
            </w:tcBorders>
            <w:shd w:val="clear" w:color="auto" w:fill="auto"/>
            <w:noWrap/>
            <w:vAlign w:val="bottom"/>
            <w:hideMark/>
          </w:tcPr>
          <w:p w:rsidR="005D484F" w:rsidRPr="00E53992" w:rsidP="007E4209" w14:paraId="01FF1388" w14:textId="6C35D1EE">
            <w:pPr>
              <w:tabs>
                <w:tab w:val="left" w:pos="9000"/>
                <w:tab w:val="left" w:pos="9090"/>
              </w:tabs>
              <w:jc w:val="right"/>
              <w:rPr>
                <w:color w:val="000000"/>
                <w:sz w:val="20"/>
                <w:szCs w:val="20"/>
              </w:rPr>
            </w:pPr>
            <w:r w:rsidRPr="00E53992">
              <w:rPr>
                <w:color w:val="000000"/>
                <w:sz w:val="20"/>
                <w:szCs w:val="20"/>
              </w:rPr>
              <w:t>$56.00</w:t>
            </w:r>
          </w:p>
        </w:tc>
        <w:tc>
          <w:tcPr>
            <w:tcW w:w="1260" w:type="dxa"/>
            <w:tcBorders>
              <w:top w:val="nil"/>
              <w:left w:val="nil"/>
              <w:bottom w:val="single" w:sz="4" w:space="0" w:color="auto"/>
              <w:right w:val="single" w:sz="4" w:space="0" w:color="auto"/>
            </w:tcBorders>
            <w:shd w:val="clear" w:color="auto" w:fill="auto"/>
            <w:noWrap/>
            <w:vAlign w:val="bottom"/>
          </w:tcPr>
          <w:p w:rsidR="005D484F" w:rsidRPr="00E53992" w:rsidP="007E4209" w14:paraId="319CF5E4" w14:textId="67C37EDC">
            <w:pPr>
              <w:tabs>
                <w:tab w:val="left" w:pos="9000"/>
                <w:tab w:val="left" w:pos="9090"/>
              </w:tabs>
              <w:jc w:val="right"/>
              <w:rPr>
                <w:color w:val="000000"/>
                <w:sz w:val="20"/>
                <w:szCs w:val="20"/>
              </w:rPr>
            </w:pPr>
            <w:r w:rsidRPr="00E53992">
              <w:rPr>
                <w:color w:val="000000"/>
                <w:sz w:val="20"/>
                <w:szCs w:val="20"/>
              </w:rPr>
              <w:t>$456,465.75</w:t>
            </w:r>
          </w:p>
        </w:tc>
      </w:tr>
      <w:tr w14:paraId="70FF3345" w14:textId="77777777" w:rsidTr="00667A41">
        <w:tblPrEx>
          <w:tblW w:w="9625" w:type="dxa"/>
          <w:tblLayout w:type="fixed"/>
          <w:tblLook w:val="04A0"/>
        </w:tblPrEx>
        <w:trPr>
          <w:divId w:val="1243178204"/>
          <w:trHeight w:val="288"/>
        </w:trPr>
        <w:tc>
          <w:tcPr>
            <w:tcW w:w="1615" w:type="dxa"/>
            <w:tcBorders>
              <w:top w:val="nil"/>
              <w:left w:val="single" w:sz="4" w:space="0" w:color="auto"/>
              <w:bottom w:val="single" w:sz="4" w:space="0" w:color="auto"/>
              <w:right w:val="single" w:sz="4" w:space="0" w:color="auto"/>
            </w:tcBorders>
            <w:shd w:val="clear" w:color="auto" w:fill="auto"/>
            <w:noWrap/>
            <w:vAlign w:val="bottom"/>
          </w:tcPr>
          <w:p w:rsidR="007C5D8B" w:rsidRPr="00E53992" w:rsidP="007E4209" w14:paraId="538D8AE7" w14:textId="1B0DD65B">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06" w:type="dxa"/>
            <w:tcBorders>
              <w:top w:val="nil"/>
              <w:left w:val="nil"/>
              <w:bottom w:val="single" w:sz="4" w:space="0" w:color="auto"/>
              <w:right w:val="single" w:sz="4" w:space="0" w:color="auto"/>
            </w:tcBorders>
            <w:shd w:val="clear" w:color="auto" w:fill="auto"/>
            <w:noWrap/>
            <w:vAlign w:val="bottom"/>
          </w:tcPr>
          <w:p w:rsidR="007C5D8B" w:rsidRPr="00E53992" w:rsidP="007E4209" w14:paraId="781698A1" w14:textId="6AB12620">
            <w:pPr>
              <w:tabs>
                <w:tab w:val="left" w:pos="9000"/>
                <w:tab w:val="left" w:pos="9090"/>
              </w:tabs>
              <w:jc w:val="right"/>
              <w:rPr>
                <w:b/>
                <w:bCs/>
                <w:i/>
                <w:iCs/>
                <w:color w:val="000000"/>
                <w:sz w:val="20"/>
                <w:szCs w:val="20"/>
              </w:rPr>
            </w:pPr>
            <w:r w:rsidRPr="00E53992">
              <w:rPr>
                <w:b/>
                <w:bCs/>
                <w:i/>
                <w:iCs/>
                <w:color w:val="000000"/>
                <w:sz w:val="20"/>
                <w:szCs w:val="20"/>
              </w:rPr>
              <w:t>701</w:t>
            </w:r>
          </w:p>
        </w:tc>
        <w:tc>
          <w:tcPr>
            <w:tcW w:w="1304" w:type="dxa"/>
            <w:tcBorders>
              <w:top w:val="nil"/>
              <w:left w:val="nil"/>
              <w:bottom w:val="single" w:sz="4" w:space="0" w:color="auto"/>
              <w:right w:val="single" w:sz="4" w:space="0" w:color="auto"/>
            </w:tcBorders>
            <w:shd w:val="clear" w:color="auto" w:fill="000000" w:themeFill="text1"/>
            <w:noWrap/>
            <w:vAlign w:val="bottom"/>
          </w:tcPr>
          <w:p w:rsidR="007C5D8B" w:rsidRPr="00E53992" w:rsidP="007E4209" w14:paraId="15EA5B17" w14:textId="77777777">
            <w:pPr>
              <w:tabs>
                <w:tab w:val="left" w:pos="9000"/>
                <w:tab w:val="left" w:pos="9090"/>
              </w:tabs>
              <w:jc w:val="right"/>
              <w:rPr>
                <w:b/>
                <w:bCs/>
                <w:i/>
                <w:iCs/>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tcPr>
          <w:p w:rsidR="007C5D8B" w:rsidRPr="00E53992" w:rsidP="007E4209" w14:paraId="5AB54BE8" w14:textId="3072C644">
            <w:pPr>
              <w:tabs>
                <w:tab w:val="left" w:pos="9000"/>
                <w:tab w:val="left" w:pos="9090"/>
              </w:tabs>
              <w:jc w:val="right"/>
              <w:rPr>
                <w:b/>
                <w:bCs/>
                <w:i/>
                <w:iCs/>
                <w:color w:val="000000"/>
                <w:sz w:val="20"/>
                <w:szCs w:val="20"/>
              </w:rPr>
            </w:pPr>
            <w:r w:rsidRPr="00E53992">
              <w:rPr>
                <w:b/>
                <w:bCs/>
                <w:i/>
                <w:iCs/>
                <w:color w:val="000000"/>
                <w:sz w:val="20"/>
                <w:szCs w:val="20"/>
              </w:rPr>
              <w:t>548,613</w:t>
            </w:r>
          </w:p>
        </w:tc>
        <w:tc>
          <w:tcPr>
            <w:tcW w:w="981" w:type="dxa"/>
            <w:tcBorders>
              <w:top w:val="nil"/>
              <w:left w:val="nil"/>
              <w:bottom w:val="single" w:sz="4" w:space="0" w:color="auto"/>
              <w:right w:val="single" w:sz="4" w:space="0" w:color="auto"/>
            </w:tcBorders>
            <w:shd w:val="clear" w:color="auto" w:fill="000000" w:themeFill="text1"/>
            <w:noWrap/>
            <w:vAlign w:val="bottom"/>
          </w:tcPr>
          <w:p w:rsidR="007C5D8B" w:rsidRPr="00E53992" w:rsidP="007E4209" w14:paraId="782DF937" w14:textId="77777777">
            <w:pPr>
              <w:tabs>
                <w:tab w:val="left" w:pos="9000"/>
                <w:tab w:val="left" w:pos="9090"/>
              </w:tabs>
              <w:jc w:val="right"/>
              <w:rPr>
                <w:b/>
                <w:bCs/>
                <w:i/>
                <w:iCs/>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bottom"/>
          </w:tcPr>
          <w:p w:rsidR="007C5D8B" w:rsidRPr="00E53992" w:rsidP="007E4209" w14:paraId="16BEAF70" w14:textId="5FA49CF7">
            <w:pPr>
              <w:tabs>
                <w:tab w:val="left" w:pos="9000"/>
                <w:tab w:val="left" w:pos="9090"/>
              </w:tabs>
              <w:jc w:val="right"/>
              <w:rPr>
                <w:b/>
                <w:bCs/>
                <w:i/>
                <w:iCs/>
                <w:color w:val="000000"/>
                <w:sz w:val="20"/>
                <w:szCs w:val="20"/>
              </w:rPr>
            </w:pPr>
            <w:r w:rsidRPr="00E53992">
              <w:rPr>
                <w:b/>
                <w:bCs/>
                <w:i/>
                <w:iCs/>
                <w:color w:val="000000"/>
                <w:sz w:val="20"/>
                <w:szCs w:val="20"/>
              </w:rPr>
              <w:t>9,144</w:t>
            </w:r>
          </w:p>
        </w:tc>
        <w:tc>
          <w:tcPr>
            <w:tcW w:w="1073" w:type="dxa"/>
            <w:tcBorders>
              <w:top w:val="nil"/>
              <w:left w:val="nil"/>
              <w:bottom w:val="single" w:sz="4" w:space="0" w:color="auto"/>
              <w:right w:val="single" w:sz="4" w:space="0" w:color="auto"/>
            </w:tcBorders>
            <w:shd w:val="clear" w:color="auto" w:fill="000000" w:themeFill="text1"/>
            <w:noWrap/>
            <w:vAlign w:val="bottom"/>
          </w:tcPr>
          <w:p w:rsidR="007C5D8B" w:rsidRPr="00E53992" w:rsidP="007E4209" w14:paraId="2C5D2A4A" w14:textId="77777777">
            <w:pPr>
              <w:tabs>
                <w:tab w:val="left" w:pos="9000"/>
                <w:tab w:val="left" w:pos="9090"/>
              </w:tabs>
              <w:jc w:val="right"/>
              <w:rPr>
                <w:b/>
                <w:bCs/>
                <w:i/>
                <w:iCs/>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rsidR="007C5D8B" w:rsidRPr="00E53992" w:rsidP="007E4209" w14:paraId="0D2C211E" w14:textId="50158424">
            <w:pPr>
              <w:tabs>
                <w:tab w:val="left" w:pos="9000"/>
                <w:tab w:val="left" w:pos="9090"/>
              </w:tabs>
              <w:jc w:val="right"/>
              <w:rPr>
                <w:b/>
                <w:bCs/>
                <w:i/>
                <w:iCs/>
                <w:color w:val="000000"/>
                <w:sz w:val="20"/>
                <w:szCs w:val="20"/>
              </w:rPr>
            </w:pPr>
            <w:r w:rsidRPr="00E53992">
              <w:rPr>
                <w:b/>
                <w:bCs/>
                <w:i/>
                <w:iCs/>
                <w:color w:val="000000"/>
                <w:sz w:val="20"/>
                <w:szCs w:val="20"/>
              </w:rPr>
              <w:t>$</w:t>
            </w:r>
            <w:r w:rsidRPr="00E53992" w:rsidR="0085780D">
              <w:rPr>
                <w:b/>
                <w:bCs/>
                <w:i/>
                <w:iCs/>
                <w:color w:val="000000"/>
                <w:sz w:val="20"/>
                <w:szCs w:val="20"/>
              </w:rPr>
              <w:t>512,050</w:t>
            </w:r>
          </w:p>
        </w:tc>
      </w:tr>
    </w:tbl>
    <w:p w:rsidR="006C2777" w:rsidRPr="00E53992" w:rsidP="007E4209" w14:paraId="37F0F87A" w14:textId="1A2A398B">
      <w:pPr>
        <w:tabs>
          <w:tab w:val="left" w:pos="9000"/>
          <w:tab w:val="left" w:pos="9090"/>
        </w:tabs>
        <w:rPr>
          <w:sz w:val="20"/>
        </w:rPr>
      </w:pPr>
      <w:r w:rsidRPr="00E53992">
        <w:rPr>
          <w:bCs/>
          <w:sz w:val="20"/>
          <w:szCs w:val="20"/>
        </w:rPr>
        <w:t>Note: The number of responses per respondent is calculated by dividing the number of responses by the number of respondents and rounded.</w:t>
      </w:r>
      <w:r w:rsidRPr="00E53992">
        <w:rPr>
          <w:bCs/>
          <w:sz w:val="20"/>
          <w:szCs w:val="20"/>
        </w:rPr>
        <w:t xml:space="preserve"> </w:t>
      </w:r>
    </w:p>
    <w:p w:rsidR="004A4671" w:rsidRPr="00E53992" w:rsidP="007E4209" w14:paraId="0F21D13D" w14:textId="77777777">
      <w:pPr>
        <w:pStyle w:val="Default"/>
        <w:tabs>
          <w:tab w:val="left" w:pos="9000"/>
          <w:tab w:val="left" w:pos="9090"/>
        </w:tabs>
        <w:rPr>
          <w:rFonts w:ascii="Times New Roman" w:hAnsi="Times New Roman" w:cs="Times New Roman"/>
          <w:u w:val="single"/>
        </w:rPr>
      </w:pPr>
    </w:p>
    <w:p w:rsidR="004E5CC2" w:rsidRPr="00E53992" w:rsidP="00E53992" w14:paraId="6D6EEA91" w14:textId="58A484B8">
      <w:pPr>
        <w:tabs>
          <w:tab w:val="left" w:pos="9000"/>
          <w:tab w:val="left" w:pos="9090"/>
        </w:tabs>
        <w:spacing w:line="278" w:lineRule="auto"/>
        <w:rPr>
          <w:rFonts w:eastAsiaTheme="minorHAnsi"/>
          <w:i/>
          <w:iCs/>
          <w:kern w:val="2"/>
          <w14:ligatures w14:val="standardContextual"/>
        </w:rPr>
      </w:pPr>
      <w:r w:rsidRPr="00E53992">
        <w:rPr>
          <w:rFonts w:eastAsiaTheme="minorHAnsi"/>
          <w:i/>
          <w:iCs/>
          <w:kern w:val="2"/>
          <w14:ligatures w14:val="standardContextual"/>
        </w:rPr>
        <w:t xml:space="preserve">I-2. </w:t>
      </w:r>
      <w:r w:rsidRPr="00E53992" w:rsidR="00EF27AF">
        <w:rPr>
          <w:rFonts w:eastAsiaTheme="minorHAnsi"/>
          <w:i/>
          <w:iCs/>
          <w:kern w:val="2"/>
          <w14:ligatures w14:val="standardContextual"/>
        </w:rPr>
        <w:t>Submitting Sampling Dates and Times</w:t>
      </w:r>
    </w:p>
    <w:p w:rsidR="00043838" w:rsidRPr="00E53992" w:rsidP="007E4209" w14:paraId="5698E004" w14:textId="5CA51710">
      <w:pPr>
        <w:widowControl w:val="0"/>
        <w:tabs>
          <w:tab w:val="left" w:pos="9000"/>
          <w:tab w:val="left" w:pos="9090"/>
        </w:tabs>
        <w:autoSpaceDE w:val="0"/>
        <w:autoSpaceDN w:val="0"/>
        <w:adjustRightInd w:val="0"/>
        <w:spacing w:line="298" w:lineRule="exact"/>
      </w:pPr>
      <w:r w:rsidRPr="00E53992">
        <w:t xml:space="preserve">Upon request from the District Manager, </w:t>
      </w:r>
      <w:r w:rsidRPr="00E53992" w:rsidR="007A4098">
        <w:t xml:space="preserve">under 30 CFR 70.201(f), 71.201(e), and 90.201(g), </w:t>
      </w:r>
      <w:r w:rsidRPr="00E53992">
        <w:t>a mine operator must submit in advance the date</w:t>
      </w:r>
      <w:r w:rsidRPr="00E53992" w:rsidR="00EF797E">
        <w:t>s</w:t>
      </w:r>
      <w:r w:rsidRPr="00E53992" w:rsidR="007A4098">
        <w:t xml:space="preserve"> and time</w:t>
      </w:r>
      <w:r w:rsidRPr="00E53992" w:rsidR="00025D92">
        <w:t>s</w:t>
      </w:r>
      <w:r w:rsidRPr="00E53992">
        <w:t xml:space="preserve"> when sampling will be conducted. </w:t>
      </w:r>
      <w:r w:rsidRPr="00E53992" w:rsidR="007A4098">
        <w:t>Additionally, a</w:t>
      </w:r>
      <w:r w:rsidRPr="00E53992">
        <w:t xml:space="preserve">t surface work areas of underground coal mines and at surface coal mines, operators can make a written request under </w:t>
      </w:r>
      <w:r w:rsidRPr="00E53992" w:rsidR="00645273">
        <w:t>30 CFR</w:t>
      </w:r>
      <w:r w:rsidRPr="00E53992">
        <w:t xml:space="preserve"> 71.201(f) asking the District Manager to waive the rain restriction for a normal work shift. </w:t>
      </w:r>
    </w:p>
    <w:p w:rsidR="00043838" w:rsidRPr="00E53992" w:rsidP="007E4209" w14:paraId="589D7DD0" w14:textId="77777777">
      <w:pPr>
        <w:widowControl w:val="0"/>
        <w:tabs>
          <w:tab w:val="left" w:pos="9000"/>
          <w:tab w:val="left" w:pos="9090"/>
        </w:tabs>
        <w:autoSpaceDE w:val="0"/>
        <w:autoSpaceDN w:val="0"/>
        <w:adjustRightInd w:val="0"/>
        <w:spacing w:line="298" w:lineRule="exact"/>
      </w:pPr>
    </w:p>
    <w:p w:rsidR="004E5CC2" w:rsidRPr="00E53992" w:rsidP="007E4209" w14:paraId="5329BF33" w14:textId="0A08D0FB">
      <w:pPr>
        <w:widowControl w:val="0"/>
        <w:tabs>
          <w:tab w:val="left" w:pos="9000"/>
          <w:tab w:val="left" w:pos="9090"/>
        </w:tabs>
        <w:autoSpaceDE w:val="0"/>
        <w:autoSpaceDN w:val="0"/>
        <w:adjustRightInd w:val="0"/>
        <w:spacing w:line="298" w:lineRule="exact"/>
      </w:pPr>
      <w:r w:rsidRPr="00E53992">
        <w:t>MSHA</w:t>
      </w:r>
      <w:r w:rsidRPr="00E53992" w:rsidR="00FA786C">
        <w:t xml:space="preserve"> anticipates requesting and receiving 360 sampling schedules </w:t>
      </w:r>
      <w:r w:rsidRPr="00E53992" w:rsidR="00DC4C4D">
        <w:t xml:space="preserve">of date and time </w:t>
      </w:r>
      <w:r w:rsidRPr="00E53992" w:rsidR="00FA786C">
        <w:t>per year</w:t>
      </w:r>
      <w:r w:rsidRPr="00E53992" w:rsidR="008076B0">
        <w:t xml:space="preserve"> from </w:t>
      </w:r>
      <w:r w:rsidRPr="00E53992" w:rsidR="001A4655">
        <w:t xml:space="preserve">some of the 701 active </w:t>
      </w:r>
      <w:r w:rsidRPr="00E53992" w:rsidR="008076B0">
        <w:t xml:space="preserve">coal </w:t>
      </w:r>
      <w:r w:rsidRPr="00E53992" w:rsidR="003C26D8">
        <w:t>mines and</w:t>
      </w:r>
      <w:r w:rsidRPr="00E53992" w:rsidR="00CB3E3D">
        <w:t xml:space="preserve"> expects very </w:t>
      </w:r>
      <w:r w:rsidRPr="00E53992" w:rsidR="004F46AD">
        <w:t xml:space="preserve">few </w:t>
      </w:r>
      <w:r w:rsidRPr="00E53992" w:rsidR="00CB3E3D">
        <w:t>written requests to waive the rain restriction for a normal work shift</w:t>
      </w:r>
      <w:r w:rsidRPr="00E53992">
        <w:t>.</w:t>
      </w:r>
      <w:r w:rsidRPr="00E53992" w:rsidR="00FA786C">
        <w:t xml:space="preserve"> MSHA estimates that it take</w:t>
      </w:r>
      <w:r w:rsidRPr="00E53992" w:rsidR="0045129C">
        <w:t>s</w:t>
      </w:r>
      <w:r w:rsidRPr="00E53992" w:rsidR="00FA786C">
        <w:t xml:space="preserve"> a mine supervisor</w:t>
      </w:r>
      <w:r w:rsidRPr="00E53992" w:rsidR="00DC4C4D">
        <w:t>, earning $80.32 per hour,</w:t>
      </w:r>
      <w:r w:rsidRPr="00E53992" w:rsidR="00FA786C">
        <w:t xml:space="preserve"> 20 minutes to prepare a quarterly sampling schedule</w:t>
      </w:r>
      <w:r w:rsidRPr="00E53992" w:rsidR="00823639">
        <w:t>. MSHA estimates that it takes</w:t>
      </w:r>
      <w:r w:rsidRPr="00E53992" w:rsidR="00FA786C">
        <w:t xml:space="preserve"> a </w:t>
      </w:r>
      <w:r w:rsidRPr="00E53992" w:rsidR="00DC4C4D">
        <w:t>clerk, earning $33.35 per hour,</w:t>
      </w:r>
      <w:r w:rsidRPr="00E53992" w:rsidR="00FA786C">
        <w:t xml:space="preserve"> 10 minutes to type and either mail, fax, or transmit electronically the schedule to the MSHA District Office. Annual burden hours and costs are shown below.</w:t>
      </w:r>
    </w:p>
    <w:p w:rsidR="00456F6F" w:rsidRPr="00E53992" w:rsidP="007E4209" w14:paraId="2AE58E8C" w14:textId="67A7F52E">
      <w:pPr>
        <w:tabs>
          <w:tab w:val="left" w:pos="9000"/>
          <w:tab w:val="left" w:pos="9090"/>
        </w:tabs>
      </w:pPr>
    </w:p>
    <w:p w:rsidR="009A13FD" w:rsidRPr="00E53992" w:rsidP="00E53992" w14:paraId="24920E50" w14:textId="3246C8E0">
      <w:pPr>
        <w:spacing w:line="259" w:lineRule="auto"/>
        <w:rPr>
          <w:b/>
        </w:rPr>
      </w:pPr>
      <w:r w:rsidRPr="00E53992">
        <w:rPr>
          <w:b/>
        </w:rPr>
        <w:t xml:space="preserve">Table </w:t>
      </w:r>
      <w:r w:rsidRPr="00E53992" w:rsidR="005B1083">
        <w:rPr>
          <w:b/>
        </w:rPr>
        <w:t>12-</w:t>
      </w:r>
      <w:r w:rsidRPr="00E53992" w:rsidR="00753FBD">
        <w:rPr>
          <w:b/>
        </w:rPr>
        <w:t>3</w:t>
      </w:r>
      <w:r w:rsidRPr="00E53992">
        <w:rPr>
          <w:b/>
        </w:rPr>
        <w:t>.</w:t>
      </w:r>
      <w:r w:rsidRPr="00E53992" w:rsidR="00417FA7">
        <w:rPr>
          <w:b/>
        </w:rPr>
        <w:t xml:space="preserve"> </w:t>
      </w:r>
      <w:r w:rsidRPr="00E53992" w:rsidR="004338E6">
        <w:rPr>
          <w:b/>
        </w:rPr>
        <w:t xml:space="preserve">Estimated Annual Respondent Hour and Cost Burden, </w:t>
      </w:r>
      <w:r w:rsidRPr="00E53992" w:rsidR="00417FA7">
        <w:rPr>
          <w:b/>
        </w:rPr>
        <w:t>Submi</w:t>
      </w:r>
      <w:r w:rsidRPr="00E53992" w:rsidR="0019130A">
        <w:rPr>
          <w:b/>
        </w:rPr>
        <w:t>tting</w:t>
      </w:r>
      <w:r w:rsidRPr="00E53992" w:rsidR="00417FA7">
        <w:rPr>
          <w:b/>
        </w:rPr>
        <w:t xml:space="preserve"> Sampling Date</w:t>
      </w:r>
      <w:r w:rsidRPr="00E53992" w:rsidR="00DC4C4D">
        <w:rPr>
          <w:b/>
        </w:rPr>
        <w:t>s</w:t>
      </w:r>
      <w:r w:rsidRPr="00E53992" w:rsidR="00A92122">
        <w:rPr>
          <w:b/>
        </w:rPr>
        <w:t xml:space="preserve"> and Time</w:t>
      </w:r>
      <w:r w:rsidRPr="00E53992" w:rsidR="00025D92">
        <w:rPr>
          <w:b/>
        </w:rPr>
        <w:t>s</w:t>
      </w:r>
      <w:r w:rsidRPr="00E53992" w:rsidR="003F5238">
        <w:rPr>
          <w:b/>
        </w:rPr>
        <w:t xml:space="preserve"> </w:t>
      </w:r>
      <w:r w:rsidRPr="00E53992" w:rsidR="00034EA9">
        <w:rPr>
          <w:b/>
        </w:rPr>
        <w:t>(</w:t>
      </w:r>
      <w:r w:rsidRPr="00E53992" w:rsidR="003F5238">
        <w:rPr>
          <w:b/>
        </w:rPr>
        <w:t>30 CFR 70.201(f), 71.201(e) and (f), and 90.201(g)</w:t>
      </w:r>
      <w:r w:rsidRPr="00E53992" w:rsidR="00034EA9">
        <w:rPr>
          <w:b/>
        </w:rPr>
        <w:t>)</w:t>
      </w:r>
    </w:p>
    <w:tbl>
      <w:tblPr>
        <w:tblW w:w="9355" w:type="dxa"/>
        <w:tblLayout w:type="fixed"/>
        <w:tblLook w:val="04A0"/>
      </w:tblPr>
      <w:tblGrid>
        <w:gridCol w:w="1615"/>
        <w:gridCol w:w="1350"/>
        <w:gridCol w:w="1260"/>
        <w:gridCol w:w="1170"/>
        <w:gridCol w:w="990"/>
        <w:gridCol w:w="900"/>
        <w:gridCol w:w="900"/>
        <w:gridCol w:w="1170"/>
      </w:tblGrid>
      <w:tr w14:paraId="5861A4F7" w14:textId="77777777" w:rsidTr="00F6061E">
        <w:tblPrEx>
          <w:tblW w:w="9355" w:type="dxa"/>
          <w:tblLayout w:type="fixed"/>
          <w:tblLook w:val="04A0"/>
        </w:tblPrEx>
        <w:trPr>
          <w:trHeight w:val="800"/>
        </w:trPr>
        <w:tc>
          <w:tcPr>
            <w:tcW w:w="161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772F88" w:rsidRPr="00E53992" w:rsidP="007E4209" w14:paraId="5B524BA7" w14:textId="1787DB09">
            <w:pPr>
              <w:tabs>
                <w:tab w:val="left" w:pos="9000"/>
                <w:tab w:val="left" w:pos="9090"/>
              </w:tabs>
              <w:jc w:val="center"/>
              <w:rPr>
                <w:color w:val="000000"/>
                <w:sz w:val="20"/>
              </w:rPr>
            </w:pPr>
            <w:r w:rsidRPr="00E53992">
              <w:rPr>
                <w:color w:val="000000"/>
                <w:sz w:val="20"/>
                <w:szCs w:val="20"/>
              </w:rPr>
              <w:t>Activity (Occupation)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772F88" w:rsidRPr="00E53992" w:rsidP="007E4209" w14:paraId="7F2D2C64" w14:textId="51EAA39D">
            <w:pPr>
              <w:tabs>
                <w:tab w:val="left" w:pos="9000"/>
                <w:tab w:val="left" w:pos="9090"/>
              </w:tabs>
              <w:jc w:val="center"/>
              <w:rPr>
                <w:color w:val="000000"/>
                <w:sz w:val="20"/>
              </w:rPr>
            </w:pPr>
            <w:r w:rsidRPr="00E53992">
              <w:rPr>
                <w:color w:val="000000"/>
                <w:sz w:val="20"/>
                <w:szCs w:val="20"/>
              </w:rPr>
              <w:t>Number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772F88" w:rsidRPr="00E53992" w:rsidP="007E4209" w14:paraId="688FFAFD" w14:textId="6F2209BC">
            <w:pPr>
              <w:tabs>
                <w:tab w:val="left" w:pos="9000"/>
                <w:tab w:val="left" w:pos="9090"/>
              </w:tabs>
              <w:jc w:val="center"/>
              <w:rPr>
                <w:color w:val="000000"/>
                <w:sz w:val="20"/>
                <w:szCs w:val="20"/>
              </w:rPr>
            </w:pPr>
            <w:r w:rsidRPr="00E53992">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772F88" w:rsidRPr="00E53992" w:rsidP="007E4209" w14:paraId="769CBD29" w14:textId="469514ED">
            <w:pPr>
              <w:tabs>
                <w:tab w:val="left" w:pos="9000"/>
                <w:tab w:val="left" w:pos="9090"/>
              </w:tabs>
              <w:jc w:val="center"/>
              <w:rPr>
                <w:color w:val="000000"/>
                <w:sz w:val="20"/>
                <w:szCs w:val="20"/>
              </w:rPr>
            </w:pPr>
            <w:r w:rsidRPr="00E53992">
              <w:rPr>
                <w:color w:val="000000"/>
                <w:sz w:val="20"/>
                <w:szCs w:val="20"/>
              </w:rPr>
              <w:t>Total Responses (Sampling Dates</w:t>
            </w:r>
            <w:r w:rsidRPr="00E53992" w:rsidR="00FC5728">
              <w:rPr>
                <w:color w:val="000000"/>
                <w:sz w:val="20"/>
                <w:szCs w:val="20"/>
              </w:rPr>
              <w:t xml:space="preserve"> and Times</w:t>
            </w:r>
            <w:r w:rsidRPr="00E53992">
              <w:rPr>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772F88" w:rsidRPr="00E53992" w:rsidP="007E4209" w14:paraId="030CF9A9" w14:textId="63460C83">
            <w:pPr>
              <w:tabs>
                <w:tab w:val="left" w:pos="9000"/>
                <w:tab w:val="left" w:pos="9090"/>
              </w:tabs>
              <w:jc w:val="center"/>
              <w:rPr>
                <w:color w:val="000000"/>
                <w:sz w:val="20"/>
              </w:rPr>
            </w:pPr>
            <w:r w:rsidRPr="00E53992">
              <w:rPr>
                <w:color w:val="000000"/>
                <w:sz w:val="20"/>
                <w:szCs w:val="20"/>
              </w:rPr>
              <w:t>Average Burden (</w:t>
            </w:r>
            <w:r w:rsidRPr="00E53992">
              <w:rPr>
                <w:color w:val="000000"/>
                <w:sz w:val="20"/>
              </w:rPr>
              <w:t>Hours</w:t>
            </w:r>
            <w:r w:rsidRPr="00E53992">
              <w:rPr>
                <w:color w:val="000000"/>
                <w:sz w:val="20"/>
                <w:szCs w:val="20"/>
              </w:rPr>
              <w:t>)</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772F88" w:rsidRPr="00E53992" w:rsidP="007E4209" w14:paraId="23D2694A" w14:textId="115AF69A">
            <w:pPr>
              <w:tabs>
                <w:tab w:val="left" w:pos="9000"/>
                <w:tab w:val="left" w:pos="9090"/>
              </w:tabs>
              <w:jc w:val="center"/>
              <w:rPr>
                <w:color w:val="000000"/>
                <w:sz w:val="20"/>
              </w:rPr>
            </w:pPr>
            <w:r w:rsidRPr="00E53992">
              <w:rPr>
                <w:color w:val="000000"/>
                <w:sz w:val="20"/>
                <w:szCs w:val="20"/>
              </w:rPr>
              <w:t xml:space="preserve">Total </w:t>
            </w:r>
            <w:r w:rsidRPr="00E53992">
              <w:rPr>
                <w:color w:val="000000"/>
                <w:sz w:val="20"/>
              </w:rPr>
              <w:t xml:space="preserve">Burden </w:t>
            </w:r>
            <w:r w:rsidRPr="00E53992">
              <w:rPr>
                <w:color w:val="000000"/>
                <w:sz w:val="20"/>
                <w:szCs w:val="20"/>
              </w:rPr>
              <w:t>(Hours)</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772F88" w:rsidRPr="00E53992" w:rsidP="007E4209" w14:paraId="5A1E0BC2" w14:textId="69B332D5">
            <w:pPr>
              <w:tabs>
                <w:tab w:val="left" w:pos="9000"/>
                <w:tab w:val="left" w:pos="9090"/>
              </w:tabs>
              <w:jc w:val="center"/>
              <w:rPr>
                <w:color w:val="000000"/>
                <w:sz w:val="20"/>
              </w:rPr>
            </w:pPr>
            <w:r w:rsidRPr="00E53992">
              <w:rPr>
                <w:color w:val="000000"/>
                <w:sz w:val="20"/>
                <w:szCs w:val="20"/>
              </w:rPr>
              <w:t>Hourly Wage</w:t>
            </w:r>
            <w:r w:rsidRPr="00E53992">
              <w:rPr>
                <w:color w:val="000000"/>
                <w:sz w:val="20"/>
              </w:rPr>
              <w:t xml:space="preserve"> Rate</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772F88" w:rsidRPr="00E53992" w:rsidP="007E4209" w14:paraId="4DB5F415" w14:textId="77777777">
            <w:pPr>
              <w:tabs>
                <w:tab w:val="left" w:pos="9000"/>
                <w:tab w:val="left" w:pos="9090"/>
              </w:tabs>
              <w:jc w:val="center"/>
              <w:rPr>
                <w:color w:val="000000"/>
                <w:sz w:val="20"/>
              </w:rPr>
            </w:pPr>
            <w:r w:rsidRPr="00E53992">
              <w:rPr>
                <w:color w:val="000000"/>
                <w:sz w:val="20"/>
                <w:szCs w:val="20"/>
              </w:rPr>
              <w:t xml:space="preserve">Total </w:t>
            </w:r>
            <w:r w:rsidRPr="00E53992">
              <w:rPr>
                <w:color w:val="000000"/>
                <w:sz w:val="20"/>
              </w:rPr>
              <w:t>Burden Cost</w:t>
            </w:r>
          </w:p>
        </w:tc>
      </w:tr>
      <w:tr w14:paraId="7AE498FC" w14:textId="77777777" w:rsidTr="00F6061E">
        <w:tblPrEx>
          <w:tblW w:w="9355" w:type="dxa"/>
          <w:tblLayout w:type="fixed"/>
          <w:tblLook w:val="04A0"/>
        </w:tblPrEx>
        <w:trPr>
          <w:trHeight w:val="288"/>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772F88" w:rsidRPr="00E53992" w:rsidP="007E4209" w14:paraId="350281AE" w14:textId="6629639E">
            <w:pPr>
              <w:tabs>
                <w:tab w:val="left" w:pos="9000"/>
                <w:tab w:val="left" w:pos="9090"/>
              </w:tabs>
              <w:rPr>
                <w:color w:val="000000"/>
                <w:sz w:val="20"/>
              </w:rPr>
            </w:pPr>
            <w:r w:rsidRPr="00E53992">
              <w:rPr>
                <w:color w:val="000000"/>
                <w:sz w:val="20"/>
                <w:szCs w:val="20"/>
              </w:rPr>
              <w:t>Submi</w:t>
            </w:r>
            <w:r w:rsidRPr="00E53992" w:rsidR="0019130A">
              <w:rPr>
                <w:color w:val="000000"/>
                <w:sz w:val="20"/>
                <w:szCs w:val="20"/>
              </w:rPr>
              <w:t>tting</w:t>
            </w:r>
            <w:r w:rsidRPr="00E53992">
              <w:rPr>
                <w:color w:val="000000"/>
                <w:sz w:val="20"/>
                <w:szCs w:val="20"/>
              </w:rPr>
              <w:t xml:space="preserve"> Sampling Date</w:t>
            </w:r>
            <w:r w:rsidRPr="00E53992" w:rsidR="00DC4C4D">
              <w:rPr>
                <w:color w:val="000000"/>
                <w:sz w:val="20"/>
                <w:szCs w:val="20"/>
              </w:rPr>
              <w:t>s</w:t>
            </w:r>
            <w:r w:rsidRPr="00E53992" w:rsidR="00A92122">
              <w:rPr>
                <w:color w:val="000000"/>
                <w:sz w:val="20"/>
                <w:szCs w:val="20"/>
              </w:rPr>
              <w:t xml:space="preserve"> and Time</w:t>
            </w:r>
            <w:r w:rsidRPr="00E53992" w:rsidR="00025D92">
              <w:rPr>
                <w:color w:val="000000"/>
                <w:sz w:val="20"/>
                <w:szCs w:val="20"/>
              </w:rPr>
              <w:t>s</w:t>
            </w:r>
            <w:r w:rsidRPr="00E53992">
              <w:rPr>
                <w:color w:val="000000"/>
                <w:sz w:val="20"/>
                <w:szCs w:val="20"/>
              </w:rPr>
              <w:t xml:space="preserve"> </w:t>
            </w:r>
            <w:r w:rsidRPr="00E53992">
              <w:rPr>
                <w:color w:val="000000"/>
                <w:sz w:val="20"/>
                <w:szCs w:val="20"/>
              </w:rPr>
              <w:t>(Supervisor)</w:t>
            </w:r>
          </w:p>
        </w:tc>
        <w:tc>
          <w:tcPr>
            <w:tcW w:w="1350" w:type="dxa"/>
            <w:tcBorders>
              <w:top w:val="nil"/>
              <w:left w:val="nil"/>
              <w:bottom w:val="single" w:sz="4" w:space="0" w:color="auto"/>
              <w:right w:val="single" w:sz="4" w:space="0" w:color="auto"/>
            </w:tcBorders>
            <w:shd w:val="clear" w:color="auto" w:fill="auto"/>
            <w:noWrap/>
            <w:vAlign w:val="bottom"/>
          </w:tcPr>
          <w:p w:rsidR="00772F88" w:rsidRPr="00E53992" w:rsidP="007E4209" w14:paraId="47D4DB14" w14:textId="5CDFA460">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4BE55EBD" w14:textId="0AB1DA02">
            <w:pPr>
              <w:tabs>
                <w:tab w:val="left" w:pos="9000"/>
                <w:tab w:val="left" w:pos="9090"/>
              </w:tabs>
              <w:jc w:val="right"/>
              <w:rPr>
                <w:color w:val="000000"/>
                <w:sz w:val="20"/>
                <w:szCs w:val="20"/>
              </w:rPr>
            </w:pPr>
            <w:r w:rsidRPr="00E53992">
              <w:rPr>
                <w:color w:val="000000"/>
                <w:sz w:val="20"/>
                <w:szCs w:val="20"/>
              </w:rPr>
              <w:t>0.51</w:t>
            </w:r>
          </w:p>
        </w:tc>
        <w:tc>
          <w:tcPr>
            <w:tcW w:w="117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3C35C3E8" w14:textId="70A62722">
            <w:pPr>
              <w:tabs>
                <w:tab w:val="left" w:pos="9000"/>
                <w:tab w:val="left" w:pos="9090"/>
              </w:tabs>
              <w:jc w:val="right"/>
              <w:rPr>
                <w:color w:val="000000"/>
                <w:sz w:val="20"/>
              </w:rPr>
            </w:pPr>
            <w:r w:rsidRPr="00E53992">
              <w:rPr>
                <w:color w:val="000000"/>
                <w:sz w:val="20"/>
              </w:rPr>
              <w:t>360</w:t>
            </w:r>
          </w:p>
        </w:tc>
        <w:tc>
          <w:tcPr>
            <w:tcW w:w="99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75A970FF" w14:textId="0401BEA6">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0.33</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0060DF0D" w14:textId="3435C08A">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120.00</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1F59A54E" w14:textId="64053E1D">
            <w:pPr>
              <w:tabs>
                <w:tab w:val="left" w:pos="9000"/>
                <w:tab w:val="left" w:pos="9090"/>
              </w:tabs>
              <w:jc w:val="right"/>
              <w:rPr>
                <w:color w:val="000000"/>
                <w:sz w:val="20"/>
              </w:rPr>
            </w:pPr>
            <w:r w:rsidRPr="00E53992">
              <w:rPr>
                <w:color w:val="000000"/>
                <w:sz w:val="20"/>
              </w:rPr>
              <w:t>$80.32</w:t>
            </w:r>
          </w:p>
        </w:tc>
        <w:tc>
          <w:tcPr>
            <w:tcW w:w="117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4D2761ED" w14:textId="382CD200">
            <w:pPr>
              <w:tabs>
                <w:tab w:val="left" w:pos="9000"/>
                <w:tab w:val="left" w:pos="9090"/>
              </w:tabs>
              <w:jc w:val="right"/>
              <w:rPr>
                <w:color w:val="000000"/>
                <w:sz w:val="20"/>
              </w:rPr>
            </w:pPr>
            <w:r w:rsidRPr="00E53992">
              <w:rPr>
                <w:color w:val="000000"/>
                <w:sz w:val="20"/>
              </w:rPr>
              <w:t>$9,638.02</w:t>
            </w:r>
          </w:p>
        </w:tc>
      </w:tr>
      <w:tr w14:paraId="312FCCFC" w14:textId="77777777" w:rsidTr="00F6061E">
        <w:tblPrEx>
          <w:tblW w:w="9355" w:type="dxa"/>
          <w:tblLayout w:type="fixed"/>
          <w:tblLook w:val="04A0"/>
        </w:tblPrEx>
        <w:trPr>
          <w:trHeight w:val="288"/>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772F88" w:rsidRPr="00E53992" w:rsidP="007E4209" w14:paraId="2ECDFE39" w14:textId="3E2AFAD2">
            <w:pPr>
              <w:tabs>
                <w:tab w:val="left" w:pos="9000"/>
                <w:tab w:val="left" w:pos="9090"/>
              </w:tabs>
              <w:rPr>
                <w:color w:val="000000"/>
                <w:sz w:val="20"/>
              </w:rPr>
            </w:pPr>
            <w:r w:rsidRPr="00E53992">
              <w:rPr>
                <w:color w:val="000000"/>
                <w:sz w:val="20"/>
                <w:szCs w:val="20"/>
              </w:rPr>
              <w:t>Submi</w:t>
            </w:r>
            <w:r w:rsidRPr="00E53992" w:rsidR="0019130A">
              <w:rPr>
                <w:color w:val="000000"/>
                <w:sz w:val="20"/>
                <w:szCs w:val="20"/>
              </w:rPr>
              <w:t>tting</w:t>
            </w:r>
            <w:r w:rsidRPr="00E53992">
              <w:rPr>
                <w:color w:val="000000"/>
                <w:sz w:val="20"/>
                <w:szCs w:val="20"/>
              </w:rPr>
              <w:t xml:space="preserve"> Sampling Date</w:t>
            </w:r>
            <w:r w:rsidRPr="00E53992" w:rsidR="00DC4C4D">
              <w:rPr>
                <w:color w:val="000000"/>
                <w:sz w:val="20"/>
                <w:szCs w:val="20"/>
              </w:rPr>
              <w:t>s</w:t>
            </w:r>
            <w:r w:rsidRPr="00E53992" w:rsidR="00A92122">
              <w:rPr>
                <w:color w:val="000000"/>
                <w:sz w:val="20"/>
                <w:szCs w:val="20"/>
              </w:rPr>
              <w:t xml:space="preserve"> and Time</w:t>
            </w:r>
            <w:r w:rsidRPr="00E53992" w:rsidR="00025D92">
              <w:rPr>
                <w:color w:val="000000"/>
                <w:sz w:val="20"/>
                <w:szCs w:val="20"/>
              </w:rPr>
              <w:t>s</w:t>
            </w:r>
            <w:r w:rsidRPr="00E53992">
              <w:rPr>
                <w:color w:val="000000"/>
                <w:sz w:val="20"/>
                <w:szCs w:val="20"/>
              </w:rPr>
              <w:t xml:space="preserve"> </w:t>
            </w:r>
            <w:r w:rsidRPr="00E53992">
              <w:rPr>
                <w:color w:val="000000"/>
                <w:sz w:val="20"/>
                <w:szCs w:val="20"/>
              </w:rPr>
              <w:t>(Clerk)</w:t>
            </w:r>
          </w:p>
        </w:tc>
        <w:tc>
          <w:tcPr>
            <w:tcW w:w="1350" w:type="dxa"/>
            <w:tcBorders>
              <w:top w:val="nil"/>
              <w:left w:val="nil"/>
              <w:bottom w:val="single" w:sz="4" w:space="0" w:color="auto"/>
              <w:right w:val="single" w:sz="4" w:space="0" w:color="auto"/>
            </w:tcBorders>
            <w:shd w:val="clear" w:color="auto" w:fill="auto"/>
            <w:noWrap/>
            <w:vAlign w:val="bottom"/>
          </w:tcPr>
          <w:p w:rsidR="00772F88" w:rsidRPr="00E53992" w:rsidP="007E4209" w14:paraId="324419F3" w14:textId="11E52D46">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79A44974" w14:textId="200687E2">
            <w:pPr>
              <w:tabs>
                <w:tab w:val="left" w:pos="9000"/>
                <w:tab w:val="left" w:pos="9090"/>
              </w:tabs>
              <w:jc w:val="right"/>
              <w:rPr>
                <w:color w:val="000000"/>
                <w:sz w:val="20"/>
                <w:szCs w:val="20"/>
              </w:rPr>
            </w:pPr>
            <w:r w:rsidRPr="00E53992">
              <w:rPr>
                <w:color w:val="000000"/>
                <w:sz w:val="20"/>
                <w:szCs w:val="20"/>
              </w:rPr>
              <w:t>0.51</w:t>
            </w:r>
          </w:p>
        </w:tc>
        <w:tc>
          <w:tcPr>
            <w:tcW w:w="117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2F9EA228" w14:textId="52B4E41F">
            <w:pPr>
              <w:tabs>
                <w:tab w:val="left" w:pos="9000"/>
                <w:tab w:val="left" w:pos="9090"/>
              </w:tabs>
              <w:jc w:val="right"/>
              <w:rPr>
                <w:color w:val="000000"/>
                <w:sz w:val="20"/>
              </w:rPr>
            </w:pPr>
            <w:r w:rsidRPr="00E53992">
              <w:rPr>
                <w:color w:val="000000"/>
                <w:sz w:val="20"/>
              </w:rPr>
              <w:t>360</w:t>
            </w:r>
          </w:p>
        </w:tc>
        <w:tc>
          <w:tcPr>
            <w:tcW w:w="99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73BF9D03" w14:textId="51FB9E0D">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0.17</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18F77D0B" w14:textId="59E2D538">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60.00</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6984D9B3" w14:textId="3597BE72">
            <w:pPr>
              <w:tabs>
                <w:tab w:val="left" w:pos="9000"/>
                <w:tab w:val="left" w:pos="9090"/>
              </w:tabs>
              <w:jc w:val="right"/>
              <w:rPr>
                <w:color w:val="000000"/>
                <w:sz w:val="20"/>
              </w:rPr>
            </w:pPr>
            <w:r w:rsidRPr="00E53992">
              <w:rPr>
                <w:color w:val="000000"/>
                <w:sz w:val="20"/>
              </w:rPr>
              <w:t>$33.35</w:t>
            </w:r>
          </w:p>
        </w:tc>
        <w:tc>
          <w:tcPr>
            <w:tcW w:w="1170" w:type="dxa"/>
            <w:tcBorders>
              <w:top w:val="nil"/>
              <w:left w:val="nil"/>
              <w:bottom w:val="single" w:sz="4" w:space="0" w:color="auto"/>
              <w:right w:val="single" w:sz="4" w:space="0" w:color="auto"/>
            </w:tcBorders>
            <w:shd w:val="clear" w:color="auto" w:fill="auto"/>
            <w:noWrap/>
            <w:vAlign w:val="bottom"/>
            <w:hideMark/>
          </w:tcPr>
          <w:p w:rsidR="00772F88" w:rsidRPr="00E53992" w:rsidP="007E4209" w14:paraId="28A0858A" w14:textId="1971F0FC">
            <w:pPr>
              <w:tabs>
                <w:tab w:val="left" w:pos="9000"/>
                <w:tab w:val="left" w:pos="9090"/>
              </w:tabs>
              <w:jc w:val="right"/>
              <w:rPr>
                <w:color w:val="000000"/>
                <w:sz w:val="20"/>
              </w:rPr>
            </w:pPr>
            <w:r w:rsidRPr="00E53992">
              <w:rPr>
                <w:color w:val="000000"/>
                <w:sz w:val="20"/>
              </w:rPr>
              <w:t>$2,000.98</w:t>
            </w:r>
          </w:p>
        </w:tc>
      </w:tr>
      <w:tr w14:paraId="1A85BD36" w14:textId="77777777" w:rsidTr="00F6061E">
        <w:tblPrEx>
          <w:tblW w:w="9355" w:type="dxa"/>
          <w:tblLayout w:type="fixed"/>
          <w:tblLook w:val="04A0"/>
        </w:tblPrEx>
        <w:trPr>
          <w:trHeight w:val="288"/>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E7737C" w:rsidRPr="00E53992" w:rsidP="007E4209" w14:paraId="11D7AED3" w14:textId="12496B02">
            <w:pPr>
              <w:tabs>
                <w:tab w:val="left" w:pos="9000"/>
                <w:tab w:val="left" w:pos="9090"/>
              </w:tabs>
              <w:jc w:val="right"/>
              <w:rPr>
                <w:b/>
                <w:i/>
                <w:color w:val="000000"/>
                <w:sz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tcPr>
          <w:p w:rsidR="00E7737C" w:rsidRPr="00E53992" w:rsidP="007E4209" w14:paraId="1A5A8EE0" w14:textId="4336B7A8">
            <w:pPr>
              <w:tabs>
                <w:tab w:val="left" w:pos="9000"/>
                <w:tab w:val="left" w:pos="9090"/>
              </w:tabs>
              <w:jc w:val="right"/>
              <w:rPr>
                <w:b/>
                <w:i/>
                <w:color w:val="000000"/>
                <w:sz w:val="20"/>
              </w:rPr>
            </w:pPr>
            <w:r w:rsidRPr="00E53992">
              <w:rPr>
                <w:b/>
                <w:bCs/>
                <w:i/>
                <w:iCs/>
                <w:color w:val="000000"/>
                <w:sz w:val="20"/>
                <w:szCs w:val="20"/>
              </w:rPr>
              <w:t>701</w:t>
            </w:r>
          </w:p>
        </w:tc>
        <w:tc>
          <w:tcPr>
            <w:tcW w:w="1260" w:type="dxa"/>
            <w:tcBorders>
              <w:top w:val="nil"/>
              <w:left w:val="nil"/>
              <w:bottom w:val="single" w:sz="4" w:space="0" w:color="auto"/>
              <w:right w:val="single" w:sz="4" w:space="0" w:color="auto"/>
            </w:tcBorders>
            <w:shd w:val="clear" w:color="auto" w:fill="000000" w:themeFill="text1"/>
            <w:noWrap/>
            <w:vAlign w:val="bottom"/>
            <w:hideMark/>
          </w:tcPr>
          <w:p w:rsidR="00E7737C" w:rsidRPr="00E53992" w:rsidP="007E4209" w14:paraId="1F27E006" w14:textId="77777777">
            <w:pPr>
              <w:tabs>
                <w:tab w:val="left" w:pos="9000"/>
                <w:tab w:val="left" w:pos="9090"/>
              </w:tabs>
              <w:jc w:val="right"/>
              <w:rPr>
                <w:b/>
                <w:i/>
                <w:color w:val="000000"/>
                <w:sz w:val="20"/>
              </w:rPr>
            </w:pPr>
            <w:r w:rsidRPr="00E53992">
              <w:rPr>
                <w:b/>
                <w:bCs/>
                <w:i/>
                <w:iCs/>
                <w:color w:val="000000"/>
                <w:sz w:val="20"/>
                <w:szCs w:val="20"/>
              </w:rPr>
              <w:t>1.07</w:t>
            </w:r>
          </w:p>
        </w:tc>
        <w:tc>
          <w:tcPr>
            <w:tcW w:w="1170" w:type="dxa"/>
            <w:tcBorders>
              <w:top w:val="nil"/>
              <w:left w:val="nil"/>
              <w:bottom w:val="single" w:sz="4" w:space="0" w:color="auto"/>
              <w:right w:val="single" w:sz="4" w:space="0" w:color="auto"/>
            </w:tcBorders>
            <w:shd w:val="clear" w:color="auto" w:fill="auto"/>
            <w:noWrap/>
            <w:vAlign w:val="bottom"/>
            <w:hideMark/>
          </w:tcPr>
          <w:p w:rsidR="008076B0" w:rsidRPr="00E53992" w:rsidP="007E4209" w14:paraId="34E48DA8" w14:textId="5196F250">
            <w:pPr>
              <w:tabs>
                <w:tab w:val="left" w:pos="9000"/>
                <w:tab w:val="left" w:pos="9090"/>
              </w:tabs>
              <w:jc w:val="right"/>
              <w:rPr>
                <w:b/>
                <w:bCs/>
                <w:i/>
                <w:iCs/>
                <w:color w:val="000000"/>
                <w:sz w:val="20"/>
                <w:szCs w:val="20"/>
              </w:rPr>
            </w:pPr>
            <w:r w:rsidRPr="00E53992">
              <w:rPr>
                <w:b/>
                <w:bCs/>
                <w:i/>
                <w:iCs/>
                <w:color w:val="000000"/>
                <w:sz w:val="20"/>
                <w:szCs w:val="20"/>
              </w:rPr>
              <w:t>36</w:t>
            </w:r>
            <w:r w:rsidRPr="00E53992">
              <w:rPr>
                <w:b/>
                <w:bCs/>
                <w:i/>
                <w:iCs/>
                <w:color w:val="000000"/>
                <w:sz w:val="20"/>
                <w:szCs w:val="20"/>
              </w:rPr>
              <w:t xml:space="preserve">0 </w:t>
            </w:r>
          </w:p>
        </w:tc>
        <w:tc>
          <w:tcPr>
            <w:tcW w:w="990" w:type="dxa"/>
            <w:tcBorders>
              <w:top w:val="nil"/>
              <w:left w:val="nil"/>
              <w:bottom w:val="single" w:sz="4" w:space="0" w:color="auto"/>
              <w:right w:val="single" w:sz="4" w:space="0" w:color="auto"/>
            </w:tcBorders>
            <w:shd w:val="clear" w:color="000000" w:fill="000000"/>
            <w:noWrap/>
            <w:vAlign w:val="bottom"/>
            <w:hideMark/>
          </w:tcPr>
          <w:p w:rsidR="008076B0" w:rsidRPr="00E53992" w:rsidP="007E4209" w14:paraId="3F1B37DA" w14:textId="77777777">
            <w:pPr>
              <w:tabs>
                <w:tab w:val="left" w:pos="9000"/>
                <w:tab w:val="left" w:pos="9090"/>
              </w:tabs>
              <w:jc w:val="right"/>
              <w:rPr>
                <w:b/>
                <w:bCs/>
                <w:i/>
                <w:iCs/>
                <w:sz w:val="20"/>
                <w:szCs w:val="20"/>
              </w:rPr>
            </w:pPr>
            <w:r w:rsidRPr="00E53992">
              <w:rPr>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7737C" w:rsidRPr="00E53992" w:rsidP="007E4209" w14:paraId="57CA05F1" w14:textId="4299B23E">
            <w:pPr>
              <w:tabs>
                <w:tab w:val="left" w:pos="9000"/>
                <w:tab w:val="left" w:pos="9090"/>
              </w:tabs>
              <w:jc w:val="right"/>
              <w:rPr>
                <w:b/>
                <w:i/>
                <w:color w:val="000000"/>
                <w:sz w:val="20"/>
              </w:rPr>
            </w:pPr>
            <w:r w:rsidRPr="00E53992">
              <w:rPr>
                <w:b/>
                <w:bCs/>
                <w:i/>
                <w:iCs/>
                <w:color w:val="000000"/>
                <w:sz w:val="20"/>
                <w:szCs w:val="20"/>
              </w:rPr>
              <w:t xml:space="preserve">    </w:t>
            </w:r>
            <w:r w:rsidRPr="00E53992">
              <w:rPr>
                <w:b/>
                <w:i/>
                <w:color w:val="000000"/>
                <w:sz w:val="20"/>
              </w:rPr>
              <w:t>180</w:t>
            </w:r>
            <w:r w:rsidRPr="00E53992">
              <w:rPr>
                <w:b/>
                <w:bCs/>
                <w:i/>
                <w:iCs/>
                <w:color w:val="000000"/>
                <w:sz w:val="20"/>
                <w:szCs w:val="20"/>
              </w:rPr>
              <w:t xml:space="preserve"> </w:t>
            </w:r>
          </w:p>
        </w:tc>
        <w:tc>
          <w:tcPr>
            <w:tcW w:w="900" w:type="dxa"/>
            <w:tcBorders>
              <w:top w:val="nil"/>
              <w:left w:val="nil"/>
              <w:bottom w:val="single" w:sz="4" w:space="0" w:color="auto"/>
              <w:right w:val="single" w:sz="4" w:space="0" w:color="auto"/>
            </w:tcBorders>
            <w:shd w:val="clear" w:color="000000" w:fill="000000"/>
            <w:noWrap/>
            <w:vAlign w:val="bottom"/>
            <w:hideMark/>
          </w:tcPr>
          <w:p w:rsidR="00E7737C" w:rsidRPr="00E53992" w:rsidP="007E4209" w14:paraId="7C52DE7E" w14:textId="4D9A42E4">
            <w:pPr>
              <w:tabs>
                <w:tab w:val="left" w:pos="9000"/>
                <w:tab w:val="left" w:pos="9090"/>
              </w:tabs>
              <w:jc w:val="right"/>
              <w:rPr>
                <w:b/>
                <w:i/>
                <w:sz w:val="20"/>
              </w:rPr>
            </w:pPr>
            <w:r w:rsidRPr="00E53992">
              <w:rPr>
                <w:b/>
                <w:bCs/>
                <w:i/>
                <w:i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7737C" w:rsidRPr="00E53992" w:rsidP="007E4209" w14:paraId="122E6FDA" w14:textId="26DABBBC">
            <w:pPr>
              <w:tabs>
                <w:tab w:val="left" w:pos="9000"/>
                <w:tab w:val="left" w:pos="9090"/>
              </w:tabs>
              <w:jc w:val="right"/>
              <w:rPr>
                <w:b/>
                <w:i/>
                <w:color w:val="000000"/>
                <w:sz w:val="20"/>
              </w:rPr>
            </w:pPr>
            <w:r w:rsidRPr="00E53992">
              <w:rPr>
                <w:b/>
                <w:bCs/>
                <w:i/>
                <w:iCs/>
                <w:color w:val="000000"/>
                <w:sz w:val="20"/>
                <w:szCs w:val="20"/>
              </w:rPr>
              <w:t xml:space="preserve">   </w:t>
            </w:r>
            <w:r w:rsidRPr="00E53992" w:rsidR="00137263">
              <w:rPr>
                <w:b/>
                <w:bCs/>
                <w:i/>
                <w:iCs/>
                <w:color w:val="000000"/>
                <w:sz w:val="20"/>
                <w:szCs w:val="20"/>
              </w:rPr>
              <w:t>$</w:t>
            </w:r>
            <w:r w:rsidRPr="00E53992">
              <w:rPr>
                <w:b/>
                <w:i/>
                <w:color w:val="000000"/>
                <w:sz w:val="20"/>
              </w:rPr>
              <w:t>11,</w:t>
            </w:r>
            <w:r w:rsidRPr="00E53992" w:rsidR="00886DDA">
              <w:rPr>
                <w:b/>
                <w:bCs/>
                <w:i/>
                <w:iCs/>
                <w:color w:val="000000"/>
                <w:sz w:val="20"/>
                <w:szCs w:val="20"/>
              </w:rPr>
              <w:t>639</w:t>
            </w:r>
            <w:r w:rsidRPr="00E53992">
              <w:rPr>
                <w:b/>
                <w:bCs/>
                <w:i/>
                <w:iCs/>
                <w:color w:val="000000"/>
                <w:sz w:val="20"/>
                <w:szCs w:val="20"/>
              </w:rPr>
              <w:t xml:space="preserve"> </w:t>
            </w:r>
          </w:p>
        </w:tc>
      </w:tr>
    </w:tbl>
    <w:p w:rsidR="008076B0" w:rsidRPr="00E53992" w:rsidP="007E4209" w14:paraId="296238CC" w14:textId="0E5F02CB">
      <w:pPr>
        <w:pStyle w:val="Default"/>
        <w:tabs>
          <w:tab w:val="left" w:pos="9000"/>
          <w:tab w:val="left" w:pos="9090"/>
        </w:tabs>
        <w:rPr>
          <w:rFonts w:ascii="Times New Roman" w:hAnsi="Times New Roman" w:cs="Times New Roman"/>
          <w:b/>
          <w:color w:val="auto"/>
        </w:rPr>
      </w:pPr>
      <w:r w:rsidRPr="00E53992">
        <w:rPr>
          <w:rFonts w:ascii="Times New Roman" w:hAnsi="Times New Roman" w:cs="Times New Roman"/>
          <w:bCs/>
          <w:sz w:val="20"/>
          <w:szCs w:val="20"/>
        </w:rPr>
        <w:t xml:space="preserve">Note: </w:t>
      </w:r>
      <w:r w:rsidRPr="00E53992" w:rsidR="00E96F09">
        <w:rPr>
          <w:rFonts w:ascii="Times New Roman" w:hAnsi="Times New Roman" w:cs="Times New Roman"/>
          <w:bCs/>
          <w:sz w:val="20"/>
          <w:szCs w:val="20"/>
        </w:rPr>
        <w:t xml:space="preserve">The total number of respondents and responses does not correspond to the sum of rows because different </w:t>
      </w:r>
      <w:r w:rsidRPr="00E53992" w:rsidR="00E96F09">
        <w:rPr>
          <w:rFonts w:ascii="Times New Roman" w:hAnsi="Times New Roman" w:cs="Times New Roman"/>
          <w:bCs/>
          <w:sz w:val="20"/>
          <w:szCs w:val="20"/>
        </w:rPr>
        <w:t xml:space="preserve">respondents work on the same record. </w:t>
      </w:r>
      <w:r w:rsidRPr="00E53992">
        <w:rPr>
          <w:rFonts w:ascii="Times New Roman" w:hAnsi="Times New Roman" w:cs="Times New Roman"/>
          <w:bCs/>
          <w:sz w:val="20"/>
          <w:szCs w:val="20"/>
        </w:rPr>
        <w:t>The number of responses per respondent is calculated by dividing the number of responses by the number of respondents and rounded.</w:t>
      </w:r>
    </w:p>
    <w:p w:rsidR="00137263" w:rsidRPr="00E53992" w:rsidP="007E4209" w14:paraId="6F75BDAE" w14:textId="77777777">
      <w:pPr>
        <w:tabs>
          <w:tab w:val="left" w:pos="9000"/>
          <w:tab w:val="left" w:pos="9090"/>
        </w:tabs>
        <w:rPr>
          <w:u w:val="single"/>
        </w:rPr>
      </w:pPr>
    </w:p>
    <w:p w:rsidR="004E5CC2" w:rsidRPr="00E53992" w:rsidP="007E4209" w14:paraId="09E63706" w14:textId="3DA523B7">
      <w:pPr>
        <w:tabs>
          <w:tab w:val="left" w:pos="9000"/>
          <w:tab w:val="left" w:pos="9090"/>
        </w:tabs>
        <w:rPr>
          <w:i/>
          <w:iCs/>
        </w:rPr>
      </w:pPr>
      <w:r w:rsidRPr="00E53992">
        <w:rPr>
          <w:i/>
          <w:iCs/>
        </w:rPr>
        <w:t xml:space="preserve">I-3. </w:t>
      </w:r>
      <w:r w:rsidRPr="00E53992" w:rsidR="00FC5728">
        <w:rPr>
          <w:i/>
          <w:iCs/>
        </w:rPr>
        <w:t xml:space="preserve">Submitting Samples Taken for Purposes other than Fulfilling </w:t>
      </w:r>
      <w:r w:rsidRPr="00E53992" w:rsidR="00002056">
        <w:rPr>
          <w:i/>
          <w:iCs/>
        </w:rPr>
        <w:t xml:space="preserve">the </w:t>
      </w:r>
      <w:r w:rsidRPr="00E53992" w:rsidR="00FC5728">
        <w:rPr>
          <w:i/>
          <w:iCs/>
        </w:rPr>
        <w:t>Sampling Requirements</w:t>
      </w:r>
      <w:r w:rsidRPr="00E53992" w:rsidR="00FC5728">
        <w:rPr>
          <w:i/>
          <w:iCs/>
        </w:rPr>
        <w:t xml:space="preserve"> </w:t>
      </w:r>
    </w:p>
    <w:p w:rsidR="004503A3" w:rsidRPr="00E53992" w:rsidP="007E4209" w14:paraId="3B1DBC02" w14:textId="77777777">
      <w:pPr>
        <w:tabs>
          <w:tab w:val="left" w:pos="9000"/>
          <w:tab w:val="left" w:pos="9090"/>
        </w:tabs>
        <w:rPr>
          <w:u w:val="single"/>
        </w:rPr>
      </w:pPr>
    </w:p>
    <w:p w:rsidR="00043838" w:rsidRPr="00E53992" w:rsidP="007E4209" w14:paraId="28170CD4" w14:textId="635010EE">
      <w:pPr>
        <w:tabs>
          <w:tab w:val="left" w:pos="9000"/>
          <w:tab w:val="left" w:pos="9090"/>
        </w:tabs>
        <w:autoSpaceDE w:val="0"/>
        <w:autoSpaceDN w:val="0"/>
        <w:adjustRightInd w:val="0"/>
      </w:pPr>
      <w:r w:rsidRPr="00E53992">
        <w:t xml:space="preserve">Under </w:t>
      </w:r>
      <w:r w:rsidRPr="00E53992" w:rsidR="00645273">
        <w:t>30 CFR</w:t>
      </w:r>
      <w:r w:rsidRPr="00E53992" w:rsidR="00FA786C">
        <w:t xml:space="preserve"> 70.210(d), 71.207(d), and 90.208(d)</w:t>
      </w:r>
      <w:r w:rsidRPr="00E53992">
        <w:t>,</w:t>
      </w:r>
      <w:r w:rsidRPr="00E53992" w:rsidR="00FA786C">
        <w:t xml:space="preserve"> an operator sample that is submitted to MSHA is considered to be taken to fulfill the sampling requirements of parts 70, 71, and 90, respectively, unless the sample has been identified in writing by the operator to the District Manager that it is to be used for another purpose. </w:t>
      </w:r>
    </w:p>
    <w:p w:rsidR="00043838" w:rsidRPr="00E53992" w:rsidP="007E4209" w14:paraId="1EDF379C" w14:textId="77777777">
      <w:pPr>
        <w:tabs>
          <w:tab w:val="left" w:pos="9000"/>
          <w:tab w:val="left" w:pos="9090"/>
        </w:tabs>
        <w:autoSpaceDE w:val="0"/>
        <w:autoSpaceDN w:val="0"/>
        <w:adjustRightInd w:val="0"/>
      </w:pPr>
    </w:p>
    <w:p w:rsidR="004E5CC2" w:rsidRPr="00E53992" w:rsidP="007E4209" w14:paraId="5FD995C7" w14:textId="5E579C1F">
      <w:pPr>
        <w:tabs>
          <w:tab w:val="left" w:pos="9000"/>
          <w:tab w:val="left" w:pos="9090"/>
        </w:tabs>
        <w:autoSpaceDE w:val="0"/>
        <w:autoSpaceDN w:val="0"/>
        <w:adjustRightInd w:val="0"/>
      </w:pPr>
      <w:r w:rsidRPr="00E53992">
        <w:t>It is very rare that an operator submits a sample for reasons other than compliance with parts 70, 71, and 90, for purposes of this collection. However, MSHA estimates that there will be one occurrence annually and that it take</w:t>
      </w:r>
      <w:r w:rsidRPr="00E53992" w:rsidR="0045129C">
        <w:t>s</w:t>
      </w:r>
      <w:r w:rsidRPr="00E53992">
        <w:t xml:space="preserve"> a mine supervisor</w:t>
      </w:r>
      <w:r w:rsidRPr="00E53992" w:rsidR="00043838">
        <w:t>, earning $80.32 per hour,</w:t>
      </w:r>
      <w:r w:rsidRPr="00E53992">
        <w:t xml:space="preserve"> </w:t>
      </w:r>
      <w:r w:rsidRPr="00E53992" w:rsidR="00D923E8">
        <w:t xml:space="preserve">five </w:t>
      </w:r>
      <w:r w:rsidRPr="00E53992">
        <w:t>minutes to notify the District Manager in writing of the intent to submit samples for reasons other than compliance. Annual burden hours and costs are shown below.</w:t>
      </w:r>
    </w:p>
    <w:p w:rsidR="004E5CC2" w:rsidRPr="00E53992" w:rsidP="007E4209" w14:paraId="3953E0C4" w14:textId="31C17CC9">
      <w:pPr>
        <w:widowControl w:val="0"/>
        <w:tabs>
          <w:tab w:val="left" w:pos="9000"/>
          <w:tab w:val="left" w:pos="9090"/>
        </w:tabs>
        <w:autoSpaceDE w:val="0"/>
        <w:autoSpaceDN w:val="0"/>
        <w:adjustRightInd w:val="0"/>
      </w:pPr>
    </w:p>
    <w:p w:rsidR="009A13FD" w:rsidRPr="00E53992" w:rsidP="007E4209" w14:paraId="66DD05FB" w14:textId="14637701">
      <w:pPr>
        <w:widowControl w:val="0"/>
        <w:tabs>
          <w:tab w:val="left" w:pos="9000"/>
          <w:tab w:val="left" w:pos="9090"/>
        </w:tabs>
        <w:autoSpaceDE w:val="0"/>
        <w:autoSpaceDN w:val="0"/>
        <w:adjustRightInd w:val="0"/>
        <w:rPr>
          <w:b/>
        </w:rPr>
      </w:pPr>
      <w:r w:rsidRPr="00E53992">
        <w:rPr>
          <w:b/>
        </w:rPr>
        <w:t xml:space="preserve">Table </w:t>
      </w:r>
      <w:r w:rsidRPr="00E53992" w:rsidR="005B1083">
        <w:rPr>
          <w:b/>
        </w:rPr>
        <w:t>12-</w:t>
      </w:r>
      <w:r w:rsidRPr="00E53992" w:rsidR="00753FBD">
        <w:rPr>
          <w:b/>
        </w:rPr>
        <w:t>4</w:t>
      </w:r>
      <w:r w:rsidRPr="00E53992">
        <w:rPr>
          <w:b/>
        </w:rPr>
        <w:t xml:space="preserve">. </w:t>
      </w:r>
      <w:r w:rsidRPr="00E53992" w:rsidR="00824F39">
        <w:rPr>
          <w:b/>
        </w:rPr>
        <w:t xml:space="preserve">Estimated Annual Respondent Hour and Cost Burden, </w:t>
      </w:r>
      <w:r w:rsidRPr="00E53992" w:rsidR="001A4655">
        <w:rPr>
          <w:b/>
        </w:rPr>
        <w:t xml:space="preserve">Submitting </w:t>
      </w:r>
      <w:r w:rsidRPr="00E53992" w:rsidR="00084432">
        <w:rPr>
          <w:b/>
        </w:rPr>
        <w:t>Samples</w:t>
      </w:r>
      <w:r w:rsidRPr="00E53992" w:rsidR="00417FA7">
        <w:rPr>
          <w:b/>
        </w:rPr>
        <w:t xml:space="preserve"> </w:t>
      </w:r>
      <w:r w:rsidRPr="00E53992" w:rsidR="00A17A36">
        <w:rPr>
          <w:b/>
        </w:rPr>
        <w:t xml:space="preserve">Taken </w:t>
      </w:r>
      <w:r w:rsidRPr="00E53992" w:rsidR="00417FA7">
        <w:rPr>
          <w:b/>
        </w:rPr>
        <w:t xml:space="preserve">for </w:t>
      </w:r>
      <w:r w:rsidRPr="00E53992" w:rsidR="00215B1A">
        <w:rPr>
          <w:b/>
        </w:rPr>
        <w:t>P</w:t>
      </w:r>
      <w:r w:rsidRPr="00E53992" w:rsidR="00417FA7">
        <w:rPr>
          <w:b/>
        </w:rPr>
        <w:t>urposes</w:t>
      </w:r>
      <w:r w:rsidRPr="00E53992" w:rsidR="00824F39">
        <w:rPr>
          <w:b/>
        </w:rPr>
        <w:t xml:space="preserve"> </w:t>
      </w:r>
      <w:r w:rsidRPr="00E53992" w:rsidR="00FD3216">
        <w:rPr>
          <w:b/>
        </w:rPr>
        <w:t>o</w:t>
      </w:r>
      <w:r w:rsidRPr="00E53992" w:rsidR="00824F39">
        <w:rPr>
          <w:b/>
        </w:rPr>
        <w:t xml:space="preserve">ther than </w:t>
      </w:r>
      <w:r w:rsidRPr="00E53992" w:rsidR="00FC5728">
        <w:rPr>
          <w:b/>
        </w:rPr>
        <w:t xml:space="preserve">Fulfilling </w:t>
      </w:r>
      <w:r w:rsidRPr="00E53992" w:rsidR="00002056">
        <w:rPr>
          <w:b/>
        </w:rPr>
        <w:t xml:space="preserve">the </w:t>
      </w:r>
      <w:r w:rsidRPr="00E53992" w:rsidR="00FC5728">
        <w:rPr>
          <w:b/>
        </w:rPr>
        <w:t xml:space="preserve">Sampling Requirements </w:t>
      </w:r>
      <w:r w:rsidRPr="00E53992" w:rsidR="00034EA9">
        <w:rPr>
          <w:b/>
        </w:rPr>
        <w:t>(</w:t>
      </w:r>
      <w:r w:rsidRPr="00E53992" w:rsidR="003F5238">
        <w:rPr>
          <w:b/>
        </w:rPr>
        <w:t>30 CFR 70.210(d), 71.207(d), and 90.208(d)</w:t>
      </w:r>
      <w:r w:rsidRPr="00E53992" w:rsidR="00034EA9">
        <w:rPr>
          <w:b/>
        </w:rPr>
        <w:t>)</w:t>
      </w:r>
      <w:r w:rsidRPr="00E53992" w:rsidR="00824F39">
        <w:rPr>
          <w:b/>
        </w:rPr>
        <w:t xml:space="preserve"> </w:t>
      </w:r>
    </w:p>
    <w:tbl>
      <w:tblPr>
        <w:tblW w:w="9350" w:type="dxa"/>
        <w:tblLayout w:type="fixed"/>
        <w:tblLook w:val="04A0"/>
      </w:tblPr>
      <w:tblGrid>
        <w:gridCol w:w="1615"/>
        <w:gridCol w:w="1350"/>
        <w:gridCol w:w="1260"/>
        <w:gridCol w:w="1170"/>
        <w:gridCol w:w="990"/>
        <w:gridCol w:w="900"/>
        <w:gridCol w:w="1049"/>
        <w:gridCol w:w="1016"/>
      </w:tblGrid>
      <w:tr w14:paraId="31CC9C43" w14:textId="77777777" w:rsidTr="00F6061E">
        <w:tblPrEx>
          <w:tblW w:w="9350" w:type="dxa"/>
          <w:tblLayout w:type="fixed"/>
          <w:tblLook w:val="04A0"/>
        </w:tblPrEx>
        <w:trPr>
          <w:trHeight w:val="941"/>
        </w:trPr>
        <w:tc>
          <w:tcPr>
            <w:tcW w:w="1615" w:type="dxa"/>
            <w:tcBorders>
              <w:top w:val="single" w:sz="4" w:space="0" w:color="auto"/>
              <w:left w:val="single" w:sz="4" w:space="0" w:color="auto"/>
              <w:bottom w:val="single" w:sz="4" w:space="0" w:color="auto"/>
              <w:right w:val="single" w:sz="4" w:space="0" w:color="auto"/>
            </w:tcBorders>
            <w:shd w:val="clear" w:color="auto" w:fill="BDD6EE"/>
            <w:noWrap/>
            <w:vAlign w:val="bottom"/>
            <w:hideMark/>
          </w:tcPr>
          <w:p w:rsidR="00772F88" w:rsidRPr="00E53992" w:rsidP="007E4209" w14:paraId="770D4CA1" w14:textId="77777777">
            <w:pPr>
              <w:tabs>
                <w:tab w:val="left" w:pos="9000"/>
                <w:tab w:val="left" w:pos="9090"/>
              </w:tabs>
              <w:rPr>
                <w:color w:val="000000"/>
                <w:sz w:val="20"/>
                <w:szCs w:val="20"/>
              </w:rPr>
            </w:pPr>
            <w:r w:rsidRPr="00E53992">
              <w:rPr>
                <w:color w:val="000000"/>
                <w:sz w:val="20"/>
                <w:szCs w:val="20"/>
              </w:rPr>
              <w:t>Activity (Occupation)</w:t>
            </w:r>
          </w:p>
          <w:p w:rsidR="00F749A2" w:rsidRPr="00E53992" w:rsidP="007E4209" w14:paraId="69727664" w14:textId="46D912F7">
            <w:pPr>
              <w:tabs>
                <w:tab w:val="left" w:pos="9000"/>
                <w:tab w:val="left" w:pos="9090"/>
              </w:tabs>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E53992" w:rsidP="007E4209" w14:paraId="6734D62F" w14:textId="10B97103">
            <w:pPr>
              <w:tabs>
                <w:tab w:val="left" w:pos="9000"/>
                <w:tab w:val="left" w:pos="9090"/>
              </w:tabs>
              <w:jc w:val="center"/>
              <w:rPr>
                <w:color w:val="000000"/>
                <w:sz w:val="20"/>
                <w:szCs w:val="20"/>
              </w:rPr>
            </w:pPr>
            <w:r w:rsidRPr="00E53992">
              <w:rPr>
                <w:color w:val="000000"/>
                <w:sz w:val="20"/>
                <w:szCs w:val="20"/>
              </w:rPr>
              <w:t>N</w:t>
            </w:r>
            <w:r w:rsidRPr="00E53992" w:rsidR="00CF11B6">
              <w:rPr>
                <w:color w:val="000000"/>
                <w:sz w:val="20"/>
                <w:szCs w:val="20"/>
              </w:rPr>
              <w:t>umber</w:t>
            </w:r>
            <w:r w:rsidRPr="00E53992">
              <w:rPr>
                <w:color w:val="000000"/>
                <w:sz w:val="20"/>
                <w:szCs w:val="20"/>
              </w:rPr>
              <w:t xml:space="preserve">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E53992" w:rsidP="007E4209" w14:paraId="7109AC94" w14:textId="35314D6B">
            <w:pPr>
              <w:tabs>
                <w:tab w:val="left" w:pos="9000"/>
                <w:tab w:val="left" w:pos="9090"/>
              </w:tabs>
              <w:jc w:val="center"/>
              <w:rPr>
                <w:color w:val="000000"/>
                <w:sz w:val="20"/>
                <w:szCs w:val="20"/>
              </w:rPr>
            </w:pPr>
            <w:r w:rsidRPr="00E53992">
              <w:rPr>
                <w:color w:val="000000"/>
                <w:sz w:val="20"/>
                <w:szCs w:val="20"/>
              </w:rPr>
              <w:t>N</w:t>
            </w:r>
            <w:r w:rsidRPr="00E53992" w:rsidR="00CF11B6">
              <w:rPr>
                <w:color w:val="000000"/>
                <w:sz w:val="20"/>
                <w:szCs w:val="20"/>
              </w:rPr>
              <w:t>umber</w:t>
            </w:r>
            <w:r w:rsidRPr="00E53992">
              <w:rPr>
                <w:color w:val="000000"/>
                <w:sz w:val="20"/>
                <w:szCs w:val="20"/>
              </w:rPr>
              <w:t xml:space="preserve">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E53992" w:rsidP="007E4209" w14:paraId="1B2E8C00" w14:textId="77777777">
            <w:pPr>
              <w:tabs>
                <w:tab w:val="left" w:pos="9000"/>
                <w:tab w:val="left" w:pos="9090"/>
              </w:tabs>
              <w:jc w:val="center"/>
              <w:rPr>
                <w:color w:val="000000"/>
                <w:sz w:val="20"/>
                <w:szCs w:val="20"/>
              </w:rPr>
            </w:pPr>
            <w:r w:rsidRPr="00E53992">
              <w:rPr>
                <w:color w:val="000000"/>
                <w:sz w:val="20"/>
                <w:szCs w:val="20"/>
              </w:rPr>
              <w:t>Total Responses (Samples)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E53992" w:rsidP="007E4209" w14:paraId="63BD9492" w14:textId="77777777">
            <w:pPr>
              <w:tabs>
                <w:tab w:val="left" w:pos="9000"/>
                <w:tab w:val="left" w:pos="9090"/>
              </w:tabs>
              <w:jc w:val="center"/>
              <w:rPr>
                <w:color w:val="000000"/>
                <w:sz w:val="20"/>
                <w:szCs w:val="20"/>
              </w:rPr>
            </w:pPr>
            <w:r w:rsidRPr="00E53992">
              <w:rPr>
                <w:color w:val="000000"/>
                <w:sz w:val="20"/>
                <w:szCs w:val="20"/>
              </w:rPr>
              <w:t>Average Burden (Hours)</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E53992" w:rsidP="007E4209" w14:paraId="7AF98432" w14:textId="77777777">
            <w:pPr>
              <w:tabs>
                <w:tab w:val="left" w:pos="9000"/>
                <w:tab w:val="left" w:pos="9090"/>
              </w:tabs>
              <w:jc w:val="center"/>
              <w:rPr>
                <w:color w:val="000000"/>
                <w:sz w:val="20"/>
                <w:szCs w:val="20"/>
              </w:rPr>
            </w:pPr>
            <w:r w:rsidRPr="00E53992">
              <w:rPr>
                <w:color w:val="000000"/>
                <w:sz w:val="20"/>
                <w:szCs w:val="20"/>
              </w:rPr>
              <w:t>Total Burden (Hours)</w:t>
            </w:r>
          </w:p>
        </w:tc>
        <w:tc>
          <w:tcPr>
            <w:tcW w:w="104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E53992" w:rsidP="007E4209" w14:paraId="5151663A" w14:textId="77777777">
            <w:pPr>
              <w:tabs>
                <w:tab w:val="left" w:pos="9000"/>
                <w:tab w:val="left" w:pos="9090"/>
              </w:tabs>
              <w:jc w:val="center"/>
              <w:rPr>
                <w:color w:val="000000"/>
                <w:sz w:val="20"/>
                <w:szCs w:val="20"/>
              </w:rPr>
            </w:pPr>
            <w:r w:rsidRPr="00E53992">
              <w:rPr>
                <w:color w:val="000000"/>
                <w:sz w:val="20"/>
                <w:szCs w:val="20"/>
              </w:rPr>
              <w:t>Hourly Wage Rate</w:t>
            </w:r>
          </w:p>
        </w:tc>
        <w:tc>
          <w:tcPr>
            <w:tcW w:w="10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E53992" w:rsidP="007E4209" w14:paraId="3ACBA6D9" w14:textId="77777777">
            <w:pPr>
              <w:tabs>
                <w:tab w:val="left" w:pos="9000"/>
                <w:tab w:val="left" w:pos="9090"/>
              </w:tabs>
              <w:jc w:val="center"/>
              <w:rPr>
                <w:color w:val="000000"/>
                <w:sz w:val="20"/>
                <w:szCs w:val="20"/>
              </w:rPr>
            </w:pPr>
            <w:r w:rsidRPr="00E53992">
              <w:rPr>
                <w:color w:val="000000"/>
                <w:sz w:val="20"/>
                <w:szCs w:val="20"/>
              </w:rPr>
              <w:t>Total Burden Cost</w:t>
            </w:r>
          </w:p>
        </w:tc>
      </w:tr>
      <w:tr w14:paraId="4F61D4FA" w14:textId="77777777" w:rsidTr="00F6061E">
        <w:tblPrEx>
          <w:tblW w:w="9350" w:type="dxa"/>
          <w:tblLayout w:type="fixed"/>
          <w:tblLook w:val="04A0"/>
        </w:tblPrEx>
        <w:trPr>
          <w:trHeight w:val="323"/>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F749A2" w:rsidRPr="00E53992" w:rsidP="007E4209" w14:paraId="1193907B" w14:textId="4CA40A93">
            <w:pPr>
              <w:tabs>
                <w:tab w:val="left" w:pos="9000"/>
                <w:tab w:val="left" w:pos="9090"/>
              </w:tabs>
              <w:rPr>
                <w:color w:val="000000"/>
                <w:sz w:val="20"/>
                <w:szCs w:val="20"/>
              </w:rPr>
            </w:pPr>
            <w:r w:rsidRPr="00E53992">
              <w:rPr>
                <w:color w:val="000000"/>
                <w:sz w:val="20"/>
                <w:szCs w:val="20"/>
              </w:rPr>
              <w:t>S</w:t>
            </w:r>
            <w:r w:rsidRPr="00E53992" w:rsidR="001A4655">
              <w:rPr>
                <w:color w:val="000000"/>
                <w:sz w:val="20"/>
                <w:szCs w:val="20"/>
              </w:rPr>
              <w:t>ubmitting S</w:t>
            </w:r>
            <w:r w:rsidRPr="00E53992">
              <w:rPr>
                <w:color w:val="000000"/>
                <w:sz w:val="20"/>
                <w:szCs w:val="20"/>
              </w:rPr>
              <w:t xml:space="preserve">amples for </w:t>
            </w:r>
            <w:r w:rsidRPr="00E53992" w:rsidR="001B693A">
              <w:rPr>
                <w:color w:val="000000"/>
                <w:sz w:val="20"/>
                <w:szCs w:val="20"/>
              </w:rPr>
              <w:t xml:space="preserve">Other </w:t>
            </w:r>
            <w:r w:rsidRPr="00E53992">
              <w:rPr>
                <w:color w:val="000000"/>
                <w:sz w:val="20"/>
                <w:szCs w:val="20"/>
              </w:rPr>
              <w:t xml:space="preserve">Purposes </w:t>
            </w:r>
            <w:r w:rsidRPr="00E53992" w:rsidR="00772F88">
              <w:rPr>
                <w:color w:val="000000"/>
                <w:sz w:val="20"/>
                <w:szCs w:val="20"/>
              </w:rPr>
              <w:t>(</w:t>
            </w:r>
            <w:r w:rsidRPr="00E53992">
              <w:rPr>
                <w:color w:val="000000"/>
                <w:sz w:val="20"/>
                <w:szCs w:val="20"/>
              </w:rPr>
              <w:t>Supervisor</w:t>
            </w:r>
            <w:r w:rsidRPr="00E53992" w:rsidR="00772F88">
              <w:rPr>
                <w:color w:val="000000"/>
                <w:sz w:val="20"/>
                <w:szCs w:val="20"/>
              </w:rPr>
              <w:t>)</w:t>
            </w:r>
          </w:p>
        </w:tc>
        <w:tc>
          <w:tcPr>
            <w:tcW w:w="1350"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651A85DD" w14:textId="3F73C6BB">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458E5E8E" w14:textId="77777777">
            <w:pPr>
              <w:tabs>
                <w:tab w:val="left" w:pos="9000"/>
                <w:tab w:val="left" w:pos="9090"/>
              </w:tabs>
              <w:jc w:val="right"/>
              <w:rPr>
                <w:color w:val="000000"/>
                <w:sz w:val="20"/>
                <w:szCs w:val="20"/>
              </w:rPr>
            </w:pPr>
            <w:r w:rsidRPr="00E53992">
              <w:rPr>
                <w:color w:val="000000"/>
                <w:sz w:val="20"/>
                <w:szCs w:val="20"/>
              </w:rPr>
              <w:t>0.001</w:t>
            </w:r>
          </w:p>
        </w:tc>
        <w:tc>
          <w:tcPr>
            <w:tcW w:w="1170"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01CE3D50" w14:textId="77777777">
            <w:pPr>
              <w:tabs>
                <w:tab w:val="left" w:pos="9000"/>
                <w:tab w:val="left" w:pos="9090"/>
              </w:tabs>
              <w:jc w:val="right"/>
              <w:rPr>
                <w:color w:val="000000"/>
                <w:sz w:val="20"/>
                <w:szCs w:val="20"/>
              </w:rPr>
            </w:pPr>
            <w:r w:rsidRPr="00E53992">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6012E3BA" w14:textId="1E21E850">
            <w:pPr>
              <w:tabs>
                <w:tab w:val="left" w:pos="9000"/>
                <w:tab w:val="left" w:pos="9090"/>
              </w:tabs>
              <w:jc w:val="right"/>
              <w:rPr>
                <w:color w:val="000000"/>
                <w:sz w:val="20"/>
                <w:szCs w:val="20"/>
              </w:rPr>
            </w:pPr>
            <w:r w:rsidRPr="00E53992">
              <w:rPr>
                <w:color w:val="000000"/>
                <w:sz w:val="20"/>
                <w:szCs w:val="20"/>
              </w:rPr>
              <w:t xml:space="preserve">      0.08 </w:t>
            </w:r>
          </w:p>
        </w:tc>
        <w:tc>
          <w:tcPr>
            <w:tcW w:w="900"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4FB74338" w14:textId="19FB7A76">
            <w:pPr>
              <w:tabs>
                <w:tab w:val="left" w:pos="9000"/>
                <w:tab w:val="left" w:pos="9090"/>
              </w:tabs>
              <w:jc w:val="right"/>
              <w:rPr>
                <w:color w:val="000000"/>
                <w:sz w:val="20"/>
                <w:szCs w:val="20"/>
              </w:rPr>
            </w:pPr>
            <w:r w:rsidRPr="00E53992">
              <w:rPr>
                <w:color w:val="000000"/>
                <w:sz w:val="20"/>
                <w:szCs w:val="20"/>
              </w:rPr>
              <w:t xml:space="preserve">     0.08 </w:t>
            </w:r>
          </w:p>
        </w:tc>
        <w:tc>
          <w:tcPr>
            <w:tcW w:w="1049"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449A945C" w14:textId="579BCB00">
            <w:pPr>
              <w:tabs>
                <w:tab w:val="left" w:pos="9000"/>
                <w:tab w:val="left" w:pos="9090"/>
              </w:tabs>
              <w:jc w:val="right"/>
              <w:rPr>
                <w:color w:val="000000"/>
                <w:sz w:val="20"/>
                <w:szCs w:val="20"/>
              </w:rPr>
            </w:pPr>
            <w:r w:rsidRPr="00E53992">
              <w:rPr>
                <w:color w:val="000000"/>
                <w:sz w:val="20"/>
                <w:szCs w:val="20"/>
              </w:rPr>
              <w:t>$</w:t>
            </w:r>
            <w:r w:rsidRPr="00E53992" w:rsidR="00886DDA">
              <w:rPr>
                <w:color w:val="000000"/>
                <w:sz w:val="20"/>
                <w:szCs w:val="20"/>
              </w:rPr>
              <w:t>80.32</w:t>
            </w:r>
          </w:p>
        </w:tc>
        <w:tc>
          <w:tcPr>
            <w:tcW w:w="1016"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793A5F2A" w14:textId="0EC79B64">
            <w:pPr>
              <w:tabs>
                <w:tab w:val="left" w:pos="9000"/>
                <w:tab w:val="left" w:pos="9090"/>
              </w:tabs>
              <w:jc w:val="right"/>
              <w:rPr>
                <w:color w:val="000000"/>
                <w:sz w:val="20"/>
                <w:szCs w:val="20"/>
              </w:rPr>
            </w:pPr>
            <w:r w:rsidRPr="00E53992">
              <w:rPr>
                <w:color w:val="000000"/>
                <w:sz w:val="20"/>
                <w:szCs w:val="20"/>
              </w:rPr>
              <w:t>$6.</w:t>
            </w:r>
            <w:r w:rsidRPr="00E53992" w:rsidR="00886DDA">
              <w:rPr>
                <w:color w:val="000000"/>
                <w:sz w:val="20"/>
                <w:szCs w:val="20"/>
              </w:rPr>
              <w:t>69</w:t>
            </w:r>
          </w:p>
        </w:tc>
      </w:tr>
      <w:tr w14:paraId="416C8014" w14:textId="77777777" w:rsidTr="00F6061E">
        <w:tblPrEx>
          <w:tblW w:w="9350" w:type="dxa"/>
          <w:tblLayout w:type="fixed"/>
          <w:tblLook w:val="04A0"/>
        </w:tblPrEx>
        <w:trPr>
          <w:trHeight w:val="323"/>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F749A2" w:rsidRPr="00E53992" w:rsidP="007E4209" w14:paraId="77346B6F" w14:textId="1AA0FD62">
            <w:pPr>
              <w:tabs>
                <w:tab w:val="left" w:pos="9000"/>
                <w:tab w:val="left" w:pos="9090"/>
              </w:tabs>
              <w:jc w:val="right"/>
              <w:rPr>
                <w:b/>
                <w:bCs/>
                <w:i/>
                <w:iCs/>
                <w:color w:val="000000"/>
                <w:sz w:val="20"/>
                <w:szCs w:val="20"/>
              </w:rPr>
            </w:pPr>
            <w:r w:rsidRPr="00E53992">
              <w:rPr>
                <w:b/>
                <w:bCs/>
                <w:i/>
                <w:iCs/>
                <w:color w:val="000000"/>
                <w:sz w:val="20"/>
                <w:szCs w:val="20"/>
              </w:rPr>
              <w:t>Total</w:t>
            </w:r>
            <w:r w:rsidRPr="00E53992" w:rsidR="00803479">
              <w:rPr>
                <w:b/>
                <w:bCs/>
                <w:i/>
                <w:iCs/>
                <w:color w:val="000000"/>
                <w:sz w:val="20"/>
                <w:szCs w:val="20"/>
              </w:rPr>
              <w:t xml:space="preserve"> </w:t>
            </w:r>
            <w:r w:rsidRPr="00E53992">
              <w:rPr>
                <w:b/>
                <w:bCs/>
                <w:i/>
                <w:iCs/>
                <w:color w:val="000000"/>
                <w:sz w:val="20"/>
                <w:szCs w:val="20"/>
              </w:rPr>
              <w:t>(Rounded)</w:t>
            </w:r>
          </w:p>
        </w:tc>
        <w:tc>
          <w:tcPr>
            <w:tcW w:w="1350"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310A81C1" w14:textId="2D2558F7">
            <w:pPr>
              <w:tabs>
                <w:tab w:val="left" w:pos="9000"/>
                <w:tab w:val="left" w:pos="9090"/>
              </w:tabs>
              <w:jc w:val="right"/>
              <w:rPr>
                <w:b/>
                <w:bCs/>
                <w:i/>
                <w:iCs/>
                <w:color w:val="000000"/>
                <w:sz w:val="20"/>
                <w:szCs w:val="20"/>
              </w:rPr>
            </w:pPr>
            <w:r w:rsidRPr="00E53992">
              <w:rPr>
                <w:b/>
                <w:bCs/>
                <w:i/>
                <w:iCs/>
                <w:color w:val="000000"/>
                <w:sz w:val="20"/>
                <w:szCs w:val="20"/>
              </w:rPr>
              <w:t>701</w:t>
            </w:r>
          </w:p>
        </w:tc>
        <w:tc>
          <w:tcPr>
            <w:tcW w:w="1260" w:type="dxa"/>
            <w:tcBorders>
              <w:top w:val="nil"/>
              <w:left w:val="nil"/>
              <w:bottom w:val="single" w:sz="4" w:space="0" w:color="auto"/>
              <w:right w:val="single" w:sz="4" w:space="0" w:color="auto"/>
            </w:tcBorders>
            <w:shd w:val="clear" w:color="000000" w:fill="000000"/>
            <w:noWrap/>
            <w:vAlign w:val="bottom"/>
            <w:hideMark/>
          </w:tcPr>
          <w:p w:rsidR="00F749A2" w:rsidRPr="00E53992" w:rsidP="007E4209" w14:paraId="7B208979" w14:textId="77777777">
            <w:pPr>
              <w:tabs>
                <w:tab w:val="left" w:pos="9000"/>
                <w:tab w:val="left" w:pos="9090"/>
              </w:tabs>
              <w:jc w:val="right"/>
              <w:rPr>
                <w:b/>
                <w:bCs/>
                <w:i/>
                <w:iCs/>
                <w:color w:val="000000"/>
                <w:sz w:val="20"/>
                <w:szCs w:val="20"/>
              </w:rPr>
            </w:pPr>
            <w:r w:rsidRPr="00E53992">
              <w:rPr>
                <w:b/>
                <w:bCs/>
                <w:i/>
                <w:iCs/>
                <w:color w:val="000000"/>
                <w:sz w:val="20"/>
                <w:szCs w:val="20"/>
              </w:rPr>
              <w:t>0.00</w:t>
            </w:r>
          </w:p>
        </w:tc>
        <w:tc>
          <w:tcPr>
            <w:tcW w:w="1170"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2A46E849" w14:textId="64DEBEFC">
            <w:pPr>
              <w:tabs>
                <w:tab w:val="left" w:pos="9000"/>
                <w:tab w:val="left" w:pos="9090"/>
              </w:tabs>
              <w:jc w:val="right"/>
              <w:rPr>
                <w:b/>
                <w:bCs/>
                <w:i/>
                <w:iCs/>
                <w:color w:val="000000"/>
                <w:sz w:val="20"/>
                <w:szCs w:val="20"/>
              </w:rPr>
            </w:pPr>
            <w:r w:rsidRPr="00E53992">
              <w:rPr>
                <w:b/>
                <w:bCs/>
                <w:i/>
                <w:iCs/>
                <w:color w:val="000000"/>
                <w:sz w:val="20"/>
                <w:szCs w:val="20"/>
              </w:rPr>
              <w:t xml:space="preserve">             1 </w:t>
            </w:r>
          </w:p>
        </w:tc>
        <w:tc>
          <w:tcPr>
            <w:tcW w:w="990" w:type="dxa"/>
            <w:tcBorders>
              <w:top w:val="nil"/>
              <w:left w:val="nil"/>
              <w:bottom w:val="single" w:sz="4" w:space="0" w:color="auto"/>
              <w:right w:val="single" w:sz="4" w:space="0" w:color="auto"/>
            </w:tcBorders>
            <w:shd w:val="clear" w:color="000000" w:fill="000000"/>
            <w:noWrap/>
            <w:vAlign w:val="bottom"/>
            <w:hideMark/>
          </w:tcPr>
          <w:p w:rsidR="00F749A2" w:rsidRPr="00E53992" w:rsidP="007E4209" w14:paraId="7D49FFC6" w14:textId="77777777">
            <w:pPr>
              <w:tabs>
                <w:tab w:val="left" w:pos="9000"/>
                <w:tab w:val="left" w:pos="9090"/>
              </w:tabs>
              <w:jc w:val="right"/>
              <w:rPr>
                <w:b/>
                <w:bCs/>
                <w:i/>
                <w:iCs/>
                <w:sz w:val="20"/>
                <w:szCs w:val="20"/>
              </w:rPr>
            </w:pPr>
            <w:r w:rsidRPr="00E53992">
              <w:rPr>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1AE6452B" w14:textId="39237E2C">
            <w:pPr>
              <w:tabs>
                <w:tab w:val="left" w:pos="9000"/>
                <w:tab w:val="left" w:pos="9090"/>
              </w:tabs>
              <w:jc w:val="right"/>
              <w:rPr>
                <w:b/>
                <w:bCs/>
                <w:i/>
                <w:iCs/>
                <w:color w:val="000000"/>
                <w:sz w:val="20"/>
                <w:szCs w:val="20"/>
              </w:rPr>
            </w:pPr>
            <w:r w:rsidRPr="00E53992">
              <w:rPr>
                <w:b/>
                <w:bCs/>
                <w:i/>
                <w:iCs/>
                <w:color w:val="000000"/>
                <w:sz w:val="20"/>
                <w:szCs w:val="20"/>
              </w:rPr>
              <w:t xml:space="preserve">     0.08 </w:t>
            </w:r>
          </w:p>
        </w:tc>
        <w:tc>
          <w:tcPr>
            <w:tcW w:w="1049" w:type="dxa"/>
            <w:tcBorders>
              <w:top w:val="nil"/>
              <w:left w:val="nil"/>
              <w:bottom w:val="single" w:sz="4" w:space="0" w:color="auto"/>
              <w:right w:val="single" w:sz="4" w:space="0" w:color="auto"/>
            </w:tcBorders>
            <w:shd w:val="clear" w:color="000000" w:fill="000000"/>
            <w:noWrap/>
            <w:vAlign w:val="bottom"/>
            <w:hideMark/>
          </w:tcPr>
          <w:p w:rsidR="00F749A2" w:rsidRPr="00E53992" w:rsidP="007E4209" w14:paraId="0EF84E60" w14:textId="77777777">
            <w:pPr>
              <w:tabs>
                <w:tab w:val="left" w:pos="9000"/>
                <w:tab w:val="left" w:pos="9090"/>
              </w:tabs>
              <w:jc w:val="right"/>
              <w:rPr>
                <w:b/>
                <w:bCs/>
                <w:i/>
                <w:iCs/>
                <w:sz w:val="20"/>
                <w:szCs w:val="20"/>
              </w:rPr>
            </w:pPr>
            <w:r w:rsidRPr="00E53992">
              <w:rPr>
                <w:b/>
                <w:bCs/>
                <w:i/>
                <w:iCs/>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66E384DA" w14:textId="0CD2D6B2">
            <w:pPr>
              <w:tabs>
                <w:tab w:val="left" w:pos="9000"/>
                <w:tab w:val="left" w:pos="9090"/>
              </w:tabs>
              <w:jc w:val="right"/>
              <w:rPr>
                <w:b/>
                <w:bCs/>
                <w:i/>
                <w:iCs/>
                <w:color w:val="000000"/>
                <w:sz w:val="20"/>
                <w:szCs w:val="20"/>
              </w:rPr>
            </w:pPr>
            <w:r w:rsidRPr="00E53992">
              <w:rPr>
                <w:b/>
                <w:bCs/>
                <w:i/>
                <w:iCs/>
                <w:color w:val="000000"/>
                <w:sz w:val="20"/>
                <w:szCs w:val="20"/>
              </w:rPr>
              <w:t>$</w:t>
            </w:r>
            <w:r w:rsidRPr="00E53992" w:rsidR="00886DDA">
              <w:rPr>
                <w:b/>
                <w:bCs/>
                <w:i/>
                <w:iCs/>
                <w:color w:val="000000"/>
                <w:sz w:val="20"/>
                <w:szCs w:val="20"/>
              </w:rPr>
              <w:t>7</w:t>
            </w:r>
          </w:p>
        </w:tc>
      </w:tr>
    </w:tbl>
    <w:p w:rsidR="009A43B5" w:rsidRPr="00E53992" w:rsidP="007E4209" w14:paraId="64179B85" w14:textId="77777777">
      <w:pPr>
        <w:pStyle w:val="Default"/>
        <w:tabs>
          <w:tab w:val="left" w:pos="9000"/>
          <w:tab w:val="left" w:pos="9090"/>
        </w:tabs>
        <w:rPr>
          <w:rFonts w:ascii="Times New Roman" w:hAnsi="Times New Roman" w:cs="Times New Roman"/>
          <w:b/>
          <w:color w:val="auto"/>
        </w:rPr>
      </w:pPr>
      <w:r w:rsidRPr="00E53992">
        <w:rPr>
          <w:rFonts w:ascii="Times New Roman" w:hAnsi="Times New Roman" w:cs="Times New Roman"/>
          <w:bCs/>
          <w:sz w:val="20"/>
          <w:szCs w:val="20"/>
        </w:rPr>
        <w:t>Note: The number of responses per respondent is calculated by dividing the number of responses by the number of respondents and rounded.</w:t>
      </w:r>
    </w:p>
    <w:p w:rsidR="00476E80" w:rsidRPr="00E53992" w:rsidP="007E4209" w14:paraId="705ECBF1" w14:textId="77777777">
      <w:pPr>
        <w:widowControl w:val="0"/>
        <w:tabs>
          <w:tab w:val="left" w:pos="9000"/>
          <w:tab w:val="left" w:pos="9090"/>
        </w:tabs>
        <w:autoSpaceDE w:val="0"/>
        <w:autoSpaceDN w:val="0"/>
        <w:adjustRightInd w:val="0"/>
        <w:spacing w:line="239" w:lineRule="auto"/>
      </w:pPr>
    </w:p>
    <w:p w:rsidR="00FC5728" w:rsidRPr="00E53992" w:rsidP="00E53992" w14:paraId="14D3115F" w14:textId="4E829F85">
      <w:pPr>
        <w:spacing w:line="259" w:lineRule="auto"/>
        <w:rPr>
          <w:i/>
        </w:rPr>
      </w:pPr>
      <w:r w:rsidRPr="00E53992">
        <w:rPr>
          <w:i/>
        </w:rPr>
        <w:t>I-</w:t>
      </w:r>
      <w:r w:rsidRPr="00E53992" w:rsidR="00BC4270">
        <w:rPr>
          <w:i/>
        </w:rPr>
        <w:t>4</w:t>
      </w:r>
      <w:r w:rsidRPr="00E53992">
        <w:rPr>
          <w:i/>
        </w:rPr>
        <w:t xml:space="preserve">. </w:t>
      </w:r>
      <w:r w:rsidRPr="00E53992">
        <w:rPr>
          <w:i/>
          <w:iCs/>
        </w:rPr>
        <w:t xml:space="preserve">Reporting Status </w:t>
      </w:r>
      <w:r w:rsidRPr="00E53992" w:rsidR="00002056">
        <w:rPr>
          <w:i/>
          <w:iCs/>
        </w:rPr>
        <w:t>Changes</w:t>
      </w:r>
      <w:r w:rsidRPr="00E53992">
        <w:rPr>
          <w:i/>
        </w:rPr>
        <w:t xml:space="preserve"> </w:t>
      </w:r>
    </w:p>
    <w:p w:rsidR="009A43B5" w:rsidRPr="00E53992" w:rsidP="007E4209" w14:paraId="08F9BCCA" w14:textId="33DE279D">
      <w:pPr>
        <w:tabs>
          <w:tab w:val="left" w:pos="9000"/>
          <w:tab w:val="left" w:pos="9090"/>
        </w:tabs>
      </w:pPr>
      <w:r w:rsidRPr="00E53992">
        <w:t>When a change occurs in the operational status of a mine, MMU, DA, DWP, or part</w:t>
      </w:r>
      <w:r w:rsidRPr="00E53992" w:rsidR="00D923E8">
        <w:t xml:space="preserve"> </w:t>
      </w:r>
      <w:r w:rsidRPr="00E53992">
        <w:t xml:space="preserve">90 miner that affects the sampling requirements of 30 CFR parts 70, 71, and 90, the change must be reported in writing to the MSHA District Office within </w:t>
      </w:r>
      <w:r w:rsidRPr="00E53992" w:rsidR="00D923E8">
        <w:t xml:space="preserve">three </w:t>
      </w:r>
      <w:r w:rsidRPr="00E53992">
        <w:t xml:space="preserve">working days after the status change has occurred in accordance with </w:t>
      </w:r>
      <w:r w:rsidRPr="00E53992" w:rsidR="00645273">
        <w:t>30 CFR</w:t>
      </w:r>
      <w:r w:rsidRPr="00E53992">
        <w:t xml:space="preserve"> 70.212(a), 71.209(a), and 90.210. </w:t>
      </w:r>
    </w:p>
    <w:p w:rsidR="009A43B5" w:rsidRPr="00E53992" w:rsidP="007E4209" w14:paraId="476B0E46" w14:textId="77777777">
      <w:pPr>
        <w:tabs>
          <w:tab w:val="left" w:pos="9000"/>
          <w:tab w:val="left" w:pos="9090"/>
        </w:tabs>
      </w:pPr>
    </w:p>
    <w:p w:rsidR="004E5CC2" w:rsidRPr="00E53992" w:rsidP="007E4209" w14:paraId="4EB5007D" w14:textId="72C451FB">
      <w:pPr>
        <w:tabs>
          <w:tab w:val="left" w:pos="9000"/>
          <w:tab w:val="left" w:pos="9090"/>
        </w:tabs>
      </w:pPr>
      <w:r w:rsidRPr="00E53992">
        <w:t xml:space="preserve">MSHA anticipates receiving </w:t>
      </w:r>
      <w:r w:rsidRPr="00E53992" w:rsidR="00203E48">
        <w:t>1,950</w:t>
      </w:r>
      <w:r w:rsidRPr="00E53992">
        <w:t xml:space="preserve"> status change</w:t>
      </w:r>
      <w:r w:rsidRPr="00E53992" w:rsidR="00356DC6">
        <w:t xml:space="preserve"> report</w:t>
      </w:r>
      <w:r w:rsidRPr="00E53992">
        <w:t>s annually. MSHA estimates that it take</w:t>
      </w:r>
      <w:r w:rsidRPr="00E53992" w:rsidR="0045129C">
        <w:t>s</w:t>
      </w:r>
      <w:r w:rsidRPr="00E53992">
        <w:t xml:space="preserve"> a mine supervisor</w:t>
      </w:r>
      <w:r w:rsidRPr="00E53992" w:rsidR="009A43B5">
        <w:t>, earning $80.32 per hour,</w:t>
      </w:r>
      <w:r w:rsidRPr="00E53992">
        <w:t xml:space="preserve"> </w:t>
      </w:r>
      <w:r w:rsidRPr="00E53992" w:rsidR="002439AB">
        <w:t xml:space="preserve">5 </w:t>
      </w:r>
      <w:r w:rsidRPr="00E53992">
        <w:t xml:space="preserve">minutes to prepare a status change report, and a </w:t>
      </w:r>
      <w:r w:rsidRPr="00E53992" w:rsidR="009A43B5">
        <w:t>c</w:t>
      </w:r>
      <w:r w:rsidRPr="00E53992" w:rsidR="00F4552B">
        <w:t>lerk</w:t>
      </w:r>
      <w:r w:rsidRPr="00E53992" w:rsidR="009A43B5">
        <w:t>, earning $33.35 per hour,</w:t>
      </w:r>
      <w:r w:rsidRPr="00E53992">
        <w:t xml:space="preserve"> 10 minutes to type and transmit by mail or electronically the report to MSHA. Annual burden hours and costs are shown below.</w:t>
      </w:r>
    </w:p>
    <w:p w:rsidR="004E5CC2" w:rsidRPr="00E53992" w:rsidP="007E4209" w14:paraId="10E0A61C" w14:textId="48A4AA92">
      <w:pPr>
        <w:pStyle w:val="Default"/>
        <w:tabs>
          <w:tab w:val="left" w:pos="9000"/>
          <w:tab w:val="left" w:pos="9090"/>
        </w:tabs>
        <w:rPr>
          <w:rFonts w:ascii="Times New Roman" w:hAnsi="Times New Roman" w:cs="Times New Roman"/>
          <w:color w:val="auto"/>
        </w:rPr>
      </w:pPr>
    </w:p>
    <w:p w:rsidR="00E51C24" w:rsidRPr="00E53992" w:rsidP="007E4209" w14:paraId="70308F3C" w14:textId="0E8BA51D">
      <w:pPr>
        <w:pStyle w:val="Default"/>
        <w:tabs>
          <w:tab w:val="left" w:pos="9000"/>
          <w:tab w:val="left" w:pos="9090"/>
        </w:tabs>
        <w:rPr>
          <w:rFonts w:ascii="Times New Roman" w:hAnsi="Times New Roman" w:cs="Times New Roman"/>
          <w:b/>
          <w:color w:val="auto"/>
        </w:rPr>
      </w:pPr>
      <w:r w:rsidRPr="00E53992">
        <w:rPr>
          <w:rFonts w:ascii="Times New Roman" w:hAnsi="Times New Roman" w:cs="Times New Roman"/>
          <w:b/>
          <w:color w:val="auto"/>
        </w:rPr>
        <w:t xml:space="preserve">Table </w:t>
      </w:r>
      <w:r w:rsidRPr="00E53992" w:rsidR="005B1083">
        <w:rPr>
          <w:rFonts w:ascii="Times New Roman" w:hAnsi="Times New Roman" w:cs="Times New Roman"/>
          <w:b/>
          <w:color w:val="auto"/>
        </w:rPr>
        <w:t>12-</w:t>
      </w:r>
      <w:r w:rsidRPr="00E53992" w:rsidR="00753FBD">
        <w:rPr>
          <w:rFonts w:ascii="Times New Roman" w:hAnsi="Times New Roman" w:cs="Times New Roman"/>
          <w:b/>
          <w:color w:val="auto"/>
        </w:rPr>
        <w:t>5</w:t>
      </w:r>
      <w:r w:rsidRPr="00E53992">
        <w:rPr>
          <w:rFonts w:ascii="Times New Roman" w:hAnsi="Times New Roman" w:cs="Times New Roman"/>
          <w:b/>
        </w:rPr>
        <w:t>.</w:t>
      </w:r>
      <w:r w:rsidRPr="00E53992" w:rsidR="00417FA7">
        <w:rPr>
          <w:rFonts w:ascii="Times New Roman" w:hAnsi="Times New Roman" w:cs="Times New Roman"/>
          <w:b/>
        </w:rPr>
        <w:t xml:space="preserve"> </w:t>
      </w:r>
      <w:r w:rsidRPr="00E53992" w:rsidR="005353F2">
        <w:rPr>
          <w:rFonts w:ascii="Times New Roman" w:hAnsi="Times New Roman" w:cs="Times New Roman"/>
          <w:b/>
        </w:rPr>
        <w:t xml:space="preserve">Estimated Annual Respondent Hour and Cost Burden, </w:t>
      </w:r>
      <w:r w:rsidRPr="00E53992" w:rsidR="00417FA7">
        <w:rPr>
          <w:rFonts w:ascii="Times New Roman" w:hAnsi="Times New Roman" w:cs="Times New Roman"/>
          <w:b/>
          <w:color w:val="auto"/>
        </w:rPr>
        <w:t>Report</w:t>
      </w:r>
      <w:r w:rsidRPr="00E53992" w:rsidR="002346B7">
        <w:rPr>
          <w:rFonts w:ascii="Times New Roman" w:hAnsi="Times New Roman" w:cs="Times New Roman"/>
          <w:b/>
          <w:color w:val="auto"/>
        </w:rPr>
        <w:t>i</w:t>
      </w:r>
      <w:r w:rsidRPr="00E53992" w:rsidR="00E43DED">
        <w:rPr>
          <w:rFonts w:ascii="Times New Roman" w:hAnsi="Times New Roman" w:cs="Times New Roman"/>
          <w:b/>
          <w:color w:val="auto"/>
        </w:rPr>
        <w:t>ng</w:t>
      </w:r>
      <w:r w:rsidRPr="00E53992" w:rsidR="00417FA7">
        <w:rPr>
          <w:rFonts w:ascii="Times New Roman" w:hAnsi="Times New Roman" w:cs="Times New Roman"/>
          <w:b/>
          <w:color w:val="auto"/>
        </w:rPr>
        <w:t xml:space="preserve"> </w:t>
      </w:r>
      <w:r w:rsidRPr="00E53992" w:rsidR="00215B1A">
        <w:rPr>
          <w:rFonts w:ascii="Times New Roman" w:hAnsi="Times New Roman" w:cs="Times New Roman"/>
          <w:b/>
        </w:rPr>
        <w:t>S</w:t>
      </w:r>
      <w:r w:rsidRPr="00E53992" w:rsidR="00417FA7">
        <w:rPr>
          <w:rFonts w:ascii="Times New Roman" w:hAnsi="Times New Roman" w:cs="Times New Roman"/>
          <w:b/>
        </w:rPr>
        <w:t>tatus</w:t>
      </w:r>
      <w:r w:rsidRPr="00E53992" w:rsidR="00EF797E">
        <w:rPr>
          <w:rFonts w:ascii="Times New Roman" w:hAnsi="Times New Roman" w:cs="Times New Roman"/>
          <w:b/>
        </w:rPr>
        <w:t xml:space="preserve"> Changes</w:t>
      </w:r>
      <w:r w:rsidRPr="00E53992" w:rsidR="00034EA9">
        <w:rPr>
          <w:rFonts w:ascii="Times New Roman" w:hAnsi="Times New Roman" w:cs="Times New Roman"/>
          <w:b/>
        </w:rPr>
        <w:t xml:space="preserve"> (</w:t>
      </w:r>
      <w:r w:rsidRPr="00E53992" w:rsidR="003F5238">
        <w:rPr>
          <w:rFonts w:ascii="Times New Roman" w:hAnsi="Times New Roman" w:cs="Times New Roman"/>
          <w:b/>
        </w:rPr>
        <w:t>30 CFR 70.212(a), 71.209(a), and 90.210</w:t>
      </w:r>
      <w:r w:rsidRPr="00E53992" w:rsidR="00034EA9">
        <w:rPr>
          <w:rFonts w:ascii="Times New Roman" w:hAnsi="Times New Roman" w:cs="Times New Roman"/>
          <w:b/>
        </w:rPr>
        <w:t>)</w:t>
      </w:r>
      <w:r w:rsidRPr="00E53992" w:rsidR="005353F2">
        <w:rPr>
          <w:rFonts w:ascii="Times New Roman" w:hAnsi="Times New Roman" w:cs="Times New Roman"/>
          <w:b/>
        </w:rPr>
        <w:t xml:space="preserve"> </w:t>
      </w:r>
    </w:p>
    <w:tbl>
      <w:tblPr>
        <w:tblW w:w="9265" w:type="dxa"/>
        <w:tblLayout w:type="fixed"/>
        <w:tblLook w:val="04A0"/>
      </w:tblPr>
      <w:tblGrid>
        <w:gridCol w:w="1525"/>
        <w:gridCol w:w="1260"/>
        <w:gridCol w:w="1260"/>
        <w:gridCol w:w="1170"/>
        <w:gridCol w:w="1080"/>
        <w:gridCol w:w="900"/>
        <w:gridCol w:w="900"/>
        <w:gridCol w:w="1170"/>
      </w:tblGrid>
      <w:tr w14:paraId="05113856" w14:textId="77777777" w:rsidTr="00822F9E">
        <w:tblPrEx>
          <w:tblW w:w="9265" w:type="dxa"/>
          <w:tblLayout w:type="fixed"/>
          <w:tblLook w:val="04A0"/>
        </w:tblPrEx>
        <w:trPr>
          <w:trHeight w:val="914"/>
        </w:trPr>
        <w:tc>
          <w:tcPr>
            <w:tcW w:w="1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0A1C57" w:rsidRPr="00E53992" w:rsidP="007E4209" w14:paraId="02D7B47E" w14:textId="1E4A0FE5">
            <w:pPr>
              <w:tabs>
                <w:tab w:val="left" w:pos="9000"/>
                <w:tab w:val="left" w:pos="9090"/>
              </w:tabs>
              <w:rPr>
                <w:color w:val="000000"/>
                <w:sz w:val="20"/>
              </w:rPr>
            </w:pPr>
            <w:r w:rsidRPr="00E53992">
              <w:rPr>
                <w:color w:val="000000"/>
                <w:sz w:val="20"/>
                <w:szCs w:val="20"/>
              </w:rPr>
              <w:t>Activity (Occupation)</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2833E878" w14:textId="1A508D2D">
            <w:pPr>
              <w:tabs>
                <w:tab w:val="left" w:pos="9000"/>
                <w:tab w:val="left" w:pos="9090"/>
              </w:tabs>
              <w:jc w:val="center"/>
              <w:rPr>
                <w:color w:val="000000"/>
                <w:sz w:val="20"/>
              </w:rPr>
            </w:pPr>
            <w:r w:rsidRPr="00E53992">
              <w:rPr>
                <w:color w:val="000000"/>
                <w:sz w:val="20"/>
                <w:szCs w:val="20"/>
              </w:rPr>
              <w:t>Number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331B4E4B" w14:textId="3ECEC2D1">
            <w:pPr>
              <w:tabs>
                <w:tab w:val="left" w:pos="9000"/>
                <w:tab w:val="left" w:pos="9090"/>
              </w:tabs>
              <w:jc w:val="center"/>
              <w:rPr>
                <w:color w:val="000000"/>
                <w:sz w:val="20"/>
                <w:szCs w:val="20"/>
              </w:rPr>
            </w:pPr>
            <w:r w:rsidRPr="00E53992">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39974EF7" w14:textId="3380CAF7">
            <w:pPr>
              <w:tabs>
                <w:tab w:val="left" w:pos="9000"/>
                <w:tab w:val="left" w:pos="9090"/>
              </w:tabs>
              <w:jc w:val="center"/>
              <w:rPr>
                <w:color w:val="000000"/>
                <w:sz w:val="20"/>
                <w:szCs w:val="20"/>
              </w:rPr>
            </w:pPr>
            <w:r w:rsidRPr="00E53992">
              <w:rPr>
                <w:color w:val="000000"/>
                <w:sz w:val="20"/>
                <w:szCs w:val="20"/>
              </w:rPr>
              <w:t>Total Responses (Status Changes)</w:t>
            </w:r>
          </w:p>
        </w:tc>
        <w:tc>
          <w:tcPr>
            <w:tcW w:w="10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6A69FAE4" w14:textId="31594280">
            <w:pPr>
              <w:tabs>
                <w:tab w:val="left" w:pos="9000"/>
                <w:tab w:val="left" w:pos="9090"/>
              </w:tabs>
              <w:jc w:val="center"/>
              <w:rPr>
                <w:color w:val="000000"/>
                <w:sz w:val="20"/>
              </w:rPr>
            </w:pPr>
            <w:r w:rsidRPr="00E53992">
              <w:rPr>
                <w:color w:val="000000"/>
                <w:sz w:val="20"/>
                <w:szCs w:val="20"/>
              </w:rPr>
              <w:t>Average Burden (</w:t>
            </w:r>
            <w:r w:rsidRPr="00E53992">
              <w:rPr>
                <w:color w:val="000000"/>
                <w:sz w:val="20"/>
              </w:rPr>
              <w:t>Hours</w:t>
            </w:r>
            <w:r w:rsidRPr="00E53992">
              <w:rPr>
                <w:color w:val="000000"/>
                <w:sz w:val="20"/>
                <w:szCs w:val="20"/>
              </w:rPr>
              <w:t>)</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7ECAEF9D" w14:textId="77777777">
            <w:pPr>
              <w:tabs>
                <w:tab w:val="left" w:pos="9000"/>
                <w:tab w:val="left" w:pos="9090"/>
              </w:tabs>
              <w:jc w:val="center"/>
              <w:rPr>
                <w:color w:val="000000"/>
                <w:sz w:val="20"/>
              </w:rPr>
            </w:pPr>
            <w:r w:rsidRPr="00E53992">
              <w:rPr>
                <w:color w:val="000000"/>
                <w:sz w:val="20"/>
                <w:szCs w:val="20"/>
              </w:rPr>
              <w:t xml:space="preserve">Total </w:t>
            </w:r>
            <w:r w:rsidRPr="00E53992">
              <w:rPr>
                <w:color w:val="000000"/>
                <w:sz w:val="20"/>
              </w:rPr>
              <w:t xml:space="preserve">Burden </w:t>
            </w:r>
            <w:r w:rsidRPr="00E53992">
              <w:rPr>
                <w:color w:val="000000"/>
                <w:sz w:val="20"/>
                <w:szCs w:val="20"/>
              </w:rPr>
              <w:t>(</w:t>
            </w:r>
            <w:r w:rsidRPr="00E53992">
              <w:rPr>
                <w:color w:val="000000"/>
                <w:sz w:val="20"/>
              </w:rPr>
              <w:t>Hours</w:t>
            </w:r>
            <w:r w:rsidRPr="00E53992">
              <w:rPr>
                <w:color w:val="000000"/>
                <w:sz w:val="20"/>
                <w:szCs w:val="20"/>
              </w:rPr>
              <w:t>)</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4A5764BA" w14:textId="77777777">
            <w:pPr>
              <w:tabs>
                <w:tab w:val="left" w:pos="9000"/>
                <w:tab w:val="left" w:pos="9090"/>
              </w:tabs>
              <w:jc w:val="center"/>
              <w:rPr>
                <w:color w:val="000000"/>
                <w:sz w:val="20"/>
              </w:rPr>
            </w:pPr>
            <w:r w:rsidRPr="00E53992">
              <w:rPr>
                <w:color w:val="000000"/>
                <w:sz w:val="20"/>
                <w:szCs w:val="20"/>
              </w:rPr>
              <w:t xml:space="preserve">Hourly </w:t>
            </w:r>
            <w:r w:rsidRPr="00E53992">
              <w:rPr>
                <w:color w:val="000000"/>
                <w:sz w:val="20"/>
              </w:rPr>
              <w:t>Wage Rate</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15C015CE" w14:textId="4858E677">
            <w:pPr>
              <w:tabs>
                <w:tab w:val="left" w:pos="9000"/>
                <w:tab w:val="left" w:pos="9090"/>
              </w:tabs>
              <w:jc w:val="center"/>
              <w:rPr>
                <w:color w:val="000000"/>
                <w:sz w:val="20"/>
              </w:rPr>
            </w:pPr>
            <w:r w:rsidRPr="00E53992">
              <w:rPr>
                <w:color w:val="000000"/>
                <w:sz w:val="20"/>
                <w:szCs w:val="20"/>
              </w:rPr>
              <w:t xml:space="preserve">Total </w:t>
            </w:r>
            <w:r w:rsidRPr="00E53992">
              <w:rPr>
                <w:color w:val="000000"/>
                <w:sz w:val="20"/>
              </w:rPr>
              <w:t xml:space="preserve">Burden </w:t>
            </w:r>
            <w:r w:rsidRPr="00E53992">
              <w:rPr>
                <w:color w:val="000000"/>
                <w:sz w:val="20"/>
                <w:szCs w:val="20"/>
              </w:rPr>
              <w:t>Cost</w:t>
            </w:r>
          </w:p>
        </w:tc>
      </w:tr>
      <w:tr w14:paraId="28EB0395" w14:textId="77777777" w:rsidTr="00822F9E">
        <w:tblPrEx>
          <w:tblW w:w="9265" w:type="dxa"/>
          <w:tblLayout w:type="fixed"/>
          <w:tblLook w:val="04A0"/>
        </w:tblPrEx>
        <w:trPr>
          <w:trHeight w:val="318"/>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97E" w:rsidRPr="00E53992" w:rsidP="007E4209" w14:paraId="00AAED13" w14:textId="0FBC1423">
            <w:pPr>
              <w:tabs>
                <w:tab w:val="left" w:pos="9000"/>
                <w:tab w:val="left" w:pos="9090"/>
              </w:tabs>
              <w:rPr>
                <w:color w:val="000000"/>
                <w:sz w:val="20"/>
              </w:rPr>
            </w:pPr>
            <w:r w:rsidRPr="00E53992">
              <w:rPr>
                <w:color w:val="000000"/>
                <w:sz w:val="20"/>
                <w:szCs w:val="20"/>
              </w:rPr>
              <w:t>Reporting Status Changes (Supervisor)</w:t>
            </w:r>
          </w:p>
        </w:tc>
        <w:tc>
          <w:tcPr>
            <w:tcW w:w="1260" w:type="dxa"/>
            <w:tcBorders>
              <w:top w:val="nil"/>
              <w:left w:val="nil"/>
              <w:bottom w:val="single" w:sz="4" w:space="0" w:color="auto"/>
              <w:right w:val="single" w:sz="4" w:space="0" w:color="auto"/>
            </w:tcBorders>
            <w:shd w:val="clear" w:color="auto" w:fill="auto"/>
            <w:noWrap/>
            <w:vAlign w:val="bottom"/>
          </w:tcPr>
          <w:p w:rsidR="00EF797E" w:rsidRPr="00E53992" w:rsidP="007E4209" w14:paraId="272CAF97" w14:textId="3D5D4135">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7858FDA8" w14:textId="3D9B5476">
            <w:pPr>
              <w:tabs>
                <w:tab w:val="left" w:pos="9000"/>
                <w:tab w:val="left" w:pos="9090"/>
              </w:tabs>
              <w:jc w:val="right"/>
              <w:rPr>
                <w:color w:val="000000"/>
                <w:sz w:val="20"/>
                <w:szCs w:val="20"/>
              </w:rPr>
            </w:pPr>
            <w:r w:rsidRPr="00E53992">
              <w:rPr>
                <w:color w:val="000000"/>
                <w:sz w:val="20"/>
                <w:szCs w:val="20"/>
              </w:rPr>
              <w:t>2.78</w:t>
            </w:r>
          </w:p>
        </w:tc>
        <w:tc>
          <w:tcPr>
            <w:tcW w:w="117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38559D5D" w14:textId="66057601">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1,950</w:t>
            </w:r>
            <w:r w:rsidRPr="00E53992">
              <w:rPr>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4782B9C0" w14:textId="368AA05D">
            <w:pPr>
              <w:tabs>
                <w:tab w:val="left" w:pos="9000"/>
                <w:tab w:val="left" w:pos="9090"/>
              </w:tabs>
              <w:jc w:val="right"/>
              <w:rPr>
                <w:color w:val="000000"/>
                <w:sz w:val="20"/>
              </w:rPr>
            </w:pPr>
            <w:r w:rsidRPr="00E53992">
              <w:rPr>
                <w:color w:val="000000"/>
                <w:sz w:val="20"/>
              </w:rPr>
              <w:t>0.08</w:t>
            </w:r>
          </w:p>
        </w:tc>
        <w:tc>
          <w:tcPr>
            <w:tcW w:w="90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7D1CCC32" w14:textId="5B912613">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162.50</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54D28503" w14:textId="7F36EEF1">
            <w:pPr>
              <w:tabs>
                <w:tab w:val="left" w:pos="9000"/>
                <w:tab w:val="left" w:pos="9090"/>
              </w:tabs>
              <w:jc w:val="right"/>
              <w:rPr>
                <w:color w:val="000000"/>
                <w:sz w:val="20"/>
              </w:rPr>
            </w:pPr>
            <w:r w:rsidRPr="00E53992">
              <w:rPr>
                <w:color w:val="000000"/>
                <w:sz w:val="20"/>
              </w:rPr>
              <w:t>$80.32</w:t>
            </w:r>
          </w:p>
        </w:tc>
        <w:tc>
          <w:tcPr>
            <w:tcW w:w="117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2B459ED4" w14:textId="7979879D">
            <w:pPr>
              <w:tabs>
                <w:tab w:val="left" w:pos="9000"/>
                <w:tab w:val="left" w:pos="9090"/>
              </w:tabs>
              <w:jc w:val="right"/>
              <w:rPr>
                <w:color w:val="000000"/>
                <w:sz w:val="20"/>
              </w:rPr>
            </w:pPr>
            <w:r w:rsidRPr="00E53992">
              <w:rPr>
                <w:color w:val="000000"/>
                <w:sz w:val="20"/>
              </w:rPr>
              <w:t>$13,051.48</w:t>
            </w:r>
          </w:p>
        </w:tc>
      </w:tr>
      <w:tr w14:paraId="402CACAE" w14:textId="77777777" w:rsidTr="00822F9E">
        <w:tblPrEx>
          <w:tblW w:w="9265" w:type="dxa"/>
          <w:tblLayout w:type="fixed"/>
          <w:tblLook w:val="04A0"/>
        </w:tblPrEx>
        <w:trPr>
          <w:trHeight w:val="318"/>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EF797E" w:rsidRPr="00E53992" w:rsidP="007E4209" w14:paraId="5AF5396D" w14:textId="5D0D6F48">
            <w:pPr>
              <w:tabs>
                <w:tab w:val="left" w:pos="9000"/>
                <w:tab w:val="left" w:pos="9090"/>
              </w:tabs>
              <w:rPr>
                <w:color w:val="000000"/>
                <w:sz w:val="20"/>
              </w:rPr>
            </w:pPr>
            <w:r w:rsidRPr="00E53992">
              <w:rPr>
                <w:color w:val="000000"/>
                <w:sz w:val="20"/>
                <w:szCs w:val="20"/>
              </w:rPr>
              <w:t>Reporting Status Changes (Clerk)</w:t>
            </w:r>
          </w:p>
        </w:tc>
        <w:tc>
          <w:tcPr>
            <w:tcW w:w="1260" w:type="dxa"/>
            <w:tcBorders>
              <w:top w:val="nil"/>
              <w:left w:val="nil"/>
              <w:bottom w:val="single" w:sz="4" w:space="0" w:color="auto"/>
              <w:right w:val="single" w:sz="4" w:space="0" w:color="auto"/>
            </w:tcBorders>
            <w:shd w:val="clear" w:color="auto" w:fill="auto"/>
            <w:noWrap/>
            <w:vAlign w:val="bottom"/>
          </w:tcPr>
          <w:p w:rsidR="00EF797E" w:rsidRPr="00E53992" w:rsidP="007E4209" w14:paraId="34D478A3" w14:textId="67730694">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5624C6DA" w14:textId="42D04B69">
            <w:pPr>
              <w:tabs>
                <w:tab w:val="left" w:pos="9000"/>
                <w:tab w:val="left" w:pos="9090"/>
              </w:tabs>
              <w:jc w:val="right"/>
              <w:rPr>
                <w:color w:val="000000"/>
                <w:sz w:val="20"/>
                <w:szCs w:val="20"/>
              </w:rPr>
            </w:pPr>
            <w:r w:rsidRPr="00E53992">
              <w:rPr>
                <w:color w:val="000000"/>
                <w:sz w:val="20"/>
                <w:szCs w:val="20"/>
              </w:rPr>
              <w:t>2.78</w:t>
            </w:r>
          </w:p>
        </w:tc>
        <w:tc>
          <w:tcPr>
            <w:tcW w:w="117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0CA903AF" w14:textId="5D9E513F">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1,950</w:t>
            </w:r>
            <w:r w:rsidRPr="00E53992">
              <w:rPr>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4AFF186E" w14:textId="74ED18D3">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0.17</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37591538" w14:textId="2D9B3BB2">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325.00</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6F8FD657" w14:textId="4BE9C759">
            <w:pPr>
              <w:tabs>
                <w:tab w:val="left" w:pos="9000"/>
                <w:tab w:val="left" w:pos="9090"/>
              </w:tabs>
              <w:jc w:val="right"/>
              <w:rPr>
                <w:color w:val="000000"/>
                <w:sz w:val="20"/>
              </w:rPr>
            </w:pPr>
            <w:r w:rsidRPr="00E53992">
              <w:rPr>
                <w:color w:val="000000"/>
                <w:sz w:val="20"/>
              </w:rPr>
              <w:t>$33.35</w:t>
            </w:r>
          </w:p>
        </w:tc>
        <w:tc>
          <w:tcPr>
            <w:tcW w:w="1170" w:type="dxa"/>
            <w:tcBorders>
              <w:top w:val="nil"/>
              <w:left w:val="nil"/>
              <w:bottom w:val="single" w:sz="4" w:space="0" w:color="auto"/>
              <w:right w:val="single" w:sz="4" w:space="0" w:color="auto"/>
            </w:tcBorders>
            <w:shd w:val="clear" w:color="auto" w:fill="auto"/>
            <w:noWrap/>
            <w:vAlign w:val="bottom"/>
            <w:hideMark/>
          </w:tcPr>
          <w:p w:rsidR="00EF797E" w:rsidRPr="00E53992" w:rsidP="007E4209" w14:paraId="7C1EAF01" w14:textId="629170C1">
            <w:pPr>
              <w:tabs>
                <w:tab w:val="left" w:pos="9000"/>
                <w:tab w:val="left" w:pos="9090"/>
              </w:tabs>
              <w:jc w:val="right"/>
              <w:rPr>
                <w:color w:val="000000"/>
                <w:sz w:val="20"/>
              </w:rPr>
            </w:pPr>
            <w:r w:rsidRPr="00E53992">
              <w:rPr>
                <w:color w:val="000000"/>
                <w:sz w:val="20"/>
              </w:rPr>
              <w:t>$10,838.63</w:t>
            </w:r>
          </w:p>
        </w:tc>
      </w:tr>
      <w:tr w14:paraId="6A7E70C6" w14:textId="77777777" w:rsidTr="00822F9E">
        <w:tblPrEx>
          <w:tblW w:w="9265" w:type="dxa"/>
          <w:tblLayout w:type="fixed"/>
          <w:tblLook w:val="04A0"/>
        </w:tblPrEx>
        <w:trPr>
          <w:trHeight w:val="318"/>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417FA7" w:rsidRPr="00E53992" w:rsidP="007E4209" w14:paraId="0CE957AC" w14:textId="009F8AA3">
            <w:pPr>
              <w:tabs>
                <w:tab w:val="left" w:pos="9000"/>
                <w:tab w:val="left" w:pos="9090"/>
              </w:tabs>
              <w:jc w:val="right"/>
              <w:rPr>
                <w:b/>
                <w:i/>
                <w:color w:val="000000"/>
                <w:sz w:val="20"/>
              </w:rPr>
            </w:pPr>
            <w:r w:rsidRPr="00E53992">
              <w:rPr>
                <w:b/>
                <w:bCs/>
                <w:i/>
                <w:iCs/>
                <w:color w:val="000000"/>
                <w:sz w:val="20"/>
                <w:szCs w:val="20"/>
              </w:rPr>
              <w:t>Total</w:t>
            </w:r>
            <w:r w:rsidRPr="00E53992" w:rsidR="00803479">
              <w:rPr>
                <w:b/>
                <w:bCs/>
                <w:i/>
                <w:iCs/>
                <w:color w:val="000000"/>
                <w:sz w:val="20"/>
                <w:szCs w:val="20"/>
              </w:rPr>
              <w:t xml:space="preserve"> </w:t>
            </w:r>
            <w:r w:rsidRPr="00E53992">
              <w:rPr>
                <w:b/>
                <w:bCs/>
                <w:i/>
                <w:iCs/>
                <w:color w:val="000000"/>
                <w:sz w:val="20"/>
                <w:szCs w:val="20"/>
              </w:rPr>
              <w:t>(Rounded)</w:t>
            </w:r>
          </w:p>
        </w:tc>
        <w:tc>
          <w:tcPr>
            <w:tcW w:w="1260" w:type="dxa"/>
            <w:tcBorders>
              <w:top w:val="nil"/>
              <w:left w:val="nil"/>
              <w:bottom w:val="single" w:sz="4" w:space="0" w:color="auto"/>
              <w:right w:val="single" w:sz="4" w:space="0" w:color="auto"/>
            </w:tcBorders>
            <w:shd w:val="clear" w:color="auto" w:fill="auto"/>
            <w:noWrap/>
            <w:vAlign w:val="bottom"/>
          </w:tcPr>
          <w:p w:rsidR="00417FA7" w:rsidRPr="00E53992" w:rsidP="007E4209" w14:paraId="6ED50765" w14:textId="03963F9F">
            <w:pPr>
              <w:tabs>
                <w:tab w:val="left" w:pos="9000"/>
                <w:tab w:val="left" w:pos="9090"/>
              </w:tabs>
              <w:jc w:val="right"/>
              <w:rPr>
                <w:b/>
                <w:i/>
                <w:color w:val="000000"/>
                <w:sz w:val="20"/>
              </w:rPr>
            </w:pPr>
            <w:r w:rsidRPr="00E53992">
              <w:rPr>
                <w:b/>
                <w:bCs/>
                <w:i/>
                <w:iCs/>
                <w:color w:val="000000"/>
                <w:sz w:val="20"/>
                <w:szCs w:val="20"/>
              </w:rPr>
              <w:t>701</w:t>
            </w:r>
          </w:p>
        </w:tc>
        <w:tc>
          <w:tcPr>
            <w:tcW w:w="1260" w:type="dxa"/>
            <w:tcBorders>
              <w:top w:val="nil"/>
              <w:left w:val="nil"/>
              <w:bottom w:val="single" w:sz="4" w:space="0" w:color="auto"/>
              <w:right w:val="single" w:sz="4" w:space="0" w:color="auto"/>
            </w:tcBorders>
            <w:shd w:val="clear" w:color="000000" w:fill="000000"/>
            <w:noWrap/>
            <w:vAlign w:val="bottom"/>
            <w:hideMark/>
          </w:tcPr>
          <w:p w:rsidR="00417FA7" w:rsidRPr="00E53992" w:rsidP="007E4209" w14:paraId="7D89AA72" w14:textId="77777777">
            <w:pPr>
              <w:tabs>
                <w:tab w:val="left" w:pos="9000"/>
                <w:tab w:val="left" w:pos="9090"/>
              </w:tabs>
              <w:rPr>
                <w:b/>
                <w:i/>
                <w:color w:val="000000"/>
                <w:sz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17FA7" w:rsidRPr="00E53992" w:rsidP="007E4209" w14:paraId="255CC1E4" w14:textId="36137747">
            <w:pPr>
              <w:tabs>
                <w:tab w:val="left" w:pos="9000"/>
                <w:tab w:val="left" w:pos="9090"/>
              </w:tabs>
              <w:jc w:val="right"/>
              <w:rPr>
                <w:b/>
                <w:i/>
                <w:color w:val="000000"/>
                <w:sz w:val="20"/>
              </w:rPr>
            </w:pPr>
            <w:r w:rsidRPr="00E53992">
              <w:rPr>
                <w:b/>
                <w:bCs/>
                <w:i/>
                <w:iCs/>
                <w:color w:val="000000"/>
                <w:sz w:val="20"/>
                <w:szCs w:val="20"/>
              </w:rPr>
              <w:t>1,950</w:t>
            </w:r>
            <w:r w:rsidRPr="00E53992" w:rsidR="00F749A2">
              <w:rPr>
                <w:b/>
                <w:bCs/>
                <w:i/>
                <w:iCs/>
                <w:color w:val="000000"/>
                <w:sz w:val="20"/>
                <w:szCs w:val="20"/>
              </w:rPr>
              <w:t xml:space="preserve"> </w:t>
            </w:r>
          </w:p>
        </w:tc>
        <w:tc>
          <w:tcPr>
            <w:tcW w:w="1080" w:type="dxa"/>
            <w:tcBorders>
              <w:top w:val="nil"/>
              <w:left w:val="nil"/>
              <w:bottom w:val="single" w:sz="4" w:space="0" w:color="auto"/>
              <w:right w:val="single" w:sz="4" w:space="0" w:color="auto"/>
            </w:tcBorders>
            <w:shd w:val="clear" w:color="000000" w:fill="000000"/>
            <w:noWrap/>
            <w:vAlign w:val="bottom"/>
            <w:hideMark/>
          </w:tcPr>
          <w:p w:rsidR="00417FA7" w:rsidRPr="00E53992" w:rsidP="007E4209" w14:paraId="7286FFA6" w14:textId="40A5CF02">
            <w:pPr>
              <w:tabs>
                <w:tab w:val="left" w:pos="9000"/>
                <w:tab w:val="left" w:pos="9090"/>
              </w:tabs>
              <w:jc w:val="right"/>
              <w:rPr>
                <w:b/>
                <w:i/>
                <w:sz w:val="20"/>
              </w:rPr>
            </w:pPr>
            <w:r w:rsidRPr="00E53992">
              <w:rPr>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749A2" w:rsidRPr="00E53992" w:rsidP="007E4209" w14:paraId="5A37E3F8" w14:textId="387EB9A0">
            <w:pPr>
              <w:tabs>
                <w:tab w:val="left" w:pos="9000"/>
                <w:tab w:val="left" w:pos="9090"/>
              </w:tabs>
              <w:jc w:val="right"/>
              <w:rPr>
                <w:b/>
                <w:bCs/>
                <w:i/>
                <w:iCs/>
                <w:color w:val="000000"/>
                <w:sz w:val="20"/>
                <w:szCs w:val="20"/>
              </w:rPr>
            </w:pPr>
            <w:r w:rsidRPr="00E53992">
              <w:rPr>
                <w:b/>
                <w:bCs/>
                <w:i/>
                <w:iCs/>
                <w:color w:val="000000"/>
                <w:sz w:val="20"/>
                <w:szCs w:val="20"/>
              </w:rPr>
              <w:t xml:space="preserve">       488 </w:t>
            </w:r>
          </w:p>
        </w:tc>
        <w:tc>
          <w:tcPr>
            <w:tcW w:w="900" w:type="dxa"/>
            <w:tcBorders>
              <w:top w:val="nil"/>
              <w:left w:val="nil"/>
              <w:bottom w:val="single" w:sz="4" w:space="0" w:color="auto"/>
              <w:right w:val="single" w:sz="4" w:space="0" w:color="auto"/>
            </w:tcBorders>
            <w:shd w:val="clear" w:color="000000" w:fill="000000"/>
            <w:noWrap/>
            <w:vAlign w:val="bottom"/>
            <w:hideMark/>
          </w:tcPr>
          <w:p w:rsidR="00F749A2" w:rsidRPr="00E53992" w:rsidP="007E4209" w14:paraId="2D317FA8" w14:textId="77777777">
            <w:pPr>
              <w:tabs>
                <w:tab w:val="left" w:pos="9000"/>
                <w:tab w:val="left" w:pos="9090"/>
              </w:tabs>
              <w:jc w:val="right"/>
              <w:rPr>
                <w:b/>
                <w:bCs/>
                <w:i/>
                <w:iCs/>
                <w:sz w:val="20"/>
                <w:szCs w:val="20"/>
              </w:rPr>
            </w:pPr>
            <w:r w:rsidRPr="00E53992">
              <w:rPr>
                <w:b/>
                <w:bCs/>
                <w:i/>
                <w:i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17FA7" w:rsidRPr="00E53992" w:rsidP="007E4209" w14:paraId="400A6982" w14:textId="0A9A06ED">
            <w:pPr>
              <w:tabs>
                <w:tab w:val="left" w:pos="9000"/>
                <w:tab w:val="left" w:pos="9090"/>
              </w:tabs>
              <w:jc w:val="right"/>
              <w:rPr>
                <w:b/>
                <w:i/>
                <w:color w:val="000000"/>
                <w:sz w:val="20"/>
              </w:rPr>
            </w:pPr>
            <w:r w:rsidRPr="00E53992">
              <w:rPr>
                <w:b/>
                <w:i/>
                <w:color w:val="000000"/>
                <w:sz w:val="20"/>
              </w:rPr>
              <w:t>$2</w:t>
            </w:r>
            <w:r w:rsidRPr="00E53992" w:rsidR="00803479">
              <w:rPr>
                <w:b/>
                <w:bCs/>
                <w:i/>
                <w:iCs/>
                <w:color w:val="000000"/>
                <w:sz w:val="20"/>
                <w:szCs w:val="20"/>
              </w:rPr>
              <w:t>3,890</w:t>
            </w:r>
          </w:p>
        </w:tc>
      </w:tr>
    </w:tbl>
    <w:p w:rsidR="009A43B5" w:rsidRPr="00E53992" w:rsidP="007E4209" w14:paraId="3B97E4A3" w14:textId="520877A1">
      <w:pPr>
        <w:pStyle w:val="Default"/>
        <w:tabs>
          <w:tab w:val="left" w:pos="9000"/>
          <w:tab w:val="left" w:pos="9090"/>
        </w:tabs>
        <w:rPr>
          <w:rFonts w:ascii="Times New Roman" w:hAnsi="Times New Roman" w:cs="Times New Roman"/>
          <w:b/>
          <w:color w:val="auto"/>
        </w:rPr>
      </w:pPr>
      <w:bookmarkStart w:id="57" w:name="_Toc273364253"/>
      <w:r w:rsidRPr="00E53992">
        <w:rPr>
          <w:rFonts w:ascii="Times New Roman" w:hAnsi="Times New Roman" w:cs="Times New Roman"/>
          <w:bCs/>
          <w:sz w:val="20"/>
          <w:szCs w:val="20"/>
        </w:rPr>
        <w:t>Note</w:t>
      </w:r>
      <w:r w:rsidRPr="00E53992" w:rsidR="00FC5728">
        <w:rPr>
          <w:rFonts w:ascii="Times New Roman" w:hAnsi="Times New Roman" w:cs="Times New Roman"/>
          <w:bCs/>
          <w:sz w:val="20"/>
          <w:szCs w:val="20"/>
        </w:rPr>
        <w:t>s</w:t>
      </w:r>
      <w:r w:rsidRPr="00E53992">
        <w:rPr>
          <w:rFonts w:ascii="Times New Roman" w:hAnsi="Times New Roman" w:cs="Times New Roman"/>
          <w:bCs/>
          <w:sz w:val="20"/>
          <w:szCs w:val="20"/>
        </w:rPr>
        <w:t xml:space="preserve">: </w:t>
      </w:r>
      <w:r w:rsidRPr="00E53992" w:rsidR="00E96F09">
        <w:rPr>
          <w:rFonts w:ascii="Times New Roman" w:hAnsi="Times New Roman" w:cs="Times New Roman"/>
          <w:bCs/>
          <w:sz w:val="20"/>
          <w:szCs w:val="20"/>
        </w:rPr>
        <w:t xml:space="preserve">The total number of respondents and responses does not correspond to the sum of rows because different respondents work on the same record. </w:t>
      </w:r>
      <w:r w:rsidRPr="00E53992" w:rsidR="00FC5728">
        <w:rPr>
          <w:rFonts w:ascii="Times New Roman" w:hAnsi="Times New Roman" w:cs="Times New Roman"/>
          <w:bCs/>
          <w:sz w:val="20"/>
          <w:szCs w:val="20"/>
        </w:rPr>
        <w:t>Also, t</w:t>
      </w:r>
      <w:r w:rsidRPr="00E53992">
        <w:rPr>
          <w:rFonts w:ascii="Times New Roman" w:hAnsi="Times New Roman" w:cs="Times New Roman"/>
          <w:bCs/>
          <w:sz w:val="20"/>
          <w:szCs w:val="20"/>
        </w:rPr>
        <w:t>he number of responses per respondent is calculated by dividing the number of responses by the number of respondents and rounded.</w:t>
      </w:r>
    </w:p>
    <w:p w:rsidR="00215B1A" w:rsidRPr="00E53992" w:rsidP="007E4209" w14:paraId="2E93FC08" w14:textId="77777777">
      <w:pPr>
        <w:tabs>
          <w:tab w:val="left" w:pos="9000"/>
          <w:tab w:val="left" w:pos="9090"/>
        </w:tabs>
        <w:rPr>
          <w:u w:val="single"/>
        </w:rPr>
      </w:pPr>
    </w:p>
    <w:p w:rsidR="00BC4270" w:rsidRPr="00E53992" w:rsidP="007E4209" w14:paraId="36A323DA" w14:textId="7B5820A2">
      <w:pPr>
        <w:tabs>
          <w:tab w:val="left" w:pos="9000"/>
          <w:tab w:val="left" w:pos="9090"/>
        </w:tabs>
        <w:rPr>
          <w:i/>
          <w:iCs/>
        </w:rPr>
      </w:pPr>
      <w:r w:rsidRPr="00E53992">
        <w:rPr>
          <w:i/>
          <w:iCs/>
        </w:rPr>
        <w:t xml:space="preserve">I-5. </w:t>
      </w:r>
      <w:r w:rsidRPr="00E53992" w:rsidR="00FC5728">
        <w:rPr>
          <w:i/>
          <w:iCs/>
        </w:rPr>
        <w:t xml:space="preserve">Recording Production </w:t>
      </w:r>
      <w:r w:rsidRPr="00E53992" w:rsidR="00002056">
        <w:rPr>
          <w:i/>
          <w:iCs/>
        </w:rPr>
        <w:t>at</w:t>
      </w:r>
      <w:r w:rsidRPr="00E53992" w:rsidR="00FC5728">
        <w:rPr>
          <w:i/>
          <w:iCs/>
        </w:rPr>
        <w:t xml:space="preserve"> Underground Coal Mines </w:t>
      </w:r>
    </w:p>
    <w:bookmarkEnd w:id="57"/>
    <w:p w:rsidR="004503A3" w:rsidRPr="00E53992" w:rsidP="007E4209" w14:paraId="22FBAAB4" w14:textId="77777777">
      <w:pPr>
        <w:tabs>
          <w:tab w:val="left" w:pos="9000"/>
          <w:tab w:val="left" w:pos="9090"/>
        </w:tabs>
        <w:rPr>
          <w:u w:val="single"/>
        </w:rPr>
      </w:pPr>
    </w:p>
    <w:p w:rsidR="004503A3" w:rsidRPr="00E53992" w:rsidP="007E4209" w14:paraId="3F8BDBC0" w14:textId="5714719F">
      <w:pPr>
        <w:pStyle w:val="Default"/>
        <w:tabs>
          <w:tab w:val="left" w:pos="9000"/>
          <w:tab w:val="left" w:pos="9090"/>
        </w:tabs>
        <w:rPr>
          <w:rFonts w:ascii="Times New Roman" w:hAnsi="Times New Roman" w:cs="Times New Roman"/>
        </w:rPr>
      </w:pPr>
      <w:r w:rsidRPr="00E53992">
        <w:rPr>
          <w:rFonts w:ascii="Times New Roman" w:hAnsi="Times New Roman" w:cs="Times New Roman"/>
          <w:color w:val="auto"/>
        </w:rPr>
        <w:t xml:space="preserve">Under </w:t>
      </w:r>
      <w:r w:rsidRPr="00E53992" w:rsidR="00645273">
        <w:rPr>
          <w:rFonts w:ascii="Times New Roman" w:hAnsi="Times New Roman" w:cs="Times New Roman"/>
          <w:color w:val="auto"/>
        </w:rPr>
        <w:t>30 CFR</w:t>
      </w:r>
      <w:r w:rsidRPr="00E53992" w:rsidR="003772F0">
        <w:rPr>
          <w:rFonts w:ascii="Times New Roman" w:hAnsi="Times New Roman" w:cs="Times New Roman"/>
          <w:color w:val="auto"/>
        </w:rPr>
        <w:t xml:space="preserve"> </w:t>
      </w:r>
      <w:r w:rsidRPr="00E53992" w:rsidR="00FA786C">
        <w:rPr>
          <w:rFonts w:ascii="Times New Roman" w:hAnsi="Times New Roman" w:cs="Times New Roman"/>
          <w:color w:val="auto"/>
        </w:rPr>
        <w:t>70.201(g)</w:t>
      </w:r>
      <w:r w:rsidRPr="00E53992" w:rsidR="00645273">
        <w:rPr>
          <w:rFonts w:ascii="Times New Roman" w:hAnsi="Times New Roman" w:cs="Times New Roman"/>
          <w:color w:val="auto"/>
        </w:rPr>
        <w:t>,</w:t>
      </w:r>
      <w:r w:rsidRPr="00E53992" w:rsidR="00FA786C">
        <w:rPr>
          <w:rFonts w:ascii="Times New Roman" w:hAnsi="Times New Roman" w:cs="Times New Roman"/>
          <w:color w:val="auto"/>
        </w:rPr>
        <w:t xml:space="preserve"> </w:t>
      </w:r>
      <w:r w:rsidRPr="00E53992">
        <w:rPr>
          <w:rFonts w:ascii="Times New Roman" w:hAnsi="Times New Roman" w:cs="Times New Roman"/>
          <w:color w:val="auto"/>
        </w:rPr>
        <w:t>an</w:t>
      </w:r>
      <w:r w:rsidRPr="00E53992" w:rsidR="00FA786C">
        <w:rPr>
          <w:rFonts w:ascii="Times New Roman" w:hAnsi="Times New Roman" w:cs="Times New Roman"/>
          <w:color w:val="auto"/>
        </w:rPr>
        <w:t xml:space="preserve"> </w:t>
      </w:r>
      <w:r w:rsidRPr="00E53992" w:rsidR="00356DC6">
        <w:rPr>
          <w:rFonts w:ascii="Times New Roman" w:hAnsi="Times New Roman" w:cs="Times New Roman"/>
          <w:color w:val="auto"/>
        </w:rPr>
        <w:t xml:space="preserve">underground coal mine </w:t>
      </w:r>
      <w:r w:rsidRPr="00E53992" w:rsidR="00FA786C">
        <w:rPr>
          <w:rFonts w:ascii="Times New Roman" w:hAnsi="Times New Roman" w:cs="Times New Roman"/>
          <w:color w:val="auto"/>
        </w:rPr>
        <w:t xml:space="preserve">operator </w:t>
      </w:r>
      <w:r w:rsidRPr="00E53992" w:rsidR="00645273">
        <w:rPr>
          <w:rFonts w:ascii="Times New Roman" w:hAnsi="Times New Roman" w:cs="Times New Roman"/>
          <w:color w:val="auto"/>
        </w:rPr>
        <w:t>must</w:t>
      </w:r>
      <w:r w:rsidRPr="00E53992" w:rsidR="00FA786C">
        <w:rPr>
          <w:rFonts w:ascii="Times New Roman" w:hAnsi="Times New Roman" w:cs="Times New Roman"/>
          <w:color w:val="auto"/>
        </w:rPr>
        <w:t xml:space="preserve"> record the amount of run</w:t>
      </w:r>
      <w:r w:rsidRPr="00E53992" w:rsidR="00FA786C">
        <w:rPr>
          <w:rFonts w:ascii="Times New Roman" w:hAnsi="Times New Roman" w:cs="Times New Roman"/>
          <w:color w:val="auto"/>
        </w:rPr>
        <w:noBreakHyphen/>
        <w:t>of</w:t>
      </w:r>
      <w:r w:rsidRPr="00E53992" w:rsidR="00FA786C">
        <w:rPr>
          <w:rFonts w:ascii="Times New Roman" w:hAnsi="Times New Roman" w:cs="Times New Roman"/>
          <w:color w:val="auto"/>
        </w:rPr>
        <w:noBreakHyphen/>
        <w:t>mine material produced by each MMU during each shift. Production data are used to determine the average production for the most recent 30 production shifts</w:t>
      </w:r>
      <w:r w:rsidRPr="00E53992" w:rsidR="00D716DB">
        <w:rPr>
          <w:rFonts w:ascii="Times New Roman" w:hAnsi="Times New Roman" w:cs="Times New Roman"/>
          <w:color w:val="auto"/>
        </w:rPr>
        <w:t>,</w:t>
      </w:r>
      <w:r w:rsidRPr="00E53992" w:rsidR="00FA786C">
        <w:rPr>
          <w:rFonts w:ascii="Times New Roman" w:hAnsi="Times New Roman" w:cs="Times New Roman"/>
          <w:color w:val="auto"/>
        </w:rPr>
        <w:t xml:space="preserve"> or for all production shifts if fewer than 30 shifts of production data are available. The operator must retain production records at least six months and make them available for inspection by authorized representatives of the Secretary and the miners’ representative.</w:t>
      </w:r>
    </w:p>
    <w:p w:rsidR="009964C4" w:rsidRPr="00E53992" w:rsidP="007E4209" w14:paraId="03E971FD" w14:textId="77777777">
      <w:pPr>
        <w:pStyle w:val="Default"/>
        <w:tabs>
          <w:tab w:val="left" w:pos="9000"/>
          <w:tab w:val="left" w:pos="9090"/>
        </w:tabs>
        <w:rPr>
          <w:rFonts w:ascii="Times New Roman" w:hAnsi="Times New Roman" w:cs="Times New Roman"/>
        </w:rPr>
      </w:pPr>
    </w:p>
    <w:p w:rsidR="00807565" w:rsidRPr="00E53992" w:rsidP="007E4209" w14:paraId="0B1281E5" w14:textId="3BB4A7E4">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All underground mines are required to record the shift production </w:t>
      </w:r>
      <w:r w:rsidRPr="00E53992" w:rsidR="00002056">
        <w:rPr>
          <w:rFonts w:ascii="Times New Roman" w:hAnsi="Times New Roman" w:cs="Times New Roman"/>
          <w:color w:val="auto"/>
        </w:rPr>
        <w:t xml:space="preserve">to establish a normal production shift </w:t>
      </w:r>
      <w:r w:rsidRPr="00E53992">
        <w:rPr>
          <w:rFonts w:ascii="Times New Roman" w:hAnsi="Times New Roman" w:cs="Times New Roman"/>
          <w:color w:val="auto"/>
        </w:rPr>
        <w:t>when they transmit the CPDM samples or mail in the CMDPSU samples. Otherwise, the system automatically void</w:t>
      </w:r>
      <w:r w:rsidRPr="00E53992" w:rsidR="002C56F9">
        <w:rPr>
          <w:rFonts w:ascii="Times New Roman" w:hAnsi="Times New Roman" w:cs="Times New Roman"/>
          <w:color w:val="auto"/>
        </w:rPr>
        <w:t>s</w:t>
      </w:r>
      <w:r w:rsidRPr="00E53992">
        <w:rPr>
          <w:rFonts w:ascii="Times New Roman" w:hAnsi="Times New Roman" w:cs="Times New Roman"/>
          <w:color w:val="auto"/>
        </w:rPr>
        <w:t xml:space="preserve"> the sample. </w:t>
      </w:r>
    </w:p>
    <w:p w:rsidR="00807565" w:rsidRPr="00E53992" w:rsidP="007E4209" w14:paraId="687F9961" w14:textId="77777777">
      <w:pPr>
        <w:pStyle w:val="Default"/>
        <w:tabs>
          <w:tab w:val="left" w:pos="9000"/>
          <w:tab w:val="left" w:pos="9090"/>
        </w:tabs>
        <w:rPr>
          <w:rFonts w:ascii="Times New Roman" w:hAnsi="Times New Roman" w:cs="Times New Roman"/>
          <w:color w:val="auto"/>
        </w:rPr>
      </w:pPr>
    </w:p>
    <w:p w:rsidR="00807565" w:rsidRPr="00E53992" w:rsidP="007E4209" w14:paraId="4E1F3F6C" w14:textId="76480BE2">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MSHA estimates that </w:t>
      </w:r>
      <w:r w:rsidRPr="00E53992" w:rsidR="009A43B5">
        <w:rPr>
          <w:rFonts w:ascii="Times New Roman" w:hAnsi="Times New Roman" w:cs="Times New Roman"/>
          <w:color w:val="auto"/>
        </w:rPr>
        <w:t xml:space="preserve">there are </w:t>
      </w:r>
      <w:r w:rsidRPr="00E53992" w:rsidR="00203E48">
        <w:rPr>
          <w:rFonts w:ascii="Times New Roman" w:hAnsi="Times New Roman" w:cs="Times New Roman"/>
          <w:color w:val="auto"/>
        </w:rPr>
        <w:t xml:space="preserve">22 </w:t>
      </w:r>
      <w:r w:rsidRPr="00E53992">
        <w:rPr>
          <w:rFonts w:ascii="Times New Roman" w:hAnsi="Times New Roman" w:cs="Times New Roman"/>
          <w:color w:val="auto"/>
        </w:rPr>
        <w:t xml:space="preserve">MMUs </w:t>
      </w:r>
      <w:r w:rsidRPr="00E53992" w:rsidR="00356DC6">
        <w:rPr>
          <w:rFonts w:ascii="Times New Roman" w:hAnsi="Times New Roman" w:cs="Times New Roman"/>
          <w:color w:val="auto"/>
        </w:rPr>
        <w:t xml:space="preserve">at </w:t>
      </w:r>
      <w:r w:rsidRPr="00E53992">
        <w:rPr>
          <w:rFonts w:ascii="Times New Roman" w:hAnsi="Times New Roman" w:cs="Times New Roman"/>
          <w:color w:val="auto"/>
        </w:rPr>
        <w:t>underground coal mines with 1</w:t>
      </w:r>
      <w:r w:rsidRPr="00E53992">
        <w:rPr>
          <w:rFonts w:ascii="Times New Roman" w:hAnsi="Times New Roman" w:cs="Times New Roman"/>
          <w:color w:val="auto"/>
        </w:rPr>
        <w:noBreakHyphen/>
        <w:t>19 employees</w:t>
      </w:r>
      <w:r w:rsidRPr="00E53992" w:rsidR="00356DC6">
        <w:rPr>
          <w:rFonts w:ascii="Times New Roman" w:hAnsi="Times New Roman" w:cs="Times New Roman"/>
          <w:color w:val="auto"/>
        </w:rPr>
        <w:t>. Since nearly all small mines operate one shift per day, MSHA assumes that on average</w:t>
      </w:r>
      <w:r w:rsidRPr="00E53992" w:rsidR="007B10BB">
        <w:rPr>
          <w:rFonts w:ascii="Times New Roman" w:hAnsi="Times New Roman" w:cs="Times New Roman"/>
          <w:color w:val="auto"/>
        </w:rPr>
        <w:t>,</w:t>
      </w:r>
      <w:r w:rsidRPr="00E53992" w:rsidR="00356DC6">
        <w:rPr>
          <w:rFonts w:ascii="Times New Roman" w:hAnsi="Times New Roman" w:cs="Times New Roman"/>
          <w:color w:val="auto"/>
        </w:rPr>
        <w:t xml:space="preserve"> mines with 1</w:t>
      </w:r>
      <w:r w:rsidRPr="00E53992" w:rsidR="00356DC6">
        <w:rPr>
          <w:rFonts w:ascii="Times New Roman" w:hAnsi="Times New Roman" w:cs="Times New Roman"/>
          <w:color w:val="auto"/>
        </w:rPr>
        <w:noBreakHyphen/>
        <w:t xml:space="preserve">19 employees </w:t>
      </w:r>
      <w:r w:rsidRPr="00E53992">
        <w:rPr>
          <w:rFonts w:ascii="Times New Roman" w:hAnsi="Times New Roman" w:cs="Times New Roman"/>
          <w:color w:val="auto"/>
        </w:rPr>
        <w:t xml:space="preserve">operate </w:t>
      </w:r>
      <w:r w:rsidRPr="00E53992" w:rsidR="00BD5F5F">
        <w:rPr>
          <w:rFonts w:ascii="Times New Roman" w:hAnsi="Times New Roman" w:cs="Times New Roman"/>
          <w:color w:val="auto"/>
        </w:rPr>
        <w:t xml:space="preserve">one </w:t>
      </w:r>
      <w:r w:rsidRPr="00E53992">
        <w:rPr>
          <w:rFonts w:ascii="Times New Roman" w:hAnsi="Times New Roman" w:cs="Times New Roman"/>
          <w:color w:val="auto"/>
        </w:rPr>
        <w:t xml:space="preserve">shift per day (or </w:t>
      </w:r>
      <w:r w:rsidRPr="00E53992" w:rsidR="00A02BA6">
        <w:rPr>
          <w:rFonts w:ascii="Times New Roman" w:hAnsi="Times New Roman" w:cs="Times New Roman"/>
          <w:color w:val="auto"/>
        </w:rPr>
        <w:t xml:space="preserve">22 </w:t>
      </w:r>
      <w:r w:rsidRPr="00E53992">
        <w:rPr>
          <w:rFonts w:ascii="Times New Roman" w:hAnsi="Times New Roman" w:cs="Times New Roman"/>
          <w:color w:val="auto"/>
        </w:rPr>
        <w:t xml:space="preserve">shifts per day). MSHA estimates that </w:t>
      </w:r>
      <w:r w:rsidRPr="00E53992" w:rsidR="00356DC6">
        <w:rPr>
          <w:rFonts w:ascii="Times New Roman" w:hAnsi="Times New Roman" w:cs="Times New Roman"/>
          <w:color w:val="auto"/>
        </w:rPr>
        <w:t xml:space="preserve">material produced is not recorded </w:t>
      </w:r>
      <w:r w:rsidRPr="00E53992" w:rsidR="00BD5F5F">
        <w:rPr>
          <w:rFonts w:ascii="Times New Roman" w:hAnsi="Times New Roman" w:cs="Times New Roman"/>
          <w:color w:val="auto"/>
        </w:rPr>
        <w:t xml:space="preserve">for </w:t>
      </w:r>
      <w:r w:rsidRPr="00E53992">
        <w:rPr>
          <w:rFonts w:ascii="Times New Roman" w:hAnsi="Times New Roman" w:cs="Times New Roman"/>
          <w:color w:val="auto"/>
        </w:rPr>
        <w:t>90</w:t>
      </w:r>
      <w:r w:rsidRPr="00E53992" w:rsidR="00BD5F5F">
        <w:rPr>
          <w:rFonts w:ascii="Times New Roman" w:hAnsi="Times New Roman" w:cs="Times New Roman"/>
          <w:color w:val="auto"/>
        </w:rPr>
        <w:t xml:space="preserve"> </w:t>
      </w:r>
      <w:r w:rsidRPr="00E53992">
        <w:rPr>
          <w:rFonts w:ascii="Times New Roman" w:hAnsi="Times New Roman" w:cs="Times New Roman"/>
          <w:color w:val="auto"/>
        </w:rPr>
        <w:t xml:space="preserve">percent of these shifts, or approximately </w:t>
      </w:r>
      <w:r w:rsidRPr="00E53992" w:rsidR="00A02BA6">
        <w:rPr>
          <w:rFonts w:ascii="Times New Roman" w:hAnsi="Times New Roman" w:cs="Times New Roman"/>
          <w:color w:val="auto"/>
        </w:rPr>
        <w:t xml:space="preserve">20 </w:t>
      </w:r>
      <w:r w:rsidRPr="00E53992">
        <w:rPr>
          <w:rFonts w:ascii="Times New Roman" w:hAnsi="Times New Roman" w:cs="Times New Roman"/>
          <w:color w:val="auto"/>
        </w:rPr>
        <w:t>shifts per day (</w:t>
      </w:r>
      <w:r w:rsidRPr="00E53992" w:rsidR="00A02BA6">
        <w:rPr>
          <w:rFonts w:ascii="Times New Roman" w:hAnsi="Times New Roman" w:cs="Times New Roman"/>
          <w:color w:val="auto"/>
        </w:rPr>
        <w:t>22</w:t>
      </w:r>
      <w:r w:rsidRPr="00E53992" w:rsidR="00BD5F5F">
        <w:rPr>
          <w:rFonts w:ascii="Times New Roman" w:hAnsi="Times New Roman" w:cs="Times New Roman"/>
          <w:color w:val="auto"/>
        </w:rPr>
        <w:t xml:space="preserve"> </w:t>
      </w:r>
      <w:r w:rsidRPr="00E53992">
        <w:rPr>
          <w:rFonts w:ascii="Times New Roman" w:hAnsi="Times New Roman" w:cs="Times New Roman"/>
          <w:color w:val="auto"/>
        </w:rPr>
        <w:t>shifts x 90</w:t>
      </w:r>
      <w:r w:rsidRPr="00E53992" w:rsidR="00BD5F5F">
        <w:rPr>
          <w:rFonts w:ascii="Times New Roman" w:hAnsi="Times New Roman" w:cs="Times New Roman"/>
          <w:color w:val="auto"/>
        </w:rPr>
        <w:t xml:space="preserve"> </w:t>
      </w:r>
      <w:r w:rsidRPr="00E53992">
        <w:rPr>
          <w:rFonts w:ascii="Times New Roman" w:hAnsi="Times New Roman" w:cs="Times New Roman"/>
          <w:color w:val="auto"/>
        </w:rPr>
        <w:t>percent</w:t>
      </w:r>
      <w:r w:rsidRPr="00E53992" w:rsidR="00D761AE">
        <w:rPr>
          <w:rFonts w:ascii="Times New Roman" w:hAnsi="Times New Roman" w:cs="Times New Roman"/>
          <w:color w:val="auto"/>
        </w:rPr>
        <w:t xml:space="preserve"> = 20 shifts per day</w:t>
      </w:r>
      <w:r w:rsidRPr="00E53992">
        <w:rPr>
          <w:rFonts w:ascii="Times New Roman" w:hAnsi="Times New Roman" w:cs="Times New Roman"/>
          <w:color w:val="auto"/>
        </w:rPr>
        <w:t xml:space="preserve">). </w:t>
      </w:r>
      <w:r w:rsidRPr="00E53992">
        <w:rPr>
          <w:rFonts w:ascii="Times New Roman" w:hAnsi="Times New Roman" w:cs="Times New Roman"/>
          <w:color w:val="auto"/>
        </w:rPr>
        <w:t xml:space="preserve">MSHA </w:t>
      </w:r>
      <w:r w:rsidRPr="00E53992" w:rsidR="00356DC6">
        <w:rPr>
          <w:rFonts w:ascii="Times New Roman" w:hAnsi="Times New Roman" w:cs="Times New Roman"/>
          <w:color w:val="auto"/>
        </w:rPr>
        <w:t>assume</w:t>
      </w:r>
      <w:r w:rsidRPr="00E53992">
        <w:rPr>
          <w:rFonts w:ascii="Times New Roman" w:hAnsi="Times New Roman" w:cs="Times New Roman"/>
          <w:color w:val="auto"/>
        </w:rPr>
        <w:t>s that the annual number of workdays is 250 days in mines with 1</w:t>
      </w:r>
      <w:r w:rsidRPr="00E53992">
        <w:rPr>
          <w:rFonts w:ascii="Times New Roman" w:hAnsi="Times New Roman" w:cs="Times New Roman"/>
          <w:color w:val="auto"/>
        </w:rPr>
        <w:noBreakHyphen/>
        <w:t xml:space="preserve">19 employees, </w:t>
      </w:r>
      <w:r w:rsidRPr="00E53992" w:rsidR="00356DC6">
        <w:rPr>
          <w:rFonts w:ascii="Times New Roman" w:hAnsi="Times New Roman" w:cs="Times New Roman"/>
          <w:color w:val="auto"/>
        </w:rPr>
        <w:t xml:space="preserve">resulting in </w:t>
      </w:r>
      <w:r w:rsidRPr="00E53992">
        <w:rPr>
          <w:rFonts w:ascii="Times New Roman" w:hAnsi="Times New Roman" w:cs="Times New Roman"/>
          <w:color w:val="auto"/>
        </w:rPr>
        <w:t>a total of 5,000 shifts per year</w:t>
      </w:r>
      <w:r w:rsidRPr="00E53992" w:rsidR="00356DC6">
        <w:rPr>
          <w:rFonts w:ascii="Times New Roman" w:hAnsi="Times New Roman" w:cs="Times New Roman"/>
          <w:color w:val="auto"/>
        </w:rPr>
        <w:t xml:space="preserve"> that are not recorded</w:t>
      </w:r>
      <w:r w:rsidRPr="00E53992">
        <w:rPr>
          <w:rFonts w:ascii="Times New Roman" w:hAnsi="Times New Roman" w:cs="Times New Roman"/>
          <w:color w:val="auto"/>
        </w:rPr>
        <w:t xml:space="preserve"> (= 20 shifts per day x 200 days).</w:t>
      </w:r>
    </w:p>
    <w:p w:rsidR="00807565" w:rsidRPr="00E53992" w:rsidP="007E4209" w14:paraId="53A430B3" w14:textId="77777777">
      <w:pPr>
        <w:pStyle w:val="Default"/>
        <w:tabs>
          <w:tab w:val="left" w:pos="9000"/>
          <w:tab w:val="left" w:pos="9090"/>
        </w:tabs>
        <w:rPr>
          <w:rFonts w:ascii="Times New Roman" w:hAnsi="Times New Roman" w:cs="Times New Roman"/>
          <w:color w:val="auto"/>
        </w:rPr>
      </w:pPr>
    </w:p>
    <w:p w:rsidR="00807565" w:rsidRPr="00E53992" w:rsidP="007E4209" w14:paraId="2A20B551" w14:textId="540F01BC">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In addition, MSHA estimates that </w:t>
      </w:r>
      <w:r w:rsidRPr="00E53992" w:rsidR="00203E48">
        <w:rPr>
          <w:rFonts w:ascii="Times New Roman" w:hAnsi="Times New Roman" w:cs="Times New Roman"/>
          <w:color w:val="auto"/>
        </w:rPr>
        <w:t>404</w:t>
      </w:r>
      <w:r w:rsidRPr="00E53992" w:rsidR="00BD5F5F">
        <w:rPr>
          <w:rFonts w:ascii="Times New Roman" w:hAnsi="Times New Roman" w:cs="Times New Roman"/>
          <w:color w:val="auto"/>
        </w:rPr>
        <w:t xml:space="preserve"> </w:t>
      </w:r>
      <w:r w:rsidRPr="00E53992">
        <w:rPr>
          <w:rFonts w:ascii="Times New Roman" w:hAnsi="Times New Roman" w:cs="Times New Roman"/>
          <w:color w:val="auto"/>
        </w:rPr>
        <w:t xml:space="preserve">MMUs </w:t>
      </w:r>
      <w:r w:rsidRPr="00E53992" w:rsidR="00356DC6">
        <w:rPr>
          <w:rFonts w:ascii="Times New Roman" w:hAnsi="Times New Roman" w:cs="Times New Roman"/>
          <w:color w:val="auto"/>
        </w:rPr>
        <w:t xml:space="preserve">at </w:t>
      </w:r>
      <w:r w:rsidRPr="00E53992">
        <w:rPr>
          <w:rFonts w:ascii="Times New Roman" w:hAnsi="Times New Roman" w:cs="Times New Roman"/>
          <w:color w:val="auto"/>
        </w:rPr>
        <w:t>underground coal mines with 20</w:t>
      </w:r>
      <w:r w:rsidRPr="00E53992">
        <w:rPr>
          <w:rFonts w:ascii="Times New Roman" w:hAnsi="Times New Roman" w:cs="Times New Roman"/>
          <w:color w:val="auto"/>
        </w:rPr>
        <w:noBreakHyphen/>
        <w:t>500 employees operate 2</w:t>
      </w:r>
      <w:r w:rsidRPr="00E53992" w:rsidR="00BD5F5F">
        <w:rPr>
          <w:rFonts w:ascii="Times New Roman" w:hAnsi="Times New Roman" w:cs="Times New Roman"/>
          <w:color w:val="auto"/>
        </w:rPr>
        <w:t xml:space="preserve"> </w:t>
      </w:r>
      <w:r w:rsidRPr="00E53992">
        <w:rPr>
          <w:rFonts w:ascii="Times New Roman" w:hAnsi="Times New Roman" w:cs="Times New Roman"/>
          <w:color w:val="auto"/>
        </w:rPr>
        <w:t xml:space="preserve">shifts per day (or </w:t>
      </w:r>
      <w:r w:rsidRPr="00E53992" w:rsidR="00730328">
        <w:rPr>
          <w:rFonts w:ascii="Times New Roman" w:hAnsi="Times New Roman" w:cs="Times New Roman"/>
          <w:color w:val="auto"/>
        </w:rPr>
        <w:t>8</w:t>
      </w:r>
      <w:r w:rsidRPr="00E53992">
        <w:rPr>
          <w:rFonts w:ascii="Times New Roman" w:hAnsi="Times New Roman" w:cs="Times New Roman"/>
          <w:color w:val="auto"/>
        </w:rPr>
        <w:t>08 shifts per day). MSHA estimates that material produced is not recorded for 75</w:t>
      </w:r>
      <w:r w:rsidRPr="00E53992" w:rsidR="00BD5F5F">
        <w:rPr>
          <w:rFonts w:ascii="Times New Roman" w:hAnsi="Times New Roman" w:cs="Times New Roman"/>
          <w:color w:val="auto"/>
        </w:rPr>
        <w:t xml:space="preserve"> </w:t>
      </w:r>
      <w:r w:rsidRPr="00E53992">
        <w:rPr>
          <w:rFonts w:ascii="Times New Roman" w:hAnsi="Times New Roman" w:cs="Times New Roman"/>
          <w:color w:val="auto"/>
        </w:rPr>
        <w:t xml:space="preserve">percent of these </w:t>
      </w:r>
      <w:r w:rsidRPr="00E53992" w:rsidR="00BD5F5F">
        <w:rPr>
          <w:rFonts w:ascii="Times New Roman" w:hAnsi="Times New Roman" w:cs="Times New Roman"/>
          <w:color w:val="auto"/>
        </w:rPr>
        <w:t xml:space="preserve">daily </w:t>
      </w:r>
      <w:r w:rsidRPr="00E53992">
        <w:rPr>
          <w:rFonts w:ascii="Times New Roman" w:hAnsi="Times New Roman" w:cs="Times New Roman"/>
          <w:color w:val="auto"/>
        </w:rPr>
        <w:t>shifts</w:t>
      </w:r>
      <w:r w:rsidRPr="00E53992" w:rsidR="00BD5F5F">
        <w:rPr>
          <w:rFonts w:ascii="Times New Roman" w:hAnsi="Times New Roman" w:cs="Times New Roman"/>
          <w:color w:val="auto"/>
        </w:rPr>
        <w:t>,</w:t>
      </w:r>
      <w:r w:rsidRPr="00E53992">
        <w:rPr>
          <w:rFonts w:ascii="Times New Roman" w:hAnsi="Times New Roman" w:cs="Times New Roman"/>
          <w:color w:val="auto"/>
        </w:rPr>
        <w:t xml:space="preserve"> or </w:t>
      </w:r>
      <w:r w:rsidRPr="00E53992" w:rsidR="00DA704C">
        <w:rPr>
          <w:rFonts w:ascii="Times New Roman" w:hAnsi="Times New Roman" w:cs="Times New Roman"/>
          <w:color w:val="auto"/>
        </w:rPr>
        <w:t>606</w:t>
      </w:r>
      <w:r w:rsidRPr="00E53992" w:rsidR="00BD5F5F">
        <w:rPr>
          <w:rFonts w:ascii="Times New Roman" w:hAnsi="Times New Roman" w:cs="Times New Roman"/>
          <w:color w:val="auto"/>
        </w:rPr>
        <w:t xml:space="preserve"> </w:t>
      </w:r>
      <w:r w:rsidRPr="00E53992">
        <w:rPr>
          <w:rFonts w:ascii="Times New Roman" w:hAnsi="Times New Roman" w:cs="Times New Roman"/>
          <w:color w:val="auto"/>
        </w:rPr>
        <w:t>shifts (</w:t>
      </w:r>
      <w:r w:rsidRPr="00E53992" w:rsidR="00DA704C">
        <w:rPr>
          <w:rFonts w:ascii="Times New Roman" w:hAnsi="Times New Roman" w:cs="Times New Roman"/>
          <w:color w:val="auto"/>
        </w:rPr>
        <w:t>8</w:t>
      </w:r>
      <w:r w:rsidRPr="00E53992">
        <w:rPr>
          <w:rFonts w:ascii="Times New Roman" w:hAnsi="Times New Roman" w:cs="Times New Roman"/>
          <w:color w:val="auto"/>
        </w:rPr>
        <w:t>08 shifts x 75</w:t>
      </w:r>
      <w:r w:rsidRPr="00E53992" w:rsidR="00BD5F5F">
        <w:rPr>
          <w:rFonts w:ascii="Times New Roman" w:hAnsi="Times New Roman" w:cs="Times New Roman"/>
          <w:color w:val="auto"/>
        </w:rPr>
        <w:t xml:space="preserve"> </w:t>
      </w:r>
      <w:r w:rsidRPr="00E53992">
        <w:rPr>
          <w:rFonts w:ascii="Times New Roman" w:hAnsi="Times New Roman" w:cs="Times New Roman"/>
          <w:color w:val="auto"/>
        </w:rPr>
        <w:t>percent</w:t>
      </w:r>
      <w:r w:rsidRPr="00E53992" w:rsidR="00D761AE">
        <w:rPr>
          <w:rFonts w:ascii="Times New Roman" w:hAnsi="Times New Roman" w:cs="Times New Roman"/>
          <w:color w:val="auto"/>
        </w:rPr>
        <w:t xml:space="preserve"> =</w:t>
      </w:r>
      <w:r w:rsidRPr="00E53992" w:rsidR="00581E41">
        <w:rPr>
          <w:rFonts w:ascii="Times New Roman" w:hAnsi="Times New Roman" w:cs="Times New Roman"/>
          <w:color w:val="auto"/>
        </w:rPr>
        <w:t xml:space="preserve"> </w:t>
      </w:r>
      <w:r w:rsidRPr="00E53992" w:rsidR="00D761AE">
        <w:rPr>
          <w:rFonts w:ascii="Times New Roman" w:hAnsi="Times New Roman" w:cs="Times New Roman"/>
          <w:color w:val="auto"/>
        </w:rPr>
        <w:t>606 shifts per day</w:t>
      </w:r>
      <w:r w:rsidRPr="00E53992">
        <w:rPr>
          <w:rFonts w:ascii="Times New Roman" w:hAnsi="Times New Roman" w:cs="Times New Roman"/>
          <w:color w:val="auto"/>
        </w:rPr>
        <w:t xml:space="preserve">). </w:t>
      </w:r>
      <w:r w:rsidRPr="00E53992">
        <w:rPr>
          <w:rFonts w:ascii="Times New Roman" w:hAnsi="Times New Roman" w:cs="Times New Roman"/>
          <w:color w:val="auto"/>
        </w:rPr>
        <w:t xml:space="preserve">MSHA </w:t>
      </w:r>
      <w:r w:rsidRPr="00E53992" w:rsidR="00356DC6">
        <w:rPr>
          <w:rFonts w:ascii="Times New Roman" w:hAnsi="Times New Roman" w:cs="Times New Roman"/>
          <w:color w:val="auto"/>
        </w:rPr>
        <w:t>assume</w:t>
      </w:r>
      <w:r w:rsidRPr="00E53992">
        <w:rPr>
          <w:rFonts w:ascii="Times New Roman" w:hAnsi="Times New Roman" w:cs="Times New Roman"/>
          <w:color w:val="auto"/>
        </w:rPr>
        <w:t>s that the annual number of workdays is 300 days in mines with 20</w:t>
      </w:r>
      <w:r w:rsidRPr="00E53992">
        <w:rPr>
          <w:rFonts w:ascii="Times New Roman" w:hAnsi="Times New Roman" w:cs="Times New Roman"/>
          <w:color w:val="auto"/>
        </w:rPr>
        <w:noBreakHyphen/>
        <w:t xml:space="preserve">500 employees, </w:t>
      </w:r>
      <w:r w:rsidRPr="00E53992" w:rsidR="00356DC6">
        <w:rPr>
          <w:rFonts w:ascii="Times New Roman" w:hAnsi="Times New Roman" w:cs="Times New Roman"/>
          <w:color w:val="auto"/>
        </w:rPr>
        <w:t xml:space="preserve">resulting in </w:t>
      </w:r>
      <w:r w:rsidRPr="00E53992">
        <w:rPr>
          <w:rFonts w:ascii="Times New Roman" w:hAnsi="Times New Roman" w:cs="Times New Roman"/>
          <w:color w:val="auto"/>
        </w:rPr>
        <w:t>a total of 181,800 shifts per year</w:t>
      </w:r>
      <w:r w:rsidRPr="00E53992" w:rsidR="00356DC6">
        <w:rPr>
          <w:rFonts w:ascii="Times New Roman" w:hAnsi="Times New Roman" w:cs="Times New Roman"/>
          <w:color w:val="auto"/>
        </w:rPr>
        <w:t xml:space="preserve"> that are not recorded</w:t>
      </w:r>
      <w:r w:rsidRPr="00E53992">
        <w:rPr>
          <w:rFonts w:ascii="Times New Roman" w:hAnsi="Times New Roman" w:cs="Times New Roman"/>
          <w:color w:val="auto"/>
        </w:rPr>
        <w:t xml:space="preserve"> (</w:t>
      </w:r>
      <w:r w:rsidRPr="00E53992" w:rsidR="00356DC6">
        <w:rPr>
          <w:rFonts w:ascii="Times New Roman" w:hAnsi="Times New Roman" w:cs="Times New Roman"/>
          <w:color w:val="auto"/>
        </w:rPr>
        <w:t xml:space="preserve">= </w:t>
      </w:r>
      <w:r w:rsidRPr="00E53992">
        <w:rPr>
          <w:rFonts w:ascii="Times New Roman" w:hAnsi="Times New Roman" w:cs="Times New Roman"/>
          <w:color w:val="auto"/>
        </w:rPr>
        <w:t>606 shifts per day x 300 days).</w:t>
      </w:r>
    </w:p>
    <w:p w:rsidR="00807565" w:rsidRPr="00E53992" w:rsidP="007E4209" w14:paraId="1B831BD3" w14:textId="77777777">
      <w:pPr>
        <w:pStyle w:val="Default"/>
        <w:tabs>
          <w:tab w:val="left" w:pos="9000"/>
          <w:tab w:val="left" w:pos="9090"/>
        </w:tabs>
        <w:rPr>
          <w:rFonts w:ascii="Times New Roman" w:hAnsi="Times New Roman" w:cs="Times New Roman"/>
          <w:color w:val="auto"/>
        </w:rPr>
      </w:pPr>
    </w:p>
    <w:p w:rsidR="004E5CC2" w:rsidRPr="00E53992" w:rsidP="007E4209" w14:paraId="212F3859" w14:textId="358BED32">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Finally, all mines with 501+ employees are assumed to already record the amount of material produced. </w:t>
      </w:r>
      <w:r w:rsidRPr="00E53992" w:rsidR="00D761AE">
        <w:rPr>
          <w:rFonts w:ascii="Times New Roman" w:hAnsi="Times New Roman" w:cs="Times New Roman"/>
          <w:color w:val="auto"/>
        </w:rPr>
        <w:t xml:space="preserve">The total number of </w:t>
      </w:r>
      <w:r w:rsidRPr="00E53992" w:rsidR="002D1B14">
        <w:rPr>
          <w:rFonts w:ascii="Times New Roman" w:hAnsi="Times New Roman" w:cs="Times New Roman"/>
          <w:color w:val="auto"/>
        </w:rPr>
        <w:t xml:space="preserve">unrecorded </w:t>
      </w:r>
      <w:r w:rsidRPr="00E53992" w:rsidR="00D761AE">
        <w:rPr>
          <w:rFonts w:ascii="Times New Roman" w:hAnsi="Times New Roman" w:cs="Times New Roman"/>
          <w:color w:val="auto"/>
        </w:rPr>
        <w:t>shifts is 18</w:t>
      </w:r>
      <w:r w:rsidRPr="00E53992" w:rsidR="000C34F5">
        <w:rPr>
          <w:rFonts w:ascii="Times New Roman" w:hAnsi="Times New Roman" w:cs="Times New Roman"/>
          <w:color w:val="auto"/>
        </w:rPr>
        <w:t>6</w:t>
      </w:r>
      <w:r w:rsidRPr="00E53992" w:rsidR="00D761AE">
        <w:rPr>
          <w:rFonts w:ascii="Times New Roman" w:hAnsi="Times New Roman" w:cs="Times New Roman"/>
          <w:color w:val="auto"/>
        </w:rPr>
        <w:t>,800 (</w:t>
      </w:r>
      <w:r w:rsidRPr="00E53992" w:rsidR="00807565">
        <w:rPr>
          <w:rFonts w:ascii="Times New Roman" w:hAnsi="Times New Roman" w:cs="Times New Roman"/>
          <w:color w:val="auto"/>
        </w:rPr>
        <w:t>= 5,000</w:t>
      </w:r>
      <w:r w:rsidRPr="00E53992" w:rsidR="00356DC6">
        <w:rPr>
          <w:rFonts w:ascii="Times New Roman" w:hAnsi="Times New Roman" w:cs="Times New Roman"/>
          <w:color w:val="auto"/>
        </w:rPr>
        <w:t xml:space="preserve"> at</w:t>
      </w:r>
      <w:r w:rsidRPr="00E53992" w:rsidR="00807565">
        <w:rPr>
          <w:rFonts w:ascii="Times New Roman" w:hAnsi="Times New Roman" w:cs="Times New Roman"/>
          <w:color w:val="auto"/>
        </w:rPr>
        <w:t xml:space="preserve"> </w:t>
      </w:r>
      <w:r w:rsidRPr="00E53992" w:rsidR="00356DC6">
        <w:rPr>
          <w:rFonts w:ascii="Times New Roman" w:hAnsi="Times New Roman" w:cs="Times New Roman"/>
          <w:color w:val="auto"/>
        </w:rPr>
        <w:t>mines with 1</w:t>
      </w:r>
      <w:r w:rsidRPr="00E53992" w:rsidR="00356DC6">
        <w:rPr>
          <w:rFonts w:ascii="Times New Roman" w:hAnsi="Times New Roman" w:cs="Times New Roman"/>
          <w:color w:val="auto"/>
        </w:rPr>
        <w:noBreakHyphen/>
        <w:t xml:space="preserve">19 employees </w:t>
      </w:r>
      <w:r w:rsidRPr="00E53992" w:rsidR="00807565">
        <w:rPr>
          <w:rFonts w:ascii="Times New Roman" w:hAnsi="Times New Roman" w:cs="Times New Roman"/>
          <w:color w:val="auto"/>
        </w:rPr>
        <w:t>+ 181,800</w:t>
      </w:r>
      <w:r w:rsidRPr="00E53992" w:rsidR="00356DC6">
        <w:rPr>
          <w:rFonts w:ascii="Times New Roman" w:hAnsi="Times New Roman" w:cs="Times New Roman"/>
          <w:color w:val="auto"/>
        </w:rPr>
        <w:t xml:space="preserve"> at mines with 20</w:t>
      </w:r>
      <w:r w:rsidRPr="00E53992" w:rsidR="00356DC6">
        <w:rPr>
          <w:rFonts w:ascii="Times New Roman" w:hAnsi="Times New Roman" w:cs="Times New Roman"/>
          <w:color w:val="auto"/>
        </w:rPr>
        <w:noBreakHyphen/>
        <w:t>500 employees</w:t>
      </w:r>
      <w:r w:rsidRPr="00E53992" w:rsidR="002420AB">
        <w:rPr>
          <w:rFonts w:ascii="Times New Roman" w:hAnsi="Times New Roman" w:cs="Times New Roman"/>
          <w:color w:val="auto"/>
        </w:rPr>
        <w:t xml:space="preserve">).  </w:t>
      </w:r>
    </w:p>
    <w:p w:rsidR="00D8091D" w:rsidRPr="00E53992" w:rsidP="007E4209" w14:paraId="5024358D" w14:textId="77777777">
      <w:pPr>
        <w:pStyle w:val="Default"/>
        <w:tabs>
          <w:tab w:val="left" w:pos="9000"/>
          <w:tab w:val="left" w:pos="9090"/>
        </w:tabs>
        <w:rPr>
          <w:rFonts w:ascii="Times New Roman" w:hAnsi="Times New Roman" w:cs="Times New Roman"/>
        </w:rPr>
      </w:pPr>
    </w:p>
    <w:p w:rsidR="005D280B" w:rsidRPr="00E53992" w:rsidP="007E4209" w14:paraId="0AD635D0" w14:textId="541769BC">
      <w:pPr>
        <w:tabs>
          <w:tab w:val="left" w:pos="9000"/>
          <w:tab w:val="left" w:pos="9090"/>
        </w:tabs>
        <w:spacing w:line="259" w:lineRule="auto"/>
        <w:rPr>
          <w:b/>
        </w:rPr>
      </w:pPr>
      <w:r w:rsidRPr="00E53992">
        <w:rPr>
          <w:b/>
        </w:rPr>
        <w:t>Tabel 12-</w:t>
      </w:r>
      <w:r w:rsidRPr="00E53992" w:rsidR="00753FBD">
        <w:rPr>
          <w:b/>
        </w:rPr>
        <w:t>6</w:t>
      </w:r>
      <w:r w:rsidRPr="00E53992">
        <w:rPr>
          <w:b/>
        </w:rPr>
        <w:t>A. Estimated</w:t>
      </w:r>
      <w:r w:rsidRPr="00E53992" w:rsidR="00215B1A">
        <w:rPr>
          <w:b/>
        </w:rPr>
        <w:t xml:space="preserve"> Production </w:t>
      </w:r>
      <w:r w:rsidRPr="00E53992">
        <w:rPr>
          <w:b/>
        </w:rPr>
        <w:t xml:space="preserve">Shifts </w:t>
      </w:r>
      <w:r w:rsidRPr="00E53992" w:rsidR="00215B1A">
        <w:rPr>
          <w:b/>
        </w:rPr>
        <w:t>in Underground Mines</w:t>
      </w:r>
    </w:p>
    <w:tbl>
      <w:tblPr>
        <w:tblW w:w="9265" w:type="dxa"/>
        <w:tblLayout w:type="fixed"/>
        <w:tblLook w:val="04A0"/>
      </w:tblPr>
      <w:tblGrid>
        <w:gridCol w:w="2335"/>
        <w:gridCol w:w="1260"/>
        <w:gridCol w:w="1170"/>
        <w:gridCol w:w="900"/>
        <w:gridCol w:w="1260"/>
        <w:gridCol w:w="1170"/>
        <w:gridCol w:w="1170"/>
      </w:tblGrid>
      <w:tr w14:paraId="3166916B" w14:textId="77777777" w:rsidTr="007B01EF">
        <w:tblPrEx>
          <w:tblW w:w="9265" w:type="dxa"/>
          <w:tblLayout w:type="fixed"/>
          <w:tblLook w:val="04A0"/>
        </w:tblPrEx>
        <w:trPr>
          <w:trHeight w:val="485"/>
        </w:trPr>
        <w:tc>
          <w:tcPr>
            <w:tcW w:w="233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F62B0" w:rsidRPr="00E53992" w:rsidP="007E4209" w14:paraId="777DF97C" w14:textId="77777777">
            <w:pPr>
              <w:tabs>
                <w:tab w:val="left" w:pos="9000"/>
                <w:tab w:val="left" w:pos="9090"/>
              </w:tabs>
              <w:rPr>
                <w:color w:val="000000"/>
                <w:sz w:val="20"/>
                <w:szCs w:val="20"/>
              </w:rPr>
            </w:pPr>
            <w:r w:rsidRPr="00E53992">
              <w:rPr>
                <w:color w:val="000000"/>
                <w:sz w:val="20"/>
                <w:szCs w:val="20"/>
              </w:rPr>
              <w:t>Mine Size</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F62B0" w:rsidRPr="00E53992" w:rsidP="007E4209" w14:paraId="36D8F8CB" w14:textId="77777777">
            <w:pPr>
              <w:tabs>
                <w:tab w:val="left" w:pos="9000"/>
                <w:tab w:val="left" w:pos="9090"/>
              </w:tabs>
              <w:jc w:val="center"/>
              <w:rPr>
                <w:color w:val="000000"/>
                <w:sz w:val="20"/>
                <w:szCs w:val="20"/>
              </w:rPr>
            </w:pPr>
            <w:r w:rsidRPr="00E53992">
              <w:rPr>
                <w:color w:val="000000"/>
                <w:sz w:val="20"/>
                <w:szCs w:val="20"/>
              </w:rPr>
              <w:t>MMUs</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D280B" w:rsidRPr="00E53992" w:rsidP="007E4209" w14:paraId="56960C76" w14:textId="689F079C">
            <w:pPr>
              <w:tabs>
                <w:tab w:val="left" w:pos="9000"/>
                <w:tab w:val="left" w:pos="9090"/>
              </w:tabs>
              <w:jc w:val="center"/>
              <w:rPr>
                <w:color w:val="000000"/>
                <w:sz w:val="20"/>
              </w:rPr>
            </w:pPr>
            <w:r w:rsidRPr="00E53992">
              <w:rPr>
                <w:color w:val="000000"/>
                <w:sz w:val="20"/>
              </w:rPr>
              <w:t>Shifts</w:t>
            </w:r>
            <w:r w:rsidRPr="00E53992" w:rsidR="00AF62B0">
              <w:rPr>
                <w:color w:val="000000"/>
                <w:sz w:val="20"/>
                <w:szCs w:val="20"/>
              </w:rPr>
              <w:t xml:space="preserve"> Per Day</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D280B" w:rsidRPr="00E53992" w:rsidP="007E4209" w14:paraId="5568F99C" w14:textId="18119447">
            <w:pPr>
              <w:tabs>
                <w:tab w:val="left" w:pos="9000"/>
                <w:tab w:val="left" w:pos="9090"/>
              </w:tabs>
              <w:jc w:val="center"/>
              <w:rPr>
                <w:color w:val="000000"/>
                <w:sz w:val="20"/>
              </w:rPr>
            </w:pPr>
            <w:r w:rsidRPr="00E53992">
              <w:rPr>
                <w:color w:val="000000"/>
                <w:sz w:val="20"/>
                <w:szCs w:val="20"/>
              </w:rPr>
              <w:t>Shifts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D280B" w:rsidRPr="00E53992" w:rsidP="007E4209" w14:paraId="373CC158" w14:textId="75721CFD">
            <w:pPr>
              <w:tabs>
                <w:tab w:val="left" w:pos="9000"/>
                <w:tab w:val="left" w:pos="9090"/>
              </w:tabs>
              <w:jc w:val="center"/>
              <w:rPr>
                <w:color w:val="000000"/>
                <w:sz w:val="20"/>
              </w:rPr>
            </w:pPr>
            <w:r w:rsidRPr="00E53992">
              <w:rPr>
                <w:color w:val="000000"/>
                <w:sz w:val="20"/>
                <w:szCs w:val="20"/>
              </w:rPr>
              <w:t>Percent of Shifts Not Recorded</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D280B" w:rsidRPr="00E53992" w:rsidP="007E4209" w14:paraId="30D2277C" w14:textId="35CF14C4">
            <w:pPr>
              <w:tabs>
                <w:tab w:val="left" w:pos="9000"/>
                <w:tab w:val="left" w:pos="9090"/>
              </w:tabs>
              <w:jc w:val="center"/>
              <w:rPr>
                <w:color w:val="000000"/>
                <w:sz w:val="20"/>
              </w:rPr>
            </w:pPr>
            <w:r w:rsidRPr="00E53992">
              <w:rPr>
                <w:color w:val="000000"/>
                <w:sz w:val="20"/>
                <w:szCs w:val="20"/>
              </w:rPr>
              <w:t>Working Days per Year</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D280B" w:rsidRPr="00E53992" w:rsidP="007E4209" w14:paraId="094183B6" w14:textId="345DFEDD">
            <w:pPr>
              <w:tabs>
                <w:tab w:val="left" w:pos="9000"/>
                <w:tab w:val="left" w:pos="9090"/>
              </w:tabs>
              <w:jc w:val="center"/>
              <w:rPr>
                <w:color w:val="000000"/>
                <w:sz w:val="20"/>
              </w:rPr>
            </w:pPr>
            <w:r w:rsidRPr="00E53992">
              <w:rPr>
                <w:color w:val="000000"/>
                <w:sz w:val="20"/>
                <w:szCs w:val="20"/>
              </w:rPr>
              <w:t>Shifts per Year</w:t>
            </w:r>
            <w:r w:rsidRPr="00E53992" w:rsidR="005337EF">
              <w:rPr>
                <w:color w:val="000000"/>
                <w:sz w:val="20"/>
                <w:szCs w:val="20"/>
              </w:rPr>
              <w:t xml:space="preserve"> (Rounded)</w:t>
            </w:r>
          </w:p>
        </w:tc>
      </w:tr>
      <w:tr w14:paraId="07BEB1AD" w14:textId="77777777" w:rsidTr="007B01EF">
        <w:tblPrEx>
          <w:tblW w:w="9265" w:type="dxa"/>
          <w:tblLayout w:type="fixed"/>
          <w:tblLook w:val="04A0"/>
        </w:tblPrEx>
        <w:trPr>
          <w:trHeight w:val="276"/>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AF62B0" w:rsidRPr="00E53992" w:rsidP="007E4209" w14:paraId="58CCE1E1" w14:textId="77777777">
            <w:pPr>
              <w:tabs>
                <w:tab w:val="left" w:pos="9000"/>
                <w:tab w:val="left" w:pos="9090"/>
              </w:tabs>
              <w:rPr>
                <w:color w:val="000000"/>
                <w:sz w:val="20"/>
                <w:szCs w:val="20"/>
              </w:rPr>
            </w:pPr>
            <w:r w:rsidRPr="00E53992">
              <w:rPr>
                <w:color w:val="000000"/>
                <w:sz w:val="20"/>
                <w:szCs w:val="20"/>
              </w:rPr>
              <w:t>1-19 Employees</w:t>
            </w:r>
          </w:p>
        </w:tc>
        <w:tc>
          <w:tcPr>
            <w:tcW w:w="126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470269A0" w14:textId="77777777">
            <w:pPr>
              <w:tabs>
                <w:tab w:val="left" w:pos="9000"/>
                <w:tab w:val="left" w:pos="9090"/>
              </w:tabs>
              <w:jc w:val="right"/>
              <w:rPr>
                <w:color w:val="000000"/>
                <w:sz w:val="20"/>
                <w:szCs w:val="20"/>
              </w:rPr>
            </w:pPr>
            <w:r w:rsidRPr="00E53992">
              <w:rPr>
                <w:color w:val="000000"/>
                <w:sz w:val="20"/>
                <w:szCs w:val="20"/>
              </w:rPr>
              <w:t>22</w:t>
            </w:r>
          </w:p>
        </w:tc>
        <w:tc>
          <w:tcPr>
            <w:tcW w:w="117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429B06C0" w14:textId="2232B218">
            <w:pPr>
              <w:tabs>
                <w:tab w:val="left" w:pos="9000"/>
                <w:tab w:val="left" w:pos="9090"/>
              </w:tabs>
              <w:jc w:val="right"/>
              <w:rPr>
                <w:color w:val="000000"/>
                <w:sz w:val="20"/>
                <w:szCs w:val="20"/>
              </w:rPr>
            </w:pPr>
            <w:r w:rsidRPr="00E53992">
              <w:rPr>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505ED59B" w14:textId="73FE9A3E">
            <w:pPr>
              <w:tabs>
                <w:tab w:val="left" w:pos="9000"/>
                <w:tab w:val="left" w:pos="9090"/>
              </w:tabs>
              <w:jc w:val="right"/>
              <w:rPr>
                <w:color w:val="000000"/>
                <w:sz w:val="20"/>
                <w:szCs w:val="20"/>
              </w:rPr>
            </w:pPr>
            <w:r w:rsidRPr="00E53992">
              <w:rPr>
                <w:color w:val="000000"/>
                <w:sz w:val="20"/>
                <w:szCs w:val="20"/>
              </w:rPr>
              <w:t xml:space="preserve">22 </w:t>
            </w:r>
          </w:p>
        </w:tc>
        <w:tc>
          <w:tcPr>
            <w:tcW w:w="126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61357DB0" w14:textId="77777777">
            <w:pPr>
              <w:tabs>
                <w:tab w:val="left" w:pos="9000"/>
                <w:tab w:val="left" w:pos="9090"/>
              </w:tabs>
              <w:jc w:val="right"/>
              <w:rPr>
                <w:color w:val="000000"/>
                <w:sz w:val="20"/>
                <w:szCs w:val="20"/>
              </w:rPr>
            </w:pPr>
            <w:r w:rsidRPr="00E53992">
              <w:rPr>
                <w:color w:val="000000"/>
                <w:sz w:val="20"/>
                <w:szCs w:val="20"/>
              </w:rPr>
              <w:t>90%</w:t>
            </w:r>
          </w:p>
        </w:tc>
        <w:tc>
          <w:tcPr>
            <w:tcW w:w="117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5C23B5BB" w14:textId="36BAE444">
            <w:pPr>
              <w:tabs>
                <w:tab w:val="left" w:pos="9000"/>
                <w:tab w:val="left" w:pos="9090"/>
              </w:tabs>
              <w:jc w:val="right"/>
              <w:rPr>
                <w:color w:val="000000"/>
                <w:sz w:val="20"/>
                <w:szCs w:val="20"/>
              </w:rPr>
            </w:pPr>
            <w:r w:rsidRPr="00E53992">
              <w:rPr>
                <w:color w:val="000000"/>
                <w:sz w:val="20"/>
                <w:szCs w:val="20"/>
              </w:rPr>
              <w:t>2</w:t>
            </w:r>
            <w:r w:rsidRPr="00E53992" w:rsidR="00E3665E">
              <w:rPr>
                <w:color w:val="000000"/>
                <w:sz w:val="20"/>
                <w:szCs w:val="20"/>
              </w:rPr>
              <w:t>50</w:t>
            </w:r>
          </w:p>
        </w:tc>
        <w:tc>
          <w:tcPr>
            <w:tcW w:w="117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60FFBD3E" w14:textId="6B9D5CB8">
            <w:pPr>
              <w:tabs>
                <w:tab w:val="left" w:pos="9000"/>
                <w:tab w:val="left" w:pos="9090"/>
              </w:tabs>
              <w:jc w:val="right"/>
              <w:rPr>
                <w:color w:val="000000"/>
                <w:sz w:val="20"/>
                <w:szCs w:val="20"/>
              </w:rPr>
            </w:pPr>
            <w:r w:rsidRPr="00E53992">
              <w:rPr>
                <w:color w:val="000000"/>
                <w:sz w:val="20"/>
                <w:szCs w:val="20"/>
              </w:rPr>
              <w:t>5,000</w:t>
            </w:r>
          </w:p>
        </w:tc>
      </w:tr>
      <w:tr w14:paraId="7A2B8723" w14:textId="77777777" w:rsidTr="007B01EF">
        <w:tblPrEx>
          <w:tblW w:w="9265" w:type="dxa"/>
          <w:tblLayout w:type="fixed"/>
          <w:tblLook w:val="04A0"/>
        </w:tblPrEx>
        <w:trPr>
          <w:trHeight w:val="276"/>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AF62B0" w:rsidRPr="00E53992" w:rsidP="007E4209" w14:paraId="3A7B24CA" w14:textId="77777777">
            <w:pPr>
              <w:tabs>
                <w:tab w:val="left" w:pos="9000"/>
                <w:tab w:val="left" w:pos="9090"/>
              </w:tabs>
              <w:rPr>
                <w:color w:val="000000"/>
                <w:sz w:val="20"/>
                <w:szCs w:val="20"/>
              </w:rPr>
            </w:pPr>
            <w:r w:rsidRPr="00E53992">
              <w:rPr>
                <w:color w:val="000000"/>
                <w:sz w:val="20"/>
                <w:szCs w:val="20"/>
              </w:rPr>
              <w:t>20-500 Employees</w:t>
            </w:r>
          </w:p>
        </w:tc>
        <w:tc>
          <w:tcPr>
            <w:tcW w:w="126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213F1C85" w14:textId="77777777">
            <w:pPr>
              <w:tabs>
                <w:tab w:val="left" w:pos="9000"/>
                <w:tab w:val="left" w:pos="9090"/>
              </w:tabs>
              <w:jc w:val="right"/>
              <w:rPr>
                <w:color w:val="000000"/>
                <w:sz w:val="20"/>
                <w:szCs w:val="20"/>
              </w:rPr>
            </w:pPr>
            <w:r w:rsidRPr="00E53992">
              <w:rPr>
                <w:color w:val="000000"/>
                <w:sz w:val="20"/>
                <w:szCs w:val="20"/>
              </w:rPr>
              <w:t>404</w:t>
            </w:r>
          </w:p>
        </w:tc>
        <w:tc>
          <w:tcPr>
            <w:tcW w:w="117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0D35EA91" w14:textId="7A4EC65D">
            <w:pPr>
              <w:tabs>
                <w:tab w:val="left" w:pos="9000"/>
                <w:tab w:val="left" w:pos="9090"/>
              </w:tabs>
              <w:jc w:val="right"/>
              <w:rPr>
                <w:color w:val="000000"/>
                <w:sz w:val="20"/>
                <w:szCs w:val="20"/>
              </w:rPr>
            </w:pPr>
            <w:r w:rsidRPr="00E53992">
              <w:rPr>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687484C1" w14:textId="19358613">
            <w:pPr>
              <w:tabs>
                <w:tab w:val="left" w:pos="9000"/>
                <w:tab w:val="left" w:pos="9090"/>
              </w:tabs>
              <w:jc w:val="right"/>
              <w:rPr>
                <w:color w:val="000000"/>
                <w:sz w:val="20"/>
                <w:szCs w:val="20"/>
              </w:rPr>
            </w:pPr>
            <w:r w:rsidRPr="00E53992">
              <w:rPr>
                <w:color w:val="000000"/>
                <w:sz w:val="20"/>
                <w:szCs w:val="20"/>
              </w:rPr>
              <w:t xml:space="preserve">808 </w:t>
            </w:r>
          </w:p>
        </w:tc>
        <w:tc>
          <w:tcPr>
            <w:tcW w:w="126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5915D646" w14:textId="77777777">
            <w:pPr>
              <w:tabs>
                <w:tab w:val="left" w:pos="9000"/>
                <w:tab w:val="left" w:pos="9090"/>
              </w:tabs>
              <w:jc w:val="right"/>
              <w:rPr>
                <w:color w:val="000000"/>
                <w:sz w:val="20"/>
                <w:szCs w:val="20"/>
              </w:rPr>
            </w:pPr>
            <w:r w:rsidRPr="00E53992">
              <w:rPr>
                <w:color w:val="000000"/>
                <w:sz w:val="20"/>
                <w:szCs w:val="20"/>
              </w:rPr>
              <w:t>75%</w:t>
            </w:r>
          </w:p>
        </w:tc>
        <w:tc>
          <w:tcPr>
            <w:tcW w:w="117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35CA266E" w14:textId="0EFAF502">
            <w:pPr>
              <w:tabs>
                <w:tab w:val="left" w:pos="9000"/>
                <w:tab w:val="left" w:pos="9090"/>
              </w:tabs>
              <w:jc w:val="right"/>
              <w:rPr>
                <w:color w:val="000000"/>
                <w:sz w:val="20"/>
                <w:szCs w:val="20"/>
              </w:rPr>
            </w:pPr>
            <w:r w:rsidRPr="00E53992">
              <w:rPr>
                <w:color w:val="000000"/>
                <w:sz w:val="20"/>
                <w:szCs w:val="20"/>
              </w:rPr>
              <w:t xml:space="preserve">300 </w:t>
            </w:r>
          </w:p>
        </w:tc>
        <w:tc>
          <w:tcPr>
            <w:tcW w:w="117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27310C20" w14:textId="4C96126F">
            <w:pPr>
              <w:tabs>
                <w:tab w:val="left" w:pos="9000"/>
                <w:tab w:val="left" w:pos="9090"/>
              </w:tabs>
              <w:jc w:val="right"/>
              <w:rPr>
                <w:color w:val="000000"/>
                <w:sz w:val="20"/>
                <w:szCs w:val="20"/>
              </w:rPr>
            </w:pPr>
            <w:r w:rsidRPr="00E53992">
              <w:rPr>
                <w:color w:val="000000"/>
                <w:sz w:val="20"/>
                <w:szCs w:val="20"/>
              </w:rPr>
              <w:t xml:space="preserve">181,800 </w:t>
            </w:r>
          </w:p>
        </w:tc>
      </w:tr>
      <w:tr w14:paraId="58BF67F1" w14:textId="77777777" w:rsidTr="007B01EF">
        <w:tblPrEx>
          <w:tblW w:w="9265" w:type="dxa"/>
          <w:tblLayout w:type="fixed"/>
          <w:tblLook w:val="04A0"/>
        </w:tblPrEx>
        <w:trPr>
          <w:trHeight w:val="276"/>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AF62B0" w:rsidRPr="00E53992" w:rsidP="007E4209" w14:paraId="7AE04C61" w14:textId="77777777">
            <w:pPr>
              <w:tabs>
                <w:tab w:val="left" w:pos="9000"/>
                <w:tab w:val="left" w:pos="9090"/>
              </w:tabs>
              <w:rPr>
                <w:color w:val="000000"/>
                <w:sz w:val="20"/>
                <w:szCs w:val="20"/>
              </w:rPr>
            </w:pPr>
            <w:r w:rsidRPr="00E53992">
              <w:rPr>
                <w:color w:val="000000"/>
                <w:sz w:val="20"/>
                <w:szCs w:val="20"/>
              </w:rPr>
              <w:t>501+ Employees</w:t>
            </w:r>
          </w:p>
        </w:tc>
        <w:tc>
          <w:tcPr>
            <w:tcW w:w="1260" w:type="dxa"/>
            <w:tcBorders>
              <w:top w:val="nil"/>
              <w:left w:val="nil"/>
              <w:bottom w:val="single" w:sz="4" w:space="0" w:color="auto"/>
              <w:right w:val="single" w:sz="4" w:space="0" w:color="auto"/>
            </w:tcBorders>
            <w:shd w:val="clear" w:color="auto" w:fill="000000" w:themeFill="text1"/>
            <w:noWrap/>
            <w:vAlign w:val="bottom"/>
            <w:hideMark/>
          </w:tcPr>
          <w:p w:rsidR="00AF62B0" w:rsidRPr="00E53992" w:rsidP="007E4209" w14:paraId="09DF1689" w14:textId="77777777">
            <w:pPr>
              <w:tabs>
                <w:tab w:val="left" w:pos="9000"/>
                <w:tab w:val="left" w:pos="9090"/>
              </w:tabs>
              <w:rPr>
                <w:color w:val="000000"/>
                <w:sz w:val="20"/>
                <w:szCs w:val="20"/>
              </w:rPr>
            </w:pPr>
            <w:r w:rsidRPr="00E53992">
              <w:rPr>
                <w:color w:val="000000"/>
                <w:sz w:val="20"/>
                <w:szCs w:val="20"/>
              </w:rPr>
              <w:t> </w:t>
            </w:r>
          </w:p>
        </w:tc>
        <w:tc>
          <w:tcPr>
            <w:tcW w:w="1170" w:type="dxa"/>
            <w:tcBorders>
              <w:top w:val="nil"/>
              <w:left w:val="nil"/>
              <w:bottom w:val="single" w:sz="4" w:space="0" w:color="auto"/>
              <w:right w:val="single" w:sz="4" w:space="0" w:color="auto"/>
            </w:tcBorders>
            <w:shd w:val="clear" w:color="auto" w:fill="000000" w:themeFill="text1"/>
            <w:noWrap/>
            <w:vAlign w:val="bottom"/>
            <w:hideMark/>
          </w:tcPr>
          <w:p w:rsidR="00AF62B0" w:rsidRPr="00E53992" w:rsidP="007E4209" w14:paraId="4E702B75" w14:textId="77777777">
            <w:pPr>
              <w:tabs>
                <w:tab w:val="left" w:pos="9000"/>
                <w:tab w:val="left" w:pos="9090"/>
              </w:tabs>
              <w:rPr>
                <w:color w:val="000000"/>
                <w:sz w:val="20"/>
                <w:szCs w:val="20"/>
              </w:rPr>
            </w:pPr>
            <w:r w:rsidRPr="00E53992">
              <w:rPr>
                <w:color w:val="000000"/>
                <w:sz w:val="20"/>
                <w:szCs w:val="20"/>
              </w:rPr>
              <w:t> </w:t>
            </w:r>
          </w:p>
        </w:tc>
        <w:tc>
          <w:tcPr>
            <w:tcW w:w="900" w:type="dxa"/>
            <w:tcBorders>
              <w:top w:val="nil"/>
              <w:left w:val="nil"/>
              <w:bottom w:val="single" w:sz="4" w:space="0" w:color="auto"/>
              <w:right w:val="single" w:sz="4" w:space="0" w:color="auto"/>
            </w:tcBorders>
            <w:shd w:val="clear" w:color="auto" w:fill="000000" w:themeFill="text1"/>
            <w:noWrap/>
            <w:vAlign w:val="bottom"/>
            <w:hideMark/>
          </w:tcPr>
          <w:p w:rsidR="00AF62B0" w:rsidRPr="00E53992" w:rsidP="007E4209" w14:paraId="40400F5B" w14:textId="77777777">
            <w:pPr>
              <w:tabs>
                <w:tab w:val="left" w:pos="9000"/>
                <w:tab w:val="left" w:pos="9090"/>
              </w:tabs>
              <w:jc w:val="right"/>
              <w:rPr>
                <w:color w:val="000000"/>
                <w:sz w:val="20"/>
                <w:szCs w:val="20"/>
              </w:rPr>
            </w:pPr>
            <w:r w:rsidRPr="00E5399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7499E674" w14:textId="77777777">
            <w:pPr>
              <w:tabs>
                <w:tab w:val="left" w:pos="9000"/>
                <w:tab w:val="left" w:pos="9090"/>
              </w:tabs>
              <w:jc w:val="right"/>
              <w:rPr>
                <w:color w:val="000000"/>
                <w:sz w:val="20"/>
                <w:szCs w:val="20"/>
              </w:rPr>
            </w:pPr>
            <w:r w:rsidRPr="00E53992">
              <w:rPr>
                <w:color w:val="000000"/>
                <w:sz w:val="20"/>
                <w:szCs w:val="20"/>
              </w:rPr>
              <w:t>0%</w:t>
            </w:r>
          </w:p>
        </w:tc>
        <w:tc>
          <w:tcPr>
            <w:tcW w:w="1170" w:type="dxa"/>
            <w:tcBorders>
              <w:top w:val="nil"/>
              <w:left w:val="nil"/>
              <w:bottom w:val="single" w:sz="4" w:space="0" w:color="auto"/>
              <w:right w:val="single" w:sz="4" w:space="0" w:color="auto"/>
            </w:tcBorders>
            <w:shd w:val="clear" w:color="000000" w:fill="000000"/>
            <w:noWrap/>
            <w:vAlign w:val="bottom"/>
            <w:hideMark/>
          </w:tcPr>
          <w:p w:rsidR="00AF62B0" w:rsidRPr="00E53992" w:rsidP="007E4209" w14:paraId="4F2AEC85" w14:textId="77777777">
            <w:pPr>
              <w:tabs>
                <w:tab w:val="left" w:pos="9000"/>
                <w:tab w:val="left" w:pos="9090"/>
              </w:tabs>
              <w:jc w:val="right"/>
              <w:rPr>
                <w:color w:val="000000"/>
                <w:sz w:val="20"/>
                <w:szCs w:val="20"/>
              </w:rPr>
            </w:pPr>
            <w:r w:rsidRPr="00E53992">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3CC0983D" w14:textId="77777777">
            <w:pPr>
              <w:tabs>
                <w:tab w:val="left" w:pos="9000"/>
                <w:tab w:val="left" w:pos="9090"/>
              </w:tabs>
              <w:jc w:val="right"/>
              <w:rPr>
                <w:color w:val="000000"/>
                <w:sz w:val="20"/>
                <w:szCs w:val="20"/>
              </w:rPr>
            </w:pPr>
            <w:r w:rsidRPr="00E53992">
              <w:rPr>
                <w:color w:val="000000"/>
                <w:sz w:val="20"/>
                <w:szCs w:val="20"/>
              </w:rPr>
              <w:t xml:space="preserve">0 </w:t>
            </w:r>
          </w:p>
        </w:tc>
      </w:tr>
      <w:tr w14:paraId="00C9B7BE" w14:textId="77777777" w:rsidTr="007B01EF">
        <w:tblPrEx>
          <w:tblW w:w="9265" w:type="dxa"/>
          <w:tblLayout w:type="fixed"/>
          <w:tblLook w:val="04A0"/>
        </w:tblPrEx>
        <w:trPr>
          <w:trHeight w:val="242"/>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4A4671" w:rsidRPr="00E53992" w:rsidP="007E4209" w14:paraId="7E1CB2F9" w14:textId="77777777">
            <w:pPr>
              <w:tabs>
                <w:tab w:val="left" w:pos="9000"/>
                <w:tab w:val="left" w:pos="9090"/>
              </w:tabs>
              <w:jc w:val="right"/>
              <w:rPr>
                <w:b/>
                <w:bCs/>
                <w:i/>
                <w:iCs/>
                <w:color w:val="000000"/>
                <w:sz w:val="20"/>
                <w:szCs w:val="20"/>
              </w:rPr>
            </w:pPr>
            <w:r w:rsidRPr="00E53992">
              <w:rPr>
                <w:b/>
                <w:bCs/>
                <w:i/>
                <w:iCs/>
                <w:color w:val="000000"/>
                <w:sz w:val="20"/>
                <w:szCs w:val="20"/>
              </w:rPr>
              <w:t>Total</w:t>
            </w:r>
          </w:p>
        </w:tc>
        <w:tc>
          <w:tcPr>
            <w:tcW w:w="1260" w:type="dxa"/>
            <w:tcBorders>
              <w:top w:val="nil"/>
              <w:left w:val="nil"/>
              <w:bottom w:val="single" w:sz="4" w:space="0" w:color="auto"/>
              <w:right w:val="single" w:sz="4" w:space="0" w:color="auto"/>
            </w:tcBorders>
            <w:shd w:val="clear" w:color="auto" w:fill="000000" w:themeFill="text1"/>
            <w:noWrap/>
            <w:vAlign w:val="bottom"/>
            <w:hideMark/>
          </w:tcPr>
          <w:p w:rsidR="004A4671" w:rsidRPr="00E53992" w:rsidP="007E4209" w14:paraId="2E0B06B9"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000000" w:themeFill="text1"/>
            <w:noWrap/>
            <w:vAlign w:val="bottom"/>
            <w:hideMark/>
          </w:tcPr>
          <w:p w:rsidR="004A4671" w:rsidRPr="00E53992" w:rsidP="007E4209" w14:paraId="42E1B8F6" w14:textId="36593F8A">
            <w:pPr>
              <w:tabs>
                <w:tab w:val="left" w:pos="9000"/>
                <w:tab w:val="left" w:pos="9090"/>
              </w:tabs>
              <w:jc w:val="right"/>
              <w:rPr>
                <w:b/>
                <w:bCs/>
                <w:i/>
                <w:iCs/>
                <w:color w:val="000000"/>
                <w:sz w:val="20"/>
                <w:szCs w:val="20"/>
              </w:rPr>
            </w:pPr>
          </w:p>
        </w:tc>
        <w:tc>
          <w:tcPr>
            <w:tcW w:w="900" w:type="dxa"/>
            <w:tcBorders>
              <w:top w:val="nil"/>
              <w:left w:val="nil"/>
              <w:bottom w:val="single" w:sz="4" w:space="0" w:color="auto"/>
              <w:right w:val="single" w:sz="4" w:space="0" w:color="auto"/>
            </w:tcBorders>
            <w:shd w:val="clear" w:color="auto" w:fill="000000" w:themeFill="text1"/>
            <w:noWrap/>
            <w:vAlign w:val="bottom"/>
            <w:hideMark/>
          </w:tcPr>
          <w:p w:rsidR="004A4671" w:rsidRPr="00E53992" w:rsidP="007E4209" w14:paraId="6E8AD903" w14:textId="754F1868">
            <w:pPr>
              <w:tabs>
                <w:tab w:val="left" w:pos="9000"/>
                <w:tab w:val="left" w:pos="9090"/>
              </w:tabs>
              <w:jc w:val="right"/>
              <w:rPr>
                <w:b/>
                <w:bCs/>
                <w:i/>
                <w:iCs/>
                <w:color w:val="000000"/>
                <w:sz w:val="22"/>
                <w:szCs w:val="22"/>
              </w:rPr>
            </w:pPr>
          </w:p>
        </w:tc>
        <w:tc>
          <w:tcPr>
            <w:tcW w:w="1260" w:type="dxa"/>
            <w:tcBorders>
              <w:top w:val="nil"/>
              <w:left w:val="nil"/>
              <w:bottom w:val="single" w:sz="4" w:space="0" w:color="auto"/>
              <w:right w:val="single" w:sz="4" w:space="0" w:color="auto"/>
            </w:tcBorders>
            <w:shd w:val="clear" w:color="auto" w:fill="000000" w:themeFill="text1"/>
            <w:noWrap/>
            <w:vAlign w:val="bottom"/>
            <w:hideMark/>
          </w:tcPr>
          <w:p w:rsidR="004A4671" w:rsidRPr="00E53992" w:rsidP="007E4209" w14:paraId="5FB440CC" w14:textId="766832EE">
            <w:pPr>
              <w:tabs>
                <w:tab w:val="left" w:pos="9000"/>
                <w:tab w:val="left" w:pos="9090"/>
              </w:tabs>
              <w:jc w:val="center"/>
              <w:rPr>
                <w:b/>
                <w:bCs/>
                <w:i/>
                <w:iCs/>
                <w:color w:val="000000"/>
                <w:sz w:val="22"/>
                <w:szCs w:val="22"/>
              </w:rPr>
            </w:pPr>
          </w:p>
        </w:tc>
        <w:tc>
          <w:tcPr>
            <w:tcW w:w="1170" w:type="dxa"/>
            <w:tcBorders>
              <w:top w:val="nil"/>
              <w:left w:val="nil"/>
              <w:bottom w:val="single" w:sz="4" w:space="0" w:color="auto"/>
              <w:right w:val="single" w:sz="4" w:space="0" w:color="auto"/>
            </w:tcBorders>
            <w:shd w:val="clear" w:color="auto" w:fill="000000" w:themeFill="text1"/>
            <w:noWrap/>
            <w:vAlign w:val="bottom"/>
            <w:hideMark/>
          </w:tcPr>
          <w:p w:rsidR="004A4671" w:rsidRPr="00E53992" w:rsidP="007E4209" w14:paraId="2126C3ED" w14:textId="1676DD0F">
            <w:pPr>
              <w:tabs>
                <w:tab w:val="left" w:pos="9000"/>
                <w:tab w:val="left" w:pos="9090"/>
              </w:tabs>
              <w:jc w:val="center"/>
              <w:rPr>
                <w:b/>
                <w:bCs/>
                <w:i/>
                <w:iCs/>
                <w:color w:val="000000"/>
                <w:szCs w:val="22"/>
              </w:rPr>
            </w:pPr>
          </w:p>
        </w:tc>
        <w:tc>
          <w:tcPr>
            <w:tcW w:w="1170" w:type="dxa"/>
            <w:tcBorders>
              <w:top w:val="nil"/>
              <w:left w:val="nil"/>
              <w:bottom w:val="single" w:sz="4" w:space="0" w:color="auto"/>
              <w:right w:val="single" w:sz="4" w:space="0" w:color="auto"/>
            </w:tcBorders>
            <w:shd w:val="clear" w:color="auto" w:fill="auto"/>
            <w:noWrap/>
            <w:vAlign w:val="bottom"/>
            <w:hideMark/>
          </w:tcPr>
          <w:p w:rsidR="004A4671" w:rsidRPr="00E53992" w:rsidP="007E4209" w14:paraId="67373190" w14:textId="344E1BD2">
            <w:pPr>
              <w:tabs>
                <w:tab w:val="left" w:pos="9000"/>
                <w:tab w:val="left" w:pos="9090"/>
              </w:tabs>
              <w:jc w:val="right"/>
              <w:rPr>
                <w:b/>
                <w:bCs/>
                <w:i/>
                <w:iCs/>
                <w:color w:val="000000"/>
                <w:szCs w:val="22"/>
              </w:rPr>
            </w:pPr>
            <w:r w:rsidRPr="00E53992">
              <w:rPr>
                <w:b/>
                <w:bCs/>
                <w:i/>
                <w:iCs/>
                <w:color w:val="000000"/>
                <w:sz w:val="20"/>
              </w:rPr>
              <w:t>18</w:t>
            </w:r>
            <w:r w:rsidRPr="00E53992" w:rsidR="00E3665E">
              <w:rPr>
                <w:b/>
                <w:bCs/>
                <w:i/>
                <w:iCs/>
                <w:color w:val="000000"/>
                <w:sz w:val="20"/>
              </w:rPr>
              <w:t>6,800</w:t>
            </w:r>
            <w:r w:rsidRPr="00E53992">
              <w:rPr>
                <w:b/>
                <w:bCs/>
                <w:i/>
                <w:iCs/>
                <w:color w:val="000000"/>
                <w:sz w:val="20"/>
                <w:szCs w:val="20"/>
              </w:rPr>
              <w:t xml:space="preserve"> </w:t>
            </w:r>
          </w:p>
        </w:tc>
      </w:tr>
    </w:tbl>
    <w:p w:rsidR="00AF62B0" w:rsidRPr="00E53992" w:rsidP="007E4209" w14:paraId="180F4071" w14:textId="77777777">
      <w:pPr>
        <w:tabs>
          <w:tab w:val="left" w:pos="9000"/>
          <w:tab w:val="left" w:pos="9090"/>
        </w:tabs>
        <w:rPr>
          <w:color w:val="000000"/>
          <w:sz w:val="20"/>
          <w:szCs w:val="20"/>
        </w:rPr>
      </w:pPr>
    </w:p>
    <w:p w:rsidR="00AF62B0" w:rsidRPr="00E53992" w:rsidP="007E4209" w14:paraId="744B62C4" w14:textId="489A34F8">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MSHA assumes that </w:t>
      </w:r>
      <w:r w:rsidRPr="00E53992" w:rsidR="00807565">
        <w:rPr>
          <w:rFonts w:ascii="Times New Roman" w:hAnsi="Times New Roman" w:cs="Times New Roman"/>
          <w:color w:val="auto"/>
        </w:rPr>
        <w:t>it</w:t>
      </w:r>
      <w:r w:rsidRPr="00E53992" w:rsidR="0045129C">
        <w:rPr>
          <w:rFonts w:ascii="Times New Roman" w:hAnsi="Times New Roman" w:cs="Times New Roman"/>
          <w:color w:val="auto"/>
        </w:rPr>
        <w:t xml:space="preserve"> takes </w:t>
      </w:r>
      <w:r w:rsidRPr="00E53992">
        <w:rPr>
          <w:rFonts w:ascii="Times New Roman" w:hAnsi="Times New Roman" w:cs="Times New Roman"/>
          <w:color w:val="auto"/>
        </w:rPr>
        <w:t>a mine supervisor</w:t>
      </w:r>
      <w:r w:rsidRPr="00E53992" w:rsidR="00807565">
        <w:rPr>
          <w:rFonts w:ascii="Times New Roman" w:hAnsi="Times New Roman" w:cs="Times New Roman"/>
          <w:color w:val="auto"/>
        </w:rPr>
        <w:t>,</w:t>
      </w:r>
      <w:r w:rsidRPr="00E53992">
        <w:rPr>
          <w:rFonts w:ascii="Times New Roman" w:hAnsi="Times New Roman" w:cs="Times New Roman"/>
          <w:color w:val="auto"/>
        </w:rPr>
        <w:t xml:space="preserve"> </w:t>
      </w:r>
      <w:r w:rsidRPr="00E53992" w:rsidR="00807565">
        <w:rPr>
          <w:rFonts w:ascii="Times New Roman" w:hAnsi="Times New Roman" w:cs="Times New Roman"/>
          <w:color w:val="auto"/>
        </w:rPr>
        <w:t xml:space="preserve">earning $80.32 per hour, </w:t>
      </w:r>
      <w:r w:rsidRPr="00E53992">
        <w:rPr>
          <w:rFonts w:ascii="Times New Roman" w:hAnsi="Times New Roman" w:cs="Times New Roman"/>
          <w:color w:val="auto"/>
        </w:rPr>
        <w:t>5</w:t>
      </w:r>
      <w:r w:rsidRPr="00E53992" w:rsidR="00BD5F5F">
        <w:rPr>
          <w:rFonts w:ascii="Times New Roman" w:hAnsi="Times New Roman" w:cs="Times New Roman"/>
          <w:color w:val="auto"/>
        </w:rPr>
        <w:t xml:space="preserve"> </w:t>
      </w:r>
      <w:r w:rsidRPr="00E53992">
        <w:rPr>
          <w:rFonts w:ascii="Times New Roman" w:hAnsi="Times New Roman" w:cs="Times New Roman"/>
          <w:color w:val="auto"/>
        </w:rPr>
        <w:t xml:space="preserve">minutes to record the material produced </w:t>
      </w:r>
      <w:r w:rsidRPr="00E53992" w:rsidR="001B3A45">
        <w:rPr>
          <w:rFonts w:ascii="Times New Roman" w:hAnsi="Times New Roman" w:cs="Times New Roman"/>
          <w:color w:val="auto"/>
        </w:rPr>
        <w:t xml:space="preserve">for </w:t>
      </w:r>
      <w:r w:rsidRPr="00E53992">
        <w:rPr>
          <w:rFonts w:ascii="Times New Roman" w:hAnsi="Times New Roman" w:cs="Times New Roman"/>
          <w:color w:val="auto"/>
        </w:rPr>
        <w:t>each shift. Annual burden hours and hour burden costs are shown below.</w:t>
      </w:r>
    </w:p>
    <w:p w:rsidR="00AF62B0" w:rsidRPr="00E53992" w:rsidP="007E4209" w14:paraId="56B4ED15" w14:textId="77777777">
      <w:pPr>
        <w:pStyle w:val="Default"/>
        <w:tabs>
          <w:tab w:val="left" w:pos="9000"/>
          <w:tab w:val="left" w:pos="9090"/>
        </w:tabs>
        <w:rPr>
          <w:rFonts w:ascii="Times New Roman" w:hAnsi="Times New Roman" w:cs="Times New Roman"/>
        </w:rPr>
      </w:pPr>
    </w:p>
    <w:p w:rsidR="00AF62B0" w:rsidRPr="00E53992" w:rsidP="007E4209" w14:paraId="33B42883" w14:textId="0E685AD5">
      <w:pPr>
        <w:tabs>
          <w:tab w:val="left" w:pos="9000"/>
          <w:tab w:val="left" w:pos="9090"/>
        </w:tabs>
        <w:rPr>
          <w:b/>
        </w:rPr>
      </w:pPr>
      <w:r w:rsidRPr="00E53992">
        <w:rPr>
          <w:b/>
        </w:rPr>
        <w:t xml:space="preserve">Table </w:t>
      </w:r>
      <w:r w:rsidRPr="00E53992" w:rsidR="005B1083">
        <w:rPr>
          <w:b/>
        </w:rPr>
        <w:t>12-</w:t>
      </w:r>
      <w:r w:rsidRPr="00E53992" w:rsidR="00753FBD">
        <w:rPr>
          <w:b/>
        </w:rPr>
        <w:t>6</w:t>
      </w:r>
      <w:r w:rsidRPr="00E53992">
        <w:rPr>
          <w:b/>
        </w:rPr>
        <w:t>.</w:t>
      </w:r>
      <w:r w:rsidRPr="00E53992" w:rsidR="00215B1A">
        <w:rPr>
          <w:b/>
        </w:rPr>
        <w:t xml:space="preserve"> </w:t>
      </w:r>
      <w:r w:rsidRPr="00E53992" w:rsidR="005353F2">
        <w:rPr>
          <w:b/>
        </w:rPr>
        <w:t xml:space="preserve">Estimated Annual Respondent Hour and Cost Burden, </w:t>
      </w:r>
      <w:r w:rsidRPr="00E53992" w:rsidR="00807565">
        <w:rPr>
          <w:b/>
        </w:rPr>
        <w:t xml:space="preserve">Recording </w:t>
      </w:r>
      <w:r w:rsidRPr="00E53992" w:rsidR="002139FB">
        <w:rPr>
          <w:b/>
        </w:rPr>
        <w:t xml:space="preserve">Production </w:t>
      </w:r>
      <w:r w:rsidRPr="00E53992" w:rsidR="00215B1A">
        <w:rPr>
          <w:b/>
        </w:rPr>
        <w:t>in Underground Coal Mines</w:t>
      </w:r>
      <w:r w:rsidRPr="00E53992">
        <w:rPr>
          <w:b/>
        </w:rPr>
        <w:t xml:space="preserve"> </w:t>
      </w:r>
      <w:r w:rsidRPr="00E53992" w:rsidR="00034EA9">
        <w:rPr>
          <w:b/>
        </w:rPr>
        <w:t>(</w:t>
      </w:r>
      <w:r w:rsidRPr="00E53992">
        <w:rPr>
          <w:b/>
        </w:rPr>
        <w:t>30 CFR 70.201(g)</w:t>
      </w:r>
      <w:r w:rsidRPr="00E53992" w:rsidR="00034EA9">
        <w:rPr>
          <w:b/>
        </w:rPr>
        <w:t>)</w:t>
      </w:r>
    </w:p>
    <w:tbl>
      <w:tblPr>
        <w:tblW w:w="9895" w:type="dxa"/>
        <w:tblLayout w:type="fixed"/>
        <w:tblLook w:val="04A0"/>
      </w:tblPr>
      <w:tblGrid>
        <w:gridCol w:w="1615"/>
        <w:gridCol w:w="1350"/>
        <w:gridCol w:w="1260"/>
        <w:gridCol w:w="1260"/>
        <w:gridCol w:w="990"/>
        <w:gridCol w:w="1080"/>
        <w:gridCol w:w="900"/>
        <w:gridCol w:w="1440"/>
      </w:tblGrid>
      <w:tr w14:paraId="70FCCD63" w14:textId="77777777" w:rsidTr="00667A41">
        <w:tblPrEx>
          <w:tblW w:w="9895" w:type="dxa"/>
          <w:tblLayout w:type="fixed"/>
          <w:tblLook w:val="04A0"/>
        </w:tblPrEx>
        <w:trPr>
          <w:trHeight w:val="837"/>
        </w:trPr>
        <w:tc>
          <w:tcPr>
            <w:tcW w:w="161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0A1C57" w:rsidRPr="00E53992" w:rsidP="007E4209" w14:paraId="25BFBEDB" w14:textId="547144DD">
            <w:pPr>
              <w:tabs>
                <w:tab w:val="left" w:pos="9000"/>
                <w:tab w:val="left" w:pos="9090"/>
              </w:tabs>
              <w:rPr>
                <w:color w:val="000000"/>
                <w:sz w:val="20"/>
                <w:szCs w:val="20"/>
              </w:rPr>
            </w:pPr>
            <w:r w:rsidRPr="00E53992">
              <w:rPr>
                <w:color w:val="000000"/>
                <w:sz w:val="20"/>
                <w:szCs w:val="20"/>
              </w:rPr>
              <w:t>Activity (Occupation)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4809B0CC" w14:textId="186BC7ED">
            <w:pPr>
              <w:tabs>
                <w:tab w:val="left" w:pos="9000"/>
                <w:tab w:val="left" w:pos="9090"/>
              </w:tabs>
              <w:jc w:val="center"/>
              <w:rPr>
                <w:color w:val="000000"/>
                <w:sz w:val="20"/>
                <w:szCs w:val="20"/>
              </w:rPr>
            </w:pPr>
            <w:r w:rsidRPr="00E53992">
              <w:rPr>
                <w:color w:val="000000"/>
                <w:sz w:val="20"/>
                <w:szCs w:val="20"/>
              </w:rPr>
              <w:t>Number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36D068C3" w14:textId="78657F3A">
            <w:pPr>
              <w:tabs>
                <w:tab w:val="left" w:pos="9000"/>
                <w:tab w:val="left" w:pos="9090"/>
              </w:tabs>
              <w:jc w:val="center"/>
              <w:rPr>
                <w:color w:val="000000"/>
                <w:sz w:val="20"/>
                <w:szCs w:val="20"/>
              </w:rPr>
            </w:pPr>
            <w:r w:rsidRPr="00E53992">
              <w:rPr>
                <w:color w:val="000000"/>
                <w:sz w:val="20"/>
                <w:szCs w:val="20"/>
              </w:rPr>
              <w:t>Number of Responses per Respondent</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744FD4D5" w14:textId="6C77B19B">
            <w:pPr>
              <w:tabs>
                <w:tab w:val="left" w:pos="9000"/>
                <w:tab w:val="left" w:pos="9090"/>
              </w:tabs>
              <w:jc w:val="center"/>
              <w:rPr>
                <w:color w:val="000000"/>
                <w:sz w:val="20"/>
                <w:szCs w:val="20"/>
              </w:rPr>
            </w:pPr>
            <w:r w:rsidRPr="00E53992">
              <w:rPr>
                <w:color w:val="000000"/>
                <w:sz w:val="20"/>
                <w:szCs w:val="20"/>
              </w:rPr>
              <w:t>Total Responses (Production Records)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35A4E0F9" w14:textId="77777777">
            <w:pPr>
              <w:tabs>
                <w:tab w:val="left" w:pos="9000"/>
                <w:tab w:val="left" w:pos="9090"/>
              </w:tabs>
              <w:jc w:val="center"/>
              <w:rPr>
                <w:color w:val="000000"/>
                <w:sz w:val="20"/>
                <w:szCs w:val="20"/>
              </w:rPr>
            </w:pPr>
            <w:r w:rsidRPr="00E53992">
              <w:rPr>
                <w:color w:val="000000"/>
                <w:sz w:val="20"/>
                <w:szCs w:val="20"/>
              </w:rPr>
              <w:t>Average Burden (Hours)</w:t>
            </w:r>
          </w:p>
        </w:tc>
        <w:tc>
          <w:tcPr>
            <w:tcW w:w="10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11577206" w14:textId="77777777">
            <w:pPr>
              <w:tabs>
                <w:tab w:val="left" w:pos="9000"/>
                <w:tab w:val="left" w:pos="9090"/>
              </w:tabs>
              <w:jc w:val="center"/>
              <w:rPr>
                <w:color w:val="000000"/>
                <w:sz w:val="20"/>
                <w:szCs w:val="20"/>
              </w:rPr>
            </w:pPr>
            <w:r w:rsidRPr="00E53992">
              <w:rPr>
                <w:color w:val="000000"/>
                <w:sz w:val="20"/>
                <w:szCs w:val="20"/>
              </w:rPr>
              <w:t>Total Burden (Hours)</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62BE012E" w14:textId="77777777">
            <w:pPr>
              <w:tabs>
                <w:tab w:val="left" w:pos="9000"/>
                <w:tab w:val="left" w:pos="9090"/>
              </w:tabs>
              <w:jc w:val="center"/>
              <w:rPr>
                <w:color w:val="000000"/>
                <w:sz w:val="20"/>
                <w:szCs w:val="20"/>
              </w:rPr>
            </w:pPr>
            <w:r w:rsidRPr="00E53992">
              <w:rPr>
                <w:color w:val="000000"/>
                <w:sz w:val="20"/>
                <w:szCs w:val="20"/>
              </w:rPr>
              <w:t>Hourly Wage Rate</w:t>
            </w:r>
          </w:p>
        </w:tc>
        <w:tc>
          <w:tcPr>
            <w:tcW w:w="144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A1C57" w:rsidRPr="00E53992" w:rsidP="007E4209" w14:paraId="2E4039F9" w14:textId="77777777">
            <w:pPr>
              <w:tabs>
                <w:tab w:val="left" w:pos="9000"/>
                <w:tab w:val="left" w:pos="9090"/>
              </w:tabs>
              <w:jc w:val="center"/>
              <w:rPr>
                <w:color w:val="000000"/>
                <w:sz w:val="20"/>
                <w:szCs w:val="20"/>
              </w:rPr>
            </w:pPr>
            <w:r w:rsidRPr="00E53992">
              <w:rPr>
                <w:color w:val="000000"/>
                <w:sz w:val="20"/>
                <w:szCs w:val="20"/>
              </w:rPr>
              <w:t>Total Burden Cost</w:t>
            </w:r>
          </w:p>
        </w:tc>
      </w:tr>
      <w:tr w14:paraId="4C4C4416" w14:textId="77777777" w:rsidTr="00667A41">
        <w:tblPrEx>
          <w:tblW w:w="9895" w:type="dxa"/>
          <w:tblLayout w:type="fixed"/>
          <w:tblLook w:val="04A0"/>
        </w:tblPrEx>
        <w:trPr>
          <w:trHeight w:val="29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0A1C57" w:rsidRPr="00E53992" w:rsidP="007E4209" w14:paraId="2D603731" w14:textId="5C5DC76F">
            <w:pPr>
              <w:tabs>
                <w:tab w:val="left" w:pos="9000"/>
                <w:tab w:val="left" w:pos="9090"/>
              </w:tabs>
              <w:rPr>
                <w:color w:val="000000"/>
                <w:sz w:val="20"/>
                <w:szCs w:val="20"/>
              </w:rPr>
            </w:pPr>
            <w:r w:rsidRPr="00E53992">
              <w:rPr>
                <w:color w:val="000000"/>
                <w:sz w:val="20"/>
                <w:szCs w:val="20"/>
              </w:rPr>
              <w:t xml:space="preserve">Recording </w:t>
            </w:r>
            <w:r w:rsidRPr="00E53992" w:rsidR="006833A5">
              <w:rPr>
                <w:color w:val="000000"/>
                <w:sz w:val="20"/>
                <w:szCs w:val="20"/>
              </w:rPr>
              <w:t xml:space="preserve">Production </w:t>
            </w:r>
            <w:r w:rsidRPr="00E53992">
              <w:rPr>
                <w:color w:val="000000"/>
                <w:sz w:val="20"/>
                <w:szCs w:val="20"/>
              </w:rPr>
              <w:t>(Supervisor)</w:t>
            </w:r>
          </w:p>
        </w:tc>
        <w:tc>
          <w:tcPr>
            <w:tcW w:w="1350" w:type="dxa"/>
            <w:tcBorders>
              <w:top w:val="nil"/>
              <w:left w:val="nil"/>
              <w:bottom w:val="single" w:sz="4" w:space="0" w:color="auto"/>
              <w:right w:val="single" w:sz="4" w:space="0" w:color="auto"/>
            </w:tcBorders>
            <w:shd w:val="clear" w:color="auto" w:fill="auto"/>
            <w:noWrap/>
            <w:vAlign w:val="bottom"/>
            <w:hideMark/>
          </w:tcPr>
          <w:p w:rsidR="000A1C57" w:rsidRPr="00E53992" w:rsidP="007E4209" w14:paraId="5F321FC0" w14:textId="14B8D374">
            <w:pPr>
              <w:tabs>
                <w:tab w:val="left" w:pos="9000"/>
                <w:tab w:val="left" w:pos="9090"/>
              </w:tabs>
              <w:jc w:val="right"/>
              <w:rPr>
                <w:color w:val="000000"/>
                <w:sz w:val="20"/>
                <w:szCs w:val="20"/>
              </w:rPr>
            </w:pPr>
            <w:r w:rsidRPr="00E53992">
              <w:rPr>
                <w:color w:val="000000"/>
                <w:sz w:val="20"/>
                <w:szCs w:val="20"/>
              </w:rPr>
              <w:t> 157</w:t>
            </w:r>
          </w:p>
        </w:tc>
        <w:tc>
          <w:tcPr>
            <w:tcW w:w="1260" w:type="dxa"/>
            <w:tcBorders>
              <w:top w:val="nil"/>
              <w:left w:val="nil"/>
              <w:bottom w:val="single" w:sz="4" w:space="0" w:color="auto"/>
              <w:right w:val="single" w:sz="4" w:space="0" w:color="auto"/>
            </w:tcBorders>
            <w:shd w:val="clear" w:color="auto" w:fill="auto"/>
            <w:noWrap/>
            <w:vAlign w:val="bottom"/>
            <w:hideMark/>
          </w:tcPr>
          <w:p w:rsidR="000A1C57" w:rsidRPr="00E53992" w:rsidP="007E4209" w14:paraId="20F8F77F" w14:textId="1194D2B9">
            <w:pPr>
              <w:tabs>
                <w:tab w:val="left" w:pos="9000"/>
                <w:tab w:val="left" w:pos="9090"/>
              </w:tabs>
              <w:jc w:val="right"/>
              <w:rPr>
                <w:color w:val="000000"/>
                <w:sz w:val="20"/>
                <w:szCs w:val="20"/>
              </w:rPr>
            </w:pPr>
            <w:r w:rsidRPr="00E53992">
              <w:rPr>
                <w:color w:val="000000"/>
                <w:sz w:val="20"/>
                <w:szCs w:val="20"/>
              </w:rPr>
              <w:t>1,183</w:t>
            </w:r>
          </w:p>
        </w:tc>
        <w:tc>
          <w:tcPr>
            <w:tcW w:w="1260" w:type="dxa"/>
            <w:tcBorders>
              <w:top w:val="nil"/>
              <w:left w:val="nil"/>
              <w:bottom w:val="single" w:sz="4" w:space="0" w:color="auto"/>
              <w:right w:val="single" w:sz="4" w:space="0" w:color="auto"/>
            </w:tcBorders>
            <w:shd w:val="clear" w:color="auto" w:fill="auto"/>
            <w:noWrap/>
            <w:vAlign w:val="bottom"/>
            <w:hideMark/>
          </w:tcPr>
          <w:p w:rsidR="000A1C57" w:rsidRPr="00E53992" w:rsidP="007E4209" w14:paraId="0A3B8873" w14:textId="1564C4EC">
            <w:pPr>
              <w:tabs>
                <w:tab w:val="left" w:pos="9000"/>
                <w:tab w:val="left" w:pos="9090"/>
              </w:tabs>
              <w:jc w:val="right"/>
              <w:rPr>
                <w:color w:val="000000"/>
                <w:sz w:val="20"/>
                <w:szCs w:val="20"/>
              </w:rPr>
            </w:pPr>
            <w:r w:rsidRPr="00E53992">
              <w:rPr>
                <w:color w:val="000000"/>
                <w:sz w:val="20"/>
                <w:szCs w:val="20"/>
              </w:rPr>
              <w:t xml:space="preserve">   </w:t>
            </w:r>
            <w:r w:rsidRPr="00E53992" w:rsidR="00247B35">
              <w:rPr>
                <w:color w:val="000000"/>
                <w:sz w:val="20"/>
                <w:szCs w:val="20"/>
              </w:rPr>
              <w:t>186,800</w:t>
            </w:r>
            <w:r w:rsidRPr="00E53992">
              <w:rPr>
                <w:color w:val="000000"/>
                <w:sz w:val="20"/>
                <w:szCs w:val="20"/>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0A1C57" w:rsidRPr="00E53992" w:rsidP="007E4209" w14:paraId="28EE57EE" w14:textId="4140F622">
            <w:pPr>
              <w:tabs>
                <w:tab w:val="left" w:pos="9000"/>
                <w:tab w:val="left" w:pos="9090"/>
              </w:tabs>
              <w:jc w:val="right"/>
              <w:rPr>
                <w:color w:val="000000"/>
                <w:sz w:val="20"/>
                <w:szCs w:val="20"/>
              </w:rPr>
            </w:pPr>
            <w:r w:rsidRPr="00E53992">
              <w:rPr>
                <w:color w:val="000000"/>
                <w:sz w:val="20"/>
                <w:szCs w:val="20"/>
              </w:rPr>
              <w:t xml:space="preserve">       0.08 </w:t>
            </w:r>
          </w:p>
        </w:tc>
        <w:tc>
          <w:tcPr>
            <w:tcW w:w="1080" w:type="dxa"/>
            <w:tcBorders>
              <w:top w:val="nil"/>
              <w:left w:val="nil"/>
              <w:bottom w:val="single" w:sz="4" w:space="0" w:color="auto"/>
              <w:right w:val="single" w:sz="4" w:space="0" w:color="auto"/>
            </w:tcBorders>
            <w:shd w:val="clear" w:color="auto" w:fill="auto"/>
            <w:noWrap/>
            <w:vAlign w:val="bottom"/>
            <w:hideMark/>
          </w:tcPr>
          <w:p w:rsidR="000A1C57" w:rsidRPr="00E53992" w:rsidP="007E4209" w14:paraId="5AB0091F" w14:textId="55E350AC">
            <w:pPr>
              <w:tabs>
                <w:tab w:val="left" w:pos="9000"/>
                <w:tab w:val="left" w:pos="9090"/>
              </w:tabs>
              <w:jc w:val="right"/>
              <w:rPr>
                <w:color w:val="000000"/>
                <w:sz w:val="20"/>
                <w:szCs w:val="20"/>
              </w:rPr>
            </w:pPr>
            <w:r w:rsidRPr="00E53992">
              <w:rPr>
                <w:color w:val="000000"/>
                <w:sz w:val="20"/>
                <w:szCs w:val="20"/>
              </w:rPr>
              <w:t>15,</w:t>
            </w:r>
            <w:r w:rsidRPr="00E53992" w:rsidR="00247B35">
              <w:rPr>
                <w:color w:val="000000"/>
                <w:sz w:val="20"/>
                <w:szCs w:val="20"/>
              </w:rPr>
              <w:t>566.67</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0A1C57" w:rsidRPr="00E53992" w:rsidP="007E4209" w14:paraId="2E5AC4ED" w14:textId="0C9AC681">
            <w:pPr>
              <w:tabs>
                <w:tab w:val="left" w:pos="9000"/>
                <w:tab w:val="left" w:pos="9090"/>
              </w:tabs>
              <w:jc w:val="right"/>
              <w:rPr>
                <w:color w:val="000000"/>
                <w:sz w:val="20"/>
                <w:szCs w:val="20"/>
              </w:rPr>
            </w:pPr>
            <w:r w:rsidRPr="00E53992">
              <w:rPr>
                <w:color w:val="000000"/>
                <w:sz w:val="20"/>
                <w:szCs w:val="20"/>
              </w:rPr>
              <w:t>$80.32</w:t>
            </w:r>
          </w:p>
        </w:tc>
        <w:tc>
          <w:tcPr>
            <w:tcW w:w="1440" w:type="dxa"/>
            <w:tcBorders>
              <w:top w:val="nil"/>
              <w:left w:val="nil"/>
              <w:bottom w:val="single" w:sz="4" w:space="0" w:color="auto"/>
              <w:right w:val="single" w:sz="4" w:space="0" w:color="auto"/>
            </w:tcBorders>
            <w:shd w:val="clear" w:color="auto" w:fill="auto"/>
            <w:noWrap/>
            <w:vAlign w:val="bottom"/>
            <w:hideMark/>
          </w:tcPr>
          <w:p w:rsidR="000A1C57" w:rsidRPr="00E53992" w:rsidP="007E4209" w14:paraId="6B4189B1" w14:textId="28BE0B8C">
            <w:pPr>
              <w:tabs>
                <w:tab w:val="left" w:pos="9000"/>
                <w:tab w:val="left" w:pos="9090"/>
              </w:tabs>
              <w:jc w:val="right"/>
              <w:rPr>
                <w:color w:val="000000"/>
                <w:sz w:val="20"/>
                <w:szCs w:val="20"/>
              </w:rPr>
            </w:pPr>
            <w:r w:rsidRPr="00E53992">
              <w:rPr>
                <w:color w:val="000000"/>
                <w:sz w:val="20"/>
                <w:szCs w:val="20"/>
              </w:rPr>
              <w:t>$1,</w:t>
            </w:r>
            <w:r w:rsidRPr="00E53992" w:rsidR="00247B35">
              <w:rPr>
                <w:color w:val="000000"/>
                <w:sz w:val="20"/>
                <w:szCs w:val="20"/>
              </w:rPr>
              <w:t>250,265.21</w:t>
            </w:r>
          </w:p>
        </w:tc>
      </w:tr>
      <w:tr w14:paraId="767EB798" w14:textId="77777777" w:rsidTr="00667A41">
        <w:tblPrEx>
          <w:tblW w:w="9895" w:type="dxa"/>
          <w:tblLayout w:type="fixed"/>
          <w:tblLook w:val="04A0"/>
        </w:tblPrEx>
        <w:trPr>
          <w:trHeight w:val="29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AF62B0" w:rsidRPr="00E53992" w:rsidP="007E4209" w14:paraId="24DCD257"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467E1EFC" w14:textId="7799413D">
            <w:pPr>
              <w:tabs>
                <w:tab w:val="left" w:pos="9000"/>
                <w:tab w:val="left" w:pos="9090"/>
              </w:tabs>
              <w:jc w:val="right"/>
              <w:rPr>
                <w:b/>
                <w:bCs/>
                <w:i/>
                <w:iCs/>
                <w:color w:val="000000"/>
                <w:sz w:val="20"/>
                <w:szCs w:val="20"/>
              </w:rPr>
            </w:pPr>
            <w:r w:rsidRPr="00E53992">
              <w:rPr>
                <w:b/>
                <w:bCs/>
                <w:i/>
                <w:iCs/>
                <w:color w:val="000000"/>
                <w:sz w:val="20"/>
                <w:szCs w:val="20"/>
              </w:rPr>
              <w:t>157</w:t>
            </w:r>
          </w:p>
        </w:tc>
        <w:tc>
          <w:tcPr>
            <w:tcW w:w="1260" w:type="dxa"/>
            <w:tcBorders>
              <w:top w:val="nil"/>
              <w:left w:val="nil"/>
              <w:bottom w:val="single" w:sz="4" w:space="0" w:color="auto"/>
              <w:right w:val="single" w:sz="4" w:space="0" w:color="auto"/>
            </w:tcBorders>
            <w:shd w:val="clear" w:color="000000" w:fill="000000"/>
            <w:noWrap/>
            <w:vAlign w:val="bottom"/>
            <w:hideMark/>
          </w:tcPr>
          <w:p w:rsidR="00AF62B0" w:rsidRPr="00E53992" w:rsidP="007E4209" w14:paraId="6F77790B" w14:textId="77777777">
            <w:pPr>
              <w:tabs>
                <w:tab w:val="left" w:pos="9000"/>
                <w:tab w:val="left" w:pos="9090"/>
              </w:tabs>
              <w:rPr>
                <w:b/>
                <w:bCs/>
                <w:i/>
                <w:iCs/>
                <w:color w:val="000000"/>
                <w:sz w:val="20"/>
                <w:szCs w:val="20"/>
              </w:rPr>
            </w:pPr>
            <w:r w:rsidRPr="00E53992">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556B907C" w14:textId="4D68ACAF">
            <w:pPr>
              <w:tabs>
                <w:tab w:val="left" w:pos="9000"/>
                <w:tab w:val="left" w:pos="9090"/>
              </w:tabs>
              <w:jc w:val="right"/>
              <w:rPr>
                <w:b/>
                <w:bCs/>
                <w:i/>
                <w:iCs/>
                <w:color w:val="000000"/>
                <w:sz w:val="20"/>
                <w:szCs w:val="20"/>
              </w:rPr>
            </w:pPr>
            <w:r w:rsidRPr="00E53992">
              <w:rPr>
                <w:b/>
                <w:bCs/>
                <w:i/>
                <w:iCs/>
                <w:color w:val="000000"/>
                <w:sz w:val="20"/>
                <w:szCs w:val="20"/>
              </w:rPr>
              <w:t xml:space="preserve">    </w:t>
            </w:r>
            <w:r w:rsidRPr="00E53992" w:rsidR="00247B35">
              <w:rPr>
                <w:b/>
                <w:bCs/>
                <w:i/>
                <w:iCs/>
                <w:color w:val="000000"/>
                <w:sz w:val="20"/>
                <w:szCs w:val="20"/>
              </w:rPr>
              <w:t>186,800</w:t>
            </w:r>
            <w:r w:rsidRPr="00E53992">
              <w:rPr>
                <w:b/>
                <w:bCs/>
                <w:i/>
                <w:iCs/>
                <w:color w:val="000000"/>
                <w:sz w:val="20"/>
                <w:szCs w:val="20"/>
              </w:rPr>
              <w:t xml:space="preserve"> </w:t>
            </w:r>
          </w:p>
        </w:tc>
        <w:tc>
          <w:tcPr>
            <w:tcW w:w="990" w:type="dxa"/>
            <w:tcBorders>
              <w:top w:val="nil"/>
              <w:left w:val="nil"/>
              <w:bottom w:val="single" w:sz="4" w:space="0" w:color="auto"/>
              <w:right w:val="single" w:sz="4" w:space="0" w:color="auto"/>
            </w:tcBorders>
            <w:shd w:val="clear" w:color="000000" w:fill="000000"/>
            <w:noWrap/>
            <w:vAlign w:val="bottom"/>
            <w:hideMark/>
          </w:tcPr>
          <w:p w:rsidR="00AF62B0" w:rsidRPr="00E53992" w:rsidP="007E4209" w14:paraId="1A92B7B2" w14:textId="77777777">
            <w:pPr>
              <w:tabs>
                <w:tab w:val="left" w:pos="9000"/>
                <w:tab w:val="left" w:pos="9090"/>
              </w:tabs>
              <w:jc w:val="right"/>
              <w:rPr>
                <w:b/>
                <w:bCs/>
                <w:i/>
                <w:iCs/>
                <w:sz w:val="20"/>
                <w:szCs w:val="20"/>
              </w:rPr>
            </w:pPr>
            <w:r w:rsidRPr="00E53992">
              <w:rPr>
                <w:b/>
                <w:bCs/>
                <w:i/>
                <w:iCs/>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099DE88E" w14:textId="2551BDF1">
            <w:pPr>
              <w:tabs>
                <w:tab w:val="left" w:pos="9000"/>
                <w:tab w:val="left" w:pos="9090"/>
              </w:tabs>
              <w:jc w:val="right"/>
              <w:rPr>
                <w:b/>
                <w:bCs/>
                <w:i/>
                <w:iCs/>
                <w:color w:val="000000"/>
                <w:sz w:val="20"/>
                <w:szCs w:val="20"/>
              </w:rPr>
            </w:pPr>
            <w:r w:rsidRPr="00E53992">
              <w:rPr>
                <w:b/>
                <w:bCs/>
                <w:i/>
                <w:iCs/>
                <w:color w:val="000000"/>
                <w:sz w:val="20"/>
                <w:szCs w:val="20"/>
              </w:rPr>
              <w:t>15,</w:t>
            </w:r>
            <w:r w:rsidRPr="00E53992" w:rsidR="00247B35">
              <w:rPr>
                <w:b/>
                <w:bCs/>
                <w:i/>
                <w:iCs/>
                <w:color w:val="000000"/>
                <w:sz w:val="20"/>
                <w:szCs w:val="20"/>
              </w:rPr>
              <w:t>567</w:t>
            </w:r>
            <w:r w:rsidRPr="00E53992">
              <w:rPr>
                <w:b/>
                <w:bCs/>
                <w:i/>
                <w:iCs/>
                <w:color w:val="000000"/>
                <w:sz w:val="20"/>
                <w:szCs w:val="20"/>
              </w:rPr>
              <w:t xml:space="preserve"> </w:t>
            </w:r>
          </w:p>
        </w:tc>
        <w:tc>
          <w:tcPr>
            <w:tcW w:w="900" w:type="dxa"/>
            <w:tcBorders>
              <w:top w:val="nil"/>
              <w:left w:val="nil"/>
              <w:bottom w:val="single" w:sz="4" w:space="0" w:color="auto"/>
              <w:right w:val="single" w:sz="4" w:space="0" w:color="auto"/>
            </w:tcBorders>
            <w:shd w:val="clear" w:color="000000" w:fill="000000"/>
            <w:noWrap/>
            <w:vAlign w:val="bottom"/>
            <w:hideMark/>
          </w:tcPr>
          <w:p w:rsidR="00AF62B0" w:rsidRPr="00E53992" w:rsidP="007E4209" w14:paraId="09EF4E9B" w14:textId="77777777">
            <w:pPr>
              <w:tabs>
                <w:tab w:val="left" w:pos="9000"/>
                <w:tab w:val="left" w:pos="9090"/>
              </w:tabs>
              <w:jc w:val="right"/>
              <w:rPr>
                <w:b/>
                <w:bCs/>
                <w:i/>
                <w:iCs/>
                <w:sz w:val="20"/>
                <w:szCs w:val="20"/>
              </w:rPr>
            </w:pPr>
            <w:r w:rsidRPr="00E53992">
              <w:rPr>
                <w:b/>
                <w:bCs/>
                <w:i/>
                <w:iCs/>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AF62B0" w:rsidRPr="00E53992" w:rsidP="007E4209" w14:paraId="3CA73A92" w14:textId="4BF09C58">
            <w:pPr>
              <w:tabs>
                <w:tab w:val="left" w:pos="9000"/>
                <w:tab w:val="left" w:pos="9090"/>
              </w:tabs>
              <w:jc w:val="right"/>
              <w:rPr>
                <w:b/>
                <w:bCs/>
                <w:i/>
                <w:iCs/>
                <w:color w:val="000000"/>
                <w:sz w:val="20"/>
                <w:szCs w:val="20"/>
              </w:rPr>
            </w:pPr>
            <w:r w:rsidRPr="00E53992">
              <w:rPr>
                <w:b/>
                <w:bCs/>
                <w:i/>
                <w:iCs/>
                <w:color w:val="000000"/>
                <w:sz w:val="20"/>
                <w:szCs w:val="20"/>
              </w:rPr>
              <w:t>$1,</w:t>
            </w:r>
            <w:r w:rsidRPr="00E53992" w:rsidR="00247B35">
              <w:rPr>
                <w:b/>
                <w:bCs/>
                <w:i/>
                <w:iCs/>
                <w:color w:val="000000"/>
                <w:sz w:val="20"/>
                <w:szCs w:val="20"/>
              </w:rPr>
              <w:t>250,265</w:t>
            </w:r>
          </w:p>
        </w:tc>
      </w:tr>
    </w:tbl>
    <w:p w:rsidR="00807565" w:rsidRPr="00E53992" w:rsidP="007E4209" w14:paraId="28E07D08" w14:textId="77777777">
      <w:pPr>
        <w:pStyle w:val="Default"/>
        <w:tabs>
          <w:tab w:val="left" w:pos="9000"/>
          <w:tab w:val="left" w:pos="9090"/>
        </w:tabs>
        <w:rPr>
          <w:rFonts w:ascii="Times New Roman" w:hAnsi="Times New Roman" w:cs="Times New Roman"/>
          <w:b/>
          <w:color w:val="auto"/>
        </w:rPr>
      </w:pPr>
      <w:r w:rsidRPr="00E53992">
        <w:rPr>
          <w:rFonts w:ascii="Times New Roman" w:hAnsi="Times New Roman" w:cs="Times New Roman"/>
          <w:bCs/>
          <w:sz w:val="20"/>
          <w:szCs w:val="20"/>
        </w:rPr>
        <w:t>Note: The number of responses per respondent is calculated by dividing the number of responses by the number of respondents and rounded.</w:t>
      </w:r>
    </w:p>
    <w:p w:rsidR="004E5CC2" w:rsidRPr="00E53992" w:rsidP="007E4209" w14:paraId="5FA82F39" w14:textId="77777777">
      <w:pPr>
        <w:tabs>
          <w:tab w:val="left" w:pos="9000"/>
          <w:tab w:val="left" w:pos="9090"/>
        </w:tabs>
      </w:pPr>
    </w:p>
    <w:p w:rsidR="00BC4270" w:rsidRPr="00E53992" w:rsidP="007E4209" w14:paraId="2CC4C866" w14:textId="03558475">
      <w:pPr>
        <w:pStyle w:val="Default"/>
        <w:tabs>
          <w:tab w:val="left" w:pos="9000"/>
          <w:tab w:val="left" w:pos="9090"/>
        </w:tabs>
        <w:rPr>
          <w:rFonts w:ascii="Times New Roman" w:hAnsi="Times New Roman" w:cs="Times New Roman"/>
          <w:i/>
          <w:iCs/>
        </w:rPr>
      </w:pPr>
      <w:r w:rsidRPr="00E53992">
        <w:rPr>
          <w:rFonts w:ascii="Times New Roman" w:hAnsi="Times New Roman" w:cs="Times New Roman"/>
          <w:i/>
          <w:iCs/>
        </w:rPr>
        <w:t xml:space="preserve">I-6. </w:t>
      </w:r>
      <w:bookmarkStart w:id="58" w:name="_Hlk189823500"/>
      <w:r w:rsidRPr="00E53992" w:rsidR="00FC5728">
        <w:rPr>
          <w:rFonts w:ascii="Times New Roman" w:hAnsi="Times New Roman" w:cs="Times New Roman"/>
          <w:i/>
          <w:iCs/>
        </w:rPr>
        <w:t xml:space="preserve">Submitting </w:t>
      </w:r>
      <w:r w:rsidRPr="00E53992" w:rsidR="00002056">
        <w:rPr>
          <w:rFonts w:ascii="Times New Roman" w:hAnsi="Times New Roman" w:cs="Times New Roman"/>
          <w:i/>
          <w:iCs/>
        </w:rPr>
        <w:t xml:space="preserve">Work Position </w:t>
      </w:r>
      <w:r w:rsidRPr="00E53992" w:rsidR="00FC5728">
        <w:rPr>
          <w:rFonts w:ascii="Times New Roman" w:hAnsi="Times New Roman" w:cs="Times New Roman"/>
          <w:i/>
          <w:iCs/>
        </w:rPr>
        <w:t xml:space="preserve">Lists </w:t>
      </w:r>
      <w:r w:rsidRPr="00E53992" w:rsidR="00002056">
        <w:rPr>
          <w:rFonts w:ascii="Times New Roman" w:hAnsi="Times New Roman" w:cs="Times New Roman"/>
          <w:i/>
          <w:iCs/>
        </w:rPr>
        <w:t>of</w:t>
      </w:r>
      <w:r w:rsidRPr="00E53992" w:rsidR="00FC5728">
        <w:rPr>
          <w:rFonts w:ascii="Times New Roman" w:hAnsi="Times New Roman" w:cs="Times New Roman"/>
          <w:i/>
          <w:iCs/>
        </w:rPr>
        <w:t xml:space="preserve"> DWP Samples at Surface Coal Mines and Surface Work Areas of Underground Coal Mine</w:t>
      </w:r>
      <w:r w:rsidRPr="00E53992" w:rsidR="00FC5728">
        <w:rPr>
          <w:rFonts w:ascii="Times New Roman" w:hAnsi="Times New Roman" w:cs="Times New Roman"/>
          <w:i/>
          <w:iCs/>
        </w:rPr>
        <w:t xml:space="preserve"> </w:t>
      </w:r>
    </w:p>
    <w:bookmarkEnd w:id="58"/>
    <w:p w:rsidR="00E3665E" w:rsidRPr="00E53992" w:rsidP="007E4209" w14:paraId="328B7427" w14:textId="77777777">
      <w:pPr>
        <w:tabs>
          <w:tab w:val="left" w:pos="9000"/>
          <w:tab w:val="left" w:pos="9090"/>
        </w:tabs>
        <w:rPr>
          <w:u w:val="single"/>
        </w:rPr>
      </w:pPr>
    </w:p>
    <w:p w:rsidR="004E5CC2" w:rsidRPr="00E53992" w:rsidP="007E4209" w14:paraId="1EE16AF7" w14:textId="792024A3">
      <w:pPr>
        <w:widowControl w:val="0"/>
        <w:tabs>
          <w:tab w:val="left" w:pos="9000"/>
          <w:tab w:val="left" w:pos="9090"/>
        </w:tabs>
      </w:pPr>
      <w:r w:rsidRPr="00E53992">
        <w:t xml:space="preserve">Under </w:t>
      </w:r>
      <w:r w:rsidRPr="00E53992" w:rsidR="00645273">
        <w:t>30 CFR</w:t>
      </w:r>
      <w:r w:rsidRPr="00E53992" w:rsidR="00FA786C">
        <w:t xml:space="preserve"> 71.206(d)</w:t>
      </w:r>
      <w:r w:rsidRPr="00E53992">
        <w:t>,</w:t>
      </w:r>
      <w:r w:rsidRPr="00E53992" w:rsidR="00FA786C">
        <w:t xml:space="preserve"> </w:t>
      </w:r>
      <w:r w:rsidRPr="00E53992" w:rsidR="00356DC6">
        <w:t>operators of surface coal mine</w:t>
      </w:r>
      <w:r w:rsidRPr="00E53992" w:rsidR="001B3A45">
        <w:t>s</w:t>
      </w:r>
      <w:r w:rsidRPr="00E53992" w:rsidR="00356DC6">
        <w:t xml:space="preserve"> and underground coal mines with surface work areas </w:t>
      </w:r>
      <w:r w:rsidRPr="00E53992">
        <w:t>must</w:t>
      </w:r>
      <w:r w:rsidRPr="00E53992" w:rsidR="00FA786C">
        <w:t xml:space="preserve"> provide the MSHA District Manager with a list identifying the specific work positions where DWP samples </w:t>
      </w:r>
      <w:r w:rsidRPr="00E53992" w:rsidR="007F0ED6">
        <w:t>are</w:t>
      </w:r>
      <w:r w:rsidRPr="00E53992" w:rsidR="00FA786C">
        <w:t xml:space="preserve"> collected. </w:t>
      </w:r>
    </w:p>
    <w:p w:rsidR="00807565" w:rsidRPr="00E53992" w:rsidP="007E4209" w14:paraId="3A5AEEF4" w14:textId="77777777">
      <w:pPr>
        <w:tabs>
          <w:tab w:val="left" w:pos="9000"/>
          <w:tab w:val="left" w:pos="9090"/>
        </w:tabs>
      </w:pPr>
    </w:p>
    <w:p w:rsidR="007F0ED6" w:rsidRPr="00E53992" w:rsidP="007E4209" w14:paraId="13168B14" w14:textId="00A39789">
      <w:pPr>
        <w:tabs>
          <w:tab w:val="left" w:pos="9000"/>
          <w:tab w:val="left" w:pos="9090"/>
        </w:tabs>
      </w:pPr>
      <w:r w:rsidRPr="00E53992">
        <w:t xml:space="preserve">MSHA estimates that </w:t>
      </w:r>
      <w:r w:rsidRPr="00E53992" w:rsidR="002E0ECD">
        <w:t>there are 554 surface coal mines with DWPs (309 mines with 1</w:t>
      </w:r>
      <w:r w:rsidRPr="00E53992" w:rsidR="002E0ECD">
        <w:noBreakHyphen/>
        <w:t>19 employees, 241 mines with 20</w:t>
      </w:r>
      <w:r w:rsidRPr="00E53992" w:rsidR="002E0ECD">
        <w:noBreakHyphen/>
        <w:t xml:space="preserve">500 employees, and 4 mines with 501+ employees). </w:t>
      </w:r>
      <w:r w:rsidRPr="00E53992" w:rsidR="00DD186C">
        <w:t xml:space="preserve">MSHA further estimates that </w:t>
      </w:r>
      <w:r w:rsidRPr="00E53992" w:rsidR="002E0ECD">
        <w:t>there are 56 underground coal mines with surface areas that have DWPs (4 mines with 1</w:t>
      </w:r>
      <w:r w:rsidRPr="00E53992" w:rsidR="002E0ECD">
        <w:noBreakHyphen/>
        <w:t>19 employees, 45 mines with 20</w:t>
      </w:r>
      <w:r w:rsidRPr="00E53992" w:rsidR="002E0ECD">
        <w:noBreakHyphen/>
        <w:t xml:space="preserve">500 employees, and 7 mines with 501+ employees). </w:t>
      </w:r>
    </w:p>
    <w:p w:rsidR="007F0ED6" w:rsidRPr="00E53992" w:rsidP="007E4209" w14:paraId="3539D91E" w14:textId="77777777">
      <w:pPr>
        <w:tabs>
          <w:tab w:val="left" w:pos="9000"/>
          <w:tab w:val="left" w:pos="9090"/>
        </w:tabs>
      </w:pPr>
    </w:p>
    <w:p w:rsidR="00D65084" w:rsidRPr="00E53992" w:rsidP="007E4209" w14:paraId="228FB412" w14:textId="77777777">
      <w:pPr>
        <w:tabs>
          <w:tab w:val="left" w:pos="9000"/>
          <w:tab w:val="left" w:pos="9090"/>
        </w:tabs>
        <w:spacing w:line="259" w:lineRule="auto"/>
      </w:pPr>
      <w:r w:rsidRPr="00E53992">
        <w:t>MSHA assumes that 10</w:t>
      </w:r>
      <w:r w:rsidRPr="00E53992" w:rsidR="007F0ED6">
        <w:t xml:space="preserve"> </w:t>
      </w:r>
      <w:r w:rsidRPr="00E53992">
        <w:t>percent of these mines</w:t>
      </w:r>
      <w:r w:rsidRPr="00E53992" w:rsidR="002420AB">
        <w:t>, or 61 mines (6 underground coal mines and 55 surface coal mines),</w:t>
      </w:r>
      <w:r w:rsidRPr="00E53992">
        <w:t xml:space="preserve"> will update their list annually.</w:t>
      </w:r>
    </w:p>
    <w:p w:rsidR="00DC3A4B" w:rsidRPr="00E53992" w:rsidP="007E4209" w14:paraId="66585DC2" w14:textId="7B7CDA8E">
      <w:pPr>
        <w:tabs>
          <w:tab w:val="left" w:pos="9000"/>
          <w:tab w:val="left" w:pos="9090"/>
        </w:tabs>
        <w:spacing w:line="259" w:lineRule="auto"/>
        <w:rPr>
          <w:b/>
        </w:rPr>
      </w:pPr>
      <w:r w:rsidRPr="00E53992">
        <w:t xml:space="preserve"> </w:t>
      </w:r>
    </w:p>
    <w:p w:rsidR="00AF62B0" w:rsidRPr="00E53992" w:rsidP="007E4209" w14:paraId="6B67EB91" w14:textId="05C8B653">
      <w:pPr>
        <w:tabs>
          <w:tab w:val="left" w:pos="9000"/>
          <w:tab w:val="left" w:pos="9090"/>
        </w:tabs>
        <w:rPr>
          <w:b/>
        </w:rPr>
      </w:pPr>
      <w:r w:rsidRPr="00E53992">
        <w:rPr>
          <w:b/>
        </w:rPr>
        <w:t>Tabel 12-</w:t>
      </w:r>
      <w:r w:rsidRPr="00E53992" w:rsidR="00753FBD">
        <w:rPr>
          <w:b/>
        </w:rPr>
        <w:t>7</w:t>
      </w:r>
      <w:r w:rsidRPr="00E53992">
        <w:rPr>
          <w:b/>
        </w:rPr>
        <w:t xml:space="preserve">A. Estimated </w:t>
      </w:r>
      <w:r w:rsidRPr="00E53992" w:rsidR="005337EF">
        <w:rPr>
          <w:b/>
        </w:rPr>
        <w:t xml:space="preserve">Number of </w:t>
      </w:r>
      <w:r w:rsidRPr="00E53992">
        <w:rPr>
          <w:b/>
        </w:rPr>
        <w:t xml:space="preserve">DWPs in </w:t>
      </w:r>
      <w:r w:rsidRPr="00E53992" w:rsidR="002E0ECD">
        <w:rPr>
          <w:b/>
        </w:rPr>
        <w:t xml:space="preserve">Surface Coal Mines and </w:t>
      </w:r>
      <w:r w:rsidRPr="00E53992" w:rsidR="000C34F5">
        <w:rPr>
          <w:b/>
        </w:rPr>
        <w:t xml:space="preserve">Surface Areas </w:t>
      </w:r>
      <w:r w:rsidRPr="00E53992" w:rsidR="00FC5728">
        <w:rPr>
          <w:b/>
        </w:rPr>
        <w:t xml:space="preserve">of </w:t>
      </w:r>
      <w:r w:rsidRPr="00E53992">
        <w:rPr>
          <w:b/>
        </w:rPr>
        <w:t xml:space="preserve">Underground </w:t>
      </w:r>
      <w:r w:rsidRPr="00E53992" w:rsidR="000C34F5">
        <w:rPr>
          <w:b/>
        </w:rPr>
        <w:t xml:space="preserve">Coal </w:t>
      </w:r>
      <w:r w:rsidRPr="00E53992">
        <w:rPr>
          <w:b/>
        </w:rPr>
        <w:t xml:space="preserve">Mines </w:t>
      </w:r>
    </w:p>
    <w:tbl>
      <w:tblPr>
        <w:tblW w:w="8895" w:type="dxa"/>
        <w:tblLook w:val="04A0"/>
      </w:tblPr>
      <w:tblGrid>
        <w:gridCol w:w="1795"/>
        <w:gridCol w:w="1260"/>
        <w:gridCol w:w="1440"/>
        <w:gridCol w:w="1500"/>
        <w:gridCol w:w="1440"/>
        <w:gridCol w:w="1460"/>
      </w:tblGrid>
      <w:tr w14:paraId="28150513" w14:textId="77777777" w:rsidTr="00101048">
        <w:tblPrEx>
          <w:tblW w:w="8895" w:type="dxa"/>
          <w:tblLook w:val="04A0"/>
        </w:tblPrEx>
        <w:trPr>
          <w:trHeight w:val="276"/>
        </w:trPr>
        <w:tc>
          <w:tcPr>
            <w:tcW w:w="1795"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101048" w:rsidRPr="00E53992" w:rsidP="007E4209" w14:paraId="67093171" w14:textId="77777777">
            <w:pPr>
              <w:tabs>
                <w:tab w:val="left" w:pos="9000"/>
                <w:tab w:val="left" w:pos="9090"/>
              </w:tabs>
              <w:rPr>
                <w:color w:val="000000"/>
                <w:sz w:val="20"/>
                <w:szCs w:val="20"/>
              </w:rPr>
            </w:pPr>
            <w:r w:rsidRPr="00E53992">
              <w:rPr>
                <w:color w:val="000000"/>
                <w:sz w:val="20"/>
                <w:szCs w:val="20"/>
              </w:rPr>
              <w:t> </w:t>
            </w:r>
          </w:p>
        </w:tc>
        <w:tc>
          <w:tcPr>
            <w:tcW w:w="4200" w:type="dxa"/>
            <w:gridSpan w:val="3"/>
            <w:tcBorders>
              <w:top w:val="single" w:sz="4" w:space="0" w:color="auto"/>
              <w:left w:val="single" w:sz="4" w:space="0" w:color="auto"/>
              <w:bottom w:val="single" w:sz="4" w:space="0" w:color="auto"/>
              <w:right w:val="single" w:sz="4" w:space="0" w:color="000000"/>
            </w:tcBorders>
            <w:shd w:val="clear" w:color="000000" w:fill="BDD6EE"/>
            <w:vAlign w:val="center"/>
            <w:hideMark/>
          </w:tcPr>
          <w:p w:rsidR="00101048" w:rsidRPr="00E53992" w:rsidP="007E4209" w14:paraId="66BAAC11" w14:textId="77777777">
            <w:pPr>
              <w:tabs>
                <w:tab w:val="left" w:pos="9000"/>
                <w:tab w:val="left" w:pos="9090"/>
              </w:tabs>
              <w:jc w:val="center"/>
              <w:rPr>
                <w:color w:val="000000"/>
                <w:sz w:val="20"/>
                <w:szCs w:val="20"/>
              </w:rPr>
            </w:pPr>
            <w:r w:rsidRPr="00E53992">
              <w:rPr>
                <w:color w:val="000000"/>
                <w:sz w:val="20"/>
                <w:szCs w:val="20"/>
              </w:rPr>
              <w:t>Mines w/ DWPs</w:t>
            </w:r>
          </w:p>
        </w:tc>
        <w:tc>
          <w:tcPr>
            <w:tcW w:w="1440"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101048" w:rsidRPr="00E53992" w:rsidP="007E4209" w14:paraId="2267F739" w14:textId="77777777">
            <w:pPr>
              <w:tabs>
                <w:tab w:val="left" w:pos="9000"/>
                <w:tab w:val="left" w:pos="9090"/>
              </w:tabs>
              <w:rPr>
                <w:color w:val="000000"/>
                <w:sz w:val="20"/>
                <w:szCs w:val="20"/>
              </w:rPr>
            </w:pPr>
            <w:r w:rsidRPr="00E53992">
              <w:rPr>
                <w:color w:val="000000"/>
                <w:sz w:val="20"/>
                <w:szCs w:val="20"/>
              </w:rPr>
              <w:t> </w:t>
            </w:r>
          </w:p>
        </w:tc>
        <w:tc>
          <w:tcPr>
            <w:tcW w:w="1460" w:type="dxa"/>
            <w:tcBorders>
              <w:top w:val="single" w:sz="4" w:space="0" w:color="auto"/>
              <w:left w:val="nil"/>
              <w:bottom w:val="single" w:sz="4" w:space="0" w:color="auto"/>
              <w:right w:val="single" w:sz="4" w:space="0" w:color="auto"/>
            </w:tcBorders>
            <w:shd w:val="clear" w:color="000000" w:fill="BDD6EE"/>
            <w:vAlign w:val="center"/>
            <w:hideMark/>
          </w:tcPr>
          <w:p w:rsidR="00101048" w:rsidRPr="00E53992" w:rsidP="007E4209" w14:paraId="09840088" w14:textId="77777777">
            <w:pPr>
              <w:tabs>
                <w:tab w:val="left" w:pos="9000"/>
                <w:tab w:val="left" w:pos="9090"/>
              </w:tabs>
              <w:rPr>
                <w:color w:val="000000"/>
                <w:sz w:val="20"/>
                <w:szCs w:val="20"/>
              </w:rPr>
            </w:pPr>
            <w:r w:rsidRPr="00E53992">
              <w:rPr>
                <w:color w:val="000000"/>
                <w:sz w:val="20"/>
                <w:szCs w:val="20"/>
              </w:rPr>
              <w:t> </w:t>
            </w:r>
          </w:p>
        </w:tc>
      </w:tr>
      <w:tr w14:paraId="6D7D6B5F" w14:textId="77777777" w:rsidTr="00822F9E">
        <w:tblPrEx>
          <w:tblW w:w="8895" w:type="dxa"/>
          <w:tblLook w:val="04A0"/>
        </w:tblPrEx>
        <w:trPr>
          <w:trHeight w:val="1104"/>
        </w:trPr>
        <w:tc>
          <w:tcPr>
            <w:tcW w:w="1795" w:type="dxa"/>
            <w:tcBorders>
              <w:top w:val="nil"/>
              <w:left w:val="single" w:sz="4" w:space="0" w:color="auto"/>
              <w:bottom w:val="single" w:sz="4" w:space="0" w:color="auto"/>
              <w:right w:val="single" w:sz="4" w:space="0" w:color="auto"/>
            </w:tcBorders>
            <w:shd w:val="clear" w:color="000000" w:fill="BDD6EE"/>
            <w:vAlign w:val="center"/>
            <w:hideMark/>
          </w:tcPr>
          <w:p w:rsidR="00101048" w:rsidRPr="00E53992" w:rsidP="007E4209" w14:paraId="49706F10" w14:textId="77777777">
            <w:pPr>
              <w:tabs>
                <w:tab w:val="left" w:pos="9000"/>
                <w:tab w:val="left" w:pos="9090"/>
              </w:tabs>
              <w:rPr>
                <w:color w:val="000000"/>
                <w:sz w:val="20"/>
                <w:szCs w:val="20"/>
              </w:rPr>
            </w:pPr>
            <w:r w:rsidRPr="00E53992">
              <w:rPr>
                <w:color w:val="000000"/>
                <w:sz w:val="20"/>
                <w:szCs w:val="20"/>
              </w:rPr>
              <w:t>Mine Size</w:t>
            </w:r>
          </w:p>
        </w:tc>
        <w:tc>
          <w:tcPr>
            <w:tcW w:w="1260" w:type="dxa"/>
            <w:tcBorders>
              <w:top w:val="single" w:sz="4" w:space="0" w:color="auto"/>
              <w:left w:val="nil"/>
              <w:bottom w:val="single" w:sz="4" w:space="0" w:color="auto"/>
              <w:right w:val="single" w:sz="4" w:space="0" w:color="auto"/>
            </w:tcBorders>
            <w:shd w:val="clear" w:color="000000" w:fill="BDD6EE"/>
            <w:vAlign w:val="center"/>
            <w:hideMark/>
          </w:tcPr>
          <w:p w:rsidR="00101048" w:rsidRPr="00E53992" w:rsidP="007E4209" w14:paraId="79618563" w14:textId="77777777">
            <w:pPr>
              <w:tabs>
                <w:tab w:val="left" w:pos="9000"/>
                <w:tab w:val="left" w:pos="9090"/>
              </w:tabs>
              <w:jc w:val="center"/>
              <w:rPr>
                <w:color w:val="000000"/>
                <w:sz w:val="20"/>
                <w:szCs w:val="20"/>
              </w:rPr>
            </w:pPr>
            <w:r w:rsidRPr="00E53992">
              <w:rPr>
                <w:color w:val="000000"/>
                <w:sz w:val="20"/>
                <w:szCs w:val="20"/>
              </w:rPr>
              <w:t>Surface Coal Mines</w:t>
            </w:r>
          </w:p>
        </w:tc>
        <w:tc>
          <w:tcPr>
            <w:tcW w:w="1440" w:type="dxa"/>
            <w:tcBorders>
              <w:top w:val="single" w:sz="4" w:space="0" w:color="auto"/>
              <w:left w:val="nil"/>
              <w:bottom w:val="single" w:sz="4" w:space="0" w:color="auto"/>
              <w:right w:val="single" w:sz="4" w:space="0" w:color="auto"/>
            </w:tcBorders>
            <w:shd w:val="clear" w:color="000000" w:fill="BDD6EE"/>
            <w:vAlign w:val="center"/>
            <w:hideMark/>
          </w:tcPr>
          <w:p w:rsidR="00101048" w:rsidRPr="00E53992" w:rsidP="007E4209" w14:paraId="2D47193B" w14:textId="77777777">
            <w:pPr>
              <w:tabs>
                <w:tab w:val="left" w:pos="9000"/>
                <w:tab w:val="left" w:pos="9090"/>
              </w:tabs>
              <w:jc w:val="center"/>
              <w:rPr>
                <w:color w:val="000000"/>
                <w:sz w:val="20"/>
                <w:szCs w:val="20"/>
              </w:rPr>
            </w:pPr>
            <w:r w:rsidRPr="00E53992">
              <w:rPr>
                <w:color w:val="000000"/>
                <w:sz w:val="20"/>
                <w:szCs w:val="20"/>
              </w:rPr>
              <w:t>Underground Mines with Surface Areas</w:t>
            </w:r>
          </w:p>
        </w:tc>
        <w:tc>
          <w:tcPr>
            <w:tcW w:w="1500" w:type="dxa"/>
            <w:tcBorders>
              <w:top w:val="single" w:sz="4" w:space="0" w:color="auto"/>
              <w:left w:val="nil"/>
              <w:bottom w:val="single" w:sz="4" w:space="0" w:color="auto"/>
              <w:right w:val="single" w:sz="4" w:space="0" w:color="auto"/>
            </w:tcBorders>
            <w:shd w:val="clear" w:color="000000" w:fill="BDD6EE"/>
            <w:vAlign w:val="center"/>
            <w:hideMark/>
          </w:tcPr>
          <w:p w:rsidR="00101048" w:rsidRPr="00E53992" w:rsidP="007E4209" w14:paraId="1B9FC66D" w14:textId="77777777">
            <w:pPr>
              <w:tabs>
                <w:tab w:val="left" w:pos="9000"/>
                <w:tab w:val="left" w:pos="9090"/>
              </w:tabs>
              <w:jc w:val="center"/>
              <w:rPr>
                <w:color w:val="000000"/>
                <w:sz w:val="20"/>
                <w:szCs w:val="20"/>
              </w:rPr>
            </w:pPr>
            <w:r w:rsidRPr="00E53992">
              <w:rPr>
                <w:color w:val="000000"/>
                <w:sz w:val="20"/>
                <w:szCs w:val="20"/>
              </w:rPr>
              <w:t>Total Mines w/ DWPs</w:t>
            </w:r>
          </w:p>
        </w:tc>
        <w:tc>
          <w:tcPr>
            <w:tcW w:w="1440" w:type="dxa"/>
            <w:tcBorders>
              <w:top w:val="nil"/>
              <w:left w:val="nil"/>
              <w:bottom w:val="single" w:sz="4" w:space="0" w:color="auto"/>
              <w:right w:val="single" w:sz="4" w:space="0" w:color="auto"/>
            </w:tcBorders>
            <w:shd w:val="clear" w:color="000000" w:fill="BDD6EE"/>
            <w:vAlign w:val="center"/>
            <w:hideMark/>
          </w:tcPr>
          <w:p w:rsidR="00101048" w:rsidRPr="00E53992" w:rsidP="007E4209" w14:paraId="5B8BFCD7" w14:textId="77777777">
            <w:pPr>
              <w:tabs>
                <w:tab w:val="left" w:pos="9000"/>
                <w:tab w:val="left" w:pos="9090"/>
              </w:tabs>
              <w:jc w:val="center"/>
              <w:rPr>
                <w:color w:val="000000"/>
                <w:sz w:val="20"/>
                <w:szCs w:val="20"/>
              </w:rPr>
            </w:pPr>
            <w:r w:rsidRPr="00E53992">
              <w:rPr>
                <w:color w:val="000000"/>
                <w:sz w:val="20"/>
                <w:szCs w:val="20"/>
              </w:rPr>
              <w:t>Percent of Mines Updating Annually</w:t>
            </w:r>
          </w:p>
        </w:tc>
        <w:tc>
          <w:tcPr>
            <w:tcW w:w="1460" w:type="dxa"/>
            <w:tcBorders>
              <w:top w:val="nil"/>
              <w:left w:val="nil"/>
              <w:bottom w:val="single" w:sz="4" w:space="0" w:color="auto"/>
              <w:right w:val="single" w:sz="4" w:space="0" w:color="auto"/>
            </w:tcBorders>
            <w:shd w:val="clear" w:color="000000" w:fill="BDD6EE"/>
            <w:vAlign w:val="center"/>
            <w:hideMark/>
          </w:tcPr>
          <w:p w:rsidR="00101048" w:rsidRPr="00E53992" w:rsidP="007E4209" w14:paraId="246FBB9E" w14:textId="77777777">
            <w:pPr>
              <w:tabs>
                <w:tab w:val="left" w:pos="9000"/>
                <w:tab w:val="left" w:pos="9090"/>
              </w:tabs>
              <w:jc w:val="center"/>
              <w:rPr>
                <w:color w:val="000000"/>
                <w:sz w:val="20"/>
                <w:szCs w:val="20"/>
              </w:rPr>
            </w:pPr>
            <w:r w:rsidRPr="00E53992">
              <w:rPr>
                <w:color w:val="000000"/>
                <w:sz w:val="20"/>
                <w:szCs w:val="20"/>
              </w:rPr>
              <w:t>Total Mines Updating Annually (Rounded)</w:t>
            </w:r>
          </w:p>
        </w:tc>
      </w:tr>
      <w:tr w14:paraId="788BEF23" w14:textId="77777777" w:rsidTr="007B01EF">
        <w:tblPrEx>
          <w:tblW w:w="8895" w:type="dxa"/>
          <w:tblLook w:val="04A0"/>
        </w:tblPrEx>
        <w:trPr>
          <w:trHeight w:val="276"/>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101048" w:rsidRPr="00E53992" w:rsidP="007E4209" w14:paraId="7F8D0695" w14:textId="77777777">
            <w:pPr>
              <w:tabs>
                <w:tab w:val="left" w:pos="9000"/>
                <w:tab w:val="left" w:pos="9090"/>
              </w:tabs>
              <w:rPr>
                <w:color w:val="000000"/>
                <w:sz w:val="20"/>
                <w:szCs w:val="20"/>
              </w:rPr>
            </w:pPr>
            <w:r w:rsidRPr="00E53992">
              <w:rPr>
                <w:color w:val="000000"/>
                <w:sz w:val="20"/>
                <w:szCs w:val="20"/>
              </w:rPr>
              <w:t>1-19 Employees</w:t>
            </w:r>
          </w:p>
        </w:tc>
        <w:tc>
          <w:tcPr>
            <w:tcW w:w="126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604271B2" w14:textId="77777777">
            <w:pPr>
              <w:tabs>
                <w:tab w:val="left" w:pos="9000"/>
                <w:tab w:val="left" w:pos="9090"/>
              </w:tabs>
              <w:jc w:val="right"/>
              <w:rPr>
                <w:color w:val="000000"/>
                <w:sz w:val="20"/>
                <w:szCs w:val="20"/>
              </w:rPr>
            </w:pPr>
            <w:r w:rsidRPr="00E53992">
              <w:rPr>
                <w:color w:val="000000"/>
                <w:sz w:val="20"/>
                <w:szCs w:val="20"/>
              </w:rPr>
              <w:t>309</w:t>
            </w:r>
          </w:p>
        </w:tc>
        <w:tc>
          <w:tcPr>
            <w:tcW w:w="144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7010A555" w14:textId="77777777">
            <w:pPr>
              <w:tabs>
                <w:tab w:val="left" w:pos="9000"/>
                <w:tab w:val="left" w:pos="9090"/>
              </w:tabs>
              <w:jc w:val="right"/>
              <w:rPr>
                <w:color w:val="000000"/>
                <w:sz w:val="20"/>
                <w:szCs w:val="20"/>
              </w:rPr>
            </w:pPr>
            <w:r w:rsidRPr="00E53992">
              <w:rPr>
                <w:color w:val="000000"/>
                <w:sz w:val="20"/>
                <w:szCs w:val="20"/>
              </w:rPr>
              <w:t>4</w:t>
            </w:r>
          </w:p>
        </w:tc>
        <w:tc>
          <w:tcPr>
            <w:tcW w:w="150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49A3AEC1" w14:textId="77777777">
            <w:pPr>
              <w:tabs>
                <w:tab w:val="left" w:pos="9000"/>
                <w:tab w:val="left" w:pos="9090"/>
              </w:tabs>
              <w:jc w:val="right"/>
              <w:rPr>
                <w:color w:val="000000"/>
                <w:sz w:val="20"/>
                <w:szCs w:val="20"/>
              </w:rPr>
            </w:pPr>
            <w:r w:rsidRPr="00E53992">
              <w:rPr>
                <w:color w:val="000000"/>
                <w:sz w:val="20"/>
                <w:szCs w:val="20"/>
              </w:rPr>
              <w:t>313</w:t>
            </w:r>
          </w:p>
        </w:tc>
        <w:tc>
          <w:tcPr>
            <w:tcW w:w="144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27740C23" w14:textId="77777777">
            <w:pPr>
              <w:tabs>
                <w:tab w:val="left" w:pos="9000"/>
                <w:tab w:val="left" w:pos="9090"/>
              </w:tabs>
              <w:jc w:val="right"/>
              <w:rPr>
                <w:color w:val="000000"/>
                <w:sz w:val="20"/>
                <w:szCs w:val="20"/>
              </w:rPr>
            </w:pPr>
            <w:r w:rsidRPr="00E53992">
              <w:rPr>
                <w:color w:val="000000"/>
                <w:sz w:val="20"/>
                <w:szCs w:val="20"/>
              </w:rPr>
              <w:t>10%</w:t>
            </w:r>
          </w:p>
        </w:tc>
        <w:tc>
          <w:tcPr>
            <w:tcW w:w="146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2A027561" w14:textId="77777777">
            <w:pPr>
              <w:tabs>
                <w:tab w:val="left" w:pos="9000"/>
                <w:tab w:val="left" w:pos="9090"/>
              </w:tabs>
              <w:jc w:val="right"/>
              <w:rPr>
                <w:color w:val="000000"/>
                <w:sz w:val="20"/>
                <w:szCs w:val="20"/>
              </w:rPr>
            </w:pPr>
            <w:r w:rsidRPr="00E53992">
              <w:rPr>
                <w:color w:val="000000"/>
                <w:sz w:val="20"/>
                <w:szCs w:val="20"/>
              </w:rPr>
              <w:t>31</w:t>
            </w:r>
          </w:p>
        </w:tc>
      </w:tr>
      <w:tr w14:paraId="17F3D8A5" w14:textId="77777777" w:rsidTr="007B01EF">
        <w:tblPrEx>
          <w:tblW w:w="8895" w:type="dxa"/>
          <w:tblLook w:val="04A0"/>
        </w:tblPrEx>
        <w:trPr>
          <w:trHeight w:val="276"/>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101048" w:rsidRPr="00E53992" w:rsidP="007E4209" w14:paraId="1AC7732A" w14:textId="77777777">
            <w:pPr>
              <w:tabs>
                <w:tab w:val="left" w:pos="9000"/>
                <w:tab w:val="left" w:pos="9090"/>
              </w:tabs>
              <w:rPr>
                <w:color w:val="000000"/>
                <w:sz w:val="20"/>
                <w:szCs w:val="20"/>
              </w:rPr>
            </w:pPr>
            <w:r w:rsidRPr="00E53992">
              <w:rPr>
                <w:color w:val="000000"/>
                <w:sz w:val="20"/>
                <w:szCs w:val="20"/>
              </w:rPr>
              <w:t>20-500 Employees</w:t>
            </w:r>
          </w:p>
        </w:tc>
        <w:tc>
          <w:tcPr>
            <w:tcW w:w="126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7099E49A" w14:textId="77777777">
            <w:pPr>
              <w:tabs>
                <w:tab w:val="left" w:pos="9000"/>
                <w:tab w:val="left" w:pos="9090"/>
              </w:tabs>
              <w:jc w:val="right"/>
              <w:rPr>
                <w:color w:val="000000"/>
                <w:sz w:val="20"/>
                <w:szCs w:val="20"/>
              </w:rPr>
            </w:pPr>
            <w:r w:rsidRPr="00E53992">
              <w:rPr>
                <w:color w:val="000000"/>
                <w:sz w:val="20"/>
                <w:szCs w:val="20"/>
              </w:rPr>
              <w:t>241</w:t>
            </w:r>
          </w:p>
        </w:tc>
        <w:tc>
          <w:tcPr>
            <w:tcW w:w="144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5AE3D9AF" w14:textId="77777777">
            <w:pPr>
              <w:tabs>
                <w:tab w:val="left" w:pos="9000"/>
                <w:tab w:val="left" w:pos="9090"/>
              </w:tabs>
              <w:jc w:val="right"/>
              <w:rPr>
                <w:color w:val="000000"/>
                <w:sz w:val="20"/>
                <w:szCs w:val="20"/>
              </w:rPr>
            </w:pPr>
            <w:r w:rsidRPr="00E53992">
              <w:rPr>
                <w:color w:val="000000"/>
                <w:sz w:val="20"/>
                <w:szCs w:val="20"/>
              </w:rPr>
              <w:t>45</w:t>
            </w:r>
          </w:p>
        </w:tc>
        <w:tc>
          <w:tcPr>
            <w:tcW w:w="150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72230495" w14:textId="77777777">
            <w:pPr>
              <w:tabs>
                <w:tab w:val="left" w:pos="9000"/>
                <w:tab w:val="left" w:pos="9090"/>
              </w:tabs>
              <w:jc w:val="right"/>
              <w:rPr>
                <w:color w:val="000000"/>
                <w:sz w:val="20"/>
                <w:szCs w:val="20"/>
              </w:rPr>
            </w:pPr>
            <w:r w:rsidRPr="00E53992">
              <w:rPr>
                <w:color w:val="000000"/>
                <w:sz w:val="20"/>
                <w:szCs w:val="20"/>
              </w:rPr>
              <w:t>286</w:t>
            </w:r>
          </w:p>
        </w:tc>
        <w:tc>
          <w:tcPr>
            <w:tcW w:w="144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4473CB8E" w14:textId="77777777">
            <w:pPr>
              <w:tabs>
                <w:tab w:val="left" w:pos="9000"/>
                <w:tab w:val="left" w:pos="9090"/>
              </w:tabs>
              <w:jc w:val="right"/>
              <w:rPr>
                <w:color w:val="000000"/>
                <w:sz w:val="20"/>
                <w:szCs w:val="20"/>
              </w:rPr>
            </w:pPr>
            <w:r w:rsidRPr="00E53992">
              <w:rPr>
                <w:color w:val="000000"/>
                <w:sz w:val="20"/>
                <w:szCs w:val="20"/>
              </w:rPr>
              <w:t>10%</w:t>
            </w:r>
          </w:p>
        </w:tc>
        <w:tc>
          <w:tcPr>
            <w:tcW w:w="146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2954D124" w14:textId="77777777">
            <w:pPr>
              <w:tabs>
                <w:tab w:val="left" w:pos="9000"/>
                <w:tab w:val="left" w:pos="9090"/>
              </w:tabs>
              <w:jc w:val="right"/>
              <w:rPr>
                <w:color w:val="000000"/>
                <w:sz w:val="20"/>
                <w:szCs w:val="20"/>
              </w:rPr>
            </w:pPr>
            <w:r w:rsidRPr="00E53992">
              <w:rPr>
                <w:color w:val="000000"/>
                <w:sz w:val="20"/>
                <w:szCs w:val="20"/>
              </w:rPr>
              <w:t>29</w:t>
            </w:r>
          </w:p>
        </w:tc>
      </w:tr>
      <w:tr w14:paraId="0F76AB4A" w14:textId="77777777" w:rsidTr="007B01EF">
        <w:tblPrEx>
          <w:tblW w:w="8895" w:type="dxa"/>
          <w:tblLook w:val="04A0"/>
        </w:tblPrEx>
        <w:trPr>
          <w:trHeight w:val="276"/>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101048" w:rsidRPr="00E53992" w:rsidP="007E4209" w14:paraId="255FD9C3" w14:textId="77777777">
            <w:pPr>
              <w:tabs>
                <w:tab w:val="left" w:pos="9000"/>
                <w:tab w:val="left" w:pos="9090"/>
              </w:tabs>
              <w:rPr>
                <w:color w:val="000000"/>
                <w:sz w:val="20"/>
                <w:szCs w:val="20"/>
              </w:rPr>
            </w:pPr>
            <w:r w:rsidRPr="00E53992">
              <w:rPr>
                <w:color w:val="000000"/>
                <w:sz w:val="20"/>
                <w:szCs w:val="20"/>
              </w:rPr>
              <w:t>501+ Employees</w:t>
            </w:r>
          </w:p>
        </w:tc>
        <w:tc>
          <w:tcPr>
            <w:tcW w:w="126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6931DC5D" w14:textId="77777777">
            <w:pPr>
              <w:tabs>
                <w:tab w:val="left" w:pos="9000"/>
                <w:tab w:val="left" w:pos="9090"/>
              </w:tabs>
              <w:jc w:val="right"/>
              <w:rPr>
                <w:color w:val="000000"/>
                <w:sz w:val="20"/>
                <w:szCs w:val="20"/>
              </w:rPr>
            </w:pPr>
            <w:r w:rsidRPr="00E53992">
              <w:rPr>
                <w:color w:val="000000"/>
                <w:sz w:val="20"/>
                <w:szCs w:val="20"/>
              </w:rPr>
              <w:t>4</w:t>
            </w:r>
          </w:p>
        </w:tc>
        <w:tc>
          <w:tcPr>
            <w:tcW w:w="144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38DFC369" w14:textId="77777777">
            <w:pPr>
              <w:tabs>
                <w:tab w:val="left" w:pos="9000"/>
                <w:tab w:val="left" w:pos="9090"/>
              </w:tabs>
              <w:jc w:val="right"/>
              <w:rPr>
                <w:color w:val="000000"/>
                <w:sz w:val="20"/>
                <w:szCs w:val="20"/>
              </w:rPr>
            </w:pPr>
            <w:r w:rsidRPr="00E53992">
              <w:rPr>
                <w:color w:val="000000"/>
                <w:sz w:val="20"/>
                <w:szCs w:val="20"/>
              </w:rPr>
              <w:t>7</w:t>
            </w:r>
          </w:p>
        </w:tc>
        <w:tc>
          <w:tcPr>
            <w:tcW w:w="150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7B5874FF" w14:textId="77777777">
            <w:pPr>
              <w:tabs>
                <w:tab w:val="left" w:pos="9000"/>
                <w:tab w:val="left" w:pos="9090"/>
              </w:tabs>
              <w:jc w:val="right"/>
              <w:rPr>
                <w:color w:val="000000"/>
                <w:sz w:val="20"/>
                <w:szCs w:val="20"/>
              </w:rPr>
            </w:pPr>
            <w:r w:rsidRPr="00E53992">
              <w:rPr>
                <w:color w:val="000000"/>
                <w:sz w:val="20"/>
                <w:szCs w:val="20"/>
              </w:rPr>
              <w:t>11</w:t>
            </w:r>
          </w:p>
        </w:tc>
        <w:tc>
          <w:tcPr>
            <w:tcW w:w="144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0B8D6362" w14:textId="77777777">
            <w:pPr>
              <w:tabs>
                <w:tab w:val="left" w:pos="9000"/>
                <w:tab w:val="left" w:pos="9090"/>
              </w:tabs>
              <w:jc w:val="right"/>
              <w:rPr>
                <w:color w:val="000000"/>
                <w:sz w:val="20"/>
                <w:szCs w:val="20"/>
              </w:rPr>
            </w:pPr>
            <w:r w:rsidRPr="00E53992">
              <w:rPr>
                <w:color w:val="000000"/>
                <w:sz w:val="20"/>
                <w:szCs w:val="20"/>
              </w:rPr>
              <w:t>10%</w:t>
            </w:r>
          </w:p>
        </w:tc>
        <w:tc>
          <w:tcPr>
            <w:tcW w:w="146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4A2A6D1C" w14:textId="77777777">
            <w:pPr>
              <w:tabs>
                <w:tab w:val="left" w:pos="9000"/>
                <w:tab w:val="left" w:pos="9090"/>
              </w:tabs>
              <w:jc w:val="right"/>
              <w:rPr>
                <w:color w:val="000000"/>
                <w:sz w:val="20"/>
                <w:szCs w:val="20"/>
              </w:rPr>
            </w:pPr>
            <w:r w:rsidRPr="00E53992">
              <w:rPr>
                <w:color w:val="000000"/>
                <w:sz w:val="20"/>
                <w:szCs w:val="20"/>
              </w:rPr>
              <w:t>1</w:t>
            </w:r>
          </w:p>
        </w:tc>
      </w:tr>
      <w:tr w14:paraId="3E0D69B0" w14:textId="77777777" w:rsidTr="007B01EF">
        <w:tblPrEx>
          <w:tblW w:w="8895" w:type="dxa"/>
          <w:tblLook w:val="04A0"/>
        </w:tblPrEx>
        <w:trPr>
          <w:trHeight w:val="276"/>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101048" w:rsidRPr="00E53992" w:rsidP="007E4209" w14:paraId="585F1ACE" w14:textId="77777777">
            <w:pPr>
              <w:tabs>
                <w:tab w:val="left" w:pos="9000"/>
                <w:tab w:val="left" w:pos="9090"/>
              </w:tabs>
              <w:jc w:val="right"/>
              <w:rPr>
                <w:b/>
                <w:bCs/>
                <w:i/>
                <w:iCs/>
                <w:color w:val="000000"/>
                <w:sz w:val="20"/>
                <w:szCs w:val="20"/>
              </w:rPr>
            </w:pPr>
            <w:r w:rsidRPr="00E53992">
              <w:rPr>
                <w:b/>
                <w:bCs/>
                <w:i/>
                <w:iCs/>
                <w:color w:val="000000"/>
                <w:sz w:val="20"/>
                <w:szCs w:val="20"/>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5394317E" w14:textId="77777777">
            <w:pPr>
              <w:tabs>
                <w:tab w:val="left" w:pos="9000"/>
                <w:tab w:val="left" w:pos="9090"/>
              </w:tabs>
              <w:jc w:val="right"/>
              <w:rPr>
                <w:b/>
                <w:bCs/>
                <w:i/>
                <w:iCs/>
                <w:color w:val="000000"/>
                <w:sz w:val="20"/>
                <w:szCs w:val="20"/>
              </w:rPr>
            </w:pPr>
            <w:r w:rsidRPr="00E53992">
              <w:rPr>
                <w:b/>
                <w:bCs/>
                <w:i/>
                <w:iCs/>
                <w:color w:val="000000"/>
                <w:sz w:val="20"/>
                <w:szCs w:val="20"/>
              </w:rPr>
              <w:t>554</w:t>
            </w:r>
          </w:p>
        </w:tc>
        <w:tc>
          <w:tcPr>
            <w:tcW w:w="144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773B94BF" w14:textId="77777777">
            <w:pPr>
              <w:tabs>
                <w:tab w:val="left" w:pos="9000"/>
                <w:tab w:val="left" w:pos="9090"/>
              </w:tabs>
              <w:jc w:val="right"/>
              <w:rPr>
                <w:b/>
                <w:bCs/>
                <w:i/>
                <w:iCs/>
                <w:color w:val="000000"/>
                <w:sz w:val="20"/>
                <w:szCs w:val="20"/>
              </w:rPr>
            </w:pPr>
            <w:r w:rsidRPr="00E53992">
              <w:rPr>
                <w:b/>
                <w:bCs/>
                <w:i/>
                <w:iCs/>
                <w:color w:val="000000"/>
                <w:sz w:val="20"/>
                <w:szCs w:val="20"/>
              </w:rPr>
              <w:t>56</w:t>
            </w:r>
          </w:p>
        </w:tc>
        <w:tc>
          <w:tcPr>
            <w:tcW w:w="150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43C66BC2" w14:textId="77777777">
            <w:pPr>
              <w:tabs>
                <w:tab w:val="left" w:pos="9000"/>
                <w:tab w:val="left" w:pos="9090"/>
              </w:tabs>
              <w:jc w:val="right"/>
              <w:rPr>
                <w:b/>
                <w:bCs/>
                <w:i/>
                <w:iCs/>
                <w:color w:val="000000"/>
                <w:sz w:val="20"/>
                <w:szCs w:val="20"/>
              </w:rPr>
            </w:pPr>
            <w:r w:rsidRPr="00E53992">
              <w:rPr>
                <w:b/>
                <w:bCs/>
                <w:i/>
                <w:iCs/>
                <w:color w:val="000000"/>
                <w:sz w:val="20"/>
                <w:szCs w:val="20"/>
              </w:rPr>
              <w:t>610</w:t>
            </w:r>
          </w:p>
        </w:tc>
        <w:tc>
          <w:tcPr>
            <w:tcW w:w="144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2E20BB6F" w14:textId="77777777">
            <w:pPr>
              <w:tabs>
                <w:tab w:val="left" w:pos="9000"/>
                <w:tab w:val="left" w:pos="9090"/>
              </w:tabs>
              <w:jc w:val="right"/>
              <w:rPr>
                <w:b/>
                <w:bCs/>
                <w:i/>
                <w:iCs/>
                <w:color w:val="000000"/>
                <w:sz w:val="20"/>
                <w:szCs w:val="20"/>
              </w:rPr>
            </w:pPr>
            <w:r w:rsidRPr="00E53992">
              <w:rPr>
                <w:b/>
                <w:bCs/>
                <w:i/>
                <w:iCs/>
                <w:color w:val="000000"/>
                <w:sz w:val="20"/>
                <w:szCs w:val="20"/>
              </w:rPr>
              <w:t>10%</w:t>
            </w:r>
          </w:p>
        </w:tc>
        <w:tc>
          <w:tcPr>
            <w:tcW w:w="146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38C34F84" w14:textId="77777777">
            <w:pPr>
              <w:tabs>
                <w:tab w:val="left" w:pos="9000"/>
                <w:tab w:val="left" w:pos="9090"/>
              </w:tabs>
              <w:jc w:val="right"/>
              <w:rPr>
                <w:b/>
                <w:bCs/>
                <w:i/>
                <w:iCs/>
                <w:color w:val="000000"/>
                <w:sz w:val="20"/>
                <w:szCs w:val="20"/>
              </w:rPr>
            </w:pPr>
            <w:r w:rsidRPr="00E53992">
              <w:rPr>
                <w:b/>
                <w:bCs/>
                <w:i/>
                <w:iCs/>
                <w:color w:val="000000"/>
                <w:sz w:val="20"/>
                <w:szCs w:val="20"/>
              </w:rPr>
              <w:t>61</w:t>
            </w:r>
          </w:p>
        </w:tc>
      </w:tr>
    </w:tbl>
    <w:p w:rsidR="00AF62B0" w:rsidRPr="00E53992" w:rsidP="007E4209" w14:paraId="00FFF898" w14:textId="77777777">
      <w:pPr>
        <w:tabs>
          <w:tab w:val="left" w:pos="9000"/>
          <w:tab w:val="left" w:pos="9090"/>
        </w:tabs>
      </w:pPr>
    </w:p>
    <w:p w:rsidR="004E5CC2" w:rsidRPr="00E53992" w:rsidP="007E4209" w14:paraId="48D14A97" w14:textId="52276892">
      <w:pPr>
        <w:tabs>
          <w:tab w:val="left" w:pos="9000"/>
          <w:tab w:val="left" w:pos="9090"/>
        </w:tabs>
      </w:pPr>
      <w:r w:rsidRPr="00E53992">
        <w:t>MSHA estimates that it takes a supervisor</w:t>
      </w:r>
      <w:r w:rsidRPr="00E53992" w:rsidR="002E0ECD">
        <w:t xml:space="preserve">, </w:t>
      </w:r>
      <w:r w:rsidRPr="00E53992" w:rsidR="00EC1BED">
        <w:t xml:space="preserve">earning $80.32 per hour, </w:t>
      </w:r>
      <w:r w:rsidRPr="00E53992">
        <w:t>12 minutes to prepare the list</w:t>
      </w:r>
      <w:r w:rsidRPr="00E53992" w:rsidR="001C431E">
        <w:t>. MSHA estimates that it takes</w:t>
      </w:r>
      <w:r w:rsidRPr="00E53992" w:rsidR="00EC1BED">
        <w:t xml:space="preserve"> </w:t>
      </w:r>
      <w:r w:rsidRPr="00E53992" w:rsidR="00273155">
        <w:t xml:space="preserve">a </w:t>
      </w:r>
      <w:r w:rsidRPr="00E53992" w:rsidR="00581E41">
        <w:t>clerk</w:t>
      </w:r>
      <w:r w:rsidRPr="00E53992" w:rsidR="00EC1BED">
        <w:t>, earning $33.35 per hour,</w:t>
      </w:r>
      <w:r w:rsidRPr="00E53992" w:rsidR="00273155">
        <w:t xml:space="preserve"> 12 minutes to prepare and send t</w:t>
      </w:r>
      <w:r w:rsidRPr="00E53992" w:rsidR="001C431E">
        <w:t>he list</w:t>
      </w:r>
      <w:r w:rsidRPr="00E53992" w:rsidR="00273155">
        <w:t xml:space="preserve"> to MSHA. </w:t>
      </w:r>
      <w:r w:rsidRPr="00E53992">
        <w:t>Annual burden hours and hour burden costs are shown below.</w:t>
      </w:r>
    </w:p>
    <w:p w:rsidR="004E5CC2" w:rsidRPr="00E53992" w:rsidP="007E4209" w14:paraId="202759ED" w14:textId="5D37F979">
      <w:pPr>
        <w:tabs>
          <w:tab w:val="left" w:pos="9000"/>
          <w:tab w:val="left" w:pos="9090"/>
        </w:tabs>
        <w:rPr>
          <w:b/>
        </w:rPr>
      </w:pPr>
    </w:p>
    <w:p w:rsidR="00886CB4" w:rsidRPr="00E53992" w:rsidP="007E4209" w14:paraId="476A7CEF" w14:textId="297B6F37">
      <w:pPr>
        <w:tabs>
          <w:tab w:val="left" w:pos="9000"/>
          <w:tab w:val="left" w:pos="9090"/>
        </w:tabs>
        <w:rPr>
          <w:b/>
        </w:rPr>
      </w:pPr>
      <w:r w:rsidRPr="00E53992">
        <w:rPr>
          <w:b/>
        </w:rPr>
        <w:t xml:space="preserve">Table </w:t>
      </w:r>
      <w:r w:rsidRPr="00E53992" w:rsidR="005B1083">
        <w:rPr>
          <w:b/>
        </w:rPr>
        <w:t>12-</w:t>
      </w:r>
      <w:r w:rsidRPr="00E53992" w:rsidR="00753FBD">
        <w:rPr>
          <w:b/>
        </w:rPr>
        <w:t>7</w:t>
      </w:r>
      <w:r w:rsidRPr="00E53992">
        <w:rPr>
          <w:b/>
        </w:rPr>
        <w:t>.</w:t>
      </w:r>
      <w:r w:rsidRPr="00E53992" w:rsidR="00530C34">
        <w:rPr>
          <w:b/>
        </w:rPr>
        <w:t xml:space="preserve"> </w:t>
      </w:r>
      <w:r w:rsidRPr="00E53992" w:rsidR="005353F2">
        <w:rPr>
          <w:b/>
        </w:rPr>
        <w:t>Estimated Annual Respondent Hour and Cost Burden, S</w:t>
      </w:r>
      <w:r w:rsidRPr="00E53992" w:rsidR="00EC1BED">
        <w:rPr>
          <w:b/>
        </w:rPr>
        <w:t>ubmitt</w:t>
      </w:r>
      <w:r w:rsidRPr="00E53992" w:rsidR="002346B7">
        <w:rPr>
          <w:b/>
        </w:rPr>
        <w:t>ing</w:t>
      </w:r>
      <w:r w:rsidRPr="00E53992" w:rsidR="005353F2">
        <w:rPr>
          <w:b/>
        </w:rPr>
        <w:t xml:space="preserve"> </w:t>
      </w:r>
      <w:r w:rsidRPr="00E53992" w:rsidR="00C6449D">
        <w:rPr>
          <w:b/>
        </w:rPr>
        <w:t xml:space="preserve">Work </w:t>
      </w:r>
      <w:r w:rsidRPr="00E53992" w:rsidR="005337EF">
        <w:rPr>
          <w:b/>
        </w:rPr>
        <w:t xml:space="preserve">Position </w:t>
      </w:r>
      <w:r w:rsidRPr="00E53992" w:rsidR="00530C34">
        <w:rPr>
          <w:b/>
        </w:rPr>
        <w:t>List</w:t>
      </w:r>
      <w:r w:rsidRPr="00E53992" w:rsidR="00EC1BED">
        <w:rPr>
          <w:b/>
        </w:rPr>
        <w:t>s</w:t>
      </w:r>
      <w:r w:rsidRPr="00E53992" w:rsidR="00530C34">
        <w:rPr>
          <w:b/>
        </w:rPr>
        <w:t xml:space="preserve"> of DWP</w:t>
      </w:r>
      <w:r w:rsidRPr="00E53992" w:rsidR="005337EF">
        <w:rPr>
          <w:b/>
        </w:rPr>
        <w:t xml:space="preserve"> Sample</w:t>
      </w:r>
      <w:r w:rsidRPr="00E53992" w:rsidR="00530C34">
        <w:rPr>
          <w:b/>
        </w:rPr>
        <w:t xml:space="preserve">s </w:t>
      </w:r>
      <w:r w:rsidRPr="00E53992" w:rsidR="00A17A36">
        <w:rPr>
          <w:b/>
        </w:rPr>
        <w:t>at</w:t>
      </w:r>
      <w:r w:rsidRPr="00E53992" w:rsidR="00476E80">
        <w:rPr>
          <w:b/>
        </w:rPr>
        <w:t xml:space="preserve"> </w:t>
      </w:r>
      <w:r w:rsidRPr="00E53992" w:rsidR="00EC1BED">
        <w:rPr>
          <w:b/>
        </w:rPr>
        <w:t xml:space="preserve">Surface Coal Mines and </w:t>
      </w:r>
      <w:r w:rsidRPr="00E53992" w:rsidR="00C6449D">
        <w:rPr>
          <w:b/>
        </w:rPr>
        <w:t xml:space="preserve">Surface Areas of </w:t>
      </w:r>
      <w:r w:rsidRPr="00E53992" w:rsidR="00476E80">
        <w:rPr>
          <w:b/>
        </w:rPr>
        <w:t xml:space="preserve">Underground Coal Mines </w:t>
      </w:r>
      <w:r w:rsidRPr="00E53992" w:rsidR="00034EA9">
        <w:rPr>
          <w:b/>
        </w:rPr>
        <w:t>(</w:t>
      </w:r>
      <w:r w:rsidRPr="00E53992" w:rsidR="00DD186C">
        <w:rPr>
          <w:b/>
        </w:rPr>
        <w:t>30 CFR 71.206(d)</w:t>
      </w:r>
      <w:r w:rsidRPr="00E53992" w:rsidR="00034EA9">
        <w:rPr>
          <w:b/>
        </w:rPr>
        <w:t>)</w:t>
      </w:r>
    </w:p>
    <w:tbl>
      <w:tblPr>
        <w:tblW w:w="9265" w:type="dxa"/>
        <w:tblLayout w:type="fixed"/>
        <w:tblLook w:val="04A0"/>
      </w:tblPr>
      <w:tblGrid>
        <w:gridCol w:w="1615"/>
        <w:gridCol w:w="1350"/>
        <w:gridCol w:w="1260"/>
        <w:gridCol w:w="1170"/>
        <w:gridCol w:w="990"/>
        <w:gridCol w:w="900"/>
        <w:gridCol w:w="900"/>
        <w:gridCol w:w="1080"/>
      </w:tblGrid>
      <w:tr w14:paraId="51680920" w14:textId="77777777" w:rsidTr="00F6061E">
        <w:tblPrEx>
          <w:tblW w:w="9265" w:type="dxa"/>
          <w:tblLayout w:type="fixed"/>
          <w:tblLook w:val="04A0"/>
        </w:tblPrEx>
        <w:trPr>
          <w:trHeight w:val="564"/>
        </w:trPr>
        <w:tc>
          <w:tcPr>
            <w:tcW w:w="161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0D1245" w:rsidRPr="00E53992" w:rsidP="007E4209" w14:paraId="613488A3" w14:textId="7F666B57">
            <w:pPr>
              <w:tabs>
                <w:tab w:val="left" w:pos="9000"/>
                <w:tab w:val="left" w:pos="9090"/>
              </w:tabs>
              <w:rPr>
                <w:color w:val="000000"/>
                <w:sz w:val="20"/>
              </w:rPr>
            </w:pPr>
            <w:r w:rsidRPr="00E53992">
              <w:rPr>
                <w:color w:val="000000"/>
                <w:sz w:val="20"/>
                <w:szCs w:val="20"/>
              </w:rPr>
              <w:t>Activity (Occupation)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D1245" w:rsidRPr="00E53992" w:rsidP="007E4209" w14:paraId="376AC95B" w14:textId="1730EB0F">
            <w:pPr>
              <w:tabs>
                <w:tab w:val="left" w:pos="9000"/>
                <w:tab w:val="left" w:pos="9090"/>
              </w:tabs>
              <w:jc w:val="center"/>
              <w:rPr>
                <w:color w:val="000000"/>
                <w:sz w:val="20"/>
              </w:rPr>
            </w:pPr>
            <w:r w:rsidRPr="00E53992">
              <w:rPr>
                <w:color w:val="000000"/>
                <w:sz w:val="20"/>
                <w:szCs w:val="20"/>
              </w:rPr>
              <w:t>Number of Respondents (</w:t>
            </w:r>
            <w:r w:rsidRPr="00E53992">
              <w:rPr>
                <w:color w:val="000000"/>
                <w:sz w:val="20"/>
              </w:rPr>
              <w:t>Mines</w:t>
            </w:r>
            <w:r w:rsidRPr="00E53992">
              <w:rPr>
                <w:color w:val="000000"/>
                <w:sz w:val="20"/>
                <w:szCs w:val="20"/>
              </w:rPr>
              <w:t>)</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D1245" w:rsidRPr="00E53992" w:rsidP="007E4209" w14:paraId="619BF749" w14:textId="4378DEA2">
            <w:pPr>
              <w:tabs>
                <w:tab w:val="left" w:pos="9000"/>
                <w:tab w:val="left" w:pos="9090"/>
              </w:tabs>
              <w:jc w:val="center"/>
              <w:rPr>
                <w:color w:val="000000"/>
                <w:sz w:val="20"/>
                <w:szCs w:val="20"/>
              </w:rPr>
            </w:pPr>
            <w:r w:rsidRPr="00E53992">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D1245" w:rsidRPr="00E53992" w:rsidP="007E4209" w14:paraId="376A952B" w14:textId="4AB65B11">
            <w:pPr>
              <w:tabs>
                <w:tab w:val="left" w:pos="9000"/>
                <w:tab w:val="left" w:pos="9090"/>
              </w:tabs>
              <w:jc w:val="center"/>
              <w:rPr>
                <w:color w:val="000000"/>
                <w:sz w:val="20"/>
                <w:szCs w:val="20"/>
              </w:rPr>
            </w:pPr>
            <w:r w:rsidRPr="00E53992">
              <w:rPr>
                <w:color w:val="000000"/>
                <w:sz w:val="20"/>
                <w:szCs w:val="20"/>
              </w:rPr>
              <w:t>Total Responses (P</w:t>
            </w:r>
            <w:r w:rsidRPr="00E53992" w:rsidR="006A0BCA">
              <w:rPr>
                <w:color w:val="000000"/>
                <w:sz w:val="20"/>
                <w:szCs w:val="20"/>
              </w:rPr>
              <w:t>osition</w:t>
            </w:r>
            <w:r w:rsidRPr="00E53992">
              <w:rPr>
                <w:color w:val="000000"/>
                <w:sz w:val="20"/>
                <w:szCs w:val="20"/>
              </w:rPr>
              <w:t xml:space="preserve"> Lists)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D1245" w:rsidRPr="00E53992" w:rsidP="007E4209" w14:paraId="16BB705E" w14:textId="6D445172">
            <w:pPr>
              <w:tabs>
                <w:tab w:val="left" w:pos="9000"/>
                <w:tab w:val="left" w:pos="9090"/>
              </w:tabs>
              <w:jc w:val="center"/>
              <w:rPr>
                <w:color w:val="000000"/>
                <w:sz w:val="20"/>
              </w:rPr>
            </w:pPr>
            <w:r w:rsidRPr="00E53992">
              <w:rPr>
                <w:color w:val="000000"/>
                <w:sz w:val="20"/>
                <w:szCs w:val="20"/>
              </w:rPr>
              <w:t>Average Burden (</w:t>
            </w:r>
            <w:r w:rsidRPr="00E53992">
              <w:rPr>
                <w:color w:val="000000"/>
                <w:sz w:val="20"/>
              </w:rPr>
              <w:t>Hours</w:t>
            </w:r>
            <w:r w:rsidRPr="00E53992">
              <w:rPr>
                <w:color w:val="000000"/>
                <w:sz w:val="20"/>
                <w:szCs w:val="20"/>
              </w:rPr>
              <w:t>)</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D1245" w:rsidRPr="00E53992" w:rsidP="007E4209" w14:paraId="2FD2847D" w14:textId="77777777">
            <w:pPr>
              <w:tabs>
                <w:tab w:val="left" w:pos="9000"/>
                <w:tab w:val="left" w:pos="9090"/>
              </w:tabs>
              <w:jc w:val="center"/>
              <w:rPr>
                <w:color w:val="000000"/>
                <w:sz w:val="20"/>
              </w:rPr>
            </w:pPr>
            <w:r w:rsidRPr="00E53992">
              <w:rPr>
                <w:color w:val="000000"/>
                <w:sz w:val="20"/>
                <w:szCs w:val="20"/>
              </w:rPr>
              <w:t xml:space="preserve">Total </w:t>
            </w:r>
            <w:r w:rsidRPr="00E53992">
              <w:rPr>
                <w:color w:val="000000"/>
                <w:sz w:val="20"/>
              </w:rPr>
              <w:t xml:space="preserve">Burden </w:t>
            </w:r>
            <w:r w:rsidRPr="00E53992">
              <w:rPr>
                <w:color w:val="000000"/>
                <w:sz w:val="20"/>
                <w:szCs w:val="20"/>
              </w:rPr>
              <w:t>(</w:t>
            </w:r>
            <w:r w:rsidRPr="00E53992">
              <w:rPr>
                <w:color w:val="000000"/>
                <w:sz w:val="20"/>
              </w:rPr>
              <w:t>Hours</w:t>
            </w:r>
            <w:r w:rsidRPr="00E53992">
              <w:rPr>
                <w:color w:val="000000"/>
                <w:sz w:val="20"/>
                <w:szCs w:val="20"/>
              </w:rPr>
              <w:t>)</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D1245" w:rsidRPr="00E53992" w:rsidP="007E4209" w14:paraId="3A318E0C" w14:textId="77777777">
            <w:pPr>
              <w:tabs>
                <w:tab w:val="left" w:pos="9000"/>
                <w:tab w:val="left" w:pos="9090"/>
              </w:tabs>
              <w:jc w:val="center"/>
              <w:rPr>
                <w:color w:val="000000"/>
                <w:sz w:val="20"/>
              </w:rPr>
            </w:pPr>
            <w:r w:rsidRPr="00E53992">
              <w:rPr>
                <w:color w:val="000000"/>
                <w:sz w:val="20"/>
                <w:szCs w:val="20"/>
              </w:rPr>
              <w:t xml:space="preserve">Hourly </w:t>
            </w:r>
            <w:r w:rsidRPr="00E53992">
              <w:rPr>
                <w:color w:val="000000"/>
                <w:sz w:val="20"/>
              </w:rPr>
              <w:t>Wage Rate</w:t>
            </w:r>
          </w:p>
        </w:tc>
        <w:tc>
          <w:tcPr>
            <w:tcW w:w="10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D1245" w:rsidRPr="00E53992" w:rsidP="007E4209" w14:paraId="1A2325A6" w14:textId="70F565B1">
            <w:pPr>
              <w:tabs>
                <w:tab w:val="left" w:pos="9000"/>
                <w:tab w:val="left" w:pos="9090"/>
              </w:tabs>
              <w:jc w:val="center"/>
              <w:rPr>
                <w:color w:val="000000"/>
                <w:sz w:val="20"/>
              </w:rPr>
            </w:pPr>
            <w:r w:rsidRPr="00E53992">
              <w:rPr>
                <w:color w:val="000000"/>
                <w:sz w:val="20"/>
                <w:szCs w:val="20"/>
              </w:rPr>
              <w:t xml:space="preserve">Total </w:t>
            </w:r>
            <w:r w:rsidRPr="00E53992">
              <w:rPr>
                <w:color w:val="000000"/>
                <w:sz w:val="20"/>
              </w:rPr>
              <w:t xml:space="preserve">Burden </w:t>
            </w:r>
            <w:r w:rsidRPr="00E53992">
              <w:rPr>
                <w:color w:val="000000"/>
                <w:sz w:val="20"/>
                <w:szCs w:val="20"/>
              </w:rPr>
              <w:t>Cost</w:t>
            </w:r>
          </w:p>
        </w:tc>
      </w:tr>
      <w:tr w14:paraId="7694C09F" w14:textId="77777777" w:rsidTr="007B01EF">
        <w:tblPrEx>
          <w:tblW w:w="9265" w:type="dxa"/>
          <w:tblLayout w:type="fixed"/>
          <w:tblLook w:val="04A0"/>
        </w:tblPrEx>
        <w:trPr>
          <w:trHeight w:val="193"/>
        </w:trPr>
        <w:tc>
          <w:tcPr>
            <w:tcW w:w="1615" w:type="dxa"/>
            <w:tcBorders>
              <w:top w:val="nil"/>
              <w:left w:val="single" w:sz="4" w:space="0" w:color="auto"/>
              <w:bottom w:val="single" w:sz="4" w:space="0" w:color="auto"/>
              <w:right w:val="single" w:sz="4" w:space="0" w:color="auto"/>
            </w:tcBorders>
            <w:shd w:val="clear" w:color="auto" w:fill="auto"/>
            <w:noWrap/>
            <w:hideMark/>
          </w:tcPr>
          <w:p w:rsidR="00EC1BED" w:rsidRPr="00E53992" w:rsidP="007E4209" w14:paraId="1F32F6D4" w14:textId="707335F7">
            <w:pPr>
              <w:tabs>
                <w:tab w:val="left" w:pos="9000"/>
                <w:tab w:val="left" w:pos="9090"/>
              </w:tabs>
              <w:rPr>
                <w:color w:val="000000"/>
                <w:sz w:val="20"/>
                <w:szCs w:val="20"/>
              </w:rPr>
            </w:pPr>
            <w:r w:rsidRPr="00E53992">
              <w:rPr>
                <w:sz w:val="20"/>
                <w:szCs w:val="20"/>
              </w:rPr>
              <w:t xml:space="preserve">Submitting </w:t>
            </w:r>
            <w:r w:rsidRPr="00E53992" w:rsidR="005337EF">
              <w:rPr>
                <w:sz w:val="20"/>
                <w:szCs w:val="20"/>
              </w:rPr>
              <w:t xml:space="preserve">Position </w:t>
            </w:r>
            <w:r w:rsidRPr="00E53992">
              <w:rPr>
                <w:sz w:val="20"/>
                <w:szCs w:val="20"/>
              </w:rPr>
              <w:t>Lists (Supervisor)</w:t>
            </w:r>
          </w:p>
        </w:tc>
        <w:tc>
          <w:tcPr>
            <w:tcW w:w="135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0133F391" w14:textId="77777777">
            <w:pPr>
              <w:tabs>
                <w:tab w:val="left" w:pos="9000"/>
                <w:tab w:val="left" w:pos="9090"/>
              </w:tabs>
              <w:jc w:val="right"/>
              <w:rPr>
                <w:color w:val="000000"/>
                <w:sz w:val="20"/>
              </w:rPr>
            </w:pPr>
            <w:r w:rsidRPr="00E53992">
              <w:rPr>
                <w:color w:val="000000"/>
                <w:sz w:val="20"/>
              </w:rPr>
              <w:t>61</w:t>
            </w:r>
          </w:p>
        </w:tc>
        <w:tc>
          <w:tcPr>
            <w:tcW w:w="126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3E1BAAA0" w14:textId="77777777">
            <w:pPr>
              <w:tabs>
                <w:tab w:val="left" w:pos="9000"/>
                <w:tab w:val="left" w:pos="9090"/>
              </w:tabs>
              <w:jc w:val="right"/>
              <w:rPr>
                <w:color w:val="000000"/>
                <w:sz w:val="20"/>
                <w:szCs w:val="20"/>
              </w:rPr>
            </w:pPr>
            <w:r w:rsidRPr="00E53992">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466D9AE9" w14:textId="7C82F8C4">
            <w:pPr>
              <w:tabs>
                <w:tab w:val="left" w:pos="9000"/>
                <w:tab w:val="left" w:pos="9090"/>
              </w:tabs>
              <w:jc w:val="right"/>
              <w:rPr>
                <w:color w:val="000000"/>
                <w:sz w:val="20"/>
                <w:szCs w:val="20"/>
              </w:rPr>
            </w:pPr>
            <w:r w:rsidRPr="00E53992">
              <w:rPr>
                <w:color w:val="000000"/>
                <w:sz w:val="20"/>
                <w:szCs w:val="20"/>
              </w:rPr>
              <w:t xml:space="preserve">61 </w:t>
            </w:r>
          </w:p>
        </w:tc>
        <w:tc>
          <w:tcPr>
            <w:tcW w:w="99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4113BF44" w14:textId="69159263">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0.20</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2D9D7962" w14:textId="0401880B">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12.20</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0D467634" w14:textId="0EEA2F35">
            <w:pPr>
              <w:tabs>
                <w:tab w:val="left" w:pos="9000"/>
                <w:tab w:val="left" w:pos="9090"/>
              </w:tabs>
              <w:jc w:val="right"/>
              <w:rPr>
                <w:color w:val="000000"/>
                <w:sz w:val="20"/>
              </w:rPr>
            </w:pPr>
            <w:r w:rsidRPr="00E53992">
              <w:rPr>
                <w:color w:val="000000"/>
                <w:sz w:val="20"/>
              </w:rPr>
              <w:t>$80.32</w:t>
            </w:r>
          </w:p>
        </w:tc>
        <w:tc>
          <w:tcPr>
            <w:tcW w:w="108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633154F2" w14:textId="4921BC13">
            <w:pPr>
              <w:tabs>
                <w:tab w:val="left" w:pos="9000"/>
                <w:tab w:val="left" w:pos="9090"/>
              </w:tabs>
              <w:jc w:val="right"/>
              <w:rPr>
                <w:color w:val="000000"/>
                <w:sz w:val="20"/>
              </w:rPr>
            </w:pPr>
            <w:r w:rsidRPr="00E53992">
              <w:rPr>
                <w:color w:val="000000"/>
                <w:sz w:val="20"/>
              </w:rPr>
              <w:t>$978.87</w:t>
            </w:r>
          </w:p>
        </w:tc>
      </w:tr>
      <w:tr w14:paraId="07DC1D22" w14:textId="77777777" w:rsidTr="007B01EF">
        <w:tblPrEx>
          <w:tblW w:w="9265" w:type="dxa"/>
          <w:tblLayout w:type="fixed"/>
          <w:tblLook w:val="04A0"/>
        </w:tblPrEx>
        <w:trPr>
          <w:trHeight w:val="144"/>
        </w:trPr>
        <w:tc>
          <w:tcPr>
            <w:tcW w:w="1615" w:type="dxa"/>
            <w:tcBorders>
              <w:top w:val="nil"/>
              <w:left w:val="single" w:sz="4" w:space="0" w:color="auto"/>
              <w:bottom w:val="single" w:sz="4" w:space="0" w:color="auto"/>
              <w:right w:val="single" w:sz="4" w:space="0" w:color="auto"/>
            </w:tcBorders>
            <w:shd w:val="clear" w:color="auto" w:fill="auto"/>
            <w:noWrap/>
            <w:hideMark/>
          </w:tcPr>
          <w:p w:rsidR="00EC1BED" w:rsidRPr="00E53992" w:rsidP="007E4209" w14:paraId="43AE8581" w14:textId="0DCB1604">
            <w:pPr>
              <w:tabs>
                <w:tab w:val="left" w:pos="9000"/>
                <w:tab w:val="left" w:pos="9090"/>
              </w:tabs>
              <w:rPr>
                <w:color w:val="000000"/>
                <w:sz w:val="20"/>
                <w:szCs w:val="20"/>
              </w:rPr>
            </w:pPr>
            <w:r w:rsidRPr="00E53992">
              <w:rPr>
                <w:sz w:val="20"/>
                <w:szCs w:val="20"/>
              </w:rPr>
              <w:t xml:space="preserve">Submitting </w:t>
            </w:r>
            <w:r w:rsidRPr="00E53992" w:rsidR="005337EF">
              <w:rPr>
                <w:sz w:val="20"/>
                <w:szCs w:val="20"/>
              </w:rPr>
              <w:t xml:space="preserve">Position </w:t>
            </w:r>
            <w:r w:rsidRPr="00E53992">
              <w:rPr>
                <w:sz w:val="20"/>
                <w:szCs w:val="20"/>
              </w:rPr>
              <w:t>Lists (Clerk)</w:t>
            </w:r>
          </w:p>
        </w:tc>
        <w:tc>
          <w:tcPr>
            <w:tcW w:w="135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19447584" w14:textId="77777777">
            <w:pPr>
              <w:tabs>
                <w:tab w:val="left" w:pos="9000"/>
                <w:tab w:val="left" w:pos="9090"/>
              </w:tabs>
              <w:jc w:val="right"/>
              <w:rPr>
                <w:color w:val="000000"/>
                <w:sz w:val="20"/>
              </w:rPr>
            </w:pPr>
            <w:r w:rsidRPr="00E53992">
              <w:rPr>
                <w:color w:val="000000"/>
                <w:sz w:val="20"/>
              </w:rPr>
              <w:t>61</w:t>
            </w:r>
          </w:p>
        </w:tc>
        <w:tc>
          <w:tcPr>
            <w:tcW w:w="126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4BB6FE54" w14:textId="77777777">
            <w:pPr>
              <w:tabs>
                <w:tab w:val="left" w:pos="9000"/>
                <w:tab w:val="left" w:pos="9090"/>
              </w:tabs>
              <w:jc w:val="right"/>
              <w:rPr>
                <w:color w:val="000000"/>
                <w:sz w:val="20"/>
                <w:szCs w:val="20"/>
              </w:rPr>
            </w:pPr>
            <w:r w:rsidRPr="00E53992">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4647ADD0" w14:textId="4B29DC9F">
            <w:pPr>
              <w:tabs>
                <w:tab w:val="left" w:pos="9000"/>
                <w:tab w:val="left" w:pos="9090"/>
              </w:tabs>
              <w:jc w:val="right"/>
              <w:rPr>
                <w:color w:val="000000"/>
                <w:sz w:val="20"/>
                <w:szCs w:val="20"/>
              </w:rPr>
            </w:pPr>
            <w:r w:rsidRPr="00E53992">
              <w:rPr>
                <w:color w:val="000000"/>
                <w:sz w:val="20"/>
                <w:szCs w:val="20"/>
              </w:rPr>
              <w:t xml:space="preserve">61 </w:t>
            </w:r>
          </w:p>
        </w:tc>
        <w:tc>
          <w:tcPr>
            <w:tcW w:w="99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725CFFA6" w14:textId="6BBCAF2B">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0.20</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74C87412" w14:textId="587ACB49">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12.20</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4919BE9D" w14:textId="17C589B4">
            <w:pPr>
              <w:tabs>
                <w:tab w:val="left" w:pos="9000"/>
                <w:tab w:val="left" w:pos="9090"/>
              </w:tabs>
              <w:jc w:val="right"/>
              <w:rPr>
                <w:color w:val="000000"/>
                <w:sz w:val="20"/>
              </w:rPr>
            </w:pPr>
            <w:r w:rsidRPr="00E53992">
              <w:rPr>
                <w:color w:val="000000"/>
                <w:sz w:val="20"/>
              </w:rPr>
              <w:t>$33.35</w:t>
            </w:r>
          </w:p>
        </w:tc>
        <w:tc>
          <w:tcPr>
            <w:tcW w:w="1080" w:type="dxa"/>
            <w:tcBorders>
              <w:top w:val="nil"/>
              <w:left w:val="nil"/>
              <w:bottom w:val="single" w:sz="4" w:space="0" w:color="auto"/>
              <w:right w:val="single" w:sz="4" w:space="0" w:color="auto"/>
            </w:tcBorders>
            <w:shd w:val="clear" w:color="auto" w:fill="auto"/>
            <w:noWrap/>
            <w:vAlign w:val="bottom"/>
            <w:hideMark/>
          </w:tcPr>
          <w:p w:rsidR="00EC1BED" w:rsidRPr="00E53992" w:rsidP="007E4209" w14:paraId="7BB27269" w14:textId="10407278">
            <w:pPr>
              <w:tabs>
                <w:tab w:val="left" w:pos="9000"/>
                <w:tab w:val="left" w:pos="9090"/>
              </w:tabs>
              <w:jc w:val="right"/>
              <w:rPr>
                <w:color w:val="000000"/>
                <w:sz w:val="20"/>
              </w:rPr>
            </w:pPr>
            <w:r w:rsidRPr="00E53992">
              <w:rPr>
                <w:color w:val="000000"/>
                <w:sz w:val="20"/>
              </w:rPr>
              <w:t>$406.87</w:t>
            </w:r>
          </w:p>
        </w:tc>
      </w:tr>
      <w:tr w14:paraId="4BCCB42A" w14:textId="77777777" w:rsidTr="00F6061E">
        <w:tblPrEx>
          <w:tblW w:w="9265" w:type="dxa"/>
          <w:tblLayout w:type="fixed"/>
          <w:tblLook w:val="04A0"/>
        </w:tblPrEx>
        <w:trPr>
          <w:trHeight w:val="193"/>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2420AB" w:rsidRPr="00E53992" w:rsidP="007E4209" w14:paraId="225665EA" w14:textId="0BBFF715">
            <w:pPr>
              <w:tabs>
                <w:tab w:val="left" w:pos="9000"/>
                <w:tab w:val="left" w:pos="9090"/>
              </w:tabs>
              <w:jc w:val="right"/>
              <w:rPr>
                <w:b/>
                <w:i/>
                <w:color w:val="000000"/>
                <w:sz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2420AB" w:rsidRPr="00E53992" w:rsidP="007E4209" w14:paraId="67907D33" w14:textId="77777777">
            <w:pPr>
              <w:tabs>
                <w:tab w:val="left" w:pos="9000"/>
                <w:tab w:val="left" w:pos="9090"/>
              </w:tabs>
              <w:jc w:val="right"/>
              <w:rPr>
                <w:b/>
                <w:i/>
                <w:color w:val="000000"/>
                <w:sz w:val="20"/>
              </w:rPr>
            </w:pPr>
            <w:r w:rsidRPr="00E53992">
              <w:rPr>
                <w:b/>
                <w:i/>
                <w:color w:val="000000"/>
                <w:sz w:val="20"/>
              </w:rPr>
              <w:t>61</w:t>
            </w:r>
          </w:p>
        </w:tc>
        <w:tc>
          <w:tcPr>
            <w:tcW w:w="1260" w:type="dxa"/>
            <w:tcBorders>
              <w:top w:val="nil"/>
              <w:left w:val="nil"/>
              <w:bottom w:val="single" w:sz="4" w:space="0" w:color="auto"/>
              <w:right w:val="single" w:sz="4" w:space="0" w:color="auto"/>
            </w:tcBorders>
            <w:shd w:val="clear" w:color="000000" w:fill="000000"/>
            <w:noWrap/>
            <w:vAlign w:val="bottom"/>
            <w:hideMark/>
          </w:tcPr>
          <w:p w:rsidR="002420AB" w:rsidRPr="00E53992" w:rsidP="007E4209" w14:paraId="2D1FFA66" w14:textId="77777777">
            <w:pPr>
              <w:tabs>
                <w:tab w:val="left" w:pos="9000"/>
                <w:tab w:val="left" w:pos="9090"/>
              </w:tabs>
              <w:jc w:val="right"/>
              <w:rPr>
                <w:b/>
                <w:i/>
                <w:color w:val="000000"/>
                <w:sz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D3605" w:rsidRPr="00E53992" w:rsidP="007E4209" w14:paraId="78B058E9" w14:textId="1374224A">
            <w:pPr>
              <w:tabs>
                <w:tab w:val="left" w:pos="9000"/>
                <w:tab w:val="left" w:pos="9090"/>
              </w:tabs>
              <w:jc w:val="right"/>
              <w:rPr>
                <w:b/>
                <w:bCs/>
                <w:i/>
                <w:iCs/>
                <w:color w:val="000000"/>
                <w:sz w:val="20"/>
                <w:szCs w:val="20"/>
              </w:rPr>
            </w:pPr>
            <w:r w:rsidRPr="00E53992">
              <w:rPr>
                <w:b/>
                <w:bCs/>
                <w:i/>
                <w:iCs/>
                <w:color w:val="000000"/>
                <w:sz w:val="20"/>
                <w:szCs w:val="20"/>
              </w:rPr>
              <w:t xml:space="preserve">61 </w:t>
            </w:r>
          </w:p>
        </w:tc>
        <w:tc>
          <w:tcPr>
            <w:tcW w:w="990" w:type="dxa"/>
            <w:tcBorders>
              <w:top w:val="nil"/>
              <w:left w:val="nil"/>
              <w:bottom w:val="single" w:sz="4" w:space="0" w:color="auto"/>
              <w:right w:val="single" w:sz="4" w:space="0" w:color="auto"/>
            </w:tcBorders>
            <w:shd w:val="clear" w:color="000000" w:fill="000000"/>
            <w:noWrap/>
            <w:vAlign w:val="bottom"/>
            <w:hideMark/>
          </w:tcPr>
          <w:p w:rsidR="006D3605" w:rsidRPr="00E53992" w:rsidP="007E4209" w14:paraId="204FD476" w14:textId="77777777">
            <w:pPr>
              <w:tabs>
                <w:tab w:val="left" w:pos="9000"/>
                <w:tab w:val="left" w:pos="9090"/>
              </w:tabs>
              <w:jc w:val="right"/>
              <w:rPr>
                <w:b/>
                <w:bCs/>
                <w:i/>
                <w:iCs/>
                <w:sz w:val="20"/>
                <w:szCs w:val="20"/>
              </w:rPr>
            </w:pPr>
            <w:r w:rsidRPr="00E53992">
              <w:rPr>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2420AB" w:rsidRPr="00E53992" w:rsidP="007E4209" w14:paraId="3ED5F1F9" w14:textId="6954294D">
            <w:pPr>
              <w:tabs>
                <w:tab w:val="left" w:pos="9000"/>
                <w:tab w:val="left" w:pos="9090"/>
              </w:tabs>
              <w:jc w:val="right"/>
              <w:rPr>
                <w:b/>
                <w:i/>
                <w:color w:val="000000"/>
                <w:sz w:val="20"/>
              </w:rPr>
            </w:pPr>
            <w:r w:rsidRPr="00E53992">
              <w:rPr>
                <w:b/>
                <w:bCs/>
                <w:i/>
                <w:iCs/>
                <w:color w:val="000000"/>
                <w:sz w:val="20"/>
                <w:szCs w:val="20"/>
              </w:rPr>
              <w:t xml:space="preserve">24 </w:t>
            </w:r>
          </w:p>
        </w:tc>
        <w:tc>
          <w:tcPr>
            <w:tcW w:w="900" w:type="dxa"/>
            <w:tcBorders>
              <w:top w:val="nil"/>
              <w:left w:val="nil"/>
              <w:bottom w:val="single" w:sz="4" w:space="0" w:color="auto"/>
              <w:right w:val="single" w:sz="4" w:space="0" w:color="auto"/>
            </w:tcBorders>
            <w:shd w:val="clear" w:color="000000" w:fill="000000"/>
            <w:noWrap/>
            <w:vAlign w:val="bottom"/>
            <w:hideMark/>
          </w:tcPr>
          <w:p w:rsidR="002420AB" w:rsidRPr="00E53992" w:rsidP="007E4209" w14:paraId="30B0ABE9" w14:textId="73FCEFCA">
            <w:pPr>
              <w:tabs>
                <w:tab w:val="left" w:pos="9000"/>
                <w:tab w:val="left" w:pos="9090"/>
              </w:tabs>
              <w:jc w:val="right"/>
              <w:rPr>
                <w:b/>
                <w:i/>
                <w:sz w:val="20"/>
              </w:rPr>
            </w:pPr>
            <w:r w:rsidRPr="00E53992">
              <w:rPr>
                <w:b/>
                <w:bCs/>
                <w:i/>
                <w:iCs/>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2420AB" w:rsidRPr="00E53992" w:rsidP="007E4209" w14:paraId="04BFC3F1" w14:textId="5CC1668F">
            <w:pPr>
              <w:tabs>
                <w:tab w:val="left" w:pos="9000"/>
                <w:tab w:val="left" w:pos="9090"/>
              </w:tabs>
              <w:jc w:val="right"/>
              <w:rPr>
                <w:b/>
                <w:i/>
                <w:color w:val="000000"/>
                <w:sz w:val="20"/>
              </w:rPr>
            </w:pPr>
            <w:r w:rsidRPr="00E53992">
              <w:rPr>
                <w:b/>
                <w:bCs/>
                <w:i/>
                <w:iCs/>
                <w:color w:val="000000"/>
                <w:sz w:val="20"/>
                <w:szCs w:val="20"/>
              </w:rPr>
              <w:t>$</w:t>
            </w:r>
            <w:r w:rsidRPr="00E53992">
              <w:rPr>
                <w:b/>
                <w:i/>
                <w:color w:val="000000"/>
                <w:sz w:val="20"/>
              </w:rPr>
              <w:t>1</w:t>
            </w:r>
            <w:r w:rsidRPr="00E53992" w:rsidR="00631284">
              <w:rPr>
                <w:b/>
                <w:i/>
                <w:color w:val="000000"/>
                <w:sz w:val="20"/>
              </w:rPr>
              <w:t>,387</w:t>
            </w:r>
          </w:p>
        </w:tc>
      </w:tr>
    </w:tbl>
    <w:p w:rsidR="004E5CC2" w:rsidRPr="00E53992" w:rsidP="00E53992" w14:paraId="2A6CCFCA" w14:textId="10B58D7F">
      <w:pPr>
        <w:tabs>
          <w:tab w:val="left" w:pos="9000"/>
          <w:tab w:val="left" w:pos="9090"/>
        </w:tabs>
      </w:pPr>
      <w:r w:rsidRPr="00E53992">
        <w:rPr>
          <w:bCs/>
          <w:sz w:val="20"/>
          <w:szCs w:val="20"/>
        </w:rPr>
        <w:t>Note</w:t>
      </w:r>
      <w:r w:rsidRPr="00E53992" w:rsidR="00134290">
        <w:rPr>
          <w:bCs/>
          <w:sz w:val="20"/>
          <w:szCs w:val="20"/>
        </w:rPr>
        <w:t>s</w:t>
      </w:r>
      <w:r w:rsidRPr="00E53992">
        <w:rPr>
          <w:bCs/>
          <w:sz w:val="20"/>
          <w:szCs w:val="20"/>
        </w:rPr>
        <w:t xml:space="preserve">: </w:t>
      </w:r>
      <w:r w:rsidRPr="00E53992" w:rsidR="00E96F09">
        <w:rPr>
          <w:bCs/>
          <w:sz w:val="20"/>
          <w:szCs w:val="20"/>
        </w:rPr>
        <w:t>The total number of respondents and responses does not correspond to the sum of rows because different respondents work on the same record.</w:t>
      </w:r>
      <w:r w:rsidRPr="00E53992" w:rsidR="00A44B71">
        <w:rPr>
          <w:bCs/>
          <w:sz w:val="20"/>
          <w:szCs w:val="20"/>
        </w:rPr>
        <w:t xml:space="preserve"> </w:t>
      </w:r>
      <w:r w:rsidRPr="00E53992" w:rsidR="00134290">
        <w:rPr>
          <w:bCs/>
          <w:sz w:val="20"/>
          <w:szCs w:val="20"/>
        </w:rPr>
        <w:t>Also, t</w:t>
      </w:r>
      <w:r w:rsidRPr="00E53992">
        <w:rPr>
          <w:bCs/>
          <w:sz w:val="20"/>
          <w:szCs w:val="20"/>
        </w:rPr>
        <w:t>he total number of respondents does not correspond to the sum of respondents from each row because different respondents work on the same record.</w:t>
      </w:r>
    </w:p>
    <w:p w:rsidR="00570106" w:rsidRPr="00E53992" w:rsidP="008A5AB2" w14:paraId="709A46FF" w14:textId="2001FC68">
      <w:pPr>
        <w:spacing w:line="259" w:lineRule="auto"/>
        <w:rPr>
          <w:b/>
          <w:bCs/>
        </w:rPr>
      </w:pPr>
    </w:p>
    <w:p w:rsidR="004E5CC2" w:rsidRPr="00E53992" w:rsidP="007E4209" w14:paraId="2B6C30CE" w14:textId="083B939B">
      <w:pPr>
        <w:pStyle w:val="ListParagraph"/>
        <w:numPr>
          <w:ilvl w:val="0"/>
          <w:numId w:val="57"/>
        </w:numPr>
        <w:jc w:val="center"/>
        <w:rPr>
          <w:b/>
          <w:bCs/>
        </w:rPr>
      </w:pPr>
      <w:r w:rsidRPr="00E53992">
        <w:rPr>
          <w:b/>
          <w:bCs/>
        </w:rPr>
        <w:t>CMDPSU</w:t>
      </w:r>
      <w:r w:rsidRPr="00E53992" w:rsidR="00FA786C">
        <w:rPr>
          <w:b/>
          <w:bCs/>
        </w:rPr>
        <w:t xml:space="preserve"> Sampling</w:t>
      </w:r>
    </w:p>
    <w:p w:rsidR="006D3605" w:rsidRPr="00E53992" w:rsidP="007E4209" w14:paraId="342AD629" w14:textId="77777777">
      <w:pPr>
        <w:tabs>
          <w:tab w:val="left" w:pos="9000"/>
          <w:tab w:val="left" w:pos="9090"/>
        </w:tabs>
        <w:rPr>
          <w:u w:val="single"/>
        </w:rPr>
      </w:pPr>
    </w:p>
    <w:p w:rsidR="00BC4270" w:rsidRPr="00E53992" w:rsidP="007E4209" w14:paraId="3AD9E9EC" w14:textId="452D57B9">
      <w:pPr>
        <w:pStyle w:val="Default"/>
        <w:tabs>
          <w:tab w:val="left" w:pos="9000"/>
          <w:tab w:val="left" w:pos="9090"/>
        </w:tabs>
        <w:rPr>
          <w:rFonts w:ascii="Times New Roman" w:hAnsi="Times New Roman" w:cs="Times New Roman"/>
          <w:i/>
          <w:iCs/>
        </w:rPr>
      </w:pPr>
      <w:r w:rsidRPr="00E53992">
        <w:rPr>
          <w:rFonts w:ascii="Times New Roman" w:hAnsi="Times New Roman" w:cs="Times New Roman"/>
          <w:i/>
          <w:iCs/>
        </w:rPr>
        <w:t xml:space="preserve">II-1. </w:t>
      </w:r>
      <w:r w:rsidRPr="00E53992" w:rsidR="00134290">
        <w:rPr>
          <w:rFonts w:ascii="Times New Roman" w:hAnsi="Times New Roman" w:cs="Times New Roman"/>
          <w:i/>
          <w:iCs/>
        </w:rPr>
        <w:t>Collecting, Certifying, and Submitting CMDPSU Samples</w:t>
      </w:r>
      <w:r w:rsidRPr="00E53992" w:rsidR="00134290">
        <w:rPr>
          <w:rFonts w:ascii="Times New Roman" w:hAnsi="Times New Roman" w:cs="Times New Roman"/>
          <w:i/>
          <w:iCs/>
        </w:rPr>
        <w:t xml:space="preserve"> </w:t>
      </w:r>
    </w:p>
    <w:p w:rsidR="00BC4270" w:rsidRPr="00E53992" w:rsidP="007E4209" w14:paraId="03F3AF6C" w14:textId="77777777">
      <w:pPr>
        <w:tabs>
          <w:tab w:val="left" w:pos="9000"/>
          <w:tab w:val="left" w:pos="9090"/>
        </w:tabs>
        <w:rPr>
          <w:u w:val="single"/>
        </w:rPr>
      </w:pPr>
    </w:p>
    <w:p w:rsidR="004E5CC2" w:rsidRPr="00E53992" w:rsidP="007E4209" w14:paraId="58440788" w14:textId="0D7BA673">
      <w:pPr>
        <w:widowControl w:val="0"/>
        <w:tabs>
          <w:tab w:val="left" w:pos="9000"/>
          <w:tab w:val="left" w:pos="9090"/>
        </w:tabs>
      </w:pPr>
      <w:r w:rsidRPr="00E53992">
        <w:t xml:space="preserve">Under </w:t>
      </w:r>
      <w:r w:rsidRPr="00E53992" w:rsidR="00645273">
        <w:t>30 CFR</w:t>
      </w:r>
      <w:r w:rsidRPr="00E53992" w:rsidR="007F0ED6">
        <w:t xml:space="preserve"> </w:t>
      </w:r>
      <w:r w:rsidRPr="00E53992">
        <w:t>70.210(a) and 71.207(a), if using a CMDPSU, the operator must transmit</w:t>
      </w:r>
      <w:r w:rsidRPr="00E53992" w:rsidR="008C20F4">
        <w:t xml:space="preserve">, </w:t>
      </w:r>
      <w:r w:rsidRPr="00E53992">
        <w:t xml:space="preserve">within 24 hours after </w:t>
      </w:r>
      <w:r w:rsidRPr="00E53992" w:rsidR="008C20F4">
        <w:t>each</w:t>
      </w:r>
      <w:r w:rsidRPr="00E53992">
        <w:t xml:space="preserve"> sampling shift</w:t>
      </w:r>
      <w:r w:rsidRPr="00E53992" w:rsidR="008C20F4">
        <w:t>,</w:t>
      </w:r>
      <w:r w:rsidRPr="00E53992">
        <w:t xml:space="preserve"> all samples collected to fulfill the requirements of parts 70 and 71. Under </w:t>
      </w:r>
      <w:r w:rsidRPr="00E53992" w:rsidR="00645273">
        <w:t>30 CFR</w:t>
      </w:r>
      <w:r w:rsidRPr="00E53992">
        <w:t xml:space="preserve"> 70.210(c) and 71.207(c), a person certified in sampling must properly complete and sign the Dust Data Card provided by the manufacturer for each filter cassette.</w:t>
      </w:r>
      <w:r w:rsidRPr="00E53992" w:rsidR="00043838">
        <w:rPr>
          <w:rStyle w:val="FootnoteReference"/>
        </w:rPr>
        <w:t xml:space="preserve"> </w:t>
      </w:r>
    </w:p>
    <w:p w:rsidR="00043838" w:rsidRPr="00E53992" w:rsidP="007E4209" w14:paraId="0AEABCCE" w14:textId="77777777">
      <w:pPr>
        <w:widowControl w:val="0"/>
        <w:tabs>
          <w:tab w:val="left" w:pos="9000"/>
          <w:tab w:val="left" w:pos="9090"/>
        </w:tabs>
      </w:pPr>
    </w:p>
    <w:p w:rsidR="00043838" w:rsidRPr="00E53992" w:rsidP="007E4209" w14:paraId="1E3D0A80" w14:textId="32203EAD">
      <w:pPr>
        <w:widowControl w:val="0"/>
        <w:tabs>
          <w:tab w:val="left" w:pos="9000"/>
          <w:tab w:val="left" w:pos="9090"/>
        </w:tabs>
      </w:pPr>
      <w:r w:rsidRPr="00E53992">
        <w:t xml:space="preserve">The </w:t>
      </w:r>
      <w:r w:rsidRPr="00E53992" w:rsidR="000F599D">
        <w:t xml:space="preserve">recordkeeping </w:t>
      </w:r>
      <w:r w:rsidRPr="00E53992">
        <w:t>burden for 30 CFR 70.210(c)</w:t>
      </w:r>
      <w:r w:rsidRPr="00E53992" w:rsidR="000F599D">
        <w:t xml:space="preserve"> </w:t>
      </w:r>
      <w:r w:rsidRPr="00E53992">
        <w:t xml:space="preserve">and 71.207(c) concerning completing the Dust Data Card includes the burden for </w:t>
      </w:r>
      <w:r w:rsidRPr="00E53992" w:rsidR="00235DF8">
        <w:t>section</w:t>
      </w:r>
      <w:r w:rsidRPr="00E53992" w:rsidR="008B4678">
        <w:t>s</w:t>
      </w:r>
      <w:r w:rsidRPr="00E53992" w:rsidR="00235DF8">
        <w:t xml:space="preserve"> </w:t>
      </w:r>
      <w:r w:rsidRPr="00E53992">
        <w:t>70.205(b)(2)</w:t>
      </w:r>
      <w:r w:rsidRPr="00E53992" w:rsidR="000F599D">
        <w:t>,</w:t>
      </w:r>
      <w:r w:rsidRPr="00E53992">
        <w:t xml:space="preserve"> 71.205(b)(2)</w:t>
      </w:r>
      <w:r w:rsidRPr="00E53992" w:rsidR="000F599D">
        <w:t>,</w:t>
      </w:r>
      <w:r w:rsidRPr="00E53992">
        <w:t xml:space="preserve"> and 71.206(e) concerning notations on the Dust Data Card. </w:t>
      </w:r>
      <w:r w:rsidRPr="00E53992" w:rsidR="002B6B82">
        <w:t xml:space="preserve">MSHA assumes that any notations required to be made on the Dust Data Card can be made at the time the Dust Data Card is completed. </w:t>
      </w:r>
      <w:r w:rsidRPr="00E53992">
        <w:t xml:space="preserve">Under 30 CFR 70.205(b)(2) and 71.205(b)(2), if using the CMDPSU and the proper flow rate was not maintained during a sampled shift, the respirable dust sample must be transmitted to MSHA with a notation by the certified person on the back of the Dust Data Card stating that the proper flow </w:t>
      </w:r>
      <w:r w:rsidRPr="00E53992">
        <w:t xml:space="preserve">rate was not maintained. Other events occurring during the collection of respirable dust samples that may affect the validity of the sample, such as dropping of the sampling head assembly onto the mine floor, must be noted on the back of the Dust Data Card. Under 30 CFR 71.206(e), if a normal work shift is not achieved on the sampled shift, the respirable dust sample must be transmitted to MSHA with a notation by the person certified in sampling on the back of the Dust Data Card stating that the sample was not taken on a normal work shift. MSHA assumes that any notations required to be made on the Dust Data card can be made at the time the Dust Data Card is completed. </w:t>
      </w:r>
      <w:r w:rsidRPr="00E53992" w:rsidR="002B6B82">
        <w:t xml:space="preserve"> </w:t>
      </w:r>
    </w:p>
    <w:p w:rsidR="002503CD" w:rsidRPr="00E53992" w:rsidP="007E4209" w14:paraId="590E3A9D" w14:textId="77777777">
      <w:pPr>
        <w:widowControl w:val="0"/>
        <w:tabs>
          <w:tab w:val="left" w:pos="9000"/>
          <w:tab w:val="left" w:pos="9090"/>
        </w:tabs>
      </w:pPr>
    </w:p>
    <w:p w:rsidR="00D9375C" w:rsidRPr="00E53992" w:rsidP="007E4209" w14:paraId="1104E4CD" w14:textId="4DB93FC1">
      <w:pPr>
        <w:tabs>
          <w:tab w:val="left" w:pos="9000"/>
          <w:tab w:val="left" w:pos="9090"/>
        </w:tabs>
      </w:pPr>
      <w:r w:rsidRPr="00E53992">
        <w:t xml:space="preserve">These </w:t>
      </w:r>
      <w:r w:rsidRPr="00E53992" w:rsidR="00C043D0">
        <w:t xml:space="preserve">CMDPSU </w:t>
      </w:r>
      <w:r w:rsidRPr="00E53992">
        <w:t>samples consist of DA sampl</w:t>
      </w:r>
      <w:r w:rsidRPr="00E53992" w:rsidR="008C2BB2">
        <w:t>es</w:t>
      </w:r>
      <w:r w:rsidRPr="00E53992">
        <w:t xml:space="preserve"> </w:t>
      </w:r>
      <w:r w:rsidRPr="00E53992" w:rsidR="008C2BB2">
        <w:t>from</w:t>
      </w:r>
      <w:r w:rsidRPr="00E53992">
        <w:t xml:space="preserve"> underground coal mines as required by 30 CFR 70.201(b)(2) and DWP sampl</w:t>
      </w:r>
      <w:r w:rsidRPr="00E53992" w:rsidR="008C2BB2">
        <w:t>es from</w:t>
      </w:r>
      <w:r w:rsidRPr="00E53992">
        <w:t xml:space="preserve"> surface coal mines and surface work areas of underground coal mines. These samples also include optional DO and ODO sampling with </w:t>
      </w:r>
      <w:r w:rsidRPr="00E53992" w:rsidR="002A5336">
        <w:t xml:space="preserve">a </w:t>
      </w:r>
      <w:r w:rsidRPr="00E53992">
        <w:t xml:space="preserve">CMDPSU in underground coal mines </w:t>
      </w:r>
      <w:r w:rsidRPr="00E53992" w:rsidR="007F3748">
        <w:t xml:space="preserve">as required by 30 CFR 70.201(a) and (b)(1) </w:t>
      </w:r>
      <w:r w:rsidRPr="00E53992">
        <w:t>when approved by the District Manager.</w:t>
      </w:r>
    </w:p>
    <w:p w:rsidR="009964C4" w:rsidRPr="00E53992" w:rsidP="007E4209" w14:paraId="79033E16" w14:textId="77777777">
      <w:pPr>
        <w:widowControl w:val="0"/>
        <w:tabs>
          <w:tab w:val="left" w:pos="9000"/>
          <w:tab w:val="left" w:pos="9090"/>
        </w:tabs>
      </w:pPr>
    </w:p>
    <w:p w:rsidR="00D9375C" w:rsidRPr="00E53992" w:rsidP="007E4209" w14:paraId="374C8D1E" w14:textId="7D9E888F">
      <w:pPr>
        <w:tabs>
          <w:tab w:val="left" w:pos="9000"/>
          <w:tab w:val="left" w:pos="9090"/>
        </w:tabs>
      </w:pPr>
      <w:r w:rsidRPr="00E53992">
        <w:t xml:space="preserve">Each year, MSHA estimates that there are 6,050 </w:t>
      </w:r>
      <w:r w:rsidRPr="00E53992" w:rsidR="00255D21">
        <w:t xml:space="preserve">CMDPSU </w:t>
      </w:r>
      <w:r w:rsidRPr="00E53992" w:rsidR="0024179D">
        <w:t xml:space="preserve">sample and </w:t>
      </w:r>
      <w:r w:rsidRPr="00E53992">
        <w:t xml:space="preserve">Dust Data Card submissions (5,830 related to outby DAs and 220 related to DWPs) from </w:t>
      </w:r>
      <w:r w:rsidRPr="00E53992" w:rsidR="00FA786C">
        <w:t>underground coal mines</w:t>
      </w:r>
      <w:r w:rsidRPr="00E53992">
        <w:t xml:space="preserve"> and 4,385 from surface coal mines</w:t>
      </w:r>
      <w:r w:rsidRPr="00E53992" w:rsidR="00FA786C">
        <w:t xml:space="preserve">, based on twelve months of data ending September 2018. </w:t>
      </w:r>
      <w:r w:rsidRPr="00E53992">
        <w:t>T</w:t>
      </w:r>
      <w:r w:rsidRPr="00E53992" w:rsidR="00050F09">
        <w:t>he number of t</w:t>
      </w:r>
      <w:r w:rsidRPr="00E53992">
        <w:t>otal submission</w:t>
      </w:r>
      <w:r w:rsidRPr="00E53992" w:rsidR="00050F09">
        <w:t>s</w:t>
      </w:r>
      <w:r w:rsidRPr="00E53992">
        <w:t xml:space="preserve"> is 10,435 (= 6,261 from underground mines + 4,385 from surface mines). </w:t>
      </w:r>
      <w:r w:rsidRPr="00E53992" w:rsidR="009D30D2">
        <w:t xml:space="preserve">These </w:t>
      </w:r>
      <w:r w:rsidRPr="00E53992" w:rsidR="00050F09">
        <w:t>submissions of</w:t>
      </w:r>
      <w:r w:rsidRPr="00E53992" w:rsidR="00255D21">
        <w:t xml:space="preserve"> CMDPSU </w:t>
      </w:r>
      <w:r w:rsidRPr="00E53992" w:rsidR="00050F09">
        <w:t xml:space="preserve">samples and </w:t>
      </w:r>
      <w:r w:rsidRPr="00E53992" w:rsidR="009D30D2">
        <w:t>Dust Data Cards must be validated, certified, and transmitted electronically to MSHA.</w:t>
      </w:r>
      <w:r w:rsidRPr="00E53992" w:rsidR="0041784C">
        <w:t xml:space="preserve"> These samples do not include samples taken from part 90 miners.</w:t>
      </w:r>
    </w:p>
    <w:p w:rsidR="009D30D2" w:rsidRPr="00E53992" w:rsidP="007E4209" w14:paraId="162B23B3" w14:textId="77777777">
      <w:pPr>
        <w:tabs>
          <w:tab w:val="left" w:pos="9000"/>
          <w:tab w:val="left" w:pos="9090"/>
        </w:tabs>
      </w:pPr>
    </w:p>
    <w:p w:rsidR="009D30D2" w:rsidRPr="00E53992" w:rsidP="007E4209" w14:paraId="287D84E9" w14:textId="04907685">
      <w:pPr>
        <w:tabs>
          <w:tab w:val="left" w:pos="9000"/>
          <w:tab w:val="left" w:pos="9090"/>
        </w:tabs>
      </w:pPr>
      <w:r w:rsidRPr="00E53992">
        <w:t xml:space="preserve">MSHA estimates that 60 percent of </w:t>
      </w:r>
      <w:r w:rsidRPr="00E53992" w:rsidR="008A5055">
        <w:t xml:space="preserve">Dust Data Card </w:t>
      </w:r>
      <w:r w:rsidRPr="00E53992">
        <w:t xml:space="preserve">submissions are electronic, and 40 percent physical. </w:t>
      </w:r>
      <w:r w:rsidRPr="00E53992" w:rsidR="008A5055">
        <w:t xml:space="preserve">Hence, </w:t>
      </w:r>
      <w:r w:rsidRPr="00E53992">
        <w:t>the number of e-submissions is 6,261 (</w:t>
      </w:r>
      <w:r w:rsidRPr="00E53992" w:rsidR="008A5055">
        <w:t>= 10</w:t>
      </w:r>
      <w:r w:rsidRPr="00E53992">
        <w:t>,</w:t>
      </w:r>
      <w:r w:rsidRPr="00E53992" w:rsidR="008A5055">
        <w:t>435</w:t>
      </w:r>
      <w:r w:rsidRPr="00E53992">
        <w:t xml:space="preserve"> x 60%) and the number of physical submissions is 4,174 (</w:t>
      </w:r>
      <w:r w:rsidRPr="00E53992" w:rsidR="008A5055">
        <w:t xml:space="preserve">= 10,435 </w:t>
      </w:r>
      <w:r w:rsidRPr="00E53992">
        <w:t xml:space="preserve">x 40%). </w:t>
      </w:r>
    </w:p>
    <w:p w:rsidR="00570106" w:rsidRPr="00E53992" w:rsidP="007E4209" w14:paraId="15026DAF" w14:textId="77777777">
      <w:pPr>
        <w:widowControl w:val="0"/>
        <w:tabs>
          <w:tab w:val="left" w:pos="9000"/>
          <w:tab w:val="left" w:pos="9090"/>
        </w:tabs>
        <w:rPr>
          <w:b/>
          <w:bCs/>
        </w:rPr>
      </w:pPr>
    </w:p>
    <w:p w:rsidR="006631C8" w:rsidRPr="00E53992" w:rsidP="007E4209" w14:paraId="2FD4B6D2" w14:textId="0A4505F6">
      <w:pPr>
        <w:widowControl w:val="0"/>
        <w:tabs>
          <w:tab w:val="left" w:pos="9000"/>
          <w:tab w:val="left" w:pos="9090"/>
        </w:tabs>
        <w:rPr>
          <w:b/>
          <w:bCs/>
        </w:rPr>
      </w:pPr>
      <w:r w:rsidRPr="00E53992">
        <w:rPr>
          <w:b/>
          <w:bCs/>
        </w:rPr>
        <w:t>Table 12-</w:t>
      </w:r>
      <w:r w:rsidRPr="00E53992" w:rsidR="00753FBD">
        <w:rPr>
          <w:b/>
          <w:bCs/>
        </w:rPr>
        <w:t>8</w:t>
      </w:r>
      <w:r w:rsidRPr="00E53992">
        <w:rPr>
          <w:b/>
          <w:bCs/>
        </w:rPr>
        <w:t>A. Estimated Dust Data Cards in Underground and Surface Coal Mines</w:t>
      </w:r>
    </w:p>
    <w:tbl>
      <w:tblPr>
        <w:tblW w:w="8455" w:type="dxa"/>
        <w:tblLook w:val="04A0"/>
      </w:tblPr>
      <w:tblGrid>
        <w:gridCol w:w="1400"/>
        <w:gridCol w:w="1033"/>
        <w:gridCol w:w="1482"/>
        <w:gridCol w:w="1129"/>
        <w:gridCol w:w="1701"/>
        <w:gridCol w:w="1710"/>
      </w:tblGrid>
      <w:tr w14:paraId="1A42F541" w14:textId="77777777" w:rsidTr="00822F9E">
        <w:tblPrEx>
          <w:tblW w:w="8455" w:type="dxa"/>
          <w:tblLook w:val="04A0"/>
        </w:tblPrEx>
        <w:trPr>
          <w:trHeight w:val="692"/>
        </w:trPr>
        <w:tc>
          <w:tcPr>
            <w:tcW w:w="140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6631C8" w:rsidRPr="00E53992" w:rsidP="007E4209" w14:paraId="5B5C5F98" w14:textId="2330DBF9">
            <w:pPr>
              <w:tabs>
                <w:tab w:val="left" w:pos="9000"/>
                <w:tab w:val="left" w:pos="9090"/>
              </w:tabs>
              <w:rPr>
                <w:color w:val="000000"/>
                <w:sz w:val="20"/>
                <w:szCs w:val="20"/>
              </w:rPr>
            </w:pPr>
            <w:r w:rsidRPr="00E53992">
              <w:rPr>
                <w:color w:val="000000"/>
                <w:sz w:val="20"/>
                <w:szCs w:val="20"/>
              </w:rPr>
              <w:t>Type of Mine</w:t>
            </w:r>
          </w:p>
        </w:tc>
        <w:tc>
          <w:tcPr>
            <w:tcW w:w="103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631C8" w:rsidRPr="00E53992" w:rsidP="007E4209" w14:paraId="01CC4209" w14:textId="429522F8">
            <w:pPr>
              <w:tabs>
                <w:tab w:val="left" w:pos="9000"/>
                <w:tab w:val="left" w:pos="9090"/>
              </w:tabs>
              <w:jc w:val="center"/>
              <w:rPr>
                <w:color w:val="000000"/>
                <w:sz w:val="20"/>
                <w:szCs w:val="20"/>
              </w:rPr>
            </w:pPr>
            <w:r w:rsidRPr="00E53992">
              <w:rPr>
                <w:color w:val="000000"/>
                <w:sz w:val="20"/>
                <w:szCs w:val="20"/>
              </w:rPr>
              <w:t>Dust Data Cards</w:t>
            </w:r>
          </w:p>
        </w:tc>
        <w:tc>
          <w:tcPr>
            <w:tcW w:w="1482"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631C8" w:rsidRPr="00E53992" w:rsidP="007E4209" w14:paraId="140DF165" w14:textId="3D00DEE3">
            <w:pPr>
              <w:tabs>
                <w:tab w:val="left" w:pos="9000"/>
                <w:tab w:val="left" w:pos="9090"/>
              </w:tabs>
              <w:jc w:val="center"/>
              <w:rPr>
                <w:color w:val="000000"/>
                <w:sz w:val="20"/>
                <w:szCs w:val="20"/>
              </w:rPr>
            </w:pPr>
            <w:r w:rsidRPr="00E53992">
              <w:rPr>
                <w:color w:val="000000"/>
                <w:sz w:val="20"/>
                <w:szCs w:val="20"/>
              </w:rPr>
              <w:t>Percent Submitted Electronically</w:t>
            </w:r>
          </w:p>
        </w:tc>
        <w:tc>
          <w:tcPr>
            <w:tcW w:w="112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631C8" w:rsidRPr="00E53992" w:rsidP="007E4209" w14:paraId="75F263EA" w14:textId="3D781166">
            <w:pPr>
              <w:tabs>
                <w:tab w:val="left" w:pos="9000"/>
                <w:tab w:val="left" w:pos="9090"/>
              </w:tabs>
              <w:ind w:left="23"/>
              <w:jc w:val="center"/>
              <w:rPr>
                <w:color w:val="000000"/>
                <w:sz w:val="20"/>
                <w:szCs w:val="20"/>
              </w:rPr>
            </w:pPr>
            <w:r w:rsidRPr="00E53992">
              <w:rPr>
                <w:color w:val="000000"/>
                <w:sz w:val="20"/>
                <w:szCs w:val="20"/>
              </w:rPr>
              <w:t>Percent Submitted Physically</w:t>
            </w:r>
          </w:p>
        </w:tc>
        <w:tc>
          <w:tcPr>
            <w:tcW w:w="170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631C8" w:rsidRPr="00E53992" w:rsidP="007E4209" w14:paraId="6EF01000" w14:textId="143A09ED">
            <w:pPr>
              <w:tabs>
                <w:tab w:val="left" w:pos="9000"/>
                <w:tab w:val="left" w:pos="9090"/>
              </w:tabs>
              <w:jc w:val="center"/>
              <w:rPr>
                <w:color w:val="000000"/>
                <w:sz w:val="20"/>
                <w:szCs w:val="20"/>
              </w:rPr>
            </w:pPr>
            <w:r w:rsidRPr="00E53992">
              <w:rPr>
                <w:color w:val="000000"/>
                <w:sz w:val="20"/>
                <w:szCs w:val="20"/>
              </w:rPr>
              <w:t>Number of Electronic Submissions</w:t>
            </w:r>
          </w:p>
        </w:tc>
        <w:tc>
          <w:tcPr>
            <w:tcW w:w="171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631C8" w:rsidRPr="00E53992" w:rsidP="007E4209" w14:paraId="0AA2C3EB" w14:textId="49B950F8">
            <w:pPr>
              <w:tabs>
                <w:tab w:val="left" w:pos="9000"/>
                <w:tab w:val="left" w:pos="9090"/>
              </w:tabs>
              <w:jc w:val="center"/>
              <w:rPr>
                <w:color w:val="000000"/>
                <w:sz w:val="20"/>
                <w:szCs w:val="20"/>
              </w:rPr>
            </w:pPr>
            <w:r w:rsidRPr="00E53992">
              <w:rPr>
                <w:color w:val="000000"/>
                <w:sz w:val="20"/>
                <w:szCs w:val="20"/>
              </w:rPr>
              <w:t>Number of Physical Submissions</w:t>
            </w:r>
          </w:p>
        </w:tc>
      </w:tr>
      <w:tr w14:paraId="554862B7" w14:textId="77777777" w:rsidTr="007B01EF">
        <w:tblPrEx>
          <w:tblW w:w="8455" w:type="dxa"/>
          <w:tblLook w:val="04A0"/>
        </w:tblPrEx>
        <w:trPr>
          <w:trHeight w:val="276"/>
        </w:trPr>
        <w:tc>
          <w:tcPr>
            <w:tcW w:w="1400" w:type="dxa"/>
            <w:tcBorders>
              <w:top w:val="nil"/>
              <w:left w:val="single" w:sz="4" w:space="0" w:color="auto"/>
              <w:bottom w:val="single" w:sz="4" w:space="0" w:color="auto"/>
              <w:right w:val="single" w:sz="4" w:space="0" w:color="auto"/>
            </w:tcBorders>
            <w:shd w:val="clear" w:color="auto" w:fill="auto"/>
            <w:noWrap/>
            <w:vAlign w:val="bottom"/>
          </w:tcPr>
          <w:p w:rsidR="006631C8" w:rsidRPr="00E53992" w:rsidP="007E4209" w14:paraId="15C78CD7" w14:textId="49E9102A">
            <w:pPr>
              <w:tabs>
                <w:tab w:val="left" w:pos="9000"/>
                <w:tab w:val="left" w:pos="9090"/>
              </w:tabs>
              <w:rPr>
                <w:color w:val="000000"/>
                <w:sz w:val="20"/>
                <w:szCs w:val="20"/>
              </w:rPr>
            </w:pPr>
            <w:r w:rsidRPr="00E53992">
              <w:rPr>
                <w:color w:val="000000"/>
                <w:sz w:val="20"/>
                <w:szCs w:val="20"/>
              </w:rPr>
              <w:t>Underground</w:t>
            </w:r>
          </w:p>
        </w:tc>
        <w:tc>
          <w:tcPr>
            <w:tcW w:w="1033" w:type="dxa"/>
            <w:tcBorders>
              <w:top w:val="nil"/>
              <w:left w:val="nil"/>
              <w:bottom w:val="single" w:sz="4" w:space="0" w:color="auto"/>
              <w:right w:val="single" w:sz="4" w:space="0" w:color="auto"/>
            </w:tcBorders>
            <w:shd w:val="clear" w:color="auto" w:fill="auto"/>
            <w:noWrap/>
            <w:vAlign w:val="bottom"/>
          </w:tcPr>
          <w:p w:rsidR="006631C8" w:rsidRPr="00E53992" w:rsidP="007E4209" w14:paraId="2372DFDC" w14:textId="58DC5A8A">
            <w:pPr>
              <w:tabs>
                <w:tab w:val="left" w:pos="9000"/>
                <w:tab w:val="left" w:pos="9090"/>
              </w:tabs>
              <w:jc w:val="right"/>
              <w:rPr>
                <w:color w:val="000000"/>
                <w:sz w:val="20"/>
                <w:szCs w:val="20"/>
              </w:rPr>
            </w:pPr>
            <w:r w:rsidRPr="00E53992">
              <w:rPr>
                <w:color w:val="000000"/>
                <w:sz w:val="20"/>
                <w:szCs w:val="20"/>
              </w:rPr>
              <w:t>6,050</w:t>
            </w:r>
          </w:p>
        </w:tc>
        <w:tc>
          <w:tcPr>
            <w:tcW w:w="1482" w:type="dxa"/>
            <w:tcBorders>
              <w:top w:val="nil"/>
              <w:left w:val="nil"/>
              <w:bottom w:val="single" w:sz="4" w:space="0" w:color="auto"/>
              <w:right w:val="single" w:sz="4" w:space="0" w:color="auto"/>
            </w:tcBorders>
            <w:shd w:val="clear" w:color="auto" w:fill="auto"/>
            <w:noWrap/>
            <w:vAlign w:val="bottom"/>
          </w:tcPr>
          <w:p w:rsidR="006631C8" w:rsidRPr="00E53992" w:rsidP="007E4209" w14:paraId="0902C6E7" w14:textId="5B1C7E41">
            <w:pPr>
              <w:tabs>
                <w:tab w:val="left" w:pos="9000"/>
                <w:tab w:val="left" w:pos="9090"/>
              </w:tabs>
              <w:jc w:val="right"/>
              <w:rPr>
                <w:color w:val="000000"/>
                <w:sz w:val="20"/>
                <w:szCs w:val="20"/>
              </w:rPr>
            </w:pPr>
            <w:r w:rsidRPr="00E53992">
              <w:rPr>
                <w:color w:val="000000"/>
                <w:sz w:val="20"/>
                <w:szCs w:val="20"/>
              </w:rPr>
              <w:t>60%</w:t>
            </w:r>
          </w:p>
        </w:tc>
        <w:tc>
          <w:tcPr>
            <w:tcW w:w="1129" w:type="dxa"/>
            <w:tcBorders>
              <w:top w:val="nil"/>
              <w:left w:val="nil"/>
              <w:bottom w:val="single" w:sz="4" w:space="0" w:color="auto"/>
              <w:right w:val="single" w:sz="4" w:space="0" w:color="auto"/>
            </w:tcBorders>
            <w:shd w:val="clear" w:color="auto" w:fill="auto"/>
            <w:noWrap/>
            <w:vAlign w:val="bottom"/>
          </w:tcPr>
          <w:p w:rsidR="006631C8" w:rsidRPr="00E53992" w:rsidP="007E4209" w14:paraId="4A954670" w14:textId="6EBDE0F8">
            <w:pPr>
              <w:tabs>
                <w:tab w:val="left" w:pos="9000"/>
                <w:tab w:val="left" w:pos="9090"/>
              </w:tabs>
              <w:jc w:val="right"/>
              <w:rPr>
                <w:color w:val="000000"/>
                <w:sz w:val="20"/>
                <w:szCs w:val="20"/>
              </w:rPr>
            </w:pPr>
            <w:r w:rsidRPr="00E53992">
              <w:rPr>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tcPr>
          <w:p w:rsidR="006631C8" w:rsidRPr="00E53992" w:rsidP="007E4209" w14:paraId="5BBC0B35" w14:textId="6DE4CF68">
            <w:pPr>
              <w:tabs>
                <w:tab w:val="left" w:pos="9000"/>
                <w:tab w:val="left" w:pos="9090"/>
              </w:tabs>
              <w:jc w:val="right"/>
              <w:rPr>
                <w:color w:val="000000"/>
                <w:sz w:val="20"/>
                <w:szCs w:val="20"/>
              </w:rPr>
            </w:pPr>
            <w:r w:rsidRPr="00E53992">
              <w:rPr>
                <w:color w:val="000000"/>
                <w:sz w:val="20"/>
                <w:szCs w:val="20"/>
              </w:rPr>
              <w:t>3,630</w:t>
            </w:r>
          </w:p>
        </w:tc>
        <w:tc>
          <w:tcPr>
            <w:tcW w:w="1710" w:type="dxa"/>
            <w:tcBorders>
              <w:top w:val="nil"/>
              <w:left w:val="nil"/>
              <w:bottom w:val="single" w:sz="4" w:space="0" w:color="auto"/>
              <w:right w:val="single" w:sz="4" w:space="0" w:color="auto"/>
            </w:tcBorders>
            <w:shd w:val="clear" w:color="auto" w:fill="auto"/>
            <w:noWrap/>
            <w:vAlign w:val="bottom"/>
          </w:tcPr>
          <w:p w:rsidR="006631C8" w:rsidRPr="00E53992" w:rsidP="007E4209" w14:paraId="5806C5E5" w14:textId="21E3836F">
            <w:pPr>
              <w:tabs>
                <w:tab w:val="left" w:pos="9000"/>
                <w:tab w:val="left" w:pos="9090"/>
              </w:tabs>
              <w:jc w:val="right"/>
              <w:rPr>
                <w:color w:val="000000"/>
                <w:sz w:val="20"/>
                <w:szCs w:val="20"/>
              </w:rPr>
            </w:pPr>
            <w:r w:rsidRPr="00E53992">
              <w:rPr>
                <w:color w:val="000000"/>
                <w:sz w:val="20"/>
                <w:szCs w:val="20"/>
              </w:rPr>
              <w:t>2,420</w:t>
            </w:r>
          </w:p>
        </w:tc>
      </w:tr>
      <w:tr w14:paraId="77AD01DE" w14:textId="77777777" w:rsidTr="007B01EF">
        <w:tblPrEx>
          <w:tblW w:w="8455" w:type="dxa"/>
          <w:tblLook w:val="04A0"/>
        </w:tblPrEx>
        <w:trPr>
          <w:trHeight w:val="276"/>
        </w:trPr>
        <w:tc>
          <w:tcPr>
            <w:tcW w:w="1400" w:type="dxa"/>
            <w:tcBorders>
              <w:top w:val="nil"/>
              <w:left w:val="single" w:sz="4" w:space="0" w:color="auto"/>
              <w:bottom w:val="single" w:sz="4" w:space="0" w:color="auto"/>
              <w:right w:val="single" w:sz="4" w:space="0" w:color="auto"/>
            </w:tcBorders>
            <w:shd w:val="clear" w:color="auto" w:fill="auto"/>
            <w:noWrap/>
            <w:vAlign w:val="bottom"/>
          </w:tcPr>
          <w:p w:rsidR="006631C8" w:rsidRPr="00E53992" w:rsidP="007E4209" w14:paraId="54FFD7A0" w14:textId="6D3412D1">
            <w:pPr>
              <w:tabs>
                <w:tab w:val="left" w:pos="9000"/>
                <w:tab w:val="left" w:pos="9090"/>
              </w:tabs>
              <w:rPr>
                <w:color w:val="000000"/>
                <w:sz w:val="20"/>
                <w:szCs w:val="20"/>
              </w:rPr>
            </w:pPr>
            <w:r w:rsidRPr="00E53992">
              <w:rPr>
                <w:color w:val="000000"/>
                <w:sz w:val="20"/>
                <w:szCs w:val="20"/>
              </w:rPr>
              <w:t>Surface</w:t>
            </w:r>
          </w:p>
        </w:tc>
        <w:tc>
          <w:tcPr>
            <w:tcW w:w="1033" w:type="dxa"/>
            <w:tcBorders>
              <w:top w:val="nil"/>
              <w:left w:val="nil"/>
              <w:bottom w:val="single" w:sz="4" w:space="0" w:color="auto"/>
              <w:right w:val="single" w:sz="4" w:space="0" w:color="auto"/>
            </w:tcBorders>
            <w:shd w:val="clear" w:color="auto" w:fill="auto"/>
            <w:noWrap/>
            <w:vAlign w:val="bottom"/>
          </w:tcPr>
          <w:p w:rsidR="006631C8" w:rsidRPr="00E53992" w:rsidP="007E4209" w14:paraId="76000A76" w14:textId="21F22EE3">
            <w:pPr>
              <w:tabs>
                <w:tab w:val="left" w:pos="9000"/>
                <w:tab w:val="left" w:pos="9090"/>
              </w:tabs>
              <w:jc w:val="right"/>
              <w:rPr>
                <w:color w:val="000000"/>
                <w:sz w:val="20"/>
                <w:szCs w:val="20"/>
              </w:rPr>
            </w:pPr>
            <w:r w:rsidRPr="00E53992">
              <w:rPr>
                <w:color w:val="000000"/>
                <w:sz w:val="20"/>
                <w:szCs w:val="20"/>
              </w:rPr>
              <w:t>4,835</w:t>
            </w:r>
          </w:p>
        </w:tc>
        <w:tc>
          <w:tcPr>
            <w:tcW w:w="1482" w:type="dxa"/>
            <w:tcBorders>
              <w:top w:val="nil"/>
              <w:left w:val="nil"/>
              <w:bottom w:val="single" w:sz="4" w:space="0" w:color="auto"/>
              <w:right w:val="single" w:sz="4" w:space="0" w:color="auto"/>
            </w:tcBorders>
            <w:shd w:val="clear" w:color="auto" w:fill="auto"/>
            <w:noWrap/>
            <w:vAlign w:val="bottom"/>
          </w:tcPr>
          <w:p w:rsidR="006631C8" w:rsidRPr="00E53992" w:rsidP="007E4209" w14:paraId="7A9E3BF0" w14:textId="3DB11ED7">
            <w:pPr>
              <w:tabs>
                <w:tab w:val="left" w:pos="9000"/>
                <w:tab w:val="left" w:pos="9090"/>
              </w:tabs>
              <w:jc w:val="right"/>
              <w:rPr>
                <w:color w:val="000000"/>
                <w:sz w:val="20"/>
                <w:szCs w:val="20"/>
              </w:rPr>
            </w:pPr>
            <w:r w:rsidRPr="00E53992">
              <w:rPr>
                <w:color w:val="000000"/>
                <w:sz w:val="20"/>
                <w:szCs w:val="20"/>
              </w:rPr>
              <w:t>60%</w:t>
            </w:r>
          </w:p>
        </w:tc>
        <w:tc>
          <w:tcPr>
            <w:tcW w:w="1129" w:type="dxa"/>
            <w:tcBorders>
              <w:top w:val="nil"/>
              <w:left w:val="nil"/>
              <w:bottom w:val="single" w:sz="4" w:space="0" w:color="auto"/>
              <w:right w:val="single" w:sz="4" w:space="0" w:color="auto"/>
            </w:tcBorders>
            <w:shd w:val="clear" w:color="auto" w:fill="auto"/>
            <w:noWrap/>
            <w:vAlign w:val="bottom"/>
          </w:tcPr>
          <w:p w:rsidR="006631C8" w:rsidRPr="00E53992" w:rsidP="007E4209" w14:paraId="236E55C2" w14:textId="0706E2FC">
            <w:pPr>
              <w:tabs>
                <w:tab w:val="left" w:pos="9000"/>
                <w:tab w:val="left" w:pos="9090"/>
              </w:tabs>
              <w:jc w:val="right"/>
              <w:rPr>
                <w:color w:val="000000"/>
                <w:sz w:val="20"/>
                <w:szCs w:val="20"/>
              </w:rPr>
            </w:pPr>
            <w:r w:rsidRPr="00E53992">
              <w:rPr>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tcPr>
          <w:p w:rsidR="006631C8" w:rsidRPr="00E53992" w:rsidP="007E4209" w14:paraId="5ADCB8C9" w14:textId="7DB30924">
            <w:pPr>
              <w:tabs>
                <w:tab w:val="left" w:pos="9000"/>
                <w:tab w:val="left" w:pos="9090"/>
              </w:tabs>
              <w:jc w:val="right"/>
              <w:rPr>
                <w:color w:val="000000"/>
                <w:sz w:val="20"/>
                <w:szCs w:val="20"/>
              </w:rPr>
            </w:pPr>
            <w:r w:rsidRPr="00E53992">
              <w:rPr>
                <w:color w:val="000000"/>
                <w:sz w:val="20"/>
                <w:szCs w:val="20"/>
              </w:rPr>
              <w:t>2,631</w:t>
            </w:r>
          </w:p>
        </w:tc>
        <w:tc>
          <w:tcPr>
            <w:tcW w:w="1710" w:type="dxa"/>
            <w:tcBorders>
              <w:top w:val="nil"/>
              <w:left w:val="nil"/>
              <w:bottom w:val="single" w:sz="4" w:space="0" w:color="auto"/>
              <w:right w:val="single" w:sz="4" w:space="0" w:color="auto"/>
            </w:tcBorders>
            <w:shd w:val="clear" w:color="auto" w:fill="auto"/>
            <w:noWrap/>
            <w:vAlign w:val="bottom"/>
          </w:tcPr>
          <w:p w:rsidR="006631C8" w:rsidRPr="00E53992" w:rsidP="007E4209" w14:paraId="60A9D188" w14:textId="1CF8D23D">
            <w:pPr>
              <w:tabs>
                <w:tab w:val="left" w:pos="9000"/>
                <w:tab w:val="left" w:pos="9090"/>
              </w:tabs>
              <w:jc w:val="right"/>
              <w:rPr>
                <w:color w:val="000000"/>
                <w:sz w:val="20"/>
                <w:szCs w:val="20"/>
              </w:rPr>
            </w:pPr>
            <w:r w:rsidRPr="00E53992">
              <w:rPr>
                <w:color w:val="000000"/>
                <w:sz w:val="20"/>
                <w:szCs w:val="20"/>
              </w:rPr>
              <w:t>1,754</w:t>
            </w:r>
          </w:p>
        </w:tc>
      </w:tr>
      <w:tr w14:paraId="36C8F0C9" w14:textId="77777777" w:rsidTr="007B01EF">
        <w:tblPrEx>
          <w:tblW w:w="8455" w:type="dxa"/>
          <w:tblLook w:val="04A0"/>
        </w:tblPrEx>
        <w:trPr>
          <w:trHeight w:val="276"/>
        </w:trPr>
        <w:tc>
          <w:tcPr>
            <w:tcW w:w="1400" w:type="dxa"/>
            <w:tcBorders>
              <w:top w:val="nil"/>
              <w:left w:val="single" w:sz="4" w:space="0" w:color="auto"/>
              <w:bottom w:val="single" w:sz="4" w:space="0" w:color="auto"/>
              <w:right w:val="single" w:sz="4" w:space="0" w:color="auto"/>
            </w:tcBorders>
            <w:shd w:val="clear" w:color="auto" w:fill="auto"/>
            <w:noWrap/>
            <w:vAlign w:val="bottom"/>
          </w:tcPr>
          <w:p w:rsidR="006631C8" w:rsidRPr="00E53992" w:rsidP="007E4209" w14:paraId="432DA85F" w14:textId="60E8F219">
            <w:pPr>
              <w:tabs>
                <w:tab w:val="left" w:pos="9000"/>
                <w:tab w:val="left" w:pos="9090"/>
              </w:tabs>
              <w:jc w:val="right"/>
              <w:rPr>
                <w:b/>
                <w:bCs/>
                <w:i/>
                <w:iCs/>
                <w:color w:val="000000"/>
                <w:sz w:val="20"/>
                <w:szCs w:val="20"/>
              </w:rPr>
            </w:pPr>
            <w:r w:rsidRPr="00E53992">
              <w:rPr>
                <w:b/>
                <w:bCs/>
                <w:i/>
                <w:iCs/>
                <w:color w:val="000000"/>
                <w:sz w:val="20"/>
                <w:szCs w:val="20"/>
              </w:rPr>
              <w:t>Total</w:t>
            </w:r>
          </w:p>
        </w:tc>
        <w:tc>
          <w:tcPr>
            <w:tcW w:w="1033" w:type="dxa"/>
            <w:tcBorders>
              <w:top w:val="nil"/>
              <w:left w:val="nil"/>
              <w:bottom w:val="single" w:sz="4" w:space="0" w:color="auto"/>
              <w:right w:val="single" w:sz="4" w:space="0" w:color="auto"/>
            </w:tcBorders>
            <w:shd w:val="clear" w:color="auto" w:fill="auto"/>
            <w:noWrap/>
            <w:vAlign w:val="bottom"/>
          </w:tcPr>
          <w:p w:rsidR="006631C8" w:rsidRPr="00E53992" w:rsidP="007E4209" w14:paraId="49A10EC4" w14:textId="12CB83CD">
            <w:pPr>
              <w:tabs>
                <w:tab w:val="left" w:pos="9000"/>
                <w:tab w:val="left" w:pos="9090"/>
              </w:tabs>
              <w:jc w:val="right"/>
              <w:rPr>
                <w:b/>
                <w:bCs/>
                <w:i/>
                <w:iCs/>
                <w:color w:val="000000"/>
                <w:sz w:val="20"/>
                <w:szCs w:val="20"/>
              </w:rPr>
            </w:pPr>
            <w:r w:rsidRPr="00E53992">
              <w:rPr>
                <w:b/>
                <w:bCs/>
                <w:i/>
                <w:iCs/>
                <w:color w:val="000000"/>
                <w:sz w:val="20"/>
                <w:szCs w:val="20"/>
              </w:rPr>
              <w:t>10,435</w:t>
            </w:r>
          </w:p>
        </w:tc>
        <w:tc>
          <w:tcPr>
            <w:tcW w:w="1482" w:type="dxa"/>
            <w:tcBorders>
              <w:top w:val="nil"/>
              <w:left w:val="nil"/>
              <w:bottom w:val="single" w:sz="4" w:space="0" w:color="auto"/>
              <w:right w:val="single" w:sz="4" w:space="0" w:color="auto"/>
            </w:tcBorders>
            <w:shd w:val="clear" w:color="auto" w:fill="000000" w:themeFill="text1"/>
            <w:noWrap/>
            <w:vAlign w:val="bottom"/>
          </w:tcPr>
          <w:p w:rsidR="006631C8" w:rsidRPr="00E53992" w:rsidP="007E4209" w14:paraId="42C04F44" w14:textId="53EBC4B5">
            <w:pPr>
              <w:tabs>
                <w:tab w:val="left" w:pos="9000"/>
                <w:tab w:val="left" w:pos="9090"/>
              </w:tabs>
              <w:jc w:val="right"/>
              <w:rPr>
                <w:b/>
                <w:bCs/>
                <w:i/>
                <w:iCs/>
                <w:color w:val="000000"/>
                <w:sz w:val="20"/>
                <w:szCs w:val="20"/>
              </w:rPr>
            </w:pPr>
          </w:p>
        </w:tc>
        <w:tc>
          <w:tcPr>
            <w:tcW w:w="1129" w:type="dxa"/>
            <w:tcBorders>
              <w:top w:val="nil"/>
              <w:left w:val="nil"/>
              <w:bottom w:val="single" w:sz="4" w:space="0" w:color="auto"/>
              <w:right w:val="single" w:sz="4" w:space="0" w:color="auto"/>
            </w:tcBorders>
            <w:shd w:val="clear" w:color="auto" w:fill="000000" w:themeFill="text1"/>
            <w:noWrap/>
            <w:vAlign w:val="bottom"/>
          </w:tcPr>
          <w:p w:rsidR="006631C8" w:rsidRPr="00E53992" w:rsidP="007E4209" w14:paraId="66ADCA47" w14:textId="66711B02">
            <w:pPr>
              <w:tabs>
                <w:tab w:val="left" w:pos="9000"/>
                <w:tab w:val="left" w:pos="9090"/>
              </w:tabs>
              <w:jc w:val="right"/>
              <w:rPr>
                <w:b/>
                <w:bCs/>
                <w:i/>
                <w:iCs/>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bottom"/>
          </w:tcPr>
          <w:p w:rsidR="006631C8" w:rsidRPr="00E53992" w:rsidP="007E4209" w14:paraId="3435F92F" w14:textId="07E18370">
            <w:pPr>
              <w:tabs>
                <w:tab w:val="left" w:pos="9000"/>
                <w:tab w:val="left" w:pos="9090"/>
              </w:tabs>
              <w:jc w:val="right"/>
              <w:rPr>
                <w:b/>
                <w:bCs/>
                <w:i/>
                <w:iCs/>
                <w:color w:val="000000"/>
                <w:sz w:val="20"/>
                <w:szCs w:val="20"/>
              </w:rPr>
            </w:pPr>
            <w:r w:rsidRPr="00E53992">
              <w:rPr>
                <w:b/>
                <w:bCs/>
                <w:i/>
                <w:iCs/>
                <w:color w:val="000000"/>
                <w:sz w:val="20"/>
                <w:szCs w:val="20"/>
              </w:rPr>
              <w:t>6,261</w:t>
            </w:r>
          </w:p>
        </w:tc>
        <w:tc>
          <w:tcPr>
            <w:tcW w:w="1710" w:type="dxa"/>
            <w:tcBorders>
              <w:top w:val="nil"/>
              <w:left w:val="nil"/>
              <w:bottom w:val="single" w:sz="4" w:space="0" w:color="auto"/>
              <w:right w:val="single" w:sz="4" w:space="0" w:color="auto"/>
            </w:tcBorders>
            <w:shd w:val="clear" w:color="auto" w:fill="auto"/>
            <w:noWrap/>
            <w:vAlign w:val="bottom"/>
          </w:tcPr>
          <w:p w:rsidR="006631C8" w:rsidRPr="00E53992" w:rsidP="007E4209" w14:paraId="15A54F6D" w14:textId="54DC7FCA">
            <w:pPr>
              <w:tabs>
                <w:tab w:val="left" w:pos="9000"/>
                <w:tab w:val="left" w:pos="9090"/>
              </w:tabs>
              <w:jc w:val="right"/>
              <w:rPr>
                <w:b/>
                <w:bCs/>
                <w:i/>
                <w:iCs/>
                <w:color w:val="000000"/>
                <w:sz w:val="20"/>
                <w:szCs w:val="20"/>
              </w:rPr>
            </w:pPr>
            <w:r w:rsidRPr="00E53992">
              <w:rPr>
                <w:b/>
                <w:bCs/>
                <w:i/>
                <w:iCs/>
                <w:color w:val="000000"/>
                <w:sz w:val="20"/>
                <w:szCs w:val="20"/>
              </w:rPr>
              <w:t>4,174</w:t>
            </w:r>
          </w:p>
        </w:tc>
      </w:tr>
    </w:tbl>
    <w:p w:rsidR="006631C8" w:rsidRPr="00E53992" w:rsidP="007E4209" w14:paraId="435B7627" w14:textId="77777777">
      <w:pPr>
        <w:widowControl w:val="0"/>
        <w:tabs>
          <w:tab w:val="left" w:pos="9000"/>
          <w:tab w:val="left" w:pos="9090"/>
        </w:tabs>
      </w:pPr>
    </w:p>
    <w:p w:rsidR="000426B7" w:rsidRPr="00E53992" w:rsidP="007E4209" w14:paraId="20915E53" w14:textId="508C10E8">
      <w:pPr>
        <w:widowControl w:val="0"/>
        <w:tabs>
          <w:tab w:val="left" w:pos="9000"/>
          <w:tab w:val="left" w:pos="9090"/>
        </w:tabs>
      </w:pPr>
      <w:r w:rsidRPr="00E53992">
        <w:t>MSHA assumes that 60 percent of coal mines, 421 mines (= 701 active coal mines x 60 percent) submit samples with Dust Data Cards electronically, and the remaining 40 percent (280 mines) submit physically.</w:t>
      </w:r>
    </w:p>
    <w:p w:rsidR="000426B7" w:rsidRPr="00E53992" w:rsidP="007E4209" w14:paraId="52E57ED0" w14:textId="77777777">
      <w:pPr>
        <w:widowControl w:val="0"/>
        <w:tabs>
          <w:tab w:val="left" w:pos="9000"/>
          <w:tab w:val="left" w:pos="9090"/>
        </w:tabs>
      </w:pPr>
    </w:p>
    <w:p w:rsidR="004E5CC2" w:rsidRPr="00E53992" w:rsidP="007E4209" w14:paraId="5DFEC49E" w14:textId="03ECBFE5">
      <w:pPr>
        <w:widowControl w:val="0"/>
        <w:tabs>
          <w:tab w:val="left" w:pos="9000"/>
          <w:tab w:val="left" w:pos="9090"/>
        </w:tabs>
      </w:pPr>
      <w:r w:rsidRPr="00E53992">
        <w:t xml:space="preserve">MSHA estimates that </w:t>
      </w:r>
      <w:r w:rsidRPr="00E53992" w:rsidR="008A5055">
        <w:t xml:space="preserve">it </w:t>
      </w:r>
      <w:r w:rsidRPr="00E53992" w:rsidR="0045129C">
        <w:t xml:space="preserve">takes </w:t>
      </w:r>
      <w:r w:rsidRPr="00E53992">
        <w:t xml:space="preserve">a certified person </w:t>
      </w:r>
      <w:r w:rsidRPr="00E53992" w:rsidR="0087511B">
        <w:t xml:space="preserve">(normally the mine safety inspector or an equivalent person, such as a </w:t>
      </w:r>
      <w:r w:rsidRPr="00E53992" w:rsidR="000426B7">
        <w:t>roof bolter</w:t>
      </w:r>
      <w:r w:rsidRPr="00E53992" w:rsidR="0087511B">
        <w:t>)</w:t>
      </w:r>
      <w:r w:rsidRPr="00E53992" w:rsidR="008A5055">
        <w:t>, earning $</w:t>
      </w:r>
      <w:r w:rsidRPr="00E53992" w:rsidR="000426B7">
        <w:t>57.18</w:t>
      </w:r>
      <w:r w:rsidRPr="00E53992" w:rsidR="008A5055">
        <w:t xml:space="preserve"> per hour,</w:t>
      </w:r>
      <w:r w:rsidRPr="00E53992" w:rsidR="0087511B">
        <w:t xml:space="preserve"> </w:t>
      </w:r>
      <w:r w:rsidRPr="00E53992">
        <w:t>5</w:t>
      </w:r>
      <w:r w:rsidRPr="00E53992" w:rsidR="00A026AC">
        <w:t xml:space="preserve"> </w:t>
      </w:r>
      <w:r w:rsidRPr="00E53992">
        <w:t>minutes 30 seconds (</w:t>
      </w:r>
      <w:r w:rsidRPr="00E53992" w:rsidR="00A026AC">
        <w:t xml:space="preserve">or </w:t>
      </w:r>
      <w:r w:rsidRPr="00E53992">
        <w:t xml:space="preserve">5.5 minutes) to prepare and send one physical </w:t>
      </w:r>
      <w:r w:rsidRPr="00E53992" w:rsidR="00967DD6">
        <w:t xml:space="preserve">CMDPSU </w:t>
      </w:r>
      <w:r w:rsidRPr="00E53992">
        <w:t>sample</w:t>
      </w:r>
      <w:r w:rsidRPr="00E53992" w:rsidR="00101048">
        <w:t xml:space="preserve"> to MSHA</w:t>
      </w:r>
      <w:r w:rsidRPr="00E53992" w:rsidR="00050F09">
        <w:t xml:space="preserve">, while </w:t>
      </w:r>
      <w:r w:rsidRPr="00E53992">
        <w:t xml:space="preserve">the Dust Data Card </w:t>
      </w:r>
      <w:r w:rsidRPr="00E53992" w:rsidR="00050F09">
        <w:t xml:space="preserve">will be </w:t>
      </w:r>
      <w:r w:rsidRPr="00E53992" w:rsidR="00101048">
        <w:t xml:space="preserve">transmitted </w:t>
      </w:r>
      <w:r w:rsidRPr="00E53992">
        <w:t>to MSHA</w:t>
      </w:r>
      <w:r w:rsidRPr="00E53992" w:rsidR="00380E4F">
        <w:t xml:space="preserve"> electronically</w:t>
      </w:r>
      <w:r w:rsidRPr="00E53992">
        <w:t xml:space="preserve">. </w:t>
      </w:r>
      <w:r w:rsidRPr="00E53992" w:rsidR="00FA786C">
        <w:t>MSHA</w:t>
      </w:r>
      <w:r w:rsidRPr="00E53992" w:rsidR="00050F09">
        <w:t xml:space="preserve"> also</w:t>
      </w:r>
      <w:r w:rsidRPr="00E53992" w:rsidR="00FA786C">
        <w:t xml:space="preserve"> estimates that </w:t>
      </w:r>
      <w:r w:rsidRPr="00E53992" w:rsidR="0099102E">
        <w:t xml:space="preserve">it </w:t>
      </w:r>
      <w:r w:rsidRPr="00E53992" w:rsidR="0045129C">
        <w:t xml:space="preserve">takes </w:t>
      </w:r>
      <w:r w:rsidRPr="00E53992" w:rsidR="00FA786C">
        <w:t>a certified person</w:t>
      </w:r>
      <w:r w:rsidRPr="00E53992" w:rsidR="0099102E">
        <w:t xml:space="preserve"> </w:t>
      </w:r>
      <w:r w:rsidRPr="00E53992" w:rsidR="00FA786C">
        <w:t>6</w:t>
      </w:r>
      <w:r w:rsidRPr="00E53992" w:rsidR="00A026AC">
        <w:t xml:space="preserve"> </w:t>
      </w:r>
      <w:r w:rsidRPr="00E53992" w:rsidR="00FA786C">
        <w:t>minutes to prepare and send one</w:t>
      </w:r>
      <w:r w:rsidRPr="00E53992">
        <w:t xml:space="preserve"> physical</w:t>
      </w:r>
      <w:r w:rsidRPr="00E53992" w:rsidR="00FA786C">
        <w:t xml:space="preserve"> sample with the </w:t>
      </w:r>
      <w:r w:rsidRPr="00E53992" w:rsidR="00050F09">
        <w:t xml:space="preserve">physical </w:t>
      </w:r>
      <w:r w:rsidRPr="00E53992" w:rsidR="00FA786C">
        <w:t>Dust Data Card to MSHA.</w:t>
      </w:r>
      <w:r w:rsidRPr="00E53992" w:rsidR="00F95A0B">
        <w:t xml:space="preserve"> </w:t>
      </w:r>
    </w:p>
    <w:p w:rsidR="00E23BC5" w:rsidRPr="00E53992" w:rsidP="007E4209" w14:paraId="57F74047" w14:textId="77777777">
      <w:pPr>
        <w:tabs>
          <w:tab w:val="left" w:pos="9000"/>
          <w:tab w:val="left" w:pos="9090"/>
        </w:tabs>
      </w:pPr>
    </w:p>
    <w:p w:rsidR="004E5CC2" w:rsidRPr="00E53992" w:rsidP="007E4209" w14:paraId="11C9C5A8" w14:textId="406F64A9">
      <w:pPr>
        <w:tabs>
          <w:tab w:val="left" w:pos="9000"/>
          <w:tab w:val="left" w:pos="9090"/>
        </w:tabs>
      </w:pPr>
      <w:r w:rsidRPr="00E53992">
        <w:t xml:space="preserve">After the Dust Data Card has been filled out, a certified person signs the card </w:t>
      </w:r>
      <w:r w:rsidRPr="00E53992" w:rsidR="00A026AC">
        <w:t xml:space="preserve">which </w:t>
      </w:r>
      <w:r w:rsidRPr="00E53992">
        <w:t xml:space="preserve">includes that person’s MIIN on the card. MSHA estimates that </w:t>
      </w:r>
      <w:r w:rsidRPr="00E53992" w:rsidR="000426B7">
        <w:t xml:space="preserve">it </w:t>
      </w:r>
      <w:r w:rsidRPr="00E53992" w:rsidR="0045129C">
        <w:t xml:space="preserve">takes </w:t>
      </w:r>
      <w:r w:rsidRPr="00E53992">
        <w:t xml:space="preserve">a </w:t>
      </w:r>
      <w:r w:rsidRPr="00E53992" w:rsidR="000426B7">
        <w:t>supervisor, earning $80.32 per hour,</w:t>
      </w:r>
      <w:r w:rsidRPr="00E53992">
        <w:t xml:space="preserve"> 1 minute 30 seconds (</w:t>
      </w:r>
      <w:r w:rsidRPr="00E53992" w:rsidR="00A026AC">
        <w:t>or</w:t>
      </w:r>
      <w:r w:rsidRPr="00E53992" w:rsidR="00D83B7C">
        <w:t xml:space="preserve"> </w:t>
      </w:r>
      <w:r w:rsidRPr="00E53992">
        <w:t xml:space="preserve">1.5 minutes) to complete and sign the </w:t>
      </w:r>
      <w:r w:rsidRPr="00E53992" w:rsidR="0087511B">
        <w:t xml:space="preserve">physical </w:t>
      </w:r>
      <w:r w:rsidRPr="00E53992">
        <w:t xml:space="preserve">Dust Data Card. </w:t>
      </w:r>
    </w:p>
    <w:p w:rsidR="009D1F7C" w:rsidRPr="00E53992" w:rsidP="007E4209" w14:paraId="2567B962" w14:textId="77777777">
      <w:pPr>
        <w:tabs>
          <w:tab w:val="left" w:pos="9000"/>
          <w:tab w:val="left" w:pos="9090"/>
        </w:tabs>
        <w:rPr>
          <w:b/>
        </w:rPr>
      </w:pPr>
    </w:p>
    <w:p w:rsidR="00B519BA" w14:paraId="57C0A15C" w14:textId="77777777">
      <w:pPr>
        <w:spacing w:after="160" w:line="259" w:lineRule="auto"/>
        <w:rPr>
          <w:b/>
        </w:rPr>
      </w:pPr>
      <w:r>
        <w:rPr>
          <w:b/>
        </w:rPr>
        <w:br w:type="page"/>
      </w:r>
    </w:p>
    <w:p w:rsidR="00530C34" w:rsidRPr="00E53992" w:rsidP="007E4209" w14:paraId="236DB3D5" w14:textId="35494AA0">
      <w:pPr>
        <w:tabs>
          <w:tab w:val="left" w:pos="9000"/>
          <w:tab w:val="left" w:pos="9090"/>
        </w:tabs>
        <w:spacing w:line="259" w:lineRule="auto"/>
        <w:rPr>
          <w:b/>
        </w:rPr>
      </w:pPr>
      <w:r w:rsidRPr="00E53992">
        <w:rPr>
          <w:b/>
        </w:rPr>
        <w:t xml:space="preserve">Table </w:t>
      </w:r>
      <w:r w:rsidRPr="00E53992" w:rsidR="005B1083">
        <w:rPr>
          <w:b/>
        </w:rPr>
        <w:t>12-</w:t>
      </w:r>
      <w:r w:rsidRPr="00E53992" w:rsidR="00753FBD">
        <w:rPr>
          <w:b/>
        </w:rPr>
        <w:t>8</w:t>
      </w:r>
      <w:r w:rsidRPr="00E53992">
        <w:rPr>
          <w:b/>
        </w:rPr>
        <w:t xml:space="preserve">. </w:t>
      </w:r>
      <w:r w:rsidRPr="00E53992" w:rsidR="005353F2">
        <w:rPr>
          <w:b/>
        </w:rPr>
        <w:t>Estimated Annual Respondent Hour</w:t>
      </w:r>
      <w:r w:rsidRPr="00E53992">
        <w:rPr>
          <w:b/>
        </w:rPr>
        <w:t xml:space="preserve"> </w:t>
      </w:r>
      <w:r w:rsidRPr="00E53992" w:rsidR="00B0108B">
        <w:rPr>
          <w:b/>
        </w:rPr>
        <w:t xml:space="preserve">and </w:t>
      </w:r>
      <w:r w:rsidRPr="00E53992" w:rsidR="005353F2">
        <w:rPr>
          <w:b/>
        </w:rPr>
        <w:t xml:space="preserve">Cost Burden, </w:t>
      </w:r>
      <w:r w:rsidRPr="00E53992" w:rsidR="009A0B09">
        <w:rPr>
          <w:b/>
        </w:rPr>
        <w:t>Submi</w:t>
      </w:r>
      <w:r w:rsidRPr="00E53992" w:rsidR="0019130A">
        <w:rPr>
          <w:b/>
        </w:rPr>
        <w:t>tting</w:t>
      </w:r>
      <w:r w:rsidRPr="00E53992" w:rsidR="00B0108B">
        <w:rPr>
          <w:b/>
        </w:rPr>
        <w:t xml:space="preserve"> </w:t>
      </w:r>
      <w:r w:rsidRPr="00E53992" w:rsidR="00163311">
        <w:rPr>
          <w:b/>
        </w:rPr>
        <w:t xml:space="preserve">CMDPSU </w:t>
      </w:r>
      <w:r w:rsidRPr="00E53992" w:rsidR="007B0F9E">
        <w:rPr>
          <w:b/>
        </w:rPr>
        <w:t>Sampl</w:t>
      </w:r>
      <w:r w:rsidRPr="00E53992" w:rsidR="00191708">
        <w:rPr>
          <w:b/>
        </w:rPr>
        <w:t>es</w:t>
      </w:r>
      <w:r w:rsidRPr="00E53992" w:rsidR="00255D21">
        <w:rPr>
          <w:b/>
        </w:rPr>
        <w:t xml:space="preserve"> </w:t>
      </w:r>
      <w:r w:rsidRPr="00E53992" w:rsidR="00034EA9">
        <w:rPr>
          <w:b/>
        </w:rPr>
        <w:t>(</w:t>
      </w:r>
      <w:r w:rsidRPr="00E53992" w:rsidR="00255D21">
        <w:rPr>
          <w:b/>
        </w:rPr>
        <w:t>30 CFR 70.205(b)(2), 71.205(b)(2), 71.206(e)</w:t>
      </w:r>
      <w:r w:rsidRPr="00E53992" w:rsidR="00835DCA">
        <w:rPr>
          <w:b/>
        </w:rPr>
        <w:t>, 70.210(a) and (c)</w:t>
      </w:r>
      <w:r w:rsidRPr="00E53992" w:rsidR="00255D21">
        <w:rPr>
          <w:b/>
        </w:rPr>
        <w:t>, and</w:t>
      </w:r>
      <w:r w:rsidRPr="00E53992" w:rsidR="00835DCA">
        <w:rPr>
          <w:b/>
        </w:rPr>
        <w:t xml:space="preserve"> 71.207(a) and (c)</w:t>
      </w:r>
      <w:r w:rsidRPr="00E53992" w:rsidR="00034EA9">
        <w:rPr>
          <w:b/>
        </w:rPr>
        <w:t>)</w:t>
      </w:r>
      <w:r w:rsidRPr="00E53992" w:rsidR="00835DCA">
        <w:rPr>
          <w:b/>
        </w:rPr>
        <w:t xml:space="preserve"> </w:t>
      </w:r>
    </w:p>
    <w:tbl>
      <w:tblPr>
        <w:tblW w:w="9805" w:type="dxa"/>
        <w:tblLayout w:type="fixed"/>
        <w:tblLook w:val="04A0"/>
      </w:tblPr>
      <w:tblGrid>
        <w:gridCol w:w="1887"/>
        <w:gridCol w:w="1356"/>
        <w:gridCol w:w="1252"/>
        <w:gridCol w:w="1170"/>
        <w:gridCol w:w="990"/>
        <w:gridCol w:w="990"/>
        <w:gridCol w:w="990"/>
        <w:gridCol w:w="1170"/>
      </w:tblGrid>
      <w:tr w14:paraId="7E3654BB" w14:textId="77777777" w:rsidTr="00F6061E">
        <w:tblPrEx>
          <w:tblW w:w="9805" w:type="dxa"/>
          <w:tblLayout w:type="fixed"/>
          <w:tblLook w:val="04A0"/>
        </w:tblPrEx>
        <w:trPr>
          <w:trHeight w:val="1075"/>
        </w:trPr>
        <w:tc>
          <w:tcPr>
            <w:tcW w:w="188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369ED" w:rsidRPr="00E53992" w:rsidP="007E4209" w14:paraId="7C42744B" w14:textId="77777777">
            <w:pPr>
              <w:tabs>
                <w:tab w:val="left" w:pos="9000"/>
                <w:tab w:val="left" w:pos="9090"/>
              </w:tabs>
              <w:rPr>
                <w:color w:val="000000"/>
                <w:sz w:val="20"/>
                <w:szCs w:val="20"/>
              </w:rPr>
            </w:pPr>
            <w:r w:rsidRPr="00E53992">
              <w:rPr>
                <w:color w:val="000000"/>
                <w:sz w:val="20"/>
                <w:szCs w:val="20"/>
              </w:rPr>
              <w:t>Activity (Occupation)</w:t>
            </w:r>
          </w:p>
        </w:tc>
        <w:tc>
          <w:tcPr>
            <w:tcW w:w="135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RPr="00E53992" w:rsidP="007E4209" w14:paraId="1C745ED4" w14:textId="75EF9E67">
            <w:pPr>
              <w:tabs>
                <w:tab w:val="left" w:pos="9000"/>
                <w:tab w:val="left" w:pos="9090"/>
              </w:tabs>
              <w:jc w:val="center"/>
              <w:rPr>
                <w:color w:val="000000"/>
                <w:sz w:val="20"/>
                <w:szCs w:val="20"/>
              </w:rPr>
            </w:pPr>
            <w:r w:rsidRPr="00E53992">
              <w:rPr>
                <w:color w:val="000000"/>
                <w:sz w:val="20"/>
                <w:szCs w:val="20"/>
              </w:rPr>
              <w:t>N</w:t>
            </w:r>
            <w:r w:rsidRPr="00E53992" w:rsidR="00CF11B6">
              <w:rPr>
                <w:color w:val="000000"/>
                <w:sz w:val="20"/>
                <w:szCs w:val="20"/>
              </w:rPr>
              <w:t>umber</w:t>
            </w:r>
            <w:r w:rsidRPr="00E53992">
              <w:rPr>
                <w:color w:val="000000"/>
                <w:sz w:val="20"/>
                <w:szCs w:val="20"/>
              </w:rPr>
              <w:t xml:space="preserve"> of Respondents (Mines)</w:t>
            </w:r>
          </w:p>
        </w:tc>
        <w:tc>
          <w:tcPr>
            <w:tcW w:w="1252"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RPr="00E53992" w:rsidP="007E4209" w14:paraId="3766AEFA" w14:textId="73401EBF">
            <w:pPr>
              <w:tabs>
                <w:tab w:val="left" w:pos="9000"/>
                <w:tab w:val="left" w:pos="9090"/>
              </w:tabs>
              <w:jc w:val="center"/>
              <w:rPr>
                <w:color w:val="000000"/>
                <w:sz w:val="20"/>
                <w:szCs w:val="20"/>
              </w:rPr>
            </w:pPr>
            <w:r w:rsidRPr="00E53992">
              <w:rPr>
                <w:color w:val="000000"/>
                <w:sz w:val="20"/>
                <w:szCs w:val="20"/>
              </w:rPr>
              <w:t>N</w:t>
            </w:r>
            <w:r w:rsidRPr="00E53992" w:rsidR="00CF11B6">
              <w:rPr>
                <w:color w:val="000000"/>
                <w:sz w:val="20"/>
                <w:szCs w:val="20"/>
              </w:rPr>
              <w:t>umber</w:t>
            </w:r>
            <w:r w:rsidRPr="00E53992">
              <w:rPr>
                <w:color w:val="000000"/>
                <w:sz w:val="20"/>
                <w:szCs w:val="20"/>
              </w:rPr>
              <w:t xml:space="preserve">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RPr="00E53992" w:rsidP="007E4209" w14:paraId="79537CFE" w14:textId="0C74AC46">
            <w:pPr>
              <w:tabs>
                <w:tab w:val="left" w:pos="9000"/>
                <w:tab w:val="left" w:pos="9090"/>
              </w:tabs>
              <w:jc w:val="center"/>
              <w:rPr>
                <w:color w:val="000000"/>
                <w:sz w:val="20"/>
                <w:szCs w:val="20"/>
              </w:rPr>
            </w:pPr>
            <w:r w:rsidRPr="00E53992">
              <w:rPr>
                <w:color w:val="000000"/>
                <w:sz w:val="20"/>
                <w:szCs w:val="20"/>
              </w:rPr>
              <w:t>Total Responses (</w:t>
            </w:r>
            <w:r w:rsidRPr="00E53992" w:rsidR="00255D21">
              <w:rPr>
                <w:color w:val="000000"/>
                <w:sz w:val="20"/>
                <w:szCs w:val="20"/>
              </w:rPr>
              <w:t>CMDPSU</w:t>
            </w:r>
            <w:r w:rsidRPr="00E53992" w:rsidR="00E716E4">
              <w:rPr>
                <w:color w:val="000000"/>
                <w:sz w:val="20"/>
                <w:szCs w:val="20"/>
              </w:rPr>
              <w:t xml:space="preserve"> </w:t>
            </w:r>
            <w:r w:rsidRPr="00E53992" w:rsidR="00255D21">
              <w:rPr>
                <w:color w:val="000000"/>
                <w:sz w:val="20"/>
                <w:szCs w:val="20"/>
              </w:rPr>
              <w:t>Samples</w:t>
            </w:r>
            <w:r w:rsidRPr="00E53992">
              <w:rPr>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RPr="00E53992" w:rsidP="007E4209" w14:paraId="12EF03C1" w14:textId="77777777">
            <w:pPr>
              <w:tabs>
                <w:tab w:val="left" w:pos="9000"/>
                <w:tab w:val="left" w:pos="9090"/>
              </w:tabs>
              <w:jc w:val="center"/>
              <w:rPr>
                <w:color w:val="000000"/>
                <w:sz w:val="20"/>
                <w:szCs w:val="20"/>
              </w:rPr>
            </w:pPr>
            <w:r w:rsidRPr="00E53992">
              <w:rPr>
                <w:color w:val="000000"/>
                <w:sz w:val="20"/>
                <w:szCs w:val="20"/>
              </w:rPr>
              <w:t>Average Burden (Hours)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RPr="00E53992" w:rsidP="007E4209" w14:paraId="766FB0BE" w14:textId="77777777">
            <w:pPr>
              <w:tabs>
                <w:tab w:val="left" w:pos="9000"/>
                <w:tab w:val="left" w:pos="9090"/>
              </w:tabs>
              <w:jc w:val="center"/>
              <w:rPr>
                <w:color w:val="000000"/>
                <w:sz w:val="20"/>
                <w:szCs w:val="20"/>
              </w:rPr>
            </w:pPr>
            <w:r w:rsidRPr="00E53992">
              <w:rPr>
                <w:color w:val="000000"/>
                <w:sz w:val="20"/>
                <w:szCs w:val="20"/>
              </w:rPr>
              <w:t>Total Burden (Hours)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RPr="00E53992" w:rsidP="007E4209" w14:paraId="35DC5A9E" w14:textId="77777777">
            <w:pPr>
              <w:tabs>
                <w:tab w:val="left" w:pos="9000"/>
                <w:tab w:val="left" w:pos="9090"/>
              </w:tabs>
              <w:jc w:val="center"/>
              <w:rPr>
                <w:color w:val="000000"/>
                <w:sz w:val="20"/>
                <w:szCs w:val="20"/>
              </w:rPr>
            </w:pPr>
            <w:r w:rsidRPr="00E53992">
              <w:rPr>
                <w:color w:val="000000"/>
                <w:sz w:val="20"/>
                <w:szCs w:val="20"/>
              </w:rPr>
              <w:t>Hourly Wage Rate</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RPr="00E53992" w:rsidP="007E4209" w14:paraId="618D20F5" w14:textId="77777777">
            <w:pPr>
              <w:tabs>
                <w:tab w:val="left" w:pos="9000"/>
                <w:tab w:val="left" w:pos="9090"/>
              </w:tabs>
              <w:jc w:val="center"/>
              <w:rPr>
                <w:color w:val="000000"/>
                <w:sz w:val="20"/>
                <w:szCs w:val="20"/>
              </w:rPr>
            </w:pPr>
            <w:r w:rsidRPr="00E53992">
              <w:rPr>
                <w:color w:val="000000"/>
                <w:sz w:val="20"/>
                <w:szCs w:val="20"/>
              </w:rPr>
              <w:t>Total Burden Cost</w:t>
            </w:r>
          </w:p>
        </w:tc>
      </w:tr>
      <w:tr w14:paraId="322FB2CA" w14:textId="77777777" w:rsidTr="00F6061E">
        <w:tblPrEx>
          <w:tblW w:w="9805" w:type="dxa"/>
          <w:tblLayout w:type="fixed"/>
          <w:tblLook w:val="04A0"/>
        </w:tblPrEx>
        <w:trPr>
          <w:trHeight w:val="289"/>
        </w:trPr>
        <w:tc>
          <w:tcPr>
            <w:tcW w:w="9805" w:type="dxa"/>
            <w:gridSpan w:val="8"/>
            <w:tcBorders>
              <w:top w:val="nil"/>
              <w:left w:val="single" w:sz="4" w:space="0" w:color="auto"/>
              <w:bottom w:val="single" w:sz="4" w:space="0" w:color="auto"/>
              <w:right w:val="single" w:sz="4" w:space="0" w:color="auto"/>
            </w:tcBorders>
            <w:shd w:val="clear" w:color="auto" w:fill="auto"/>
            <w:noWrap/>
            <w:vAlign w:val="bottom"/>
            <w:hideMark/>
          </w:tcPr>
          <w:p w:rsidR="00BF1897" w:rsidRPr="00E53992" w:rsidP="007E4209" w14:paraId="3B547595" w14:textId="767E8F92">
            <w:pPr>
              <w:tabs>
                <w:tab w:val="left" w:pos="9000"/>
                <w:tab w:val="left" w:pos="9090"/>
              </w:tabs>
              <w:rPr>
                <w:color w:val="000000"/>
                <w:sz w:val="20"/>
                <w:szCs w:val="20"/>
              </w:rPr>
            </w:pPr>
            <w:r w:rsidRPr="00E53992">
              <w:rPr>
                <w:color w:val="000000"/>
                <w:sz w:val="20"/>
                <w:szCs w:val="20"/>
              </w:rPr>
              <w:t>Submi</w:t>
            </w:r>
            <w:r w:rsidRPr="00E53992" w:rsidR="0019130A">
              <w:rPr>
                <w:color w:val="000000"/>
                <w:sz w:val="20"/>
                <w:szCs w:val="20"/>
              </w:rPr>
              <w:t>tting</w:t>
            </w:r>
            <w:r w:rsidRPr="00E53992">
              <w:rPr>
                <w:color w:val="000000"/>
                <w:sz w:val="20"/>
                <w:szCs w:val="20"/>
              </w:rPr>
              <w:t xml:space="preserve"> </w:t>
            </w:r>
            <w:r w:rsidRPr="00E53992" w:rsidR="00417388">
              <w:rPr>
                <w:color w:val="000000"/>
                <w:sz w:val="20"/>
                <w:szCs w:val="20"/>
              </w:rPr>
              <w:t xml:space="preserve">CMDPSU </w:t>
            </w:r>
            <w:r w:rsidRPr="00E53992" w:rsidR="00757EBA">
              <w:rPr>
                <w:color w:val="000000"/>
                <w:sz w:val="20"/>
                <w:szCs w:val="20"/>
              </w:rPr>
              <w:t>Sample</w:t>
            </w:r>
            <w:r w:rsidRPr="00E53992">
              <w:rPr>
                <w:color w:val="000000"/>
                <w:sz w:val="20"/>
                <w:szCs w:val="20"/>
              </w:rPr>
              <w:t>s (Certified Person)</w:t>
            </w:r>
          </w:p>
        </w:tc>
      </w:tr>
      <w:tr w14:paraId="1ABBC005" w14:textId="77777777" w:rsidTr="00F6061E">
        <w:tblPrEx>
          <w:tblW w:w="9805" w:type="dxa"/>
          <w:tblLayout w:type="fixed"/>
          <w:tblLook w:val="04A0"/>
        </w:tblPrEx>
        <w:trPr>
          <w:trHeight w:val="277"/>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8369ED" w:rsidRPr="00E53992" w:rsidP="007E4209" w14:paraId="6AEACB2B" w14:textId="77777777">
            <w:pPr>
              <w:tabs>
                <w:tab w:val="left" w:pos="9000"/>
                <w:tab w:val="left" w:pos="9090"/>
              </w:tabs>
              <w:ind w:left="162"/>
              <w:rPr>
                <w:color w:val="000000"/>
                <w:sz w:val="20"/>
                <w:szCs w:val="20"/>
              </w:rPr>
            </w:pPr>
            <w:r w:rsidRPr="00E53992">
              <w:rPr>
                <w:color w:val="000000"/>
                <w:sz w:val="20"/>
                <w:szCs w:val="20"/>
              </w:rPr>
              <w:t>Electronic Submissions</w:t>
            </w:r>
          </w:p>
        </w:tc>
        <w:tc>
          <w:tcPr>
            <w:tcW w:w="1356"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4C811E04" w14:textId="7056BE5C">
            <w:pPr>
              <w:tabs>
                <w:tab w:val="left" w:pos="9000"/>
                <w:tab w:val="left" w:pos="9090"/>
              </w:tabs>
              <w:jc w:val="right"/>
              <w:rPr>
                <w:color w:val="000000"/>
                <w:sz w:val="20"/>
                <w:szCs w:val="20"/>
              </w:rPr>
            </w:pPr>
            <w:r w:rsidRPr="00E53992">
              <w:rPr>
                <w:color w:val="000000"/>
                <w:sz w:val="20"/>
                <w:szCs w:val="20"/>
              </w:rPr>
              <w:t>421</w:t>
            </w:r>
          </w:p>
        </w:tc>
        <w:tc>
          <w:tcPr>
            <w:tcW w:w="1252"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106960CA" w14:textId="77777777">
            <w:pPr>
              <w:tabs>
                <w:tab w:val="left" w:pos="9000"/>
                <w:tab w:val="left" w:pos="9090"/>
              </w:tabs>
              <w:jc w:val="right"/>
              <w:rPr>
                <w:color w:val="000000"/>
                <w:sz w:val="20"/>
                <w:szCs w:val="20"/>
              </w:rPr>
            </w:pPr>
            <w:r w:rsidRPr="00E53992">
              <w:rPr>
                <w:color w:val="000000"/>
                <w:sz w:val="20"/>
                <w:szCs w:val="20"/>
              </w:rPr>
              <w:t xml:space="preserve">                          15 </w:t>
            </w:r>
          </w:p>
        </w:tc>
        <w:tc>
          <w:tcPr>
            <w:tcW w:w="117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35B2D6FC" w14:textId="77777777">
            <w:pPr>
              <w:tabs>
                <w:tab w:val="left" w:pos="9000"/>
                <w:tab w:val="left" w:pos="9090"/>
              </w:tabs>
              <w:jc w:val="right"/>
              <w:rPr>
                <w:color w:val="000000"/>
                <w:sz w:val="20"/>
                <w:szCs w:val="20"/>
              </w:rPr>
            </w:pPr>
            <w:r w:rsidRPr="00E53992">
              <w:rPr>
                <w:color w:val="000000"/>
                <w:sz w:val="20"/>
                <w:szCs w:val="20"/>
              </w:rPr>
              <w:t xml:space="preserve">                 6,261 </w:t>
            </w:r>
          </w:p>
        </w:tc>
        <w:tc>
          <w:tcPr>
            <w:tcW w:w="99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28EE64D4" w14:textId="77777777">
            <w:pPr>
              <w:tabs>
                <w:tab w:val="left" w:pos="9000"/>
                <w:tab w:val="left" w:pos="9090"/>
              </w:tabs>
              <w:jc w:val="right"/>
              <w:rPr>
                <w:color w:val="000000"/>
                <w:sz w:val="20"/>
                <w:szCs w:val="20"/>
              </w:rPr>
            </w:pPr>
            <w:r w:rsidRPr="00E53992">
              <w:rPr>
                <w:color w:val="000000"/>
                <w:sz w:val="20"/>
                <w:szCs w:val="20"/>
              </w:rPr>
              <w:t xml:space="preserve">                  0.09 </w:t>
            </w:r>
          </w:p>
        </w:tc>
        <w:tc>
          <w:tcPr>
            <w:tcW w:w="99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5C9EE657" w14:textId="77777777">
            <w:pPr>
              <w:tabs>
                <w:tab w:val="left" w:pos="9000"/>
                <w:tab w:val="left" w:pos="9090"/>
              </w:tabs>
              <w:jc w:val="right"/>
              <w:rPr>
                <w:color w:val="000000"/>
                <w:sz w:val="20"/>
                <w:szCs w:val="20"/>
              </w:rPr>
            </w:pPr>
            <w:r w:rsidRPr="00E53992">
              <w:rPr>
                <w:color w:val="000000"/>
                <w:sz w:val="20"/>
                <w:szCs w:val="20"/>
              </w:rPr>
              <w:t xml:space="preserve">              573.93 </w:t>
            </w:r>
          </w:p>
        </w:tc>
        <w:tc>
          <w:tcPr>
            <w:tcW w:w="99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56F782D4" w14:textId="4AD1C608">
            <w:pPr>
              <w:tabs>
                <w:tab w:val="left" w:pos="9000"/>
                <w:tab w:val="left" w:pos="9090"/>
              </w:tabs>
              <w:jc w:val="right"/>
              <w:rPr>
                <w:color w:val="000000"/>
                <w:sz w:val="20"/>
                <w:szCs w:val="20"/>
              </w:rPr>
            </w:pPr>
            <w:r w:rsidRPr="00E53992">
              <w:rPr>
                <w:color w:val="000000"/>
                <w:sz w:val="20"/>
                <w:szCs w:val="20"/>
              </w:rPr>
              <w:t>$</w:t>
            </w:r>
            <w:r w:rsidRPr="00E53992" w:rsidR="00BF1897">
              <w:rPr>
                <w:color w:val="000000"/>
                <w:sz w:val="20"/>
                <w:szCs w:val="20"/>
              </w:rPr>
              <w:t>57.18</w:t>
            </w:r>
          </w:p>
        </w:tc>
        <w:tc>
          <w:tcPr>
            <w:tcW w:w="117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7062D614" w14:textId="6CA70F6C">
            <w:pPr>
              <w:tabs>
                <w:tab w:val="left" w:pos="9000"/>
                <w:tab w:val="left" w:pos="9090"/>
              </w:tabs>
              <w:jc w:val="right"/>
              <w:rPr>
                <w:color w:val="000000"/>
                <w:sz w:val="20"/>
                <w:szCs w:val="20"/>
              </w:rPr>
            </w:pPr>
            <w:r w:rsidRPr="00E53992">
              <w:rPr>
                <w:color w:val="000000"/>
                <w:sz w:val="20"/>
                <w:szCs w:val="20"/>
              </w:rPr>
              <w:t>$</w:t>
            </w:r>
            <w:r w:rsidRPr="00E53992" w:rsidR="00BF1897">
              <w:rPr>
                <w:color w:val="000000"/>
                <w:sz w:val="20"/>
                <w:szCs w:val="20"/>
              </w:rPr>
              <w:t>32,181.56</w:t>
            </w:r>
          </w:p>
        </w:tc>
      </w:tr>
      <w:tr w14:paraId="05FF3D3D" w14:textId="77777777" w:rsidTr="00F6061E">
        <w:tblPrEx>
          <w:tblW w:w="9805" w:type="dxa"/>
          <w:tblLayout w:type="fixed"/>
          <w:tblLook w:val="04A0"/>
        </w:tblPrEx>
        <w:trPr>
          <w:trHeight w:val="277"/>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8369ED" w:rsidRPr="00E53992" w:rsidP="007E4209" w14:paraId="2FC231F2" w14:textId="77777777">
            <w:pPr>
              <w:tabs>
                <w:tab w:val="left" w:pos="9000"/>
                <w:tab w:val="left" w:pos="9090"/>
              </w:tabs>
              <w:ind w:left="162"/>
              <w:rPr>
                <w:color w:val="000000"/>
                <w:sz w:val="20"/>
                <w:szCs w:val="20"/>
              </w:rPr>
            </w:pPr>
            <w:r w:rsidRPr="00E53992">
              <w:rPr>
                <w:color w:val="000000"/>
                <w:sz w:val="20"/>
                <w:szCs w:val="20"/>
              </w:rPr>
              <w:t>Physical Submissions</w:t>
            </w:r>
          </w:p>
        </w:tc>
        <w:tc>
          <w:tcPr>
            <w:tcW w:w="1356"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4802D83F" w14:textId="1F7999D0">
            <w:pPr>
              <w:tabs>
                <w:tab w:val="left" w:pos="9000"/>
                <w:tab w:val="left" w:pos="9090"/>
              </w:tabs>
              <w:jc w:val="right"/>
              <w:rPr>
                <w:color w:val="000000"/>
                <w:sz w:val="20"/>
                <w:szCs w:val="20"/>
              </w:rPr>
            </w:pPr>
            <w:r w:rsidRPr="00E53992">
              <w:rPr>
                <w:color w:val="000000"/>
                <w:sz w:val="20"/>
                <w:szCs w:val="20"/>
              </w:rPr>
              <w:t>280</w:t>
            </w:r>
          </w:p>
        </w:tc>
        <w:tc>
          <w:tcPr>
            <w:tcW w:w="1252"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302EBFBB" w14:textId="77777777">
            <w:pPr>
              <w:tabs>
                <w:tab w:val="left" w:pos="9000"/>
                <w:tab w:val="left" w:pos="9090"/>
              </w:tabs>
              <w:jc w:val="right"/>
              <w:rPr>
                <w:color w:val="000000"/>
                <w:sz w:val="20"/>
                <w:szCs w:val="20"/>
              </w:rPr>
            </w:pPr>
            <w:r w:rsidRPr="00E53992">
              <w:rPr>
                <w:color w:val="000000"/>
                <w:sz w:val="20"/>
                <w:szCs w:val="20"/>
              </w:rPr>
              <w:t xml:space="preserve">                          15 </w:t>
            </w:r>
          </w:p>
        </w:tc>
        <w:tc>
          <w:tcPr>
            <w:tcW w:w="117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0C7E306B" w14:textId="77777777">
            <w:pPr>
              <w:tabs>
                <w:tab w:val="left" w:pos="9000"/>
                <w:tab w:val="left" w:pos="9090"/>
              </w:tabs>
              <w:jc w:val="right"/>
              <w:rPr>
                <w:color w:val="000000"/>
                <w:sz w:val="20"/>
                <w:szCs w:val="20"/>
              </w:rPr>
            </w:pPr>
            <w:r w:rsidRPr="00E53992">
              <w:rPr>
                <w:color w:val="000000"/>
                <w:sz w:val="20"/>
                <w:szCs w:val="20"/>
              </w:rPr>
              <w:t xml:space="preserve">                 4,174 </w:t>
            </w:r>
          </w:p>
        </w:tc>
        <w:tc>
          <w:tcPr>
            <w:tcW w:w="99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60143749" w14:textId="77777777">
            <w:pPr>
              <w:tabs>
                <w:tab w:val="left" w:pos="9000"/>
                <w:tab w:val="left" w:pos="9090"/>
              </w:tabs>
              <w:jc w:val="right"/>
              <w:rPr>
                <w:color w:val="000000"/>
                <w:sz w:val="20"/>
                <w:szCs w:val="20"/>
              </w:rPr>
            </w:pPr>
            <w:r w:rsidRPr="00E53992">
              <w:rPr>
                <w:color w:val="000000"/>
                <w:sz w:val="20"/>
                <w:szCs w:val="20"/>
              </w:rPr>
              <w:t xml:space="preserve">                  0.10 </w:t>
            </w:r>
          </w:p>
        </w:tc>
        <w:tc>
          <w:tcPr>
            <w:tcW w:w="99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0299D120" w14:textId="77777777">
            <w:pPr>
              <w:tabs>
                <w:tab w:val="left" w:pos="9000"/>
                <w:tab w:val="left" w:pos="9090"/>
              </w:tabs>
              <w:jc w:val="right"/>
              <w:rPr>
                <w:color w:val="000000"/>
                <w:sz w:val="20"/>
                <w:szCs w:val="20"/>
              </w:rPr>
            </w:pPr>
            <w:r w:rsidRPr="00E53992">
              <w:rPr>
                <w:color w:val="000000"/>
                <w:sz w:val="20"/>
                <w:szCs w:val="20"/>
              </w:rPr>
              <w:t xml:space="preserve">              417.40 </w:t>
            </w:r>
          </w:p>
        </w:tc>
        <w:tc>
          <w:tcPr>
            <w:tcW w:w="99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61F877CA" w14:textId="170E910A">
            <w:pPr>
              <w:tabs>
                <w:tab w:val="left" w:pos="9000"/>
                <w:tab w:val="left" w:pos="9090"/>
              </w:tabs>
              <w:jc w:val="right"/>
              <w:rPr>
                <w:color w:val="000000"/>
                <w:sz w:val="20"/>
                <w:szCs w:val="20"/>
              </w:rPr>
            </w:pPr>
            <w:r w:rsidRPr="00E53992">
              <w:rPr>
                <w:color w:val="000000"/>
                <w:sz w:val="20"/>
                <w:szCs w:val="20"/>
              </w:rPr>
              <w:t>$</w:t>
            </w:r>
            <w:r w:rsidRPr="00E53992" w:rsidR="00BF1897">
              <w:rPr>
                <w:color w:val="000000"/>
                <w:sz w:val="20"/>
                <w:szCs w:val="20"/>
              </w:rPr>
              <w:t>57.18</w:t>
            </w:r>
          </w:p>
        </w:tc>
        <w:tc>
          <w:tcPr>
            <w:tcW w:w="117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14185EF3" w14:textId="24DEE342">
            <w:pPr>
              <w:tabs>
                <w:tab w:val="left" w:pos="9000"/>
                <w:tab w:val="left" w:pos="9090"/>
              </w:tabs>
              <w:jc w:val="right"/>
              <w:rPr>
                <w:color w:val="000000"/>
                <w:sz w:val="20"/>
                <w:szCs w:val="20"/>
              </w:rPr>
            </w:pPr>
            <w:r w:rsidRPr="00E53992">
              <w:rPr>
                <w:color w:val="000000"/>
                <w:sz w:val="20"/>
                <w:szCs w:val="20"/>
              </w:rPr>
              <w:t>$</w:t>
            </w:r>
            <w:r w:rsidRPr="00E53992" w:rsidR="00BF1897">
              <w:rPr>
                <w:color w:val="000000"/>
                <w:sz w:val="20"/>
                <w:szCs w:val="20"/>
              </w:rPr>
              <w:t>23,868.05</w:t>
            </w:r>
          </w:p>
        </w:tc>
      </w:tr>
      <w:tr w14:paraId="6D68ED0B" w14:textId="77777777" w:rsidTr="00F6061E">
        <w:tblPrEx>
          <w:tblW w:w="9805" w:type="dxa"/>
          <w:tblLayout w:type="fixed"/>
          <w:tblLook w:val="04A0"/>
        </w:tblPrEx>
        <w:trPr>
          <w:trHeight w:val="277"/>
        </w:trPr>
        <w:tc>
          <w:tcPr>
            <w:tcW w:w="9805" w:type="dxa"/>
            <w:gridSpan w:val="8"/>
            <w:tcBorders>
              <w:top w:val="nil"/>
              <w:left w:val="single" w:sz="4" w:space="0" w:color="auto"/>
              <w:bottom w:val="single" w:sz="4" w:space="0" w:color="auto"/>
              <w:right w:val="single" w:sz="4" w:space="0" w:color="auto"/>
            </w:tcBorders>
            <w:shd w:val="clear" w:color="auto" w:fill="auto"/>
            <w:noWrap/>
            <w:vAlign w:val="bottom"/>
          </w:tcPr>
          <w:p w:rsidR="00BF1897" w:rsidRPr="00E53992" w:rsidP="007E4209" w14:paraId="45B08626" w14:textId="7F57F60B">
            <w:pPr>
              <w:tabs>
                <w:tab w:val="left" w:pos="9000"/>
                <w:tab w:val="left" w:pos="9090"/>
              </w:tabs>
              <w:rPr>
                <w:color w:val="000000"/>
                <w:sz w:val="20"/>
                <w:szCs w:val="20"/>
              </w:rPr>
            </w:pPr>
            <w:r w:rsidRPr="00E53992">
              <w:rPr>
                <w:color w:val="000000"/>
                <w:sz w:val="20"/>
                <w:szCs w:val="20"/>
              </w:rPr>
              <w:t>Signing Dust Data Cards (Supervisor)</w:t>
            </w:r>
          </w:p>
        </w:tc>
      </w:tr>
      <w:tr w14:paraId="114A79E3" w14:textId="77777777" w:rsidTr="00F6061E">
        <w:tblPrEx>
          <w:tblW w:w="9805" w:type="dxa"/>
          <w:tblLayout w:type="fixed"/>
          <w:tblLook w:val="04A0"/>
        </w:tblPrEx>
        <w:trPr>
          <w:trHeight w:val="277"/>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8369ED" w:rsidRPr="00E53992" w:rsidP="007E4209" w14:paraId="2BDD000A" w14:textId="2CB88E44">
            <w:pPr>
              <w:tabs>
                <w:tab w:val="left" w:pos="9000"/>
                <w:tab w:val="left" w:pos="9090"/>
              </w:tabs>
              <w:ind w:left="154"/>
              <w:rPr>
                <w:color w:val="000000"/>
                <w:sz w:val="20"/>
                <w:szCs w:val="20"/>
              </w:rPr>
            </w:pPr>
            <w:r w:rsidRPr="00E53992">
              <w:rPr>
                <w:color w:val="000000"/>
                <w:sz w:val="20"/>
                <w:szCs w:val="20"/>
              </w:rPr>
              <w:t>Physical Submissions</w:t>
            </w:r>
          </w:p>
        </w:tc>
        <w:tc>
          <w:tcPr>
            <w:tcW w:w="1356"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58573FEC" w14:textId="3F36A4AA">
            <w:pPr>
              <w:tabs>
                <w:tab w:val="left" w:pos="9000"/>
                <w:tab w:val="left" w:pos="9090"/>
              </w:tabs>
              <w:jc w:val="right"/>
              <w:rPr>
                <w:color w:val="000000"/>
                <w:sz w:val="20"/>
                <w:szCs w:val="20"/>
              </w:rPr>
            </w:pPr>
            <w:r w:rsidRPr="00E53992">
              <w:rPr>
                <w:color w:val="000000"/>
                <w:sz w:val="20"/>
                <w:szCs w:val="20"/>
              </w:rPr>
              <w:t>2</w:t>
            </w:r>
            <w:r w:rsidRPr="00E53992" w:rsidR="00BF1897">
              <w:rPr>
                <w:color w:val="000000"/>
                <w:sz w:val="20"/>
                <w:szCs w:val="20"/>
              </w:rPr>
              <w:t>80</w:t>
            </w:r>
          </w:p>
        </w:tc>
        <w:tc>
          <w:tcPr>
            <w:tcW w:w="1252"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263C14BB" w14:textId="77777777">
            <w:pPr>
              <w:tabs>
                <w:tab w:val="left" w:pos="9000"/>
                <w:tab w:val="left" w:pos="9090"/>
              </w:tabs>
              <w:jc w:val="right"/>
              <w:rPr>
                <w:color w:val="000000"/>
                <w:sz w:val="20"/>
                <w:szCs w:val="20"/>
              </w:rPr>
            </w:pPr>
            <w:r w:rsidRPr="00E53992">
              <w:rPr>
                <w:color w:val="000000"/>
                <w:sz w:val="20"/>
                <w:szCs w:val="20"/>
              </w:rPr>
              <w:t xml:space="preserve">                          15 </w:t>
            </w:r>
          </w:p>
        </w:tc>
        <w:tc>
          <w:tcPr>
            <w:tcW w:w="117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69F41529" w14:textId="77777777">
            <w:pPr>
              <w:tabs>
                <w:tab w:val="left" w:pos="9000"/>
                <w:tab w:val="left" w:pos="9090"/>
              </w:tabs>
              <w:jc w:val="right"/>
              <w:rPr>
                <w:color w:val="000000"/>
                <w:sz w:val="20"/>
                <w:szCs w:val="20"/>
              </w:rPr>
            </w:pPr>
            <w:r w:rsidRPr="00E53992">
              <w:rPr>
                <w:color w:val="000000"/>
                <w:sz w:val="20"/>
                <w:szCs w:val="20"/>
              </w:rPr>
              <w:t xml:space="preserve">                 4,174 </w:t>
            </w:r>
          </w:p>
        </w:tc>
        <w:tc>
          <w:tcPr>
            <w:tcW w:w="99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53DCADD2" w14:textId="77777777">
            <w:pPr>
              <w:tabs>
                <w:tab w:val="left" w:pos="9000"/>
                <w:tab w:val="left" w:pos="9090"/>
              </w:tabs>
              <w:jc w:val="right"/>
              <w:rPr>
                <w:color w:val="000000"/>
                <w:sz w:val="20"/>
                <w:szCs w:val="20"/>
              </w:rPr>
            </w:pPr>
            <w:r w:rsidRPr="00E53992">
              <w:rPr>
                <w:color w:val="000000"/>
                <w:sz w:val="20"/>
                <w:szCs w:val="20"/>
              </w:rPr>
              <w:t xml:space="preserve">                  0.03 </w:t>
            </w:r>
          </w:p>
        </w:tc>
        <w:tc>
          <w:tcPr>
            <w:tcW w:w="99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540528A8" w14:textId="77777777">
            <w:pPr>
              <w:tabs>
                <w:tab w:val="left" w:pos="9000"/>
                <w:tab w:val="left" w:pos="9090"/>
              </w:tabs>
              <w:jc w:val="right"/>
              <w:rPr>
                <w:color w:val="000000"/>
                <w:sz w:val="20"/>
                <w:szCs w:val="20"/>
              </w:rPr>
            </w:pPr>
            <w:r w:rsidRPr="00E53992">
              <w:rPr>
                <w:color w:val="000000"/>
                <w:sz w:val="20"/>
                <w:szCs w:val="20"/>
              </w:rPr>
              <w:t xml:space="preserve">              104.35 </w:t>
            </w:r>
          </w:p>
        </w:tc>
        <w:tc>
          <w:tcPr>
            <w:tcW w:w="99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64F586ED" w14:textId="2E57DF0E">
            <w:pPr>
              <w:tabs>
                <w:tab w:val="left" w:pos="9000"/>
                <w:tab w:val="left" w:pos="9090"/>
              </w:tabs>
              <w:jc w:val="right"/>
              <w:rPr>
                <w:color w:val="000000"/>
                <w:sz w:val="20"/>
                <w:szCs w:val="20"/>
              </w:rPr>
            </w:pPr>
            <w:r w:rsidRPr="00E53992">
              <w:rPr>
                <w:color w:val="000000"/>
                <w:sz w:val="20"/>
                <w:szCs w:val="20"/>
              </w:rPr>
              <w:t>$</w:t>
            </w:r>
            <w:r w:rsidRPr="00E53992" w:rsidR="00BF1897">
              <w:rPr>
                <w:color w:val="000000"/>
                <w:sz w:val="20"/>
                <w:szCs w:val="20"/>
              </w:rPr>
              <w:t>80.32</w:t>
            </w:r>
          </w:p>
        </w:tc>
        <w:tc>
          <w:tcPr>
            <w:tcW w:w="117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3A462065" w14:textId="7C14F8FE">
            <w:pPr>
              <w:tabs>
                <w:tab w:val="left" w:pos="9000"/>
                <w:tab w:val="left" w:pos="9090"/>
              </w:tabs>
              <w:jc w:val="right"/>
              <w:rPr>
                <w:color w:val="000000"/>
                <w:sz w:val="20"/>
                <w:szCs w:val="20"/>
              </w:rPr>
            </w:pPr>
            <w:r w:rsidRPr="00E53992">
              <w:rPr>
                <w:color w:val="000000"/>
                <w:sz w:val="20"/>
                <w:szCs w:val="20"/>
              </w:rPr>
              <w:t>$</w:t>
            </w:r>
            <w:r w:rsidRPr="00E53992" w:rsidR="00BF1897">
              <w:rPr>
                <w:color w:val="000000"/>
                <w:sz w:val="20"/>
                <w:szCs w:val="20"/>
              </w:rPr>
              <w:t>8,381</w:t>
            </w:r>
          </w:p>
        </w:tc>
      </w:tr>
      <w:tr w14:paraId="6E7AA789" w14:textId="77777777" w:rsidTr="00F6061E">
        <w:tblPrEx>
          <w:tblW w:w="9805" w:type="dxa"/>
          <w:tblLayout w:type="fixed"/>
          <w:tblLook w:val="04A0"/>
        </w:tblPrEx>
        <w:trPr>
          <w:trHeight w:val="20"/>
        </w:trPr>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8369ED" w:rsidRPr="00E53992" w:rsidP="007E4209" w14:paraId="7ECB0875"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6"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4E107EA4" w14:textId="4BA13177">
            <w:pPr>
              <w:tabs>
                <w:tab w:val="left" w:pos="9000"/>
                <w:tab w:val="left" w:pos="9090"/>
              </w:tabs>
              <w:jc w:val="right"/>
              <w:rPr>
                <w:color w:val="000000"/>
                <w:sz w:val="20"/>
                <w:szCs w:val="20"/>
              </w:rPr>
            </w:pPr>
            <w:r w:rsidRPr="00E53992">
              <w:rPr>
                <w:b/>
                <w:bCs/>
                <w:i/>
                <w:iCs/>
                <w:color w:val="000000"/>
                <w:sz w:val="20"/>
                <w:szCs w:val="20"/>
              </w:rPr>
              <w:t>701</w:t>
            </w:r>
          </w:p>
        </w:tc>
        <w:tc>
          <w:tcPr>
            <w:tcW w:w="1252" w:type="dxa"/>
            <w:tcBorders>
              <w:top w:val="nil"/>
              <w:left w:val="nil"/>
              <w:bottom w:val="single" w:sz="4" w:space="0" w:color="auto"/>
              <w:right w:val="single" w:sz="4" w:space="0" w:color="auto"/>
            </w:tcBorders>
            <w:shd w:val="clear" w:color="000000" w:fill="000000"/>
            <w:noWrap/>
            <w:vAlign w:val="bottom"/>
            <w:hideMark/>
          </w:tcPr>
          <w:p w:rsidR="008369ED" w:rsidRPr="00E53992" w:rsidP="007E4209" w14:paraId="69D74972" w14:textId="77777777">
            <w:pPr>
              <w:tabs>
                <w:tab w:val="left" w:pos="9000"/>
                <w:tab w:val="left" w:pos="9090"/>
              </w:tabs>
              <w:rPr>
                <w:color w:val="000000"/>
                <w:sz w:val="20"/>
                <w:szCs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03297B86" w14:textId="01F3928D">
            <w:pPr>
              <w:tabs>
                <w:tab w:val="left" w:pos="9000"/>
                <w:tab w:val="left" w:pos="9090"/>
              </w:tabs>
              <w:jc w:val="right"/>
              <w:rPr>
                <w:color w:val="000000"/>
                <w:sz w:val="20"/>
                <w:szCs w:val="20"/>
              </w:rPr>
            </w:pPr>
            <w:r w:rsidRPr="00E53992">
              <w:rPr>
                <w:b/>
                <w:bCs/>
                <w:i/>
                <w:iCs/>
                <w:color w:val="000000"/>
                <w:sz w:val="20"/>
                <w:szCs w:val="20"/>
              </w:rPr>
              <w:t>10,435</w:t>
            </w:r>
          </w:p>
        </w:tc>
        <w:tc>
          <w:tcPr>
            <w:tcW w:w="990" w:type="dxa"/>
            <w:tcBorders>
              <w:top w:val="nil"/>
              <w:left w:val="nil"/>
              <w:bottom w:val="single" w:sz="4" w:space="0" w:color="auto"/>
              <w:right w:val="single" w:sz="4" w:space="0" w:color="auto"/>
            </w:tcBorders>
            <w:shd w:val="clear" w:color="000000" w:fill="000000"/>
            <w:noWrap/>
            <w:vAlign w:val="bottom"/>
            <w:hideMark/>
          </w:tcPr>
          <w:p w:rsidR="008369ED" w:rsidRPr="00E53992" w:rsidP="007E4209" w14:paraId="697486BD" w14:textId="77777777">
            <w:pPr>
              <w:tabs>
                <w:tab w:val="left" w:pos="9000"/>
                <w:tab w:val="left" w:pos="9090"/>
              </w:tabs>
              <w:jc w:val="right"/>
              <w:rPr>
                <w:color w:val="000000"/>
                <w:sz w:val="20"/>
                <w:szCs w:val="20"/>
              </w:rPr>
            </w:pPr>
            <w:r w:rsidRPr="00E53992">
              <w:rPr>
                <w:b/>
                <w:bCs/>
                <w:i/>
                <w:iCs/>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3661F04E" w14:textId="7849E969">
            <w:pPr>
              <w:tabs>
                <w:tab w:val="left" w:pos="9000"/>
                <w:tab w:val="left" w:pos="9090"/>
              </w:tabs>
              <w:jc w:val="right"/>
              <w:rPr>
                <w:color w:val="000000"/>
                <w:sz w:val="20"/>
                <w:szCs w:val="20"/>
              </w:rPr>
            </w:pPr>
            <w:r w:rsidRPr="00E53992">
              <w:rPr>
                <w:b/>
                <w:bCs/>
                <w:i/>
                <w:iCs/>
                <w:color w:val="000000"/>
                <w:sz w:val="20"/>
                <w:szCs w:val="20"/>
              </w:rPr>
              <w:t xml:space="preserve">1,096 </w:t>
            </w:r>
          </w:p>
        </w:tc>
        <w:tc>
          <w:tcPr>
            <w:tcW w:w="990" w:type="dxa"/>
            <w:tcBorders>
              <w:top w:val="nil"/>
              <w:left w:val="nil"/>
              <w:bottom w:val="single" w:sz="4" w:space="0" w:color="auto"/>
              <w:right w:val="single" w:sz="4" w:space="0" w:color="auto"/>
            </w:tcBorders>
            <w:shd w:val="clear" w:color="000000" w:fill="000000"/>
            <w:noWrap/>
            <w:vAlign w:val="bottom"/>
            <w:hideMark/>
          </w:tcPr>
          <w:p w:rsidR="008369ED" w:rsidRPr="00E53992" w:rsidP="007E4209" w14:paraId="664CC38A" w14:textId="77777777">
            <w:pPr>
              <w:tabs>
                <w:tab w:val="left" w:pos="9000"/>
                <w:tab w:val="left" w:pos="9090"/>
              </w:tabs>
              <w:jc w:val="right"/>
              <w:rPr>
                <w:sz w:val="20"/>
                <w:szCs w:val="20"/>
              </w:rPr>
            </w:pPr>
            <w:r w:rsidRPr="00E53992">
              <w:rPr>
                <w:b/>
                <w:bCs/>
                <w:i/>
                <w:i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29F671DB" w14:textId="468C5835">
            <w:pPr>
              <w:tabs>
                <w:tab w:val="left" w:pos="9000"/>
                <w:tab w:val="left" w:pos="9090"/>
              </w:tabs>
              <w:jc w:val="right"/>
              <w:rPr>
                <w:color w:val="000000"/>
                <w:sz w:val="20"/>
                <w:szCs w:val="20"/>
              </w:rPr>
            </w:pPr>
            <w:r w:rsidRPr="00E53992">
              <w:rPr>
                <w:b/>
                <w:bCs/>
                <w:i/>
                <w:iCs/>
                <w:color w:val="000000"/>
                <w:sz w:val="20"/>
                <w:szCs w:val="20"/>
              </w:rPr>
              <w:t>$</w:t>
            </w:r>
            <w:r w:rsidRPr="00E53992" w:rsidR="00BF1897">
              <w:rPr>
                <w:b/>
                <w:bCs/>
                <w:i/>
                <w:iCs/>
                <w:color w:val="000000"/>
                <w:sz w:val="20"/>
                <w:szCs w:val="20"/>
              </w:rPr>
              <w:t>65,068</w:t>
            </w:r>
          </w:p>
        </w:tc>
      </w:tr>
    </w:tbl>
    <w:p w:rsidR="00007058" w:rsidRPr="00E53992" w:rsidP="007E4209" w14:paraId="03E90385" w14:textId="3A8AAD48">
      <w:pPr>
        <w:tabs>
          <w:tab w:val="left" w:pos="9000"/>
          <w:tab w:val="left" w:pos="9090"/>
        </w:tabs>
        <w:rPr>
          <w:sz w:val="20"/>
        </w:rPr>
      </w:pPr>
      <w:r w:rsidRPr="00E53992">
        <w:rPr>
          <w:bCs/>
          <w:sz w:val="20"/>
          <w:szCs w:val="20"/>
        </w:rPr>
        <w:t>Note</w:t>
      </w:r>
      <w:r w:rsidRPr="00E53992" w:rsidR="00134290">
        <w:rPr>
          <w:bCs/>
          <w:sz w:val="20"/>
          <w:szCs w:val="20"/>
        </w:rPr>
        <w:t>s</w:t>
      </w:r>
      <w:r w:rsidRPr="00E53992">
        <w:rPr>
          <w:bCs/>
          <w:sz w:val="20"/>
          <w:szCs w:val="20"/>
        </w:rPr>
        <w:t>:</w:t>
      </w:r>
      <w:r w:rsidRPr="00E53992" w:rsidR="00134290">
        <w:rPr>
          <w:bCs/>
          <w:sz w:val="20"/>
          <w:szCs w:val="20"/>
        </w:rPr>
        <w:t xml:space="preserve"> The number of responses per respondent is calculated by dividing the number of responses by the number of respondents and rounded.</w:t>
      </w:r>
      <w:r w:rsidRPr="00E53992" w:rsidR="00134290">
        <w:rPr>
          <w:bCs/>
          <w:sz w:val="20"/>
          <w:szCs w:val="20"/>
        </w:rPr>
        <w:t xml:space="preserve"> </w:t>
      </w:r>
      <w:r w:rsidRPr="00E53992" w:rsidR="00134290">
        <w:rPr>
          <w:bCs/>
          <w:sz w:val="20"/>
          <w:szCs w:val="20"/>
        </w:rPr>
        <w:t>Also, t</w:t>
      </w:r>
      <w:r w:rsidRPr="00E53992" w:rsidR="00E96F09">
        <w:rPr>
          <w:bCs/>
          <w:sz w:val="20"/>
          <w:szCs w:val="20"/>
        </w:rPr>
        <w:t>he total number of respondents and responses does not correspond to the sum of rows because different respondents work on the same record.</w:t>
      </w:r>
      <w:r w:rsidRPr="00E53992" w:rsidR="00134290">
        <w:rPr>
          <w:bCs/>
          <w:sz w:val="20"/>
          <w:szCs w:val="20"/>
        </w:rPr>
        <w:t xml:space="preserve"> </w:t>
      </w:r>
    </w:p>
    <w:p w:rsidR="004612DF" w:rsidRPr="00E53992" w:rsidP="007E4209" w14:paraId="71D2A682" w14:textId="77777777">
      <w:pPr>
        <w:tabs>
          <w:tab w:val="left" w:pos="9000"/>
          <w:tab w:val="left" w:pos="9090"/>
        </w:tabs>
        <w:rPr>
          <w:u w:val="single"/>
        </w:rPr>
      </w:pPr>
    </w:p>
    <w:p w:rsidR="00043838" w:rsidRPr="00E53992" w:rsidP="00E53992" w14:paraId="51C04E3D" w14:textId="193698B6">
      <w:pPr>
        <w:spacing w:line="259" w:lineRule="auto"/>
        <w:rPr>
          <w:i/>
          <w:iCs/>
        </w:rPr>
      </w:pPr>
      <w:r w:rsidRPr="00E53992">
        <w:rPr>
          <w:i/>
          <w:iCs/>
        </w:rPr>
        <w:t>II-</w:t>
      </w:r>
      <w:r w:rsidRPr="00E53992" w:rsidR="00C17D63">
        <w:rPr>
          <w:i/>
          <w:iCs/>
        </w:rPr>
        <w:t>3</w:t>
      </w:r>
      <w:r w:rsidRPr="00E53992">
        <w:rPr>
          <w:i/>
          <w:iCs/>
        </w:rPr>
        <w:t xml:space="preserve">. </w:t>
      </w:r>
      <w:r w:rsidRPr="00E53992" w:rsidR="00134290">
        <w:rPr>
          <w:i/>
          <w:iCs/>
        </w:rPr>
        <w:t xml:space="preserve">Posting MSHA’s CMDPSU Sampling Results </w:t>
      </w:r>
    </w:p>
    <w:p w:rsidR="00043838" w:rsidRPr="00E53992" w:rsidP="007E4209" w14:paraId="77123A24" w14:textId="2FEC2420">
      <w:pPr>
        <w:tabs>
          <w:tab w:val="left" w:pos="9000"/>
          <w:tab w:val="left" w:pos="9090"/>
        </w:tabs>
      </w:pPr>
      <w:r w:rsidRPr="00E53992">
        <w:t>After processing the CMDPSU samples, MSHA sends a report</w:t>
      </w:r>
      <w:r w:rsidRPr="00E53992" w:rsidR="00A026AC">
        <w:t>, containing</w:t>
      </w:r>
      <w:r w:rsidRPr="00E53992">
        <w:t xml:space="preserve"> the sampling data</w:t>
      </w:r>
      <w:r w:rsidRPr="00E53992" w:rsidR="00A026AC">
        <w:t>,</w:t>
      </w:r>
      <w:r w:rsidRPr="00E53992">
        <w:t xml:space="preserve"> to the operator. </w:t>
      </w:r>
      <w:r w:rsidRPr="00E53992" w:rsidR="00645273">
        <w:t>Under 30 CFR</w:t>
      </w:r>
      <w:r w:rsidRPr="00E53992" w:rsidR="00A026AC">
        <w:t xml:space="preserve"> </w:t>
      </w:r>
      <w:r w:rsidRPr="00E53992">
        <w:t>70.211(b) and</w:t>
      </w:r>
      <w:r w:rsidRPr="00E53992" w:rsidR="00A026AC">
        <w:t xml:space="preserve"> </w:t>
      </w:r>
      <w:r w:rsidRPr="00E53992">
        <w:t>71.208(b)</w:t>
      </w:r>
      <w:r w:rsidRPr="00E53992" w:rsidR="00101048">
        <w:t>, mine</w:t>
      </w:r>
      <w:r w:rsidRPr="00E53992">
        <w:t xml:space="preserve"> operators </w:t>
      </w:r>
      <w:r w:rsidRPr="00E53992" w:rsidR="00101048">
        <w:t xml:space="preserve">are required </w:t>
      </w:r>
      <w:r w:rsidRPr="00E53992">
        <w:t>to post</w:t>
      </w:r>
      <w:r w:rsidRPr="00E53992">
        <w:t xml:space="preserve"> MSHA’s report wit</w:t>
      </w:r>
      <w:r w:rsidRPr="00E53992" w:rsidR="003D5AF6">
        <w:t>h</w:t>
      </w:r>
      <w:r w:rsidRPr="00E53992">
        <w:t xml:space="preserve"> the sampling data on the mine bulletin board</w:t>
      </w:r>
      <w:r w:rsidRPr="00E53992" w:rsidR="00A026AC">
        <w:t xml:space="preserve"> upon receiving the report</w:t>
      </w:r>
      <w:r w:rsidRPr="00E53992">
        <w:t xml:space="preserve">. </w:t>
      </w:r>
    </w:p>
    <w:p w:rsidR="00043838" w:rsidRPr="00E53992" w:rsidP="007E4209" w14:paraId="282FF9A6" w14:textId="77777777">
      <w:pPr>
        <w:tabs>
          <w:tab w:val="left" w:pos="9000"/>
          <w:tab w:val="left" w:pos="9090"/>
        </w:tabs>
      </w:pPr>
    </w:p>
    <w:p w:rsidR="004E5CC2" w:rsidRPr="00E53992" w:rsidP="007E4209" w14:paraId="19226375" w14:textId="4C9A68CE">
      <w:pPr>
        <w:tabs>
          <w:tab w:val="left" w:pos="9000"/>
          <w:tab w:val="left" w:pos="9090"/>
        </w:tabs>
      </w:pPr>
      <w:r w:rsidRPr="00E53992">
        <w:t xml:space="preserve">MSHA estimates that </w:t>
      </w:r>
      <w:r w:rsidRPr="00E53992" w:rsidR="003D5AF6">
        <w:t xml:space="preserve">it </w:t>
      </w:r>
      <w:r w:rsidRPr="00E53992" w:rsidR="0045129C">
        <w:t xml:space="preserve">takes </w:t>
      </w:r>
      <w:r w:rsidRPr="00E53992">
        <w:t xml:space="preserve">a </w:t>
      </w:r>
      <w:r w:rsidRPr="00E53992" w:rsidR="00581E41">
        <w:t>clerk</w:t>
      </w:r>
      <w:r w:rsidRPr="00E53992" w:rsidR="003D5AF6">
        <w:t>, earning $33.35 per hour,</w:t>
      </w:r>
      <w:r w:rsidRPr="00E53992">
        <w:t xml:space="preserve"> 6</w:t>
      </w:r>
      <w:r w:rsidRPr="00E53992" w:rsidR="00A026AC">
        <w:t xml:space="preserve"> </w:t>
      </w:r>
      <w:r w:rsidRPr="00E53992">
        <w:t>minutes to copy and post</w:t>
      </w:r>
      <w:r w:rsidRPr="00E53992" w:rsidR="00F84860">
        <w:t xml:space="preserve"> </w:t>
      </w:r>
      <w:r w:rsidRPr="00E53992" w:rsidR="00020765">
        <w:t xml:space="preserve">MSHA’s report </w:t>
      </w:r>
      <w:r w:rsidRPr="00E53992" w:rsidR="00191708">
        <w:t xml:space="preserve">on the mine bulletin board </w:t>
      </w:r>
      <w:r w:rsidRPr="00E53992" w:rsidR="00340B0E">
        <w:t xml:space="preserve">for 10,435 </w:t>
      </w:r>
      <w:r w:rsidRPr="00E53992" w:rsidR="00101048">
        <w:t>sample</w:t>
      </w:r>
      <w:r w:rsidRPr="00E53992" w:rsidR="00F55B03">
        <w:t xml:space="preserve"> </w:t>
      </w:r>
      <w:r w:rsidRPr="00E53992" w:rsidR="00340B0E">
        <w:t>submissions</w:t>
      </w:r>
      <w:r w:rsidRPr="00E53992" w:rsidR="003D5AF6">
        <w:t xml:space="preserve"> in 701 active coal mines</w:t>
      </w:r>
      <w:r w:rsidRPr="00E53992">
        <w:t xml:space="preserve">. </w:t>
      </w:r>
    </w:p>
    <w:p w:rsidR="004E5CC2" w:rsidRPr="00E53992" w:rsidP="007E4209" w14:paraId="574E41AA" w14:textId="187C90AA">
      <w:pPr>
        <w:tabs>
          <w:tab w:val="left" w:pos="9000"/>
          <w:tab w:val="left" w:pos="9090"/>
        </w:tabs>
      </w:pPr>
    </w:p>
    <w:p w:rsidR="00A830BF" w:rsidRPr="00E53992" w:rsidP="007E4209" w14:paraId="7DC67B0F" w14:textId="0B29CA75">
      <w:pPr>
        <w:tabs>
          <w:tab w:val="left" w:pos="9000"/>
          <w:tab w:val="left" w:pos="9090"/>
        </w:tabs>
        <w:spacing w:line="259" w:lineRule="auto"/>
        <w:rPr>
          <w:b/>
        </w:rPr>
      </w:pPr>
      <w:r w:rsidRPr="00E53992">
        <w:rPr>
          <w:b/>
        </w:rPr>
        <w:t xml:space="preserve">Table </w:t>
      </w:r>
      <w:r w:rsidRPr="00E53992" w:rsidR="005B1083">
        <w:rPr>
          <w:b/>
        </w:rPr>
        <w:t>12-</w:t>
      </w:r>
      <w:r w:rsidRPr="00E53992" w:rsidR="00753FBD">
        <w:rPr>
          <w:b/>
        </w:rPr>
        <w:t>9</w:t>
      </w:r>
      <w:r w:rsidRPr="00E53992">
        <w:rPr>
          <w:b/>
        </w:rPr>
        <w:t xml:space="preserve">. </w:t>
      </w:r>
      <w:r w:rsidRPr="00E53992" w:rsidR="00527BF6">
        <w:rPr>
          <w:b/>
        </w:rPr>
        <w:t xml:space="preserve">Estimated Annual Respondent Hour and Cost Burden, </w:t>
      </w:r>
      <w:r w:rsidRPr="00E53992" w:rsidR="00F55B03">
        <w:rPr>
          <w:b/>
        </w:rPr>
        <w:t>Post</w:t>
      </w:r>
      <w:r w:rsidRPr="00E53992" w:rsidR="009A0B09">
        <w:rPr>
          <w:b/>
        </w:rPr>
        <w:t>ing</w:t>
      </w:r>
      <w:r w:rsidRPr="00E53992" w:rsidR="00F55B03">
        <w:rPr>
          <w:b/>
        </w:rPr>
        <w:t xml:space="preserve"> MSHA</w:t>
      </w:r>
      <w:r w:rsidRPr="00E53992" w:rsidR="008957C4">
        <w:rPr>
          <w:b/>
        </w:rPr>
        <w:t>’s</w:t>
      </w:r>
      <w:r w:rsidRPr="00E53992" w:rsidR="00F55B03">
        <w:rPr>
          <w:b/>
        </w:rPr>
        <w:t xml:space="preserve"> </w:t>
      </w:r>
      <w:r w:rsidRPr="00E53992" w:rsidR="00163311">
        <w:rPr>
          <w:b/>
        </w:rPr>
        <w:t>CMDPSU Sampl</w:t>
      </w:r>
      <w:r w:rsidRPr="00E53992" w:rsidR="008957C4">
        <w:rPr>
          <w:b/>
        </w:rPr>
        <w:t>ing R</w:t>
      </w:r>
      <w:r w:rsidRPr="00E53992" w:rsidR="00134290">
        <w:rPr>
          <w:b/>
        </w:rPr>
        <w:t>esult</w:t>
      </w:r>
      <w:r w:rsidRPr="00E53992" w:rsidR="008957C4">
        <w:rPr>
          <w:b/>
        </w:rPr>
        <w:t>s</w:t>
      </w:r>
      <w:r w:rsidRPr="00E53992" w:rsidR="00A91DB7">
        <w:rPr>
          <w:b/>
        </w:rPr>
        <w:t xml:space="preserve"> </w:t>
      </w:r>
      <w:r w:rsidRPr="00E53992" w:rsidR="00034EA9">
        <w:rPr>
          <w:b/>
        </w:rPr>
        <w:t>(</w:t>
      </w:r>
      <w:r w:rsidRPr="00E53992" w:rsidR="00A91DB7">
        <w:rPr>
          <w:b/>
        </w:rPr>
        <w:t>30 CFR 70.211(b) and 71.208(b)</w:t>
      </w:r>
      <w:r w:rsidRPr="00E53992" w:rsidR="00034EA9">
        <w:rPr>
          <w:b/>
        </w:rPr>
        <w:t>)</w:t>
      </w:r>
    </w:p>
    <w:tbl>
      <w:tblPr>
        <w:tblW w:w="9715" w:type="dxa"/>
        <w:tblLayout w:type="fixed"/>
        <w:tblLook w:val="04A0"/>
      </w:tblPr>
      <w:tblGrid>
        <w:gridCol w:w="1615"/>
        <w:gridCol w:w="1350"/>
        <w:gridCol w:w="1260"/>
        <w:gridCol w:w="1170"/>
        <w:gridCol w:w="990"/>
        <w:gridCol w:w="990"/>
        <w:gridCol w:w="1081"/>
        <w:gridCol w:w="1259"/>
      </w:tblGrid>
      <w:tr w14:paraId="482F5B95" w14:textId="77777777" w:rsidTr="00F6061E">
        <w:tblPrEx>
          <w:tblW w:w="9715" w:type="dxa"/>
          <w:tblLayout w:type="fixed"/>
          <w:tblLook w:val="04A0"/>
        </w:tblPrEx>
        <w:trPr>
          <w:trHeight w:val="804"/>
        </w:trPr>
        <w:tc>
          <w:tcPr>
            <w:tcW w:w="161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543A12" w:rsidRPr="00E53992" w:rsidP="007E4209" w14:paraId="78105A7E" w14:textId="77777777">
            <w:pPr>
              <w:tabs>
                <w:tab w:val="left" w:pos="9000"/>
                <w:tab w:val="left" w:pos="9090"/>
              </w:tabs>
              <w:rPr>
                <w:color w:val="000000"/>
                <w:sz w:val="20"/>
                <w:szCs w:val="20"/>
              </w:rPr>
            </w:pPr>
            <w:r w:rsidRPr="00E53992">
              <w:rPr>
                <w:color w:val="000000"/>
                <w:sz w:val="20"/>
                <w:szCs w:val="20"/>
              </w:rPr>
              <w:t>Activity (Occupation)</w:t>
            </w:r>
          </w:p>
          <w:p w:rsidR="00A91DB7" w:rsidRPr="00E53992" w:rsidP="007E4209" w14:paraId="471D2766" w14:textId="5D489237">
            <w:pPr>
              <w:tabs>
                <w:tab w:val="left" w:pos="9000"/>
                <w:tab w:val="left" w:pos="9090"/>
              </w:tabs>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E53992" w:rsidP="007E4209" w14:paraId="447D5D1B" w14:textId="441E2C29">
            <w:pPr>
              <w:tabs>
                <w:tab w:val="left" w:pos="9000"/>
                <w:tab w:val="left" w:pos="9090"/>
              </w:tabs>
              <w:jc w:val="center"/>
              <w:rPr>
                <w:color w:val="000000"/>
                <w:sz w:val="20"/>
                <w:szCs w:val="20"/>
              </w:rPr>
            </w:pPr>
            <w:r w:rsidRPr="00E53992">
              <w:rPr>
                <w:color w:val="000000"/>
                <w:sz w:val="20"/>
                <w:szCs w:val="20"/>
              </w:rPr>
              <w:t>N</w:t>
            </w:r>
            <w:r w:rsidRPr="00E53992" w:rsidR="00CF11B6">
              <w:rPr>
                <w:color w:val="000000"/>
                <w:sz w:val="20"/>
                <w:szCs w:val="20"/>
              </w:rPr>
              <w:t>umber</w:t>
            </w:r>
            <w:r w:rsidRPr="00E53992">
              <w:rPr>
                <w:color w:val="000000"/>
                <w:sz w:val="20"/>
                <w:szCs w:val="20"/>
              </w:rPr>
              <w:t xml:space="preserve">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E53992" w:rsidP="007E4209" w14:paraId="1869A19D" w14:textId="65916313">
            <w:pPr>
              <w:tabs>
                <w:tab w:val="left" w:pos="9000"/>
                <w:tab w:val="left" w:pos="9090"/>
              </w:tabs>
              <w:jc w:val="center"/>
              <w:rPr>
                <w:color w:val="000000"/>
                <w:sz w:val="20"/>
                <w:szCs w:val="20"/>
              </w:rPr>
            </w:pPr>
            <w:r w:rsidRPr="00E53992">
              <w:rPr>
                <w:color w:val="000000"/>
                <w:sz w:val="20"/>
                <w:szCs w:val="20"/>
              </w:rPr>
              <w:t>N</w:t>
            </w:r>
            <w:r w:rsidRPr="00E53992" w:rsidR="00CF11B6">
              <w:rPr>
                <w:color w:val="000000"/>
                <w:sz w:val="20"/>
                <w:szCs w:val="20"/>
              </w:rPr>
              <w:t>umber</w:t>
            </w:r>
            <w:r w:rsidRPr="00E53992">
              <w:rPr>
                <w:color w:val="000000"/>
                <w:sz w:val="20"/>
                <w:szCs w:val="20"/>
              </w:rPr>
              <w:t xml:space="preserve">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E53992" w:rsidP="007E4209" w14:paraId="2769BE7B" w14:textId="581839AB">
            <w:pPr>
              <w:tabs>
                <w:tab w:val="left" w:pos="9000"/>
                <w:tab w:val="left" w:pos="9090"/>
              </w:tabs>
              <w:jc w:val="center"/>
              <w:rPr>
                <w:color w:val="000000"/>
                <w:sz w:val="20"/>
                <w:szCs w:val="20"/>
              </w:rPr>
            </w:pPr>
            <w:r w:rsidRPr="00E53992">
              <w:rPr>
                <w:color w:val="000000"/>
                <w:sz w:val="20"/>
                <w:szCs w:val="20"/>
              </w:rPr>
              <w:t>Total Responses</w:t>
            </w:r>
            <w:r w:rsidRPr="00E53992" w:rsidR="009D5D13">
              <w:rPr>
                <w:color w:val="000000"/>
                <w:sz w:val="20"/>
                <w:szCs w:val="20"/>
              </w:rPr>
              <w:t xml:space="preserve"> (</w:t>
            </w:r>
            <w:r w:rsidRPr="00E53992" w:rsidR="008F0A0F">
              <w:rPr>
                <w:color w:val="000000"/>
                <w:sz w:val="20"/>
                <w:szCs w:val="20"/>
              </w:rPr>
              <w:t xml:space="preserve">CMDPSU </w:t>
            </w:r>
            <w:r w:rsidRPr="00E53992" w:rsidR="003D5AF6">
              <w:rPr>
                <w:color w:val="000000"/>
                <w:sz w:val="20"/>
                <w:szCs w:val="20"/>
              </w:rPr>
              <w:t>Re</w:t>
            </w:r>
            <w:r w:rsidRPr="00E53992" w:rsidR="00CE4A28">
              <w:rPr>
                <w:color w:val="000000"/>
                <w:sz w:val="20"/>
                <w:szCs w:val="20"/>
              </w:rPr>
              <w:t>sults</w:t>
            </w:r>
            <w:r w:rsidRPr="00E53992" w:rsidR="009D5D13">
              <w:rPr>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E53992" w:rsidP="007E4209" w14:paraId="1EBD423D" w14:textId="77777777">
            <w:pPr>
              <w:tabs>
                <w:tab w:val="left" w:pos="9000"/>
                <w:tab w:val="left" w:pos="9090"/>
              </w:tabs>
              <w:jc w:val="center"/>
              <w:rPr>
                <w:color w:val="000000"/>
                <w:sz w:val="20"/>
                <w:szCs w:val="20"/>
              </w:rPr>
            </w:pPr>
            <w:r w:rsidRPr="00E53992">
              <w:rPr>
                <w:color w:val="000000"/>
                <w:sz w:val="20"/>
                <w:szCs w:val="20"/>
              </w:rPr>
              <w:t>Average Burden (Hours)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E53992" w:rsidP="007E4209" w14:paraId="5DA2D18F" w14:textId="77777777">
            <w:pPr>
              <w:tabs>
                <w:tab w:val="left" w:pos="9000"/>
                <w:tab w:val="left" w:pos="9090"/>
              </w:tabs>
              <w:jc w:val="center"/>
              <w:rPr>
                <w:color w:val="000000"/>
                <w:sz w:val="20"/>
                <w:szCs w:val="20"/>
              </w:rPr>
            </w:pPr>
            <w:r w:rsidRPr="00E53992">
              <w:rPr>
                <w:color w:val="000000"/>
                <w:sz w:val="20"/>
                <w:szCs w:val="20"/>
              </w:rPr>
              <w:t>Total Burden (Hours)</w:t>
            </w:r>
          </w:p>
        </w:tc>
        <w:tc>
          <w:tcPr>
            <w:tcW w:w="108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E53992" w:rsidP="007E4209" w14:paraId="4A4E4C04" w14:textId="77777777">
            <w:pPr>
              <w:tabs>
                <w:tab w:val="left" w:pos="9000"/>
                <w:tab w:val="left" w:pos="9090"/>
              </w:tabs>
              <w:jc w:val="center"/>
              <w:rPr>
                <w:color w:val="000000"/>
                <w:sz w:val="20"/>
                <w:szCs w:val="20"/>
              </w:rPr>
            </w:pPr>
            <w:r w:rsidRPr="00E53992">
              <w:rPr>
                <w:color w:val="000000"/>
                <w:sz w:val="20"/>
                <w:szCs w:val="20"/>
              </w:rPr>
              <w:t>Hourly Wage Rate</w:t>
            </w:r>
          </w:p>
        </w:tc>
        <w:tc>
          <w:tcPr>
            <w:tcW w:w="125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E53992" w:rsidP="007E4209" w14:paraId="38C712F7" w14:textId="77777777">
            <w:pPr>
              <w:tabs>
                <w:tab w:val="left" w:pos="9000"/>
                <w:tab w:val="left" w:pos="9090"/>
              </w:tabs>
              <w:jc w:val="center"/>
              <w:rPr>
                <w:color w:val="000000"/>
                <w:sz w:val="20"/>
                <w:szCs w:val="20"/>
              </w:rPr>
            </w:pPr>
            <w:r w:rsidRPr="00E53992">
              <w:rPr>
                <w:color w:val="000000"/>
                <w:sz w:val="20"/>
                <w:szCs w:val="20"/>
              </w:rPr>
              <w:t>Total Burden Cost</w:t>
            </w:r>
          </w:p>
        </w:tc>
      </w:tr>
      <w:tr w14:paraId="52CC8223" w14:textId="77777777" w:rsidTr="00F6061E">
        <w:tblPrEx>
          <w:tblW w:w="9715" w:type="dxa"/>
          <w:tblLayout w:type="fixed"/>
          <w:tblLook w:val="04A0"/>
        </w:tblPrEx>
        <w:trPr>
          <w:trHeight w:val="276"/>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A91DB7" w:rsidRPr="00E53992" w:rsidP="007E4209" w14:paraId="5BD93267" w14:textId="709A32BC">
            <w:pPr>
              <w:tabs>
                <w:tab w:val="left" w:pos="9000"/>
                <w:tab w:val="left" w:pos="9090"/>
              </w:tabs>
              <w:rPr>
                <w:color w:val="000000"/>
                <w:sz w:val="20"/>
                <w:szCs w:val="20"/>
              </w:rPr>
            </w:pPr>
            <w:r w:rsidRPr="00E53992">
              <w:rPr>
                <w:color w:val="000000"/>
                <w:sz w:val="20"/>
                <w:szCs w:val="20"/>
              </w:rPr>
              <w:t>Posting MSHA</w:t>
            </w:r>
            <w:r w:rsidRPr="00E53992" w:rsidR="00E21D00">
              <w:rPr>
                <w:color w:val="000000"/>
                <w:sz w:val="20"/>
                <w:szCs w:val="20"/>
              </w:rPr>
              <w:t>’s</w:t>
            </w:r>
            <w:r w:rsidRPr="00E53992">
              <w:rPr>
                <w:color w:val="000000"/>
                <w:sz w:val="20"/>
                <w:szCs w:val="20"/>
              </w:rPr>
              <w:t xml:space="preserve"> Reports </w:t>
            </w:r>
            <w:r w:rsidRPr="00E53992" w:rsidR="00543A12">
              <w:rPr>
                <w:color w:val="000000"/>
                <w:sz w:val="20"/>
                <w:szCs w:val="20"/>
              </w:rPr>
              <w:t>(</w:t>
            </w:r>
            <w:r w:rsidRPr="00E53992">
              <w:rPr>
                <w:color w:val="000000"/>
                <w:sz w:val="20"/>
                <w:szCs w:val="20"/>
              </w:rPr>
              <w:t>Clerk</w:t>
            </w:r>
            <w:r w:rsidRPr="00E53992" w:rsidR="00543A12">
              <w:rPr>
                <w:color w:val="000000"/>
                <w:sz w:val="20"/>
                <w:szCs w:val="20"/>
              </w:rPr>
              <w:t>)</w:t>
            </w:r>
          </w:p>
        </w:tc>
        <w:tc>
          <w:tcPr>
            <w:tcW w:w="1350" w:type="dxa"/>
            <w:tcBorders>
              <w:top w:val="nil"/>
              <w:left w:val="nil"/>
              <w:bottom w:val="single" w:sz="4" w:space="0" w:color="auto"/>
              <w:right w:val="single" w:sz="4" w:space="0" w:color="auto"/>
            </w:tcBorders>
            <w:shd w:val="clear" w:color="auto" w:fill="auto"/>
            <w:noWrap/>
            <w:vAlign w:val="bottom"/>
            <w:hideMark/>
          </w:tcPr>
          <w:p w:rsidR="00A91DB7" w:rsidRPr="00E53992" w:rsidP="007E4209" w14:paraId="366F7A00" w14:textId="346930AF">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A91DB7" w:rsidRPr="00E53992" w:rsidP="007E4209" w14:paraId="6DA83102" w14:textId="427D8211">
            <w:pPr>
              <w:tabs>
                <w:tab w:val="left" w:pos="9000"/>
                <w:tab w:val="left" w:pos="9090"/>
              </w:tabs>
              <w:jc w:val="right"/>
              <w:rPr>
                <w:color w:val="000000"/>
                <w:sz w:val="20"/>
                <w:szCs w:val="20"/>
              </w:rPr>
            </w:pPr>
            <w:r w:rsidRPr="00E53992">
              <w:rPr>
                <w:color w:val="000000"/>
                <w:sz w:val="20"/>
                <w:szCs w:val="20"/>
              </w:rPr>
              <w:t>14.</w:t>
            </w:r>
            <w:r w:rsidRPr="00E53992" w:rsidR="00134290">
              <w:rPr>
                <w:color w:val="000000"/>
                <w:sz w:val="20"/>
                <w:szCs w:val="20"/>
              </w:rPr>
              <w:t>89</w:t>
            </w:r>
            <w:r w:rsidRPr="00E53992">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rsidR="00A91DB7" w:rsidRPr="00E53992" w:rsidP="007E4209" w14:paraId="686CFFDA" w14:textId="75314B5F">
            <w:pPr>
              <w:tabs>
                <w:tab w:val="left" w:pos="9000"/>
                <w:tab w:val="left" w:pos="9090"/>
              </w:tabs>
              <w:jc w:val="right"/>
              <w:rPr>
                <w:color w:val="000000"/>
                <w:sz w:val="20"/>
                <w:szCs w:val="20"/>
              </w:rPr>
            </w:pPr>
            <w:r w:rsidRPr="00E53992">
              <w:rPr>
                <w:color w:val="000000"/>
                <w:sz w:val="20"/>
                <w:szCs w:val="20"/>
              </w:rPr>
              <w:t xml:space="preserve">     10,435 </w:t>
            </w:r>
          </w:p>
        </w:tc>
        <w:tc>
          <w:tcPr>
            <w:tcW w:w="990" w:type="dxa"/>
            <w:tcBorders>
              <w:top w:val="nil"/>
              <w:left w:val="nil"/>
              <w:bottom w:val="single" w:sz="4" w:space="0" w:color="auto"/>
              <w:right w:val="single" w:sz="4" w:space="0" w:color="auto"/>
            </w:tcBorders>
            <w:shd w:val="clear" w:color="auto" w:fill="auto"/>
            <w:noWrap/>
            <w:vAlign w:val="bottom"/>
            <w:hideMark/>
          </w:tcPr>
          <w:p w:rsidR="00A91DB7" w:rsidRPr="00E53992" w:rsidP="007E4209" w14:paraId="38A03E37" w14:textId="27916FD7">
            <w:pPr>
              <w:tabs>
                <w:tab w:val="left" w:pos="9000"/>
                <w:tab w:val="left" w:pos="9090"/>
              </w:tabs>
              <w:jc w:val="right"/>
              <w:rPr>
                <w:color w:val="000000"/>
                <w:sz w:val="20"/>
                <w:szCs w:val="20"/>
              </w:rPr>
            </w:pPr>
            <w:r w:rsidRPr="00E53992">
              <w:rPr>
                <w:color w:val="000000"/>
                <w:sz w:val="20"/>
                <w:szCs w:val="20"/>
              </w:rPr>
              <w:t xml:space="preserve">        0.10 </w:t>
            </w:r>
          </w:p>
        </w:tc>
        <w:tc>
          <w:tcPr>
            <w:tcW w:w="990" w:type="dxa"/>
            <w:tcBorders>
              <w:top w:val="nil"/>
              <w:left w:val="nil"/>
              <w:bottom w:val="single" w:sz="4" w:space="0" w:color="auto"/>
              <w:right w:val="single" w:sz="4" w:space="0" w:color="auto"/>
            </w:tcBorders>
            <w:shd w:val="clear" w:color="auto" w:fill="auto"/>
            <w:noWrap/>
            <w:vAlign w:val="bottom"/>
            <w:hideMark/>
          </w:tcPr>
          <w:p w:rsidR="00A91DB7" w:rsidRPr="00E53992" w:rsidP="007E4209" w14:paraId="767F8CA8" w14:textId="3626B6F1">
            <w:pPr>
              <w:tabs>
                <w:tab w:val="left" w:pos="9000"/>
                <w:tab w:val="left" w:pos="9090"/>
              </w:tabs>
              <w:jc w:val="right"/>
              <w:rPr>
                <w:color w:val="000000"/>
                <w:sz w:val="20"/>
                <w:szCs w:val="20"/>
              </w:rPr>
            </w:pPr>
            <w:r w:rsidRPr="00E53992">
              <w:rPr>
                <w:color w:val="000000"/>
                <w:sz w:val="20"/>
                <w:szCs w:val="20"/>
              </w:rPr>
              <w:t xml:space="preserve">1,043.50 </w:t>
            </w:r>
          </w:p>
        </w:tc>
        <w:tc>
          <w:tcPr>
            <w:tcW w:w="1081" w:type="dxa"/>
            <w:tcBorders>
              <w:top w:val="nil"/>
              <w:left w:val="nil"/>
              <w:bottom w:val="single" w:sz="4" w:space="0" w:color="auto"/>
              <w:right w:val="single" w:sz="4" w:space="0" w:color="auto"/>
            </w:tcBorders>
            <w:shd w:val="clear" w:color="auto" w:fill="auto"/>
            <w:noWrap/>
            <w:vAlign w:val="bottom"/>
            <w:hideMark/>
          </w:tcPr>
          <w:p w:rsidR="00A91DB7" w:rsidRPr="00E53992" w:rsidP="007E4209" w14:paraId="16441094" w14:textId="63F38D81">
            <w:pPr>
              <w:tabs>
                <w:tab w:val="left" w:pos="9000"/>
                <w:tab w:val="left" w:pos="9090"/>
              </w:tabs>
              <w:jc w:val="right"/>
              <w:rPr>
                <w:color w:val="000000"/>
                <w:sz w:val="20"/>
                <w:szCs w:val="20"/>
              </w:rPr>
            </w:pPr>
            <w:r w:rsidRPr="00E53992">
              <w:rPr>
                <w:color w:val="000000"/>
                <w:sz w:val="20"/>
                <w:szCs w:val="20"/>
              </w:rPr>
              <w:t>$</w:t>
            </w:r>
            <w:r w:rsidRPr="00E53992" w:rsidR="007512BA">
              <w:rPr>
                <w:color w:val="000000"/>
                <w:sz w:val="20"/>
                <w:szCs w:val="20"/>
              </w:rPr>
              <w:t>33.35</w:t>
            </w:r>
          </w:p>
        </w:tc>
        <w:tc>
          <w:tcPr>
            <w:tcW w:w="1259" w:type="dxa"/>
            <w:tcBorders>
              <w:top w:val="nil"/>
              <w:left w:val="nil"/>
              <w:bottom w:val="single" w:sz="4" w:space="0" w:color="auto"/>
              <w:right w:val="single" w:sz="4" w:space="0" w:color="auto"/>
            </w:tcBorders>
            <w:shd w:val="clear" w:color="auto" w:fill="auto"/>
            <w:noWrap/>
            <w:vAlign w:val="bottom"/>
            <w:hideMark/>
          </w:tcPr>
          <w:p w:rsidR="00A91DB7" w:rsidRPr="00E53992" w:rsidP="007E4209" w14:paraId="4C3CC7DF" w14:textId="11888B12">
            <w:pPr>
              <w:tabs>
                <w:tab w:val="left" w:pos="9000"/>
                <w:tab w:val="left" w:pos="9090"/>
              </w:tabs>
              <w:jc w:val="right"/>
              <w:rPr>
                <w:color w:val="000000"/>
                <w:sz w:val="20"/>
                <w:szCs w:val="20"/>
              </w:rPr>
            </w:pPr>
            <w:r w:rsidRPr="00E53992">
              <w:rPr>
                <w:color w:val="000000"/>
                <w:sz w:val="20"/>
                <w:szCs w:val="20"/>
              </w:rPr>
              <w:t>$34,</w:t>
            </w:r>
            <w:r w:rsidRPr="00E53992" w:rsidR="007512BA">
              <w:rPr>
                <w:color w:val="000000"/>
                <w:sz w:val="20"/>
                <w:szCs w:val="20"/>
              </w:rPr>
              <w:t>800.33</w:t>
            </w:r>
          </w:p>
        </w:tc>
      </w:tr>
      <w:tr w14:paraId="0B2BB712" w14:textId="77777777" w:rsidTr="00F6061E">
        <w:tblPrEx>
          <w:tblW w:w="9715" w:type="dxa"/>
          <w:tblLayout w:type="fixed"/>
          <w:tblLook w:val="04A0"/>
        </w:tblPrEx>
        <w:trPr>
          <w:trHeight w:val="276"/>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A91DB7" w:rsidRPr="00E53992" w:rsidP="007E4209" w14:paraId="0AA9678A"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A91DB7" w:rsidRPr="00E53992" w:rsidP="007E4209" w14:paraId="1FF5BF0C" w14:textId="3E4BF905">
            <w:pPr>
              <w:tabs>
                <w:tab w:val="left" w:pos="9000"/>
                <w:tab w:val="left" w:pos="9090"/>
              </w:tabs>
              <w:jc w:val="right"/>
              <w:rPr>
                <w:b/>
                <w:bCs/>
                <w:i/>
                <w:iCs/>
                <w:color w:val="000000"/>
                <w:sz w:val="20"/>
                <w:szCs w:val="20"/>
              </w:rPr>
            </w:pPr>
            <w:r w:rsidRPr="00E53992">
              <w:rPr>
                <w:b/>
                <w:bCs/>
                <w:i/>
                <w:iCs/>
                <w:color w:val="000000"/>
                <w:sz w:val="20"/>
                <w:szCs w:val="20"/>
              </w:rPr>
              <w:t>701</w:t>
            </w:r>
          </w:p>
        </w:tc>
        <w:tc>
          <w:tcPr>
            <w:tcW w:w="1260" w:type="dxa"/>
            <w:tcBorders>
              <w:top w:val="nil"/>
              <w:left w:val="nil"/>
              <w:bottom w:val="single" w:sz="4" w:space="0" w:color="auto"/>
              <w:right w:val="single" w:sz="4" w:space="0" w:color="auto"/>
            </w:tcBorders>
            <w:shd w:val="clear" w:color="000000" w:fill="000000"/>
            <w:noWrap/>
            <w:vAlign w:val="bottom"/>
            <w:hideMark/>
          </w:tcPr>
          <w:p w:rsidR="00A91DB7" w:rsidRPr="00E53992" w:rsidP="007E4209" w14:paraId="31AF05C1"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A91DB7" w:rsidRPr="00E53992" w:rsidP="007E4209" w14:paraId="227C8126" w14:textId="039D1999">
            <w:pPr>
              <w:tabs>
                <w:tab w:val="left" w:pos="9000"/>
                <w:tab w:val="left" w:pos="9090"/>
              </w:tabs>
              <w:jc w:val="right"/>
              <w:rPr>
                <w:b/>
                <w:bCs/>
                <w:i/>
                <w:iCs/>
                <w:color w:val="000000"/>
                <w:sz w:val="20"/>
                <w:szCs w:val="20"/>
              </w:rPr>
            </w:pPr>
            <w:r w:rsidRPr="00E53992">
              <w:rPr>
                <w:b/>
                <w:bCs/>
                <w:i/>
                <w:iCs/>
                <w:color w:val="000000"/>
                <w:sz w:val="20"/>
                <w:szCs w:val="20"/>
              </w:rPr>
              <w:t xml:space="preserve">10,435 </w:t>
            </w:r>
          </w:p>
        </w:tc>
        <w:tc>
          <w:tcPr>
            <w:tcW w:w="990" w:type="dxa"/>
            <w:tcBorders>
              <w:top w:val="nil"/>
              <w:left w:val="nil"/>
              <w:bottom w:val="single" w:sz="4" w:space="0" w:color="auto"/>
              <w:right w:val="single" w:sz="4" w:space="0" w:color="auto"/>
            </w:tcBorders>
            <w:shd w:val="clear" w:color="000000" w:fill="000000"/>
            <w:noWrap/>
            <w:vAlign w:val="bottom"/>
            <w:hideMark/>
          </w:tcPr>
          <w:p w:rsidR="00A91DB7" w:rsidRPr="00E53992" w:rsidP="007E4209" w14:paraId="1D7365F3" w14:textId="77777777">
            <w:pPr>
              <w:tabs>
                <w:tab w:val="left" w:pos="9000"/>
                <w:tab w:val="left" w:pos="9090"/>
              </w:tabs>
              <w:jc w:val="right"/>
              <w:rPr>
                <w:b/>
                <w:bCs/>
                <w:i/>
                <w:iCs/>
                <w:sz w:val="20"/>
                <w:szCs w:val="20"/>
              </w:rPr>
            </w:pPr>
            <w:r w:rsidRPr="00E53992">
              <w:rPr>
                <w:b/>
                <w:bCs/>
                <w:i/>
                <w:iCs/>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A91DB7" w:rsidRPr="00E53992" w:rsidP="007E4209" w14:paraId="6F1AD844" w14:textId="3CEBC1D2">
            <w:pPr>
              <w:tabs>
                <w:tab w:val="left" w:pos="9000"/>
                <w:tab w:val="left" w:pos="9090"/>
              </w:tabs>
              <w:jc w:val="right"/>
              <w:rPr>
                <w:b/>
                <w:bCs/>
                <w:i/>
                <w:iCs/>
                <w:color w:val="000000"/>
                <w:sz w:val="20"/>
                <w:szCs w:val="20"/>
              </w:rPr>
            </w:pPr>
            <w:r w:rsidRPr="00E53992">
              <w:rPr>
                <w:b/>
                <w:bCs/>
                <w:i/>
                <w:iCs/>
                <w:color w:val="000000"/>
                <w:sz w:val="20"/>
                <w:szCs w:val="20"/>
              </w:rPr>
              <w:t xml:space="preserve">1,044 </w:t>
            </w:r>
          </w:p>
        </w:tc>
        <w:tc>
          <w:tcPr>
            <w:tcW w:w="1081" w:type="dxa"/>
            <w:tcBorders>
              <w:top w:val="nil"/>
              <w:left w:val="nil"/>
              <w:bottom w:val="single" w:sz="4" w:space="0" w:color="auto"/>
              <w:right w:val="single" w:sz="4" w:space="0" w:color="auto"/>
            </w:tcBorders>
            <w:shd w:val="clear" w:color="000000" w:fill="000000"/>
            <w:noWrap/>
            <w:vAlign w:val="bottom"/>
            <w:hideMark/>
          </w:tcPr>
          <w:p w:rsidR="00A91DB7" w:rsidRPr="00E53992" w:rsidP="007E4209" w14:paraId="73E7A35C" w14:textId="77777777">
            <w:pPr>
              <w:tabs>
                <w:tab w:val="left" w:pos="9000"/>
                <w:tab w:val="left" w:pos="9090"/>
              </w:tabs>
              <w:jc w:val="right"/>
              <w:rPr>
                <w:b/>
                <w:bCs/>
                <w:i/>
                <w:iCs/>
                <w:sz w:val="20"/>
                <w:szCs w:val="20"/>
              </w:rPr>
            </w:pPr>
            <w:r w:rsidRPr="00E53992">
              <w:rPr>
                <w:b/>
                <w:bCs/>
                <w:i/>
                <w:iCs/>
                <w:sz w:val="20"/>
                <w:szCs w:val="20"/>
              </w:rPr>
              <w:t> </w:t>
            </w:r>
          </w:p>
        </w:tc>
        <w:tc>
          <w:tcPr>
            <w:tcW w:w="1259" w:type="dxa"/>
            <w:tcBorders>
              <w:top w:val="nil"/>
              <w:left w:val="nil"/>
              <w:bottom w:val="single" w:sz="4" w:space="0" w:color="auto"/>
              <w:right w:val="single" w:sz="4" w:space="0" w:color="auto"/>
            </w:tcBorders>
            <w:shd w:val="clear" w:color="auto" w:fill="auto"/>
            <w:noWrap/>
            <w:vAlign w:val="bottom"/>
            <w:hideMark/>
          </w:tcPr>
          <w:p w:rsidR="00A91DB7" w:rsidRPr="00E53992" w:rsidP="007E4209" w14:paraId="1872E79A" w14:textId="3B777AD1">
            <w:pPr>
              <w:tabs>
                <w:tab w:val="left" w:pos="9000"/>
                <w:tab w:val="left" w:pos="9090"/>
              </w:tabs>
              <w:jc w:val="right"/>
              <w:rPr>
                <w:b/>
                <w:bCs/>
                <w:i/>
                <w:iCs/>
                <w:color w:val="000000"/>
                <w:sz w:val="20"/>
                <w:szCs w:val="20"/>
              </w:rPr>
            </w:pPr>
            <w:r w:rsidRPr="00E53992">
              <w:rPr>
                <w:b/>
                <w:bCs/>
                <w:i/>
                <w:iCs/>
                <w:color w:val="000000"/>
                <w:sz w:val="20"/>
                <w:szCs w:val="20"/>
              </w:rPr>
              <w:t>$34</w:t>
            </w:r>
            <w:r w:rsidRPr="00E53992" w:rsidR="007512BA">
              <w:rPr>
                <w:b/>
                <w:bCs/>
                <w:i/>
                <w:iCs/>
                <w:color w:val="000000"/>
                <w:sz w:val="20"/>
                <w:szCs w:val="20"/>
              </w:rPr>
              <w:t>,800</w:t>
            </w:r>
          </w:p>
        </w:tc>
      </w:tr>
    </w:tbl>
    <w:p w:rsidR="003D5AF6" w:rsidRPr="00E53992" w:rsidP="007E4209" w14:paraId="2BA2ED54" w14:textId="77777777">
      <w:pPr>
        <w:tabs>
          <w:tab w:val="left" w:pos="9000"/>
          <w:tab w:val="left" w:pos="9090"/>
        </w:tabs>
        <w:rPr>
          <w:sz w:val="20"/>
        </w:rPr>
      </w:pPr>
      <w:r w:rsidRPr="00E53992">
        <w:rPr>
          <w:bCs/>
          <w:sz w:val="20"/>
          <w:szCs w:val="20"/>
        </w:rPr>
        <w:t>Note: The number of responses per respondent is calculated by dividing the number of responses by the number of respondents and rounded.</w:t>
      </w:r>
      <w:r w:rsidRPr="00E53992">
        <w:rPr>
          <w:bCs/>
          <w:sz w:val="20"/>
          <w:szCs w:val="20"/>
        </w:rPr>
        <w:t xml:space="preserve"> </w:t>
      </w:r>
    </w:p>
    <w:p w:rsidR="00D71352" w:rsidRPr="00E53992" w:rsidP="007E4209" w14:paraId="47B17A5D" w14:textId="77777777">
      <w:pPr>
        <w:tabs>
          <w:tab w:val="left" w:pos="9000"/>
          <w:tab w:val="left" w:pos="9090"/>
        </w:tabs>
        <w:rPr>
          <w:sz w:val="20"/>
          <w:szCs w:val="20"/>
        </w:rPr>
      </w:pPr>
    </w:p>
    <w:p w:rsidR="00DC3A4B" w:rsidRPr="00E53992" w:rsidP="007E4209" w14:paraId="66ED9EC2" w14:textId="752DB1B9">
      <w:pPr>
        <w:tabs>
          <w:tab w:val="left" w:pos="9000"/>
          <w:tab w:val="left" w:pos="9090"/>
        </w:tabs>
        <w:spacing w:line="259" w:lineRule="auto"/>
        <w:rPr>
          <w:rFonts w:eastAsiaTheme="majorEastAsia"/>
          <w:b/>
        </w:rPr>
      </w:pPr>
    </w:p>
    <w:p w:rsidR="008369ED" w:rsidRPr="00E53992" w:rsidP="007E4209" w14:paraId="5E338C2E" w14:textId="25486B95">
      <w:pPr>
        <w:pStyle w:val="ListParagraph"/>
        <w:numPr>
          <w:ilvl w:val="0"/>
          <w:numId w:val="57"/>
        </w:numPr>
        <w:jc w:val="center"/>
        <w:rPr>
          <w:b/>
          <w:bCs/>
        </w:rPr>
      </w:pPr>
      <w:bookmarkStart w:id="59" w:name="_Hlk186523170"/>
      <w:r w:rsidRPr="00E53992">
        <w:rPr>
          <w:b/>
          <w:bCs/>
        </w:rPr>
        <w:t>CPDM</w:t>
      </w:r>
      <w:r w:rsidRPr="00E53992">
        <w:rPr>
          <w:b/>
          <w:bCs/>
        </w:rPr>
        <w:t xml:space="preserve"> Sampling</w:t>
      </w:r>
    </w:p>
    <w:bookmarkEnd w:id="59"/>
    <w:p w:rsidR="00A91DB7" w:rsidRPr="00E53992" w:rsidP="007E4209" w14:paraId="2E60990F" w14:textId="77777777">
      <w:pPr>
        <w:tabs>
          <w:tab w:val="left" w:pos="9000"/>
          <w:tab w:val="left" w:pos="9090"/>
        </w:tabs>
        <w:rPr>
          <w:u w:val="single"/>
        </w:rPr>
      </w:pPr>
    </w:p>
    <w:p w:rsidR="00134290" w:rsidRPr="00E53992" w:rsidP="007E4209" w14:paraId="4C2D5F58" w14:textId="51E63725">
      <w:pPr>
        <w:pStyle w:val="Default"/>
        <w:tabs>
          <w:tab w:val="left" w:pos="9000"/>
          <w:tab w:val="left" w:pos="9090"/>
        </w:tabs>
        <w:rPr>
          <w:rFonts w:ascii="Times New Roman" w:hAnsi="Times New Roman" w:cs="Times New Roman"/>
          <w:i/>
          <w:iCs/>
        </w:rPr>
      </w:pPr>
      <w:r w:rsidRPr="00E53992">
        <w:rPr>
          <w:rFonts w:ascii="Times New Roman" w:hAnsi="Times New Roman" w:cs="Times New Roman"/>
          <w:i/>
          <w:iCs/>
        </w:rPr>
        <w:t xml:space="preserve">III-1. </w:t>
      </w:r>
      <w:r w:rsidRPr="00E53992">
        <w:rPr>
          <w:rFonts w:ascii="Times New Roman" w:hAnsi="Times New Roman" w:cs="Times New Roman"/>
          <w:i/>
          <w:iCs/>
        </w:rPr>
        <w:t xml:space="preserve">Collecting, Certifying, and Submitting CPDM Samples </w:t>
      </w:r>
    </w:p>
    <w:p w:rsidR="00C9693E" w:rsidRPr="00E53992" w:rsidP="007E4209" w14:paraId="70A80298" w14:textId="77777777">
      <w:pPr>
        <w:pStyle w:val="Default"/>
        <w:tabs>
          <w:tab w:val="left" w:pos="9000"/>
          <w:tab w:val="left" w:pos="9090"/>
        </w:tabs>
        <w:rPr>
          <w:rFonts w:ascii="Times New Roman" w:hAnsi="Times New Roman" w:cs="Times New Roman"/>
        </w:rPr>
      </w:pPr>
    </w:p>
    <w:p w:rsidR="004E5CC2" w:rsidRPr="00E53992" w:rsidP="007E4209" w14:paraId="04AE8640" w14:textId="3ED491B2">
      <w:pPr>
        <w:widowControl w:val="0"/>
        <w:tabs>
          <w:tab w:val="left" w:pos="9000"/>
          <w:tab w:val="left" w:pos="9090"/>
        </w:tabs>
      </w:pPr>
      <w:r w:rsidRPr="00E53992">
        <w:t>Under 30 CFR</w:t>
      </w:r>
      <w:r w:rsidRPr="00E53992" w:rsidR="007808DE">
        <w:t xml:space="preserve"> </w:t>
      </w:r>
      <w:r w:rsidRPr="00E53992" w:rsidR="00FA786C">
        <w:t>70.210</w:t>
      </w:r>
      <w:r w:rsidRPr="00E53992" w:rsidR="00756BF5">
        <w:t xml:space="preserve">(c) and </w:t>
      </w:r>
      <w:r w:rsidRPr="00E53992" w:rsidR="00FA786C">
        <w:t>(f)</w:t>
      </w:r>
      <w:r w:rsidRPr="00E53992" w:rsidR="00756BF5">
        <w:t xml:space="preserve"> </w:t>
      </w:r>
      <w:r w:rsidRPr="00E53992" w:rsidR="00FA786C">
        <w:t>and 7</w:t>
      </w:r>
      <w:r w:rsidRPr="00E53992" w:rsidR="00756BF5">
        <w:t>1</w:t>
      </w:r>
      <w:r w:rsidRPr="00E53992" w:rsidR="00FA786C">
        <w:t>.20</w:t>
      </w:r>
      <w:r w:rsidRPr="00E53992" w:rsidR="00756BF5">
        <w:t>7</w:t>
      </w:r>
      <w:r w:rsidRPr="00E53992" w:rsidR="00FA786C">
        <w:t>(</w:t>
      </w:r>
      <w:r w:rsidRPr="00E53992" w:rsidR="00756BF5">
        <w:t>c</w:t>
      </w:r>
      <w:r w:rsidRPr="00E53992" w:rsidR="00FA786C">
        <w:t>)</w:t>
      </w:r>
      <w:r w:rsidRPr="00E53992" w:rsidR="00756BF5">
        <w:t xml:space="preserve"> and </w:t>
      </w:r>
      <w:r w:rsidRPr="00E53992" w:rsidR="00FA786C">
        <w:t>(</w:t>
      </w:r>
      <w:r w:rsidRPr="00E53992" w:rsidR="00756BF5">
        <w:t>f</w:t>
      </w:r>
      <w:r w:rsidRPr="00E53992" w:rsidR="00FA786C">
        <w:t>)</w:t>
      </w:r>
      <w:r w:rsidRPr="00E53992" w:rsidR="00756BF5">
        <w:t>,</w:t>
      </w:r>
      <w:r w:rsidRPr="00E53992" w:rsidR="00FA786C">
        <w:t xml:space="preserve"> when operators use CPDMs to sample</w:t>
      </w:r>
      <w:r w:rsidRPr="00E53992" w:rsidR="007808DE">
        <w:t xml:space="preserve"> </w:t>
      </w:r>
      <w:r w:rsidRPr="00E53992" w:rsidR="00756BF5">
        <w:t>D</w:t>
      </w:r>
      <w:r w:rsidRPr="00E53992" w:rsidR="00A17A36">
        <w:t>O</w:t>
      </w:r>
      <w:r w:rsidRPr="00E53992" w:rsidR="00756BF5">
        <w:t xml:space="preserve">s and ODOs, it is </w:t>
      </w:r>
      <w:r w:rsidRPr="00E53992" w:rsidR="00FA786C">
        <w:t>require</w:t>
      </w:r>
      <w:r w:rsidRPr="00E53992" w:rsidR="00756BF5">
        <w:t>d</w:t>
      </w:r>
      <w:r w:rsidRPr="00E53992" w:rsidR="00FA786C">
        <w:t xml:space="preserve"> that a certified person</w:t>
      </w:r>
      <w:r w:rsidRPr="00E53992" w:rsidR="00756BF5">
        <w:t xml:space="preserve"> must</w:t>
      </w:r>
      <w:r w:rsidRPr="00E53992" w:rsidR="00FA786C">
        <w:t xml:space="preserve"> validate, certify, and </w:t>
      </w:r>
      <w:r w:rsidRPr="00E53992" w:rsidR="007808DE">
        <w:t xml:space="preserve">electronically </w:t>
      </w:r>
      <w:r w:rsidRPr="00E53992" w:rsidR="00FA786C">
        <w:t>transmit to MSHA</w:t>
      </w:r>
      <w:r w:rsidRPr="00E53992" w:rsidR="007808DE">
        <w:t xml:space="preserve"> – within 24 hours after the end of each sampling shift – </w:t>
      </w:r>
      <w:r w:rsidRPr="00E53992" w:rsidR="00FA786C">
        <w:t>the sample information collected and stored in the CPDM.</w:t>
      </w:r>
      <w:r w:rsidRPr="00E53992" w:rsidR="007808DE">
        <w:t xml:space="preserve"> </w:t>
      </w:r>
    </w:p>
    <w:p w:rsidR="00A91DB7" w:rsidRPr="00E53992" w:rsidP="007E4209" w14:paraId="37E086E3" w14:textId="77777777">
      <w:pPr>
        <w:widowControl w:val="0"/>
        <w:tabs>
          <w:tab w:val="left" w:pos="9000"/>
          <w:tab w:val="left" w:pos="9090"/>
        </w:tabs>
      </w:pPr>
    </w:p>
    <w:p w:rsidR="0024179D" w:rsidRPr="00E53992" w:rsidP="007E4209" w14:paraId="7B2B8021" w14:textId="48A720F9">
      <w:pPr>
        <w:tabs>
          <w:tab w:val="left" w:pos="9000"/>
          <w:tab w:val="left" w:pos="9090"/>
        </w:tabs>
      </w:pPr>
      <w:r w:rsidRPr="00E53992">
        <w:t xml:space="preserve">These </w:t>
      </w:r>
      <w:r w:rsidRPr="00E53992" w:rsidR="00C043D0">
        <w:t xml:space="preserve">CPDM </w:t>
      </w:r>
      <w:r w:rsidRPr="00E53992">
        <w:t>samples consist of DO and ODO sampl</w:t>
      </w:r>
      <w:r w:rsidRPr="00E53992" w:rsidR="00191708">
        <w:t>es</w:t>
      </w:r>
      <w:r w:rsidRPr="00E53992">
        <w:t xml:space="preserve"> in underground coal mines as required by 30 CFR </w:t>
      </w:r>
      <w:r w:rsidRPr="00E53992" w:rsidR="00C043D0">
        <w:t>70.201(a) and (b)(1). These samples also include</w:t>
      </w:r>
      <w:r w:rsidRPr="00E53992">
        <w:t xml:space="preserve"> optional DA </w:t>
      </w:r>
      <w:r w:rsidRPr="00E53992" w:rsidR="00C043D0">
        <w:t>sampl</w:t>
      </w:r>
      <w:r w:rsidRPr="00E53992" w:rsidR="00191708">
        <w:t>es</w:t>
      </w:r>
      <w:r w:rsidRPr="00E53992" w:rsidR="00C043D0">
        <w:t xml:space="preserve"> in underground coal mines as required by 30 CFR 70.201(b)(2) </w:t>
      </w:r>
      <w:r w:rsidRPr="00E53992">
        <w:t xml:space="preserve">and DWP </w:t>
      </w:r>
      <w:r w:rsidRPr="00E53992" w:rsidR="00C043D0">
        <w:t>sampl</w:t>
      </w:r>
      <w:r w:rsidRPr="00E53992" w:rsidR="00191708">
        <w:t>es</w:t>
      </w:r>
      <w:r w:rsidRPr="00E53992" w:rsidR="00C043D0">
        <w:t xml:space="preserve"> in surface coal mines and surface work areas of underground coal mines as required by </w:t>
      </w:r>
      <w:r w:rsidRPr="00E53992" w:rsidR="00A15649">
        <w:t xml:space="preserve">paragraph </w:t>
      </w:r>
      <w:r w:rsidRPr="00E53992" w:rsidR="00C043D0">
        <w:t xml:space="preserve">71.201(a) </w:t>
      </w:r>
      <w:r w:rsidRPr="00E53992">
        <w:t>when approved by the District Manager</w:t>
      </w:r>
      <w:r w:rsidRPr="00E53992">
        <w:t>.</w:t>
      </w:r>
    </w:p>
    <w:p w:rsidR="00D9375C" w:rsidRPr="00E53992" w:rsidP="007E4209" w14:paraId="14046458" w14:textId="77777777">
      <w:pPr>
        <w:widowControl w:val="0"/>
        <w:tabs>
          <w:tab w:val="left" w:pos="9000"/>
          <w:tab w:val="left" w:pos="9090"/>
        </w:tabs>
      </w:pPr>
    </w:p>
    <w:p w:rsidR="004E5CC2" w:rsidRPr="00E53992" w:rsidP="007E4209" w14:paraId="3660EE03" w14:textId="367B670C">
      <w:pPr>
        <w:widowControl w:val="0"/>
        <w:tabs>
          <w:tab w:val="left" w:pos="9000"/>
          <w:tab w:val="left" w:pos="9090"/>
        </w:tabs>
      </w:pPr>
      <w:r w:rsidRPr="00E53992">
        <w:t xml:space="preserve">MSHA estimates that </w:t>
      </w:r>
      <w:r w:rsidRPr="00E53992" w:rsidR="00D40174">
        <w:t xml:space="preserve">113,950 </w:t>
      </w:r>
      <w:r w:rsidRPr="00E53992">
        <w:t xml:space="preserve">CPDM samples </w:t>
      </w:r>
      <w:r w:rsidRPr="00E53992">
        <w:t>must be validated, certified</w:t>
      </w:r>
      <w:r w:rsidRPr="00E53992" w:rsidR="00B4497E">
        <w:t>,</w:t>
      </w:r>
      <w:r w:rsidRPr="00E53992">
        <w:t xml:space="preserve"> and transmitted</w:t>
      </w:r>
      <w:r w:rsidRPr="00E53992" w:rsidR="00B4497E">
        <w:t xml:space="preserve"> by certified person</w:t>
      </w:r>
      <w:r w:rsidRPr="00E53992" w:rsidR="00B3711C">
        <w:t>s</w:t>
      </w:r>
      <w:r w:rsidRPr="00E53992">
        <w:t xml:space="preserve"> to MSHA within 24</w:t>
      </w:r>
      <w:r w:rsidRPr="00E53992" w:rsidR="00D34EE3">
        <w:t xml:space="preserve"> </w:t>
      </w:r>
      <w:r w:rsidRPr="00E53992">
        <w:t>hours after the end of each sampling shift</w:t>
      </w:r>
      <w:r w:rsidRPr="00E53992" w:rsidR="00756BF5">
        <w:t xml:space="preserve"> annually</w:t>
      </w:r>
      <w:r w:rsidRPr="00E53992">
        <w:t xml:space="preserve">. </w:t>
      </w:r>
      <w:r w:rsidRPr="00E53992" w:rsidR="0024179D">
        <w:t xml:space="preserve">These samples do not include samples taken from part 90 miners. </w:t>
      </w:r>
      <w:r w:rsidRPr="00E53992" w:rsidR="009D5D13">
        <w:t>MSHA estimates that it takes</w:t>
      </w:r>
      <w:r w:rsidRPr="00E53992" w:rsidR="00B4497E">
        <w:t xml:space="preserve"> a certified person</w:t>
      </w:r>
      <w:r w:rsidRPr="00E53992" w:rsidR="0024179D">
        <w:t>,</w:t>
      </w:r>
      <w:r w:rsidRPr="00E53992">
        <w:t xml:space="preserve"> </w:t>
      </w:r>
      <w:r w:rsidRPr="00E53992" w:rsidR="0024179D">
        <w:t xml:space="preserve">earning $57.18 per hour, </w:t>
      </w:r>
      <w:r w:rsidRPr="00E53992" w:rsidR="009D5D13">
        <w:t xml:space="preserve">six minutes </w:t>
      </w:r>
      <w:r w:rsidRPr="00E53992">
        <w:t xml:space="preserve">to </w:t>
      </w:r>
      <w:r w:rsidRPr="00E53992" w:rsidR="009D5D13">
        <w:t>validate, certify, and upload</w:t>
      </w:r>
      <w:r w:rsidRPr="00E53992">
        <w:t xml:space="preserve"> the </w:t>
      </w:r>
      <w:r w:rsidRPr="00E53992" w:rsidR="009D5D13">
        <w:t>CPDM data to a computer, then transmit them electronically to MSHA.</w:t>
      </w:r>
    </w:p>
    <w:p w:rsidR="00653489" w:rsidRPr="008A5AB2" w:rsidP="008A5AB2" w14:paraId="6AA37310" w14:textId="77777777">
      <w:pPr>
        <w:widowControl w:val="0"/>
        <w:tabs>
          <w:tab w:val="left" w:pos="9000"/>
          <w:tab w:val="left" w:pos="9090"/>
        </w:tabs>
      </w:pPr>
    </w:p>
    <w:p w:rsidR="004E5CC2" w:rsidRPr="00E53992" w:rsidP="00E53992" w14:paraId="3B0A028C" w14:textId="79486DA6">
      <w:pPr>
        <w:spacing w:line="259" w:lineRule="auto"/>
        <w:rPr>
          <w:b/>
        </w:rPr>
      </w:pPr>
      <w:r w:rsidRPr="00E53992">
        <w:rPr>
          <w:b/>
        </w:rPr>
        <w:t xml:space="preserve">Table </w:t>
      </w:r>
      <w:r w:rsidRPr="00E53992" w:rsidR="005B1083">
        <w:rPr>
          <w:b/>
        </w:rPr>
        <w:t>12-</w:t>
      </w:r>
      <w:r w:rsidRPr="00E53992" w:rsidR="00753FBD">
        <w:rPr>
          <w:b/>
        </w:rPr>
        <w:t>10</w:t>
      </w:r>
      <w:r w:rsidRPr="00E53992">
        <w:rPr>
          <w:b/>
        </w:rPr>
        <w:t xml:space="preserve">. </w:t>
      </w:r>
      <w:r w:rsidRPr="00E53992" w:rsidR="000C295F">
        <w:rPr>
          <w:b/>
        </w:rPr>
        <w:t>Estimated Annual Respondent Hour</w:t>
      </w:r>
      <w:r w:rsidRPr="00E53992" w:rsidR="00F55B03">
        <w:rPr>
          <w:b/>
        </w:rPr>
        <w:t xml:space="preserve"> and </w:t>
      </w:r>
      <w:r w:rsidRPr="00E53992" w:rsidR="000C295F">
        <w:rPr>
          <w:b/>
        </w:rPr>
        <w:t xml:space="preserve">Cost Burden, </w:t>
      </w:r>
      <w:r w:rsidRPr="00E53992" w:rsidR="009A0B09">
        <w:rPr>
          <w:b/>
        </w:rPr>
        <w:t>Submi</w:t>
      </w:r>
      <w:r w:rsidRPr="00E53992" w:rsidR="0019130A">
        <w:rPr>
          <w:b/>
        </w:rPr>
        <w:t>tting</w:t>
      </w:r>
      <w:r w:rsidRPr="00E53992" w:rsidR="00F55B03">
        <w:rPr>
          <w:b/>
        </w:rPr>
        <w:t xml:space="preserve"> CPDM Sampl</w:t>
      </w:r>
      <w:r w:rsidRPr="00E53992" w:rsidR="00255D21">
        <w:rPr>
          <w:b/>
        </w:rPr>
        <w:t>e</w:t>
      </w:r>
      <w:r w:rsidRPr="00E53992" w:rsidR="00027F21">
        <w:rPr>
          <w:b/>
        </w:rPr>
        <w:t>s</w:t>
      </w:r>
      <w:r w:rsidRPr="00E53992" w:rsidR="009D5D13">
        <w:rPr>
          <w:b/>
        </w:rPr>
        <w:t xml:space="preserve"> </w:t>
      </w:r>
      <w:r w:rsidRPr="00E53992" w:rsidR="00034EA9">
        <w:rPr>
          <w:b/>
        </w:rPr>
        <w:t>(</w:t>
      </w:r>
      <w:r w:rsidRPr="00E53992" w:rsidR="009D5D13">
        <w:rPr>
          <w:b/>
        </w:rPr>
        <w:t>30 CFR 70.210</w:t>
      </w:r>
      <w:r w:rsidRPr="00E53992" w:rsidR="0024179D">
        <w:rPr>
          <w:b/>
        </w:rPr>
        <w:t xml:space="preserve">(c) and </w:t>
      </w:r>
      <w:r w:rsidRPr="00E53992" w:rsidR="009D5D13">
        <w:rPr>
          <w:b/>
        </w:rPr>
        <w:t>(f)</w:t>
      </w:r>
      <w:r w:rsidRPr="00E53992" w:rsidR="00255D21">
        <w:rPr>
          <w:b/>
        </w:rPr>
        <w:t xml:space="preserve"> and</w:t>
      </w:r>
      <w:r w:rsidRPr="00E53992" w:rsidR="009D5D13">
        <w:rPr>
          <w:b/>
        </w:rPr>
        <w:t xml:space="preserve"> </w:t>
      </w:r>
      <w:r w:rsidRPr="00E53992" w:rsidR="0024179D">
        <w:rPr>
          <w:b/>
        </w:rPr>
        <w:t>71.207 (c) and (f)</w:t>
      </w:r>
      <w:r w:rsidRPr="00E53992" w:rsidR="00034EA9">
        <w:rPr>
          <w:b/>
        </w:rPr>
        <w:t>)</w:t>
      </w:r>
    </w:p>
    <w:tbl>
      <w:tblPr>
        <w:tblW w:w="9535" w:type="dxa"/>
        <w:tblLayout w:type="fixed"/>
        <w:tblLook w:val="04A0"/>
      </w:tblPr>
      <w:tblGrid>
        <w:gridCol w:w="1615"/>
        <w:gridCol w:w="1350"/>
        <w:gridCol w:w="1260"/>
        <w:gridCol w:w="1170"/>
        <w:gridCol w:w="990"/>
        <w:gridCol w:w="990"/>
        <w:gridCol w:w="900"/>
        <w:gridCol w:w="1260"/>
      </w:tblGrid>
      <w:tr w14:paraId="4FB10A2A" w14:textId="77777777" w:rsidTr="00F6061E">
        <w:tblPrEx>
          <w:tblW w:w="9535" w:type="dxa"/>
          <w:tblLayout w:type="fixed"/>
          <w:tblLook w:val="04A0"/>
        </w:tblPrEx>
        <w:trPr>
          <w:trHeight w:val="766"/>
        </w:trPr>
        <w:tc>
          <w:tcPr>
            <w:tcW w:w="161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543A12" w:rsidRPr="00E53992" w:rsidP="007E4209" w14:paraId="4802619A" w14:textId="5E31BFAA">
            <w:pPr>
              <w:tabs>
                <w:tab w:val="left" w:pos="9000"/>
                <w:tab w:val="left" w:pos="9090"/>
              </w:tabs>
              <w:rPr>
                <w:color w:val="000000"/>
                <w:sz w:val="20"/>
                <w:szCs w:val="20"/>
              </w:rPr>
            </w:pPr>
            <w:r w:rsidRPr="00E53992">
              <w:rPr>
                <w:color w:val="000000"/>
                <w:sz w:val="20"/>
                <w:szCs w:val="20"/>
              </w:rPr>
              <w:t>Activity (Occupation)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3A12" w:rsidRPr="00E53992" w:rsidP="007E4209" w14:paraId="1E673C3F" w14:textId="3592CE20">
            <w:pPr>
              <w:tabs>
                <w:tab w:val="left" w:pos="9000"/>
                <w:tab w:val="left" w:pos="9090"/>
              </w:tabs>
              <w:jc w:val="center"/>
              <w:rPr>
                <w:color w:val="000000"/>
                <w:sz w:val="20"/>
                <w:szCs w:val="20"/>
              </w:rPr>
            </w:pPr>
            <w:r w:rsidRPr="00E53992">
              <w:rPr>
                <w:color w:val="000000"/>
                <w:sz w:val="20"/>
                <w:szCs w:val="20"/>
              </w:rPr>
              <w:t>Number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3A12" w:rsidRPr="00E53992" w:rsidP="007E4209" w14:paraId="797F0B8F" w14:textId="5BFA74A5">
            <w:pPr>
              <w:tabs>
                <w:tab w:val="left" w:pos="9000"/>
                <w:tab w:val="left" w:pos="9090"/>
              </w:tabs>
              <w:jc w:val="center"/>
              <w:rPr>
                <w:color w:val="000000"/>
                <w:sz w:val="20"/>
                <w:szCs w:val="20"/>
              </w:rPr>
            </w:pPr>
            <w:r w:rsidRPr="00E53992">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3A12" w:rsidRPr="00E53992" w:rsidP="007E4209" w14:paraId="2CAA2207" w14:textId="0970597B">
            <w:pPr>
              <w:tabs>
                <w:tab w:val="left" w:pos="9000"/>
                <w:tab w:val="left" w:pos="9090"/>
              </w:tabs>
              <w:jc w:val="center"/>
              <w:rPr>
                <w:color w:val="000000"/>
                <w:sz w:val="20"/>
              </w:rPr>
            </w:pPr>
            <w:r w:rsidRPr="00E53992">
              <w:rPr>
                <w:color w:val="000000"/>
                <w:sz w:val="20"/>
                <w:szCs w:val="20"/>
              </w:rPr>
              <w:t xml:space="preserve">Total Responses (CPDM </w:t>
            </w:r>
            <w:r w:rsidRPr="00E53992">
              <w:rPr>
                <w:color w:val="000000"/>
                <w:sz w:val="20"/>
              </w:rPr>
              <w:t>Samples</w:t>
            </w:r>
            <w:r w:rsidRPr="00E53992">
              <w:rPr>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3A12" w:rsidRPr="00E53992" w:rsidP="007E4209" w14:paraId="15E8233D" w14:textId="74B7B78A">
            <w:pPr>
              <w:tabs>
                <w:tab w:val="left" w:pos="9000"/>
                <w:tab w:val="left" w:pos="9090"/>
              </w:tabs>
              <w:jc w:val="center"/>
              <w:rPr>
                <w:color w:val="000000"/>
                <w:sz w:val="20"/>
              </w:rPr>
            </w:pPr>
            <w:r w:rsidRPr="00E53992">
              <w:rPr>
                <w:color w:val="000000"/>
                <w:sz w:val="20"/>
                <w:szCs w:val="20"/>
              </w:rPr>
              <w:t>Average Burden (</w:t>
            </w:r>
            <w:r w:rsidRPr="00E53992">
              <w:rPr>
                <w:color w:val="000000"/>
                <w:sz w:val="20"/>
              </w:rPr>
              <w:t>Hours</w:t>
            </w:r>
            <w:r w:rsidRPr="00E53992">
              <w:rPr>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3A12" w:rsidRPr="00E53992" w:rsidP="007E4209" w14:paraId="059C9396" w14:textId="77777777">
            <w:pPr>
              <w:tabs>
                <w:tab w:val="left" w:pos="9000"/>
                <w:tab w:val="left" w:pos="9090"/>
              </w:tabs>
              <w:jc w:val="center"/>
              <w:rPr>
                <w:color w:val="000000"/>
                <w:sz w:val="20"/>
              </w:rPr>
            </w:pPr>
            <w:r w:rsidRPr="00E53992">
              <w:rPr>
                <w:color w:val="000000"/>
                <w:sz w:val="20"/>
                <w:szCs w:val="20"/>
              </w:rPr>
              <w:t xml:space="preserve">Total </w:t>
            </w:r>
            <w:r w:rsidRPr="00E53992">
              <w:rPr>
                <w:color w:val="000000"/>
                <w:sz w:val="20"/>
              </w:rPr>
              <w:t xml:space="preserve">Burden </w:t>
            </w:r>
            <w:r w:rsidRPr="00E53992">
              <w:rPr>
                <w:color w:val="000000"/>
                <w:sz w:val="20"/>
                <w:szCs w:val="20"/>
              </w:rPr>
              <w:t>(</w:t>
            </w:r>
            <w:r w:rsidRPr="00E53992">
              <w:rPr>
                <w:color w:val="000000"/>
                <w:sz w:val="20"/>
              </w:rPr>
              <w:t>Hours</w:t>
            </w:r>
            <w:r w:rsidRPr="00E53992">
              <w:rPr>
                <w:color w:val="000000"/>
                <w:sz w:val="20"/>
                <w:szCs w:val="20"/>
              </w:rPr>
              <w:t>)</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3A12" w:rsidRPr="00E53992" w:rsidP="007E4209" w14:paraId="62D68C59" w14:textId="77777777">
            <w:pPr>
              <w:tabs>
                <w:tab w:val="left" w:pos="9000"/>
                <w:tab w:val="left" w:pos="9090"/>
              </w:tabs>
              <w:jc w:val="center"/>
              <w:rPr>
                <w:color w:val="000000"/>
                <w:sz w:val="20"/>
              </w:rPr>
            </w:pPr>
            <w:r w:rsidRPr="00E53992">
              <w:rPr>
                <w:color w:val="000000"/>
                <w:sz w:val="20"/>
                <w:szCs w:val="20"/>
              </w:rPr>
              <w:t xml:space="preserve">Hourly </w:t>
            </w:r>
            <w:r w:rsidRPr="00E53992">
              <w:rPr>
                <w:color w:val="000000"/>
                <w:sz w:val="20"/>
              </w:rPr>
              <w:t>Wage Rate</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3A12" w:rsidRPr="00E53992" w:rsidP="007E4209" w14:paraId="5BD32EA3" w14:textId="4709243D">
            <w:pPr>
              <w:tabs>
                <w:tab w:val="left" w:pos="9000"/>
                <w:tab w:val="left" w:pos="9090"/>
              </w:tabs>
              <w:jc w:val="center"/>
              <w:rPr>
                <w:color w:val="000000"/>
                <w:sz w:val="20"/>
              </w:rPr>
            </w:pPr>
            <w:r w:rsidRPr="00E53992">
              <w:rPr>
                <w:color w:val="000000"/>
                <w:sz w:val="20"/>
                <w:szCs w:val="20"/>
              </w:rPr>
              <w:t xml:space="preserve">Total </w:t>
            </w:r>
            <w:r w:rsidRPr="00E53992">
              <w:rPr>
                <w:color w:val="000000"/>
                <w:sz w:val="20"/>
              </w:rPr>
              <w:t xml:space="preserve">Burden </w:t>
            </w:r>
            <w:r w:rsidRPr="00E53992">
              <w:rPr>
                <w:color w:val="000000"/>
                <w:sz w:val="20"/>
                <w:szCs w:val="20"/>
              </w:rPr>
              <w:t>Cost</w:t>
            </w:r>
          </w:p>
        </w:tc>
      </w:tr>
      <w:tr w14:paraId="052C79A6" w14:textId="77777777" w:rsidTr="00F6061E">
        <w:tblPrEx>
          <w:tblW w:w="9535" w:type="dxa"/>
          <w:tblLayout w:type="fixed"/>
          <w:tblLook w:val="04A0"/>
        </w:tblPrEx>
        <w:trPr>
          <w:trHeight w:val="262"/>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543A12" w:rsidRPr="00E53992" w:rsidP="007E4209" w14:paraId="48A70E07" w14:textId="7D7B1A78">
            <w:pPr>
              <w:tabs>
                <w:tab w:val="left" w:pos="9000"/>
                <w:tab w:val="left" w:pos="9090"/>
              </w:tabs>
              <w:rPr>
                <w:color w:val="000000"/>
                <w:sz w:val="20"/>
                <w:szCs w:val="20"/>
              </w:rPr>
            </w:pPr>
            <w:r w:rsidRPr="00E53992">
              <w:rPr>
                <w:color w:val="000000"/>
                <w:sz w:val="20"/>
                <w:szCs w:val="20"/>
              </w:rPr>
              <w:t>Submi</w:t>
            </w:r>
            <w:r w:rsidRPr="00E53992" w:rsidR="0019130A">
              <w:rPr>
                <w:color w:val="000000"/>
                <w:sz w:val="20"/>
                <w:szCs w:val="20"/>
              </w:rPr>
              <w:t>tting</w:t>
            </w:r>
            <w:r w:rsidRPr="00E53992">
              <w:rPr>
                <w:color w:val="000000"/>
                <w:sz w:val="20"/>
                <w:szCs w:val="20"/>
              </w:rPr>
              <w:t xml:space="preserve"> CPDM Sampl</w:t>
            </w:r>
            <w:r w:rsidRPr="00E53992" w:rsidR="002956BE">
              <w:rPr>
                <w:color w:val="000000"/>
                <w:sz w:val="20"/>
                <w:szCs w:val="20"/>
              </w:rPr>
              <w:t>es</w:t>
            </w:r>
            <w:r w:rsidRPr="00E53992">
              <w:rPr>
                <w:color w:val="000000"/>
                <w:sz w:val="20"/>
                <w:szCs w:val="20"/>
              </w:rPr>
              <w:t xml:space="preserve"> </w:t>
            </w:r>
            <w:r w:rsidRPr="00E53992">
              <w:rPr>
                <w:color w:val="000000"/>
                <w:sz w:val="20"/>
                <w:szCs w:val="20"/>
              </w:rPr>
              <w:t>(Certified Person)</w:t>
            </w:r>
          </w:p>
        </w:tc>
        <w:tc>
          <w:tcPr>
            <w:tcW w:w="1350" w:type="dxa"/>
            <w:tcBorders>
              <w:top w:val="nil"/>
              <w:left w:val="nil"/>
              <w:bottom w:val="single" w:sz="4" w:space="0" w:color="auto"/>
              <w:right w:val="single" w:sz="4" w:space="0" w:color="auto"/>
            </w:tcBorders>
            <w:shd w:val="clear" w:color="auto" w:fill="auto"/>
            <w:noWrap/>
            <w:vAlign w:val="bottom"/>
            <w:hideMark/>
          </w:tcPr>
          <w:p w:rsidR="00543A12" w:rsidRPr="00E53992" w:rsidP="007E4209" w14:paraId="4BD1FFAE" w14:textId="4D866F09">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543A12" w:rsidRPr="00E53992" w:rsidP="007E4209" w14:paraId="524A8795" w14:textId="395E8C8E">
            <w:pPr>
              <w:tabs>
                <w:tab w:val="left" w:pos="9000"/>
                <w:tab w:val="left" w:pos="9090"/>
              </w:tabs>
              <w:jc w:val="right"/>
              <w:rPr>
                <w:color w:val="000000"/>
                <w:sz w:val="20"/>
                <w:szCs w:val="20"/>
              </w:rPr>
            </w:pPr>
            <w:r w:rsidRPr="00E53992">
              <w:rPr>
                <w:color w:val="000000"/>
                <w:sz w:val="20"/>
                <w:szCs w:val="20"/>
              </w:rPr>
              <w:t xml:space="preserve">726 </w:t>
            </w:r>
          </w:p>
        </w:tc>
        <w:tc>
          <w:tcPr>
            <w:tcW w:w="1170" w:type="dxa"/>
            <w:tcBorders>
              <w:top w:val="nil"/>
              <w:left w:val="nil"/>
              <w:bottom w:val="single" w:sz="4" w:space="0" w:color="auto"/>
              <w:right w:val="single" w:sz="4" w:space="0" w:color="auto"/>
            </w:tcBorders>
            <w:shd w:val="clear" w:color="auto" w:fill="auto"/>
            <w:noWrap/>
            <w:vAlign w:val="bottom"/>
            <w:hideMark/>
          </w:tcPr>
          <w:p w:rsidR="00543A12" w:rsidRPr="00E53992" w:rsidP="007E4209" w14:paraId="55DFDD20" w14:textId="68D85EA3">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113,950</w:t>
            </w:r>
            <w:r w:rsidRPr="00E53992">
              <w:rPr>
                <w:color w:val="000000"/>
                <w:sz w:val="20"/>
                <w:szCs w:val="20"/>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543A12" w:rsidRPr="00E53992" w:rsidP="007E4209" w14:paraId="0832F5BC" w14:textId="1880F99F">
            <w:pPr>
              <w:tabs>
                <w:tab w:val="left" w:pos="9000"/>
                <w:tab w:val="left" w:pos="9090"/>
              </w:tabs>
              <w:jc w:val="right"/>
              <w:rPr>
                <w:color w:val="000000"/>
                <w:sz w:val="20"/>
              </w:rPr>
            </w:pPr>
            <w:r w:rsidRPr="00E53992">
              <w:rPr>
                <w:color w:val="000000"/>
                <w:sz w:val="20"/>
                <w:szCs w:val="20"/>
              </w:rPr>
              <w:t xml:space="preserve">      </w:t>
            </w:r>
            <w:r w:rsidRPr="00E53992">
              <w:rPr>
                <w:color w:val="000000"/>
                <w:sz w:val="20"/>
              </w:rPr>
              <w:t>0.10</w:t>
            </w:r>
            <w:r w:rsidRPr="00E53992">
              <w:rPr>
                <w:color w:val="000000"/>
                <w:sz w:val="20"/>
                <w:szCs w:val="20"/>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543A12" w:rsidRPr="00E53992" w:rsidP="007E4209" w14:paraId="2609F05C" w14:textId="7B42E6B8">
            <w:pPr>
              <w:tabs>
                <w:tab w:val="left" w:pos="9000"/>
                <w:tab w:val="left" w:pos="9090"/>
              </w:tabs>
              <w:jc w:val="right"/>
              <w:rPr>
                <w:color w:val="000000"/>
                <w:sz w:val="20"/>
              </w:rPr>
            </w:pPr>
            <w:r w:rsidRPr="00E53992">
              <w:rPr>
                <w:color w:val="000000"/>
                <w:sz w:val="20"/>
              </w:rPr>
              <w:t>11,395</w:t>
            </w:r>
            <w:r w:rsidRPr="00E53992">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543A12" w:rsidRPr="00E53992" w:rsidP="007E4209" w14:paraId="6656C2B3" w14:textId="509A1774">
            <w:pPr>
              <w:tabs>
                <w:tab w:val="left" w:pos="9000"/>
                <w:tab w:val="left" w:pos="9090"/>
              </w:tabs>
              <w:jc w:val="right"/>
              <w:rPr>
                <w:color w:val="000000"/>
                <w:sz w:val="20"/>
              </w:rPr>
            </w:pPr>
            <w:r w:rsidRPr="00E53992">
              <w:rPr>
                <w:color w:val="000000"/>
                <w:sz w:val="20"/>
              </w:rPr>
              <w:t>$57.18</w:t>
            </w:r>
          </w:p>
        </w:tc>
        <w:tc>
          <w:tcPr>
            <w:tcW w:w="1260" w:type="dxa"/>
            <w:tcBorders>
              <w:top w:val="nil"/>
              <w:left w:val="nil"/>
              <w:bottom w:val="single" w:sz="4" w:space="0" w:color="auto"/>
              <w:right w:val="single" w:sz="4" w:space="0" w:color="auto"/>
            </w:tcBorders>
            <w:shd w:val="clear" w:color="auto" w:fill="auto"/>
            <w:noWrap/>
            <w:vAlign w:val="bottom"/>
            <w:hideMark/>
          </w:tcPr>
          <w:p w:rsidR="00543A12" w:rsidRPr="00E53992" w:rsidP="007E4209" w14:paraId="29783F98" w14:textId="4282ABA9">
            <w:pPr>
              <w:tabs>
                <w:tab w:val="left" w:pos="9000"/>
                <w:tab w:val="left" w:pos="9090"/>
              </w:tabs>
              <w:jc w:val="right"/>
              <w:rPr>
                <w:color w:val="000000"/>
                <w:sz w:val="20"/>
              </w:rPr>
            </w:pPr>
            <w:r w:rsidRPr="00E53992">
              <w:rPr>
                <w:color w:val="000000"/>
                <w:sz w:val="20"/>
              </w:rPr>
              <w:t>$651,596.54</w:t>
            </w:r>
          </w:p>
        </w:tc>
      </w:tr>
      <w:tr w14:paraId="341499F0" w14:textId="77777777" w:rsidTr="00F6061E">
        <w:tblPrEx>
          <w:tblW w:w="9535" w:type="dxa"/>
          <w:tblLayout w:type="fixed"/>
          <w:tblLook w:val="04A0"/>
        </w:tblPrEx>
        <w:trPr>
          <w:trHeight w:val="262"/>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9D5D13" w:rsidRPr="00E53992" w:rsidP="007E4209" w14:paraId="1616AD2A"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9D5D13" w:rsidRPr="00E53992" w:rsidP="007E4209" w14:paraId="7EFDE571" w14:textId="680390C5">
            <w:pPr>
              <w:tabs>
                <w:tab w:val="left" w:pos="9000"/>
                <w:tab w:val="left" w:pos="9090"/>
              </w:tabs>
              <w:jc w:val="right"/>
              <w:rPr>
                <w:b/>
                <w:bCs/>
                <w:i/>
                <w:iCs/>
                <w:color w:val="000000"/>
                <w:sz w:val="20"/>
                <w:szCs w:val="20"/>
              </w:rPr>
            </w:pPr>
            <w:r w:rsidRPr="00E53992">
              <w:rPr>
                <w:b/>
                <w:bCs/>
                <w:i/>
                <w:iCs/>
                <w:color w:val="000000"/>
                <w:sz w:val="20"/>
                <w:szCs w:val="20"/>
              </w:rPr>
              <w:t>701</w:t>
            </w:r>
          </w:p>
        </w:tc>
        <w:tc>
          <w:tcPr>
            <w:tcW w:w="1260" w:type="dxa"/>
            <w:tcBorders>
              <w:top w:val="nil"/>
              <w:left w:val="nil"/>
              <w:bottom w:val="single" w:sz="4" w:space="0" w:color="auto"/>
              <w:right w:val="single" w:sz="4" w:space="0" w:color="auto"/>
            </w:tcBorders>
            <w:shd w:val="clear" w:color="000000" w:fill="000000"/>
            <w:noWrap/>
            <w:vAlign w:val="bottom"/>
            <w:hideMark/>
          </w:tcPr>
          <w:p w:rsidR="009D5D13" w:rsidRPr="00E53992" w:rsidP="007E4209" w14:paraId="6D58214D" w14:textId="77777777">
            <w:pPr>
              <w:tabs>
                <w:tab w:val="left" w:pos="9000"/>
                <w:tab w:val="left" w:pos="9090"/>
              </w:tabs>
              <w:rPr>
                <w:b/>
                <w:bCs/>
                <w:i/>
                <w:iCs/>
                <w:color w:val="000000"/>
                <w:sz w:val="20"/>
                <w:szCs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9D5D13" w:rsidRPr="00E53992" w:rsidP="007E4209" w14:paraId="69026D8C" w14:textId="6BD5BE77">
            <w:pPr>
              <w:tabs>
                <w:tab w:val="left" w:pos="9000"/>
                <w:tab w:val="left" w:pos="9090"/>
              </w:tabs>
              <w:jc w:val="right"/>
              <w:rPr>
                <w:b/>
                <w:bCs/>
                <w:i/>
                <w:iCs/>
                <w:color w:val="000000"/>
                <w:sz w:val="20"/>
                <w:szCs w:val="20"/>
              </w:rPr>
            </w:pPr>
            <w:r w:rsidRPr="00E53992">
              <w:rPr>
                <w:b/>
                <w:bCs/>
                <w:i/>
                <w:iCs/>
                <w:color w:val="000000"/>
                <w:sz w:val="20"/>
                <w:szCs w:val="20"/>
              </w:rPr>
              <w:t xml:space="preserve">113,950 </w:t>
            </w:r>
          </w:p>
        </w:tc>
        <w:tc>
          <w:tcPr>
            <w:tcW w:w="990" w:type="dxa"/>
            <w:tcBorders>
              <w:top w:val="nil"/>
              <w:left w:val="nil"/>
              <w:bottom w:val="single" w:sz="4" w:space="0" w:color="auto"/>
              <w:right w:val="single" w:sz="4" w:space="0" w:color="auto"/>
            </w:tcBorders>
            <w:shd w:val="clear" w:color="000000" w:fill="000000"/>
            <w:noWrap/>
            <w:vAlign w:val="bottom"/>
            <w:hideMark/>
          </w:tcPr>
          <w:p w:rsidR="009D5D13" w:rsidRPr="00E53992" w:rsidP="007E4209" w14:paraId="1D318754" w14:textId="77777777">
            <w:pPr>
              <w:tabs>
                <w:tab w:val="left" w:pos="9000"/>
                <w:tab w:val="left" w:pos="9090"/>
              </w:tabs>
              <w:jc w:val="right"/>
              <w:rPr>
                <w:b/>
                <w:bCs/>
                <w:i/>
                <w:iCs/>
                <w:sz w:val="20"/>
                <w:szCs w:val="20"/>
              </w:rPr>
            </w:pPr>
            <w:r w:rsidRPr="00E53992">
              <w:rPr>
                <w:b/>
                <w:bCs/>
                <w:i/>
                <w:iCs/>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D5D13" w:rsidRPr="00E53992" w:rsidP="007E4209" w14:paraId="10215179" w14:textId="01F8C076">
            <w:pPr>
              <w:tabs>
                <w:tab w:val="left" w:pos="9000"/>
                <w:tab w:val="left" w:pos="9090"/>
              </w:tabs>
              <w:jc w:val="right"/>
              <w:rPr>
                <w:b/>
                <w:bCs/>
                <w:i/>
                <w:iCs/>
                <w:color w:val="000000"/>
                <w:sz w:val="20"/>
                <w:szCs w:val="20"/>
              </w:rPr>
            </w:pPr>
            <w:r w:rsidRPr="00E53992">
              <w:rPr>
                <w:b/>
                <w:bCs/>
                <w:i/>
                <w:iCs/>
                <w:color w:val="000000"/>
                <w:sz w:val="20"/>
                <w:szCs w:val="20"/>
              </w:rPr>
              <w:t xml:space="preserve">11,395 </w:t>
            </w:r>
          </w:p>
        </w:tc>
        <w:tc>
          <w:tcPr>
            <w:tcW w:w="900" w:type="dxa"/>
            <w:tcBorders>
              <w:top w:val="nil"/>
              <w:left w:val="nil"/>
              <w:bottom w:val="single" w:sz="4" w:space="0" w:color="auto"/>
              <w:right w:val="single" w:sz="4" w:space="0" w:color="auto"/>
            </w:tcBorders>
            <w:shd w:val="clear" w:color="000000" w:fill="000000"/>
            <w:noWrap/>
            <w:vAlign w:val="bottom"/>
            <w:hideMark/>
          </w:tcPr>
          <w:p w:rsidR="009D5D13" w:rsidRPr="00E53992" w:rsidP="007E4209" w14:paraId="693F4C05" w14:textId="77777777">
            <w:pPr>
              <w:tabs>
                <w:tab w:val="left" w:pos="9000"/>
                <w:tab w:val="left" w:pos="9090"/>
              </w:tabs>
              <w:jc w:val="right"/>
              <w:rPr>
                <w:b/>
                <w:bCs/>
                <w:i/>
                <w:iCs/>
                <w:sz w:val="20"/>
                <w:szCs w:val="20"/>
              </w:rPr>
            </w:pPr>
            <w:r w:rsidRPr="00E53992">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D5D13" w:rsidRPr="00E53992" w:rsidP="007E4209" w14:paraId="3C545D71" w14:textId="3EFC31A1">
            <w:pPr>
              <w:tabs>
                <w:tab w:val="left" w:pos="9000"/>
                <w:tab w:val="left" w:pos="9090"/>
              </w:tabs>
              <w:jc w:val="right"/>
              <w:rPr>
                <w:b/>
                <w:bCs/>
                <w:i/>
                <w:iCs/>
                <w:color w:val="000000"/>
                <w:sz w:val="20"/>
                <w:szCs w:val="20"/>
              </w:rPr>
            </w:pPr>
            <w:r w:rsidRPr="00E53992">
              <w:rPr>
                <w:b/>
                <w:bCs/>
                <w:i/>
                <w:iCs/>
                <w:color w:val="000000"/>
                <w:sz w:val="20"/>
                <w:szCs w:val="20"/>
              </w:rPr>
              <w:t>$</w:t>
            </w:r>
            <w:r w:rsidRPr="00E53992" w:rsidR="007512BA">
              <w:rPr>
                <w:b/>
                <w:bCs/>
                <w:i/>
                <w:iCs/>
                <w:color w:val="000000"/>
                <w:sz w:val="20"/>
                <w:szCs w:val="20"/>
              </w:rPr>
              <w:t>6</w:t>
            </w:r>
            <w:r w:rsidRPr="00E53992" w:rsidR="00E27FC0">
              <w:rPr>
                <w:b/>
                <w:bCs/>
                <w:i/>
                <w:iCs/>
                <w:color w:val="000000"/>
                <w:sz w:val="20"/>
                <w:szCs w:val="20"/>
              </w:rPr>
              <w:t>5</w:t>
            </w:r>
            <w:r w:rsidRPr="00E53992" w:rsidR="007512BA">
              <w:rPr>
                <w:b/>
                <w:bCs/>
                <w:i/>
                <w:iCs/>
                <w:color w:val="000000"/>
                <w:sz w:val="20"/>
                <w:szCs w:val="20"/>
              </w:rPr>
              <w:t>1,597</w:t>
            </w:r>
          </w:p>
        </w:tc>
      </w:tr>
    </w:tbl>
    <w:p w:rsidR="0024179D" w:rsidRPr="00E53992" w:rsidP="007E4209" w14:paraId="52B446A6" w14:textId="77777777">
      <w:pPr>
        <w:tabs>
          <w:tab w:val="left" w:pos="9000"/>
          <w:tab w:val="left" w:pos="9090"/>
        </w:tabs>
        <w:rPr>
          <w:sz w:val="20"/>
        </w:rPr>
      </w:pPr>
      <w:r w:rsidRPr="00E53992">
        <w:rPr>
          <w:bCs/>
          <w:sz w:val="20"/>
          <w:szCs w:val="20"/>
        </w:rPr>
        <w:t>Note: The number of responses per respondent is calculated by dividing the number of responses by the number of respondents and rounded.</w:t>
      </w:r>
      <w:r w:rsidRPr="00E53992">
        <w:rPr>
          <w:bCs/>
          <w:sz w:val="20"/>
          <w:szCs w:val="20"/>
        </w:rPr>
        <w:t xml:space="preserve"> </w:t>
      </w:r>
    </w:p>
    <w:p w:rsidR="004612DF" w:rsidRPr="00E53992" w:rsidP="007E4209" w14:paraId="687EC615" w14:textId="77777777">
      <w:pPr>
        <w:tabs>
          <w:tab w:val="left" w:pos="9000"/>
          <w:tab w:val="left" w:pos="9090"/>
        </w:tabs>
        <w:rPr>
          <w:sz w:val="20"/>
        </w:rPr>
      </w:pPr>
    </w:p>
    <w:p w:rsidR="00043838" w:rsidRPr="00E53992" w:rsidP="007E4209" w14:paraId="334A68F9" w14:textId="64182BF1">
      <w:pPr>
        <w:tabs>
          <w:tab w:val="left" w:pos="9000"/>
          <w:tab w:val="left" w:pos="9090"/>
        </w:tabs>
      </w:pPr>
      <w:r w:rsidRPr="00E53992">
        <w:rPr>
          <w:i/>
          <w:iCs/>
        </w:rPr>
        <w:t>III-</w:t>
      </w:r>
      <w:r w:rsidRPr="00E53992" w:rsidR="00112982">
        <w:rPr>
          <w:i/>
          <w:iCs/>
        </w:rPr>
        <w:t>3</w:t>
      </w:r>
      <w:r w:rsidRPr="00E53992">
        <w:rPr>
          <w:i/>
          <w:iCs/>
        </w:rPr>
        <w:t xml:space="preserve">. </w:t>
      </w:r>
      <w:r w:rsidRPr="00E53992" w:rsidR="00134290">
        <w:rPr>
          <w:i/>
          <w:iCs/>
        </w:rPr>
        <w:t xml:space="preserve">Posting CPDM Dust Data Cards and MSHA’s Sampling Results </w:t>
      </w:r>
    </w:p>
    <w:p w:rsidR="00043838" w:rsidRPr="00E53992" w:rsidP="007E4209" w14:paraId="1125ABA2" w14:textId="77777777">
      <w:pPr>
        <w:tabs>
          <w:tab w:val="left" w:pos="9000"/>
          <w:tab w:val="left" w:pos="9090"/>
        </w:tabs>
        <w:rPr>
          <w:u w:val="single"/>
        </w:rPr>
      </w:pPr>
    </w:p>
    <w:p w:rsidR="004E5CC2" w:rsidRPr="00E53992" w:rsidP="007E4209" w14:paraId="6EA0C8B4" w14:textId="0CFD33F9">
      <w:pPr>
        <w:widowControl w:val="0"/>
        <w:tabs>
          <w:tab w:val="left" w:pos="4860"/>
          <w:tab w:val="left" w:pos="9000"/>
          <w:tab w:val="left" w:pos="9090"/>
        </w:tabs>
      </w:pPr>
      <w:r w:rsidRPr="00E53992">
        <w:t>Under 30 CFR</w:t>
      </w:r>
      <w:r w:rsidRPr="00E53992" w:rsidR="00D34EE3">
        <w:t xml:space="preserve"> </w:t>
      </w:r>
      <w:r w:rsidRPr="00E53992" w:rsidR="00FA786C">
        <w:t>70.211(b)</w:t>
      </w:r>
      <w:r w:rsidRPr="00E53992" w:rsidR="00374447">
        <w:t xml:space="preserve"> and 71.208(b)</w:t>
      </w:r>
      <w:r w:rsidRPr="00E53992" w:rsidR="00DC3A4B">
        <w:t>,</w:t>
      </w:r>
      <w:r w:rsidRPr="00E53992" w:rsidR="00FA786C">
        <w:t xml:space="preserve"> the operator </w:t>
      </w:r>
      <w:r w:rsidRPr="00E53992" w:rsidR="00DC3A4B">
        <w:t>must</w:t>
      </w:r>
      <w:r w:rsidRPr="00E53992" w:rsidR="00FA786C">
        <w:t xml:space="preserve"> post</w:t>
      </w:r>
      <w:r w:rsidRPr="00E53992" w:rsidR="00117DC4">
        <w:t xml:space="preserve"> </w:t>
      </w:r>
      <w:r w:rsidRPr="00E53992" w:rsidR="00FA786C">
        <w:t>sampling data from the MSHA report on the mine bulletin board</w:t>
      </w:r>
      <w:r w:rsidRPr="00E53992" w:rsidR="00D34EE3">
        <w:t xml:space="preserve">. </w:t>
      </w:r>
    </w:p>
    <w:p w:rsidR="009964C4" w:rsidRPr="00E53992" w:rsidP="007E4209" w14:paraId="644648D2" w14:textId="77777777">
      <w:pPr>
        <w:widowControl w:val="0"/>
        <w:tabs>
          <w:tab w:val="left" w:pos="4860"/>
          <w:tab w:val="left" w:pos="9000"/>
          <w:tab w:val="left" w:pos="9090"/>
        </w:tabs>
      </w:pPr>
    </w:p>
    <w:p w:rsidR="004E5CC2" w:rsidRPr="00E53992" w:rsidP="007E4209" w14:paraId="29408CB1" w14:textId="45589306">
      <w:pPr>
        <w:widowControl w:val="0"/>
        <w:tabs>
          <w:tab w:val="left" w:pos="4860"/>
          <w:tab w:val="left" w:pos="9000"/>
          <w:tab w:val="left" w:pos="9090"/>
        </w:tabs>
      </w:pPr>
      <w:r w:rsidRPr="00E53992">
        <w:t xml:space="preserve">Under </w:t>
      </w:r>
      <w:r w:rsidRPr="00E53992" w:rsidR="00A54E15">
        <w:t>30 CFR</w:t>
      </w:r>
      <w:r w:rsidRPr="00E53992" w:rsidR="00D34EE3">
        <w:t xml:space="preserve"> </w:t>
      </w:r>
      <w:r w:rsidRPr="00E53992" w:rsidR="00FA786C">
        <w:t>70.211(c)</w:t>
      </w:r>
      <w:r w:rsidRPr="00E53992" w:rsidR="00374447">
        <w:t xml:space="preserve"> and 71.208(c)</w:t>
      </w:r>
      <w:r w:rsidRPr="00E53992" w:rsidR="00A54E15">
        <w:t>,</w:t>
      </w:r>
      <w:r w:rsidRPr="00E53992" w:rsidR="00FA786C">
        <w:t xml:space="preserve"> </w:t>
      </w:r>
      <w:r w:rsidRPr="00E53992" w:rsidR="00D34EE3">
        <w:t xml:space="preserve">a </w:t>
      </w:r>
      <w:r w:rsidRPr="00E53992" w:rsidR="00FA786C">
        <w:t xml:space="preserve">person certified in sampling </w:t>
      </w:r>
      <w:r w:rsidRPr="00E53992" w:rsidR="00A54E15">
        <w:t>must</w:t>
      </w:r>
      <w:r w:rsidRPr="00E53992" w:rsidR="00FA786C">
        <w:t xml:space="preserve"> print, sign</w:t>
      </w:r>
      <w:r w:rsidRPr="00E53992" w:rsidR="00D34EE3">
        <w:t>,</w:t>
      </w:r>
      <w:r w:rsidRPr="00E53992" w:rsidR="00FA786C">
        <w:t xml:space="preserve"> and post </w:t>
      </w:r>
      <w:r w:rsidRPr="00E53992" w:rsidR="00D34EE3">
        <w:t xml:space="preserve">– </w:t>
      </w:r>
      <w:r w:rsidRPr="00E53992" w:rsidR="00FA786C">
        <w:t>on the mine bulletin board within 12</w:t>
      </w:r>
      <w:r w:rsidRPr="00E53992" w:rsidR="00D34EE3">
        <w:t xml:space="preserve"> </w:t>
      </w:r>
      <w:r w:rsidRPr="00E53992" w:rsidR="00FA786C">
        <w:t xml:space="preserve">hours after the end of each sampling shift </w:t>
      </w:r>
      <w:r w:rsidRPr="00E53992" w:rsidR="00D34EE3">
        <w:t xml:space="preserve">– </w:t>
      </w:r>
      <w:r w:rsidRPr="00E53992" w:rsidR="00FA786C">
        <w:t xml:space="preserve">a paper record (Dust Data Card) of the sample run, also called the hard copy record. </w:t>
      </w:r>
    </w:p>
    <w:p w:rsidR="009964C4" w:rsidRPr="00E53992" w:rsidP="007E4209" w14:paraId="64F8D24C" w14:textId="77777777">
      <w:pPr>
        <w:widowControl w:val="0"/>
        <w:tabs>
          <w:tab w:val="left" w:pos="9000"/>
          <w:tab w:val="left" w:pos="9090"/>
        </w:tabs>
      </w:pPr>
    </w:p>
    <w:p w:rsidR="009B6C97" w:rsidRPr="00E53992" w:rsidP="007E4209" w14:paraId="6620BAC8" w14:textId="7561EAEC">
      <w:pPr>
        <w:widowControl w:val="0"/>
        <w:tabs>
          <w:tab w:val="left" w:pos="9000"/>
          <w:tab w:val="left" w:pos="9090"/>
        </w:tabs>
      </w:pPr>
      <w:r w:rsidRPr="00E53992">
        <w:t>Under 30 CFR</w:t>
      </w:r>
      <w:r w:rsidRPr="00E53992" w:rsidR="00FA786C">
        <w:t xml:space="preserve"> 70.211(c)</w:t>
      </w:r>
      <w:r w:rsidRPr="00E53992" w:rsidR="00374447">
        <w:t xml:space="preserve"> and 71.208(c)</w:t>
      </w:r>
      <w:r w:rsidRPr="00E53992" w:rsidR="00043838">
        <w:t>,</w:t>
      </w:r>
      <w:r w:rsidRPr="00E53992" w:rsidR="00FA786C">
        <w:t xml:space="preserve"> the paper record (Dust Data Card) of the sample run must include the data entered when the sample run was first programmed and the following:</w:t>
      </w:r>
    </w:p>
    <w:p w:rsidR="009B6C97" w:rsidRPr="00E53992" w:rsidP="007E4209" w14:paraId="19D74B1D" w14:textId="14FD7811">
      <w:pPr>
        <w:pStyle w:val="ListParagraph"/>
        <w:widowControl w:val="0"/>
        <w:numPr>
          <w:ilvl w:val="0"/>
          <w:numId w:val="27"/>
        </w:numPr>
        <w:tabs>
          <w:tab w:val="left" w:pos="9000"/>
          <w:tab w:val="left" w:pos="9090"/>
        </w:tabs>
      </w:pPr>
      <w:r w:rsidRPr="00E53992">
        <w:t>the mine identification number;</w:t>
      </w:r>
    </w:p>
    <w:p w:rsidR="009B6C97" w:rsidRPr="00E53992" w:rsidP="007E4209" w14:paraId="768C7550" w14:textId="5AF3EE0E">
      <w:pPr>
        <w:pStyle w:val="ListParagraph"/>
        <w:widowControl w:val="0"/>
        <w:numPr>
          <w:ilvl w:val="0"/>
          <w:numId w:val="27"/>
        </w:numPr>
        <w:tabs>
          <w:tab w:val="left" w:pos="9000"/>
          <w:tab w:val="left" w:pos="9090"/>
        </w:tabs>
      </w:pPr>
      <w:r w:rsidRPr="00E53992">
        <w:t>the location within the mine from which the sample was taken;</w:t>
      </w:r>
    </w:p>
    <w:p w:rsidR="009B6C97" w:rsidRPr="00E53992" w:rsidP="007E4209" w14:paraId="2906CD73" w14:textId="6E13A68C">
      <w:pPr>
        <w:pStyle w:val="ListParagraph"/>
        <w:widowControl w:val="0"/>
        <w:numPr>
          <w:ilvl w:val="0"/>
          <w:numId w:val="27"/>
        </w:numPr>
        <w:tabs>
          <w:tab w:val="left" w:pos="9000"/>
          <w:tab w:val="left" w:pos="9090"/>
        </w:tabs>
      </w:pPr>
      <w:r w:rsidRPr="00E53992">
        <w:t>the concentration of respirable dust, expressed as an equivalent concentration, reported and stored for each sample;</w:t>
      </w:r>
    </w:p>
    <w:p w:rsidR="009B6C97" w:rsidRPr="00E53992" w:rsidP="007E4209" w14:paraId="17D7F7FE" w14:textId="782ED373">
      <w:pPr>
        <w:pStyle w:val="ListParagraph"/>
        <w:widowControl w:val="0"/>
        <w:numPr>
          <w:ilvl w:val="0"/>
          <w:numId w:val="27"/>
        </w:numPr>
        <w:tabs>
          <w:tab w:val="left" w:pos="9000"/>
          <w:tab w:val="left" w:pos="9090"/>
        </w:tabs>
      </w:pPr>
      <w:r w:rsidRPr="00E53992">
        <w:t>sampling status conditions encountered for each sample;</w:t>
      </w:r>
      <w:r w:rsidRPr="00E53992" w:rsidR="00374447">
        <w:t xml:space="preserve"> and</w:t>
      </w:r>
    </w:p>
    <w:p w:rsidR="00374447" w:rsidRPr="00E53992" w:rsidP="007E4209" w14:paraId="487A81FB" w14:textId="33DCE461">
      <w:pPr>
        <w:pStyle w:val="ListParagraph"/>
        <w:widowControl w:val="0"/>
        <w:numPr>
          <w:ilvl w:val="0"/>
          <w:numId w:val="27"/>
        </w:numPr>
        <w:tabs>
          <w:tab w:val="left" w:pos="9000"/>
          <w:tab w:val="left" w:pos="9090"/>
        </w:tabs>
      </w:pPr>
      <w:r w:rsidRPr="00E53992">
        <w:t>the shift length</w:t>
      </w:r>
      <w:r w:rsidRPr="00E53992">
        <w:t>.</w:t>
      </w:r>
    </w:p>
    <w:p w:rsidR="009964C4" w:rsidRPr="00E53992" w:rsidP="007E4209" w14:paraId="01D8A418" w14:textId="77777777">
      <w:pPr>
        <w:pStyle w:val="ListParagraph"/>
        <w:widowControl w:val="0"/>
        <w:tabs>
          <w:tab w:val="left" w:pos="9000"/>
          <w:tab w:val="left" w:pos="9090"/>
        </w:tabs>
      </w:pPr>
    </w:p>
    <w:p w:rsidR="00814700" w:rsidRPr="00E53992" w:rsidP="007E4209" w14:paraId="7B382A84" w14:textId="446FEA5B">
      <w:pPr>
        <w:widowControl w:val="0"/>
        <w:tabs>
          <w:tab w:val="left" w:pos="9000"/>
          <w:tab w:val="left" w:pos="9090"/>
        </w:tabs>
      </w:pPr>
      <w:r w:rsidRPr="00E53992">
        <w:t xml:space="preserve">This information is included on the </w:t>
      </w:r>
      <w:r w:rsidRPr="00E53992" w:rsidR="009B6C97">
        <w:t xml:space="preserve">Dust Data Card </w:t>
      </w:r>
      <w:r w:rsidRPr="00E53992">
        <w:t>that is printed from the CPDM. MSHA expects that a copy of the printout will be posted to satisfy the requirements of those provisions.</w:t>
      </w:r>
      <w:r>
        <w:rPr>
          <w:rStyle w:val="FootnoteReference"/>
        </w:rPr>
        <w:footnoteReference w:id="17"/>
      </w:r>
    </w:p>
    <w:p w:rsidR="009964C4" w:rsidRPr="00E53992" w:rsidP="007E4209" w14:paraId="1A9FF969" w14:textId="77777777">
      <w:pPr>
        <w:tabs>
          <w:tab w:val="left" w:pos="9000"/>
          <w:tab w:val="left" w:pos="9090"/>
        </w:tabs>
      </w:pPr>
    </w:p>
    <w:p w:rsidR="004612DF" w:rsidRPr="00E53992" w:rsidP="007E4209" w14:paraId="19FF2B88" w14:textId="64ACBA2B">
      <w:pPr>
        <w:tabs>
          <w:tab w:val="left" w:pos="9000"/>
          <w:tab w:val="left" w:pos="9090"/>
        </w:tabs>
      </w:pPr>
      <w:r w:rsidRPr="00E53992">
        <w:t xml:space="preserve">MSHA estimates that </w:t>
      </w:r>
      <w:r w:rsidRPr="00E53992" w:rsidR="001A0A00">
        <w:t xml:space="preserve">it </w:t>
      </w:r>
      <w:r w:rsidRPr="00E53992" w:rsidR="0045129C">
        <w:t xml:space="preserve">takes </w:t>
      </w:r>
      <w:r w:rsidRPr="00E53992">
        <w:t>a certified person</w:t>
      </w:r>
      <w:r w:rsidRPr="00E53992" w:rsidR="001A0A00">
        <w:t>, earning $57.18 per hour,</w:t>
      </w:r>
      <w:r w:rsidRPr="00E53992" w:rsidR="00E27FC0">
        <w:t xml:space="preserve"> </w:t>
      </w:r>
      <w:r w:rsidRPr="00E53992">
        <w:t xml:space="preserve">10 minutes to print, sign, and post </w:t>
      </w:r>
      <w:r w:rsidRPr="00E53992" w:rsidR="00020765">
        <w:t xml:space="preserve">a </w:t>
      </w:r>
      <w:r w:rsidRPr="00E53992">
        <w:t xml:space="preserve">CPDM Dust Data Card. </w:t>
      </w:r>
      <w:r w:rsidRPr="00E53992" w:rsidR="00F84860">
        <w:t>MSHA estimates that it take</w:t>
      </w:r>
      <w:r w:rsidRPr="00E53992" w:rsidR="0045129C">
        <w:t>s</w:t>
      </w:r>
      <w:r w:rsidRPr="00E53992" w:rsidR="00F84860">
        <w:t xml:space="preserve"> a clerk, earning $33.35 per hour, 6 minutes to copy and post MSHA’s report. </w:t>
      </w:r>
      <w:r w:rsidRPr="00E53992">
        <w:t>Annual burden hours and costs are shown below</w:t>
      </w:r>
      <w:r w:rsidRPr="00E53992" w:rsidR="008227E9">
        <w:t xml:space="preserve"> for </w:t>
      </w:r>
      <w:r w:rsidRPr="00E53992" w:rsidR="00476E80">
        <w:t>113,950</w:t>
      </w:r>
      <w:r w:rsidRPr="00E53992" w:rsidR="008227E9">
        <w:t xml:space="preserve"> submissions</w:t>
      </w:r>
      <w:r w:rsidRPr="00E53992" w:rsidR="00027F21">
        <w:t xml:space="preserve"> from underground mines</w:t>
      </w:r>
      <w:r w:rsidRPr="00E53992">
        <w:t>.</w:t>
      </w:r>
    </w:p>
    <w:p w:rsidR="00B91823" w:rsidRPr="00E53992" w:rsidP="007E4209" w14:paraId="569FB66E" w14:textId="2F27926A">
      <w:pPr>
        <w:tabs>
          <w:tab w:val="left" w:pos="9000"/>
          <w:tab w:val="left" w:pos="9090"/>
        </w:tabs>
        <w:spacing w:line="259" w:lineRule="auto"/>
        <w:rPr>
          <w:b/>
        </w:rPr>
      </w:pPr>
    </w:p>
    <w:p w:rsidR="004E5CC2" w:rsidRPr="00E53992" w:rsidP="007E4209" w14:paraId="0ABA43D4" w14:textId="3034CEC9">
      <w:pPr>
        <w:tabs>
          <w:tab w:val="left" w:pos="9000"/>
          <w:tab w:val="left" w:pos="9090"/>
        </w:tabs>
        <w:spacing w:line="259" w:lineRule="auto"/>
        <w:rPr>
          <w:b/>
        </w:rPr>
      </w:pPr>
      <w:r w:rsidRPr="00E53992">
        <w:rPr>
          <w:b/>
        </w:rPr>
        <w:t xml:space="preserve">Table </w:t>
      </w:r>
      <w:r w:rsidRPr="00E53992" w:rsidR="005B1083">
        <w:rPr>
          <w:b/>
        </w:rPr>
        <w:t>12-</w:t>
      </w:r>
      <w:r w:rsidRPr="00E53992">
        <w:rPr>
          <w:b/>
        </w:rPr>
        <w:t>1</w:t>
      </w:r>
      <w:r w:rsidRPr="00E53992" w:rsidR="00753FBD">
        <w:rPr>
          <w:b/>
        </w:rPr>
        <w:t>1</w:t>
      </w:r>
      <w:r w:rsidRPr="00E53992">
        <w:rPr>
          <w:b/>
        </w:rPr>
        <w:t xml:space="preserve">. </w:t>
      </w:r>
      <w:r w:rsidRPr="00E53992" w:rsidR="001A0A00">
        <w:rPr>
          <w:b/>
        </w:rPr>
        <w:t xml:space="preserve">Estimated Annual Respondent Hour and Cost Burden, </w:t>
      </w:r>
      <w:r w:rsidRPr="00E53992" w:rsidR="00BB7B4B">
        <w:rPr>
          <w:b/>
        </w:rPr>
        <w:t>Pos</w:t>
      </w:r>
      <w:r w:rsidRPr="00E53992" w:rsidR="001A0A00">
        <w:rPr>
          <w:b/>
        </w:rPr>
        <w:t xml:space="preserve">ting </w:t>
      </w:r>
      <w:r w:rsidRPr="00E53992" w:rsidR="00002056">
        <w:rPr>
          <w:b/>
        </w:rPr>
        <w:t xml:space="preserve">CPDM </w:t>
      </w:r>
      <w:r w:rsidRPr="00E53992" w:rsidR="00BB7B4B">
        <w:rPr>
          <w:b/>
        </w:rPr>
        <w:t xml:space="preserve">Dust Data Cards and MSHA’s </w:t>
      </w:r>
      <w:r w:rsidRPr="00E53992" w:rsidR="001A0A00">
        <w:rPr>
          <w:b/>
        </w:rPr>
        <w:t>Sampl</w:t>
      </w:r>
      <w:r w:rsidRPr="00E53992" w:rsidR="00BB7B4B">
        <w:rPr>
          <w:b/>
        </w:rPr>
        <w:t>ing Re</w:t>
      </w:r>
      <w:r w:rsidRPr="00E53992" w:rsidR="001A0A00">
        <w:rPr>
          <w:b/>
        </w:rPr>
        <w:t>s</w:t>
      </w:r>
      <w:r w:rsidRPr="00E53992" w:rsidR="00134290">
        <w:rPr>
          <w:b/>
        </w:rPr>
        <w:t>ults</w:t>
      </w:r>
      <w:r w:rsidRPr="00E53992" w:rsidR="00034EA9">
        <w:rPr>
          <w:b/>
        </w:rPr>
        <w:t xml:space="preserve"> (</w:t>
      </w:r>
      <w:r w:rsidRPr="00E53992" w:rsidR="001A0A00">
        <w:rPr>
          <w:b/>
        </w:rPr>
        <w:t>30 CFR 70.21</w:t>
      </w:r>
      <w:r w:rsidRPr="00E53992" w:rsidR="00291147">
        <w:rPr>
          <w:b/>
        </w:rPr>
        <w:t>1</w:t>
      </w:r>
      <w:r w:rsidRPr="00E53992" w:rsidR="001A0A00">
        <w:rPr>
          <w:b/>
        </w:rPr>
        <w:t>(</w:t>
      </w:r>
      <w:r w:rsidRPr="00E53992" w:rsidR="00BB7B4B">
        <w:rPr>
          <w:b/>
        </w:rPr>
        <w:t>b</w:t>
      </w:r>
      <w:r w:rsidRPr="00E53992" w:rsidR="001A0A00">
        <w:rPr>
          <w:b/>
        </w:rPr>
        <w:t>) and (</w:t>
      </w:r>
      <w:r w:rsidRPr="00E53992" w:rsidR="00374447">
        <w:rPr>
          <w:b/>
        </w:rPr>
        <w:t>c</w:t>
      </w:r>
      <w:r w:rsidRPr="00E53992" w:rsidR="001A0A00">
        <w:rPr>
          <w:b/>
        </w:rPr>
        <w:t>) and 71.20</w:t>
      </w:r>
      <w:r w:rsidRPr="00E53992" w:rsidR="00BB7B4B">
        <w:rPr>
          <w:b/>
        </w:rPr>
        <w:t>8</w:t>
      </w:r>
      <w:r w:rsidRPr="00E53992" w:rsidR="001A0A00">
        <w:rPr>
          <w:b/>
        </w:rPr>
        <w:t>(</w:t>
      </w:r>
      <w:r w:rsidRPr="00E53992" w:rsidR="00BB7B4B">
        <w:rPr>
          <w:b/>
        </w:rPr>
        <w:t>b</w:t>
      </w:r>
      <w:r w:rsidRPr="00E53992" w:rsidR="001A0A00">
        <w:rPr>
          <w:b/>
        </w:rPr>
        <w:t>) and (</w:t>
      </w:r>
      <w:r w:rsidRPr="00E53992" w:rsidR="00BB7B4B">
        <w:rPr>
          <w:b/>
        </w:rPr>
        <w:t>c</w:t>
      </w:r>
      <w:r w:rsidRPr="00E53992" w:rsidR="001A0A00">
        <w:rPr>
          <w:b/>
        </w:rPr>
        <w:t>)</w:t>
      </w:r>
      <w:r w:rsidRPr="00E53992" w:rsidR="00034EA9">
        <w:rPr>
          <w:b/>
        </w:rPr>
        <w:t>)</w:t>
      </w:r>
    </w:p>
    <w:tbl>
      <w:tblPr>
        <w:tblW w:w="9715" w:type="dxa"/>
        <w:tblLayout w:type="fixed"/>
        <w:tblLook w:val="04A0"/>
      </w:tblPr>
      <w:tblGrid>
        <w:gridCol w:w="1615"/>
        <w:gridCol w:w="1350"/>
        <w:gridCol w:w="1260"/>
        <w:gridCol w:w="1170"/>
        <w:gridCol w:w="990"/>
        <w:gridCol w:w="1080"/>
        <w:gridCol w:w="881"/>
        <w:gridCol w:w="1369"/>
      </w:tblGrid>
      <w:tr w14:paraId="10686285" w14:textId="77777777" w:rsidTr="00667A41">
        <w:tblPrEx>
          <w:tblW w:w="9715" w:type="dxa"/>
          <w:tblLayout w:type="fixed"/>
          <w:tblLook w:val="04A0"/>
        </w:tblPrEx>
        <w:trPr>
          <w:trHeight w:val="804"/>
        </w:trPr>
        <w:tc>
          <w:tcPr>
            <w:tcW w:w="161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F045E3" w:rsidRPr="00E53992" w:rsidP="007E4209" w14:paraId="0FB24DAC" w14:textId="74EDBFCC">
            <w:pPr>
              <w:tabs>
                <w:tab w:val="left" w:pos="9000"/>
                <w:tab w:val="left" w:pos="9090"/>
              </w:tabs>
              <w:rPr>
                <w:color w:val="000000"/>
                <w:sz w:val="20"/>
                <w:szCs w:val="20"/>
              </w:rPr>
            </w:pPr>
            <w:r w:rsidRPr="00E53992">
              <w:rPr>
                <w:color w:val="000000"/>
                <w:sz w:val="20"/>
                <w:szCs w:val="20"/>
              </w:rPr>
              <w:t>Activity (Occupation)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465A8877" w14:textId="5FE3D996">
            <w:pPr>
              <w:tabs>
                <w:tab w:val="left" w:pos="9000"/>
                <w:tab w:val="left" w:pos="9090"/>
              </w:tabs>
              <w:jc w:val="center"/>
              <w:rPr>
                <w:color w:val="000000"/>
                <w:sz w:val="20"/>
                <w:szCs w:val="20"/>
              </w:rPr>
            </w:pPr>
            <w:r w:rsidRPr="00E53992">
              <w:rPr>
                <w:color w:val="000000"/>
                <w:sz w:val="20"/>
                <w:szCs w:val="20"/>
              </w:rPr>
              <w:t>Number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1A3213ED" w14:textId="109C892D">
            <w:pPr>
              <w:tabs>
                <w:tab w:val="left" w:pos="9000"/>
                <w:tab w:val="left" w:pos="9090"/>
              </w:tabs>
              <w:jc w:val="center"/>
              <w:rPr>
                <w:color w:val="000000"/>
                <w:sz w:val="20"/>
                <w:szCs w:val="20"/>
              </w:rPr>
            </w:pPr>
            <w:r w:rsidRPr="00E53992">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0E3324A5" w14:textId="20DA0D04">
            <w:pPr>
              <w:tabs>
                <w:tab w:val="left" w:pos="9000"/>
                <w:tab w:val="left" w:pos="9090"/>
              </w:tabs>
              <w:jc w:val="center"/>
              <w:rPr>
                <w:color w:val="000000"/>
                <w:sz w:val="20"/>
                <w:szCs w:val="20"/>
              </w:rPr>
            </w:pPr>
            <w:r w:rsidRPr="00E53992">
              <w:rPr>
                <w:color w:val="000000"/>
                <w:sz w:val="20"/>
                <w:szCs w:val="20"/>
              </w:rPr>
              <w:t xml:space="preserve">Total Responses (CPDM </w:t>
            </w:r>
            <w:r w:rsidRPr="00E53992" w:rsidR="00F81050">
              <w:rPr>
                <w:color w:val="000000"/>
                <w:sz w:val="20"/>
                <w:szCs w:val="20"/>
              </w:rPr>
              <w:t>Re</w:t>
            </w:r>
            <w:r w:rsidRPr="00E53992" w:rsidR="00CE4A28">
              <w:rPr>
                <w:color w:val="000000"/>
                <w:sz w:val="20"/>
                <w:szCs w:val="20"/>
              </w:rPr>
              <w:t>sults</w:t>
            </w:r>
            <w:r w:rsidRPr="00E53992">
              <w:rPr>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5B119499" w14:textId="77777777">
            <w:pPr>
              <w:tabs>
                <w:tab w:val="left" w:pos="9000"/>
                <w:tab w:val="left" w:pos="9090"/>
              </w:tabs>
              <w:jc w:val="center"/>
              <w:rPr>
                <w:color w:val="000000"/>
                <w:sz w:val="20"/>
                <w:szCs w:val="20"/>
              </w:rPr>
            </w:pPr>
            <w:r w:rsidRPr="00E53992">
              <w:rPr>
                <w:color w:val="000000"/>
                <w:sz w:val="20"/>
                <w:szCs w:val="20"/>
              </w:rPr>
              <w:t>Average Burden (Hours)</w:t>
            </w:r>
          </w:p>
        </w:tc>
        <w:tc>
          <w:tcPr>
            <w:tcW w:w="10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4C7E966F" w14:textId="77777777">
            <w:pPr>
              <w:tabs>
                <w:tab w:val="left" w:pos="9000"/>
                <w:tab w:val="left" w:pos="9090"/>
              </w:tabs>
              <w:jc w:val="center"/>
              <w:rPr>
                <w:color w:val="000000"/>
                <w:sz w:val="20"/>
                <w:szCs w:val="20"/>
              </w:rPr>
            </w:pPr>
            <w:r w:rsidRPr="00E53992">
              <w:rPr>
                <w:color w:val="000000"/>
                <w:sz w:val="20"/>
                <w:szCs w:val="20"/>
              </w:rPr>
              <w:t>Total Burden (Hours)</w:t>
            </w:r>
          </w:p>
        </w:tc>
        <w:tc>
          <w:tcPr>
            <w:tcW w:w="88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2F5E0CE6" w14:textId="77777777">
            <w:pPr>
              <w:tabs>
                <w:tab w:val="left" w:pos="9000"/>
                <w:tab w:val="left" w:pos="9090"/>
              </w:tabs>
              <w:jc w:val="center"/>
              <w:rPr>
                <w:color w:val="000000"/>
                <w:sz w:val="20"/>
                <w:szCs w:val="20"/>
              </w:rPr>
            </w:pPr>
            <w:r w:rsidRPr="00E53992">
              <w:rPr>
                <w:color w:val="000000"/>
                <w:sz w:val="20"/>
                <w:szCs w:val="20"/>
              </w:rPr>
              <w:t>Hourly Wage Rate</w:t>
            </w:r>
          </w:p>
        </w:tc>
        <w:tc>
          <w:tcPr>
            <w:tcW w:w="136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46218E99" w14:textId="77777777">
            <w:pPr>
              <w:tabs>
                <w:tab w:val="left" w:pos="9000"/>
                <w:tab w:val="left" w:pos="9090"/>
              </w:tabs>
              <w:jc w:val="center"/>
              <w:rPr>
                <w:color w:val="000000"/>
                <w:sz w:val="20"/>
                <w:szCs w:val="20"/>
              </w:rPr>
            </w:pPr>
            <w:r w:rsidRPr="00E53992">
              <w:rPr>
                <w:color w:val="000000"/>
                <w:sz w:val="20"/>
                <w:szCs w:val="20"/>
              </w:rPr>
              <w:t>Total Burden Cost</w:t>
            </w:r>
          </w:p>
        </w:tc>
      </w:tr>
      <w:tr w14:paraId="4F9262BD" w14:textId="77777777" w:rsidTr="00667A41">
        <w:tblPrEx>
          <w:tblW w:w="9715" w:type="dxa"/>
          <w:tblLayout w:type="fixed"/>
          <w:tblLook w:val="04A0"/>
        </w:tblPrEx>
        <w:trPr>
          <w:trHeight w:val="276"/>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860" w:rsidRPr="00E53992" w:rsidP="007E4209" w14:paraId="0F98411E" w14:textId="7AC0F40D">
            <w:pPr>
              <w:tabs>
                <w:tab w:val="left" w:pos="9000"/>
                <w:tab w:val="left" w:pos="9090"/>
              </w:tabs>
              <w:rPr>
                <w:color w:val="000000"/>
                <w:sz w:val="20"/>
                <w:szCs w:val="20"/>
              </w:rPr>
            </w:pPr>
            <w:r w:rsidRPr="00E53992">
              <w:rPr>
                <w:color w:val="000000"/>
                <w:sz w:val="20"/>
                <w:szCs w:val="20"/>
              </w:rPr>
              <w:t>Posting Dust Data Cards (Certified Person)</w:t>
            </w:r>
          </w:p>
        </w:tc>
        <w:tc>
          <w:tcPr>
            <w:tcW w:w="1350" w:type="dxa"/>
            <w:tcBorders>
              <w:top w:val="nil"/>
              <w:left w:val="nil"/>
              <w:bottom w:val="single" w:sz="4" w:space="0" w:color="auto"/>
              <w:right w:val="single" w:sz="4" w:space="0" w:color="auto"/>
            </w:tcBorders>
            <w:shd w:val="clear" w:color="auto" w:fill="auto"/>
            <w:noWrap/>
            <w:vAlign w:val="bottom"/>
            <w:hideMark/>
          </w:tcPr>
          <w:p w:rsidR="00F84860" w:rsidRPr="00E53992" w:rsidP="007E4209" w14:paraId="5F06C33C" w14:textId="7533FAA2">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F84860" w:rsidRPr="00E53992" w:rsidP="007E4209" w14:paraId="217CBC80" w14:textId="662300DA">
            <w:pPr>
              <w:tabs>
                <w:tab w:val="left" w:pos="9000"/>
                <w:tab w:val="left" w:pos="9090"/>
              </w:tabs>
              <w:jc w:val="right"/>
              <w:rPr>
                <w:color w:val="000000"/>
                <w:sz w:val="20"/>
                <w:szCs w:val="20"/>
              </w:rPr>
            </w:pPr>
            <w:r w:rsidRPr="00E53992">
              <w:rPr>
                <w:color w:val="000000"/>
                <w:sz w:val="20"/>
                <w:szCs w:val="20"/>
              </w:rPr>
              <w:t>726</w:t>
            </w:r>
          </w:p>
        </w:tc>
        <w:tc>
          <w:tcPr>
            <w:tcW w:w="1170" w:type="dxa"/>
            <w:tcBorders>
              <w:top w:val="nil"/>
              <w:left w:val="nil"/>
              <w:bottom w:val="single" w:sz="4" w:space="0" w:color="auto"/>
              <w:right w:val="single" w:sz="4" w:space="0" w:color="auto"/>
            </w:tcBorders>
            <w:shd w:val="clear" w:color="auto" w:fill="auto"/>
            <w:noWrap/>
            <w:vAlign w:val="bottom"/>
            <w:hideMark/>
          </w:tcPr>
          <w:p w:rsidR="00F84860" w:rsidRPr="00E53992" w:rsidP="007E4209" w14:paraId="49583CF6" w14:textId="77777777">
            <w:pPr>
              <w:tabs>
                <w:tab w:val="left" w:pos="9000"/>
                <w:tab w:val="left" w:pos="9090"/>
              </w:tabs>
              <w:jc w:val="right"/>
              <w:rPr>
                <w:color w:val="000000"/>
                <w:sz w:val="20"/>
                <w:szCs w:val="20"/>
              </w:rPr>
            </w:pPr>
            <w:r w:rsidRPr="00E53992">
              <w:rPr>
                <w:color w:val="000000"/>
                <w:sz w:val="20"/>
                <w:szCs w:val="20"/>
              </w:rPr>
              <w:t xml:space="preserve">   113,950 </w:t>
            </w:r>
          </w:p>
        </w:tc>
        <w:tc>
          <w:tcPr>
            <w:tcW w:w="990" w:type="dxa"/>
            <w:tcBorders>
              <w:top w:val="nil"/>
              <w:left w:val="nil"/>
              <w:bottom w:val="single" w:sz="4" w:space="0" w:color="auto"/>
              <w:right w:val="single" w:sz="4" w:space="0" w:color="auto"/>
            </w:tcBorders>
            <w:shd w:val="clear" w:color="auto" w:fill="auto"/>
            <w:noWrap/>
            <w:vAlign w:val="bottom"/>
            <w:hideMark/>
          </w:tcPr>
          <w:p w:rsidR="00F84860" w:rsidRPr="00E53992" w:rsidP="007E4209" w14:paraId="592787A0" w14:textId="77777777">
            <w:pPr>
              <w:tabs>
                <w:tab w:val="left" w:pos="9000"/>
                <w:tab w:val="left" w:pos="9090"/>
              </w:tabs>
              <w:jc w:val="right"/>
              <w:rPr>
                <w:color w:val="000000"/>
                <w:sz w:val="20"/>
                <w:szCs w:val="20"/>
              </w:rPr>
            </w:pPr>
            <w:r w:rsidRPr="00E53992">
              <w:rPr>
                <w:color w:val="000000"/>
                <w:sz w:val="20"/>
                <w:szCs w:val="20"/>
              </w:rPr>
              <w:t xml:space="preserve">       0.17 </w:t>
            </w:r>
          </w:p>
        </w:tc>
        <w:tc>
          <w:tcPr>
            <w:tcW w:w="1080" w:type="dxa"/>
            <w:tcBorders>
              <w:top w:val="nil"/>
              <w:left w:val="nil"/>
              <w:bottom w:val="single" w:sz="4" w:space="0" w:color="auto"/>
              <w:right w:val="single" w:sz="4" w:space="0" w:color="auto"/>
            </w:tcBorders>
            <w:shd w:val="clear" w:color="auto" w:fill="auto"/>
            <w:noWrap/>
            <w:vAlign w:val="bottom"/>
            <w:hideMark/>
          </w:tcPr>
          <w:p w:rsidR="00F84860" w:rsidRPr="00E53992" w:rsidP="007E4209" w14:paraId="5C8AF24B" w14:textId="77777777">
            <w:pPr>
              <w:tabs>
                <w:tab w:val="left" w:pos="9000"/>
                <w:tab w:val="left" w:pos="9090"/>
              </w:tabs>
              <w:jc w:val="right"/>
              <w:rPr>
                <w:color w:val="000000"/>
                <w:sz w:val="20"/>
                <w:szCs w:val="20"/>
              </w:rPr>
            </w:pPr>
            <w:r w:rsidRPr="00E53992">
              <w:rPr>
                <w:color w:val="000000"/>
                <w:sz w:val="20"/>
                <w:szCs w:val="20"/>
              </w:rPr>
              <w:t xml:space="preserve">18,991.67 </w:t>
            </w:r>
          </w:p>
        </w:tc>
        <w:tc>
          <w:tcPr>
            <w:tcW w:w="881" w:type="dxa"/>
            <w:tcBorders>
              <w:top w:val="nil"/>
              <w:left w:val="nil"/>
              <w:bottom w:val="single" w:sz="4" w:space="0" w:color="auto"/>
              <w:right w:val="single" w:sz="4" w:space="0" w:color="auto"/>
            </w:tcBorders>
            <w:shd w:val="clear" w:color="auto" w:fill="auto"/>
            <w:noWrap/>
            <w:vAlign w:val="bottom"/>
            <w:hideMark/>
          </w:tcPr>
          <w:p w:rsidR="00F84860" w:rsidRPr="00E53992" w:rsidP="007E4209" w14:paraId="597E1A09" w14:textId="67E48987">
            <w:pPr>
              <w:tabs>
                <w:tab w:val="left" w:pos="9000"/>
                <w:tab w:val="left" w:pos="9090"/>
              </w:tabs>
              <w:jc w:val="right"/>
              <w:rPr>
                <w:color w:val="000000"/>
                <w:sz w:val="20"/>
                <w:szCs w:val="20"/>
              </w:rPr>
            </w:pPr>
            <w:r w:rsidRPr="00E53992">
              <w:rPr>
                <w:color w:val="000000"/>
                <w:sz w:val="20"/>
                <w:szCs w:val="20"/>
              </w:rPr>
              <w:t>$57.18</w:t>
            </w:r>
          </w:p>
        </w:tc>
        <w:tc>
          <w:tcPr>
            <w:tcW w:w="1369" w:type="dxa"/>
            <w:tcBorders>
              <w:top w:val="nil"/>
              <w:left w:val="nil"/>
              <w:bottom w:val="single" w:sz="4" w:space="0" w:color="auto"/>
              <w:right w:val="single" w:sz="4" w:space="0" w:color="auto"/>
            </w:tcBorders>
            <w:shd w:val="clear" w:color="auto" w:fill="auto"/>
            <w:noWrap/>
            <w:vAlign w:val="bottom"/>
            <w:hideMark/>
          </w:tcPr>
          <w:p w:rsidR="00F84860" w:rsidRPr="00E53992" w:rsidP="007E4209" w14:paraId="55B9AF99" w14:textId="457CF42F">
            <w:pPr>
              <w:tabs>
                <w:tab w:val="left" w:pos="9000"/>
                <w:tab w:val="left" w:pos="9090"/>
              </w:tabs>
              <w:jc w:val="right"/>
              <w:rPr>
                <w:color w:val="000000"/>
                <w:sz w:val="20"/>
                <w:szCs w:val="20"/>
              </w:rPr>
            </w:pPr>
            <w:r w:rsidRPr="00E53992">
              <w:rPr>
                <w:color w:val="000000"/>
                <w:sz w:val="20"/>
                <w:szCs w:val="20"/>
              </w:rPr>
              <w:t>$1,085,994.23</w:t>
            </w:r>
          </w:p>
        </w:tc>
      </w:tr>
      <w:tr w14:paraId="628D25DC" w14:textId="77777777" w:rsidTr="00BB7B4B">
        <w:tblPrEx>
          <w:tblW w:w="9715" w:type="dxa"/>
          <w:tblLayout w:type="fixed"/>
          <w:tblLook w:val="04A0"/>
        </w:tblPrEx>
        <w:trPr>
          <w:trHeight w:val="276"/>
        </w:trPr>
        <w:tc>
          <w:tcPr>
            <w:tcW w:w="1615" w:type="dxa"/>
            <w:tcBorders>
              <w:top w:val="nil"/>
              <w:left w:val="single" w:sz="4" w:space="0" w:color="auto"/>
              <w:bottom w:val="single" w:sz="4" w:space="0" w:color="auto"/>
              <w:right w:val="single" w:sz="4" w:space="0" w:color="auto"/>
            </w:tcBorders>
            <w:shd w:val="clear" w:color="auto" w:fill="auto"/>
            <w:noWrap/>
            <w:vAlign w:val="bottom"/>
          </w:tcPr>
          <w:p w:rsidR="00F84860" w:rsidRPr="00E53992" w:rsidP="007E4209" w14:paraId="085CC45E" w14:textId="5ABB1A49">
            <w:pPr>
              <w:tabs>
                <w:tab w:val="left" w:pos="9000"/>
                <w:tab w:val="left" w:pos="9090"/>
              </w:tabs>
              <w:rPr>
                <w:color w:val="000000"/>
                <w:sz w:val="20"/>
                <w:szCs w:val="20"/>
              </w:rPr>
            </w:pPr>
            <w:r w:rsidRPr="00E53992">
              <w:rPr>
                <w:color w:val="000000"/>
                <w:sz w:val="20"/>
                <w:szCs w:val="20"/>
              </w:rPr>
              <w:t>Posting MSHA's Reports (Clerk)</w:t>
            </w:r>
          </w:p>
        </w:tc>
        <w:tc>
          <w:tcPr>
            <w:tcW w:w="1350" w:type="dxa"/>
            <w:tcBorders>
              <w:top w:val="nil"/>
              <w:left w:val="nil"/>
              <w:bottom w:val="single" w:sz="4" w:space="0" w:color="auto"/>
              <w:right w:val="single" w:sz="4" w:space="0" w:color="auto"/>
            </w:tcBorders>
            <w:shd w:val="clear" w:color="auto" w:fill="auto"/>
            <w:noWrap/>
            <w:vAlign w:val="bottom"/>
          </w:tcPr>
          <w:p w:rsidR="00F84860" w:rsidRPr="00E53992" w:rsidP="007E4209" w14:paraId="69E5F468" w14:textId="0AFFDB06">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tcPr>
          <w:p w:rsidR="00F84860" w:rsidRPr="00E53992" w:rsidP="007E4209" w14:paraId="35DE24B4" w14:textId="571BA8B2">
            <w:pPr>
              <w:tabs>
                <w:tab w:val="left" w:pos="9000"/>
                <w:tab w:val="left" w:pos="9090"/>
              </w:tabs>
              <w:jc w:val="right"/>
              <w:rPr>
                <w:color w:val="000000"/>
                <w:sz w:val="20"/>
                <w:szCs w:val="20"/>
              </w:rPr>
            </w:pPr>
            <w:r w:rsidRPr="00E53992">
              <w:rPr>
                <w:color w:val="000000"/>
                <w:sz w:val="20"/>
                <w:szCs w:val="20"/>
              </w:rPr>
              <w:t xml:space="preserve">                    726 </w:t>
            </w:r>
          </w:p>
        </w:tc>
        <w:tc>
          <w:tcPr>
            <w:tcW w:w="1170" w:type="dxa"/>
            <w:tcBorders>
              <w:top w:val="nil"/>
              <w:left w:val="nil"/>
              <w:bottom w:val="single" w:sz="4" w:space="0" w:color="auto"/>
              <w:right w:val="single" w:sz="4" w:space="0" w:color="auto"/>
            </w:tcBorders>
            <w:shd w:val="clear" w:color="auto" w:fill="auto"/>
            <w:noWrap/>
            <w:vAlign w:val="bottom"/>
          </w:tcPr>
          <w:p w:rsidR="00F84860" w:rsidRPr="00E53992" w:rsidP="007E4209" w14:paraId="2632EEF3" w14:textId="5B239B3D">
            <w:pPr>
              <w:tabs>
                <w:tab w:val="left" w:pos="9000"/>
                <w:tab w:val="left" w:pos="9090"/>
              </w:tabs>
              <w:jc w:val="right"/>
              <w:rPr>
                <w:color w:val="000000"/>
                <w:sz w:val="20"/>
                <w:szCs w:val="20"/>
              </w:rPr>
            </w:pPr>
            <w:r w:rsidRPr="00E53992">
              <w:rPr>
                <w:color w:val="000000"/>
                <w:sz w:val="20"/>
                <w:szCs w:val="20"/>
              </w:rPr>
              <w:t xml:space="preserve">              113,950 </w:t>
            </w:r>
          </w:p>
        </w:tc>
        <w:tc>
          <w:tcPr>
            <w:tcW w:w="990" w:type="dxa"/>
            <w:tcBorders>
              <w:top w:val="nil"/>
              <w:left w:val="nil"/>
              <w:bottom w:val="single" w:sz="4" w:space="0" w:color="auto"/>
              <w:right w:val="single" w:sz="4" w:space="0" w:color="auto"/>
            </w:tcBorders>
            <w:shd w:val="clear" w:color="auto" w:fill="auto"/>
            <w:noWrap/>
            <w:vAlign w:val="bottom"/>
          </w:tcPr>
          <w:p w:rsidR="00F84860" w:rsidRPr="00E53992" w:rsidP="007E4209" w14:paraId="0B05A6CA" w14:textId="0007668E">
            <w:pPr>
              <w:tabs>
                <w:tab w:val="left" w:pos="9000"/>
                <w:tab w:val="left" w:pos="9090"/>
              </w:tabs>
              <w:jc w:val="right"/>
              <w:rPr>
                <w:color w:val="000000"/>
                <w:sz w:val="20"/>
                <w:szCs w:val="20"/>
              </w:rPr>
            </w:pPr>
            <w:r w:rsidRPr="00E53992">
              <w:rPr>
                <w:color w:val="000000"/>
                <w:sz w:val="20"/>
                <w:szCs w:val="20"/>
              </w:rPr>
              <w:t xml:space="preserve">                   0.10 </w:t>
            </w:r>
          </w:p>
        </w:tc>
        <w:tc>
          <w:tcPr>
            <w:tcW w:w="1080" w:type="dxa"/>
            <w:tcBorders>
              <w:top w:val="nil"/>
              <w:left w:val="nil"/>
              <w:bottom w:val="single" w:sz="4" w:space="0" w:color="auto"/>
              <w:right w:val="single" w:sz="4" w:space="0" w:color="auto"/>
            </w:tcBorders>
            <w:shd w:val="clear" w:color="auto" w:fill="auto"/>
            <w:noWrap/>
            <w:vAlign w:val="bottom"/>
          </w:tcPr>
          <w:p w:rsidR="00F84860" w:rsidRPr="00E53992" w:rsidP="007E4209" w14:paraId="72DC43EF" w14:textId="36F5FE93">
            <w:pPr>
              <w:tabs>
                <w:tab w:val="left" w:pos="9000"/>
                <w:tab w:val="left" w:pos="9090"/>
              </w:tabs>
              <w:jc w:val="right"/>
              <w:rPr>
                <w:color w:val="000000"/>
                <w:sz w:val="20"/>
                <w:szCs w:val="20"/>
              </w:rPr>
            </w:pPr>
            <w:r w:rsidRPr="00E53992">
              <w:rPr>
                <w:color w:val="000000"/>
                <w:sz w:val="20"/>
                <w:szCs w:val="20"/>
              </w:rPr>
              <w:t>11,395.00</w:t>
            </w:r>
          </w:p>
        </w:tc>
        <w:tc>
          <w:tcPr>
            <w:tcW w:w="881" w:type="dxa"/>
            <w:tcBorders>
              <w:top w:val="nil"/>
              <w:left w:val="nil"/>
              <w:bottom w:val="single" w:sz="4" w:space="0" w:color="auto"/>
              <w:right w:val="single" w:sz="4" w:space="0" w:color="auto"/>
            </w:tcBorders>
            <w:shd w:val="clear" w:color="auto" w:fill="auto"/>
            <w:noWrap/>
            <w:vAlign w:val="bottom"/>
          </w:tcPr>
          <w:p w:rsidR="00F84860" w:rsidRPr="00E53992" w:rsidP="007E4209" w14:paraId="07271CA4" w14:textId="16340E98">
            <w:pPr>
              <w:tabs>
                <w:tab w:val="left" w:pos="9000"/>
                <w:tab w:val="left" w:pos="9090"/>
              </w:tabs>
              <w:jc w:val="right"/>
              <w:rPr>
                <w:color w:val="000000"/>
                <w:sz w:val="20"/>
                <w:szCs w:val="20"/>
              </w:rPr>
            </w:pPr>
            <w:r w:rsidRPr="00E53992">
              <w:rPr>
                <w:color w:val="000000"/>
                <w:sz w:val="20"/>
                <w:szCs w:val="20"/>
              </w:rPr>
              <w:t>$33.35</w:t>
            </w:r>
          </w:p>
        </w:tc>
        <w:tc>
          <w:tcPr>
            <w:tcW w:w="1369" w:type="dxa"/>
            <w:tcBorders>
              <w:top w:val="nil"/>
              <w:left w:val="nil"/>
              <w:bottom w:val="single" w:sz="4" w:space="0" w:color="auto"/>
              <w:right w:val="single" w:sz="4" w:space="0" w:color="auto"/>
            </w:tcBorders>
            <w:shd w:val="clear" w:color="auto" w:fill="auto"/>
            <w:noWrap/>
            <w:vAlign w:val="bottom"/>
          </w:tcPr>
          <w:p w:rsidR="00F84860" w:rsidRPr="00E53992" w:rsidP="007E4209" w14:paraId="028279F4" w14:textId="66209F61">
            <w:pPr>
              <w:tabs>
                <w:tab w:val="left" w:pos="9000"/>
                <w:tab w:val="left" w:pos="9090"/>
              </w:tabs>
              <w:jc w:val="right"/>
              <w:rPr>
                <w:color w:val="000000"/>
                <w:sz w:val="20"/>
                <w:szCs w:val="20"/>
              </w:rPr>
            </w:pPr>
            <w:r w:rsidRPr="00E53992">
              <w:rPr>
                <w:color w:val="000000"/>
                <w:sz w:val="20"/>
                <w:szCs w:val="20"/>
              </w:rPr>
              <w:t>$380,018.90</w:t>
            </w:r>
          </w:p>
        </w:tc>
      </w:tr>
      <w:tr w14:paraId="3D829462" w14:textId="77777777" w:rsidTr="00667A41">
        <w:tblPrEx>
          <w:tblW w:w="9715" w:type="dxa"/>
          <w:tblLayout w:type="fixed"/>
          <w:tblLook w:val="04A0"/>
        </w:tblPrEx>
        <w:trPr>
          <w:trHeight w:val="276"/>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F84860" w:rsidRPr="00E53992" w:rsidP="007E4209" w14:paraId="3DE2C48D"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F84860" w:rsidRPr="00E53992" w:rsidP="007E4209" w14:paraId="3F9B3189" w14:textId="3DE0A8F1">
            <w:pPr>
              <w:tabs>
                <w:tab w:val="left" w:pos="9000"/>
                <w:tab w:val="left" w:pos="9090"/>
              </w:tabs>
              <w:jc w:val="right"/>
              <w:rPr>
                <w:b/>
                <w:bCs/>
                <w:i/>
                <w:iCs/>
                <w:color w:val="000000"/>
                <w:sz w:val="20"/>
                <w:szCs w:val="20"/>
              </w:rPr>
            </w:pPr>
            <w:r w:rsidRPr="00E53992">
              <w:rPr>
                <w:b/>
                <w:bCs/>
                <w:i/>
                <w:iCs/>
                <w:color w:val="000000"/>
                <w:sz w:val="20"/>
                <w:szCs w:val="20"/>
              </w:rPr>
              <w:t>701</w:t>
            </w:r>
          </w:p>
        </w:tc>
        <w:tc>
          <w:tcPr>
            <w:tcW w:w="1260" w:type="dxa"/>
            <w:tcBorders>
              <w:top w:val="nil"/>
              <w:left w:val="nil"/>
              <w:bottom w:val="single" w:sz="4" w:space="0" w:color="auto"/>
              <w:right w:val="single" w:sz="4" w:space="0" w:color="auto"/>
            </w:tcBorders>
            <w:shd w:val="clear" w:color="000000" w:fill="000000"/>
            <w:noWrap/>
            <w:vAlign w:val="bottom"/>
            <w:hideMark/>
          </w:tcPr>
          <w:p w:rsidR="00F84860" w:rsidRPr="00E53992" w:rsidP="007E4209" w14:paraId="3FC82638"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84860" w:rsidRPr="00E53992" w:rsidP="007E4209" w14:paraId="7C6EF6D3" w14:textId="6EBE042F">
            <w:pPr>
              <w:tabs>
                <w:tab w:val="left" w:pos="9000"/>
                <w:tab w:val="left" w:pos="9090"/>
              </w:tabs>
              <w:jc w:val="right"/>
              <w:rPr>
                <w:b/>
                <w:bCs/>
                <w:i/>
                <w:iCs/>
                <w:color w:val="000000"/>
                <w:sz w:val="20"/>
                <w:szCs w:val="20"/>
              </w:rPr>
            </w:pPr>
            <w:r w:rsidRPr="00E53992">
              <w:rPr>
                <w:b/>
                <w:bCs/>
                <w:i/>
                <w:iCs/>
                <w:color w:val="000000"/>
                <w:sz w:val="20"/>
                <w:szCs w:val="20"/>
              </w:rPr>
              <w:t>113</w:t>
            </w:r>
            <w:r w:rsidRPr="00E53992">
              <w:rPr>
                <w:b/>
                <w:bCs/>
                <w:i/>
                <w:iCs/>
                <w:color w:val="000000"/>
                <w:sz w:val="20"/>
                <w:szCs w:val="20"/>
              </w:rPr>
              <w:t>,9</w:t>
            </w:r>
            <w:r w:rsidRPr="00E53992">
              <w:rPr>
                <w:b/>
                <w:bCs/>
                <w:i/>
                <w:iCs/>
                <w:color w:val="000000"/>
                <w:sz w:val="20"/>
                <w:szCs w:val="20"/>
              </w:rPr>
              <w:t>50</w:t>
            </w:r>
          </w:p>
        </w:tc>
        <w:tc>
          <w:tcPr>
            <w:tcW w:w="990" w:type="dxa"/>
            <w:tcBorders>
              <w:top w:val="nil"/>
              <w:left w:val="nil"/>
              <w:bottom w:val="single" w:sz="4" w:space="0" w:color="auto"/>
              <w:right w:val="single" w:sz="4" w:space="0" w:color="auto"/>
            </w:tcBorders>
            <w:shd w:val="clear" w:color="000000" w:fill="000000"/>
            <w:noWrap/>
            <w:vAlign w:val="bottom"/>
            <w:hideMark/>
          </w:tcPr>
          <w:p w:rsidR="00F84860" w:rsidRPr="00E53992" w:rsidP="007E4209" w14:paraId="47FFFD9B" w14:textId="0AB368BA">
            <w:pPr>
              <w:tabs>
                <w:tab w:val="left" w:pos="9000"/>
                <w:tab w:val="left" w:pos="9090"/>
              </w:tabs>
              <w:jc w:val="right"/>
              <w:rPr>
                <w:b/>
                <w:bCs/>
                <w:i/>
                <w:iCs/>
                <w:sz w:val="20"/>
                <w:szCs w:val="20"/>
              </w:rPr>
            </w:pPr>
            <w:r w:rsidRPr="00E53992">
              <w:rPr>
                <w:b/>
                <w:bCs/>
                <w:i/>
                <w:iCs/>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84860" w:rsidRPr="00E53992" w:rsidP="007E4209" w14:paraId="42B0EE03" w14:textId="1FC55F8B">
            <w:pPr>
              <w:tabs>
                <w:tab w:val="left" w:pos="9000"/>
                <w:tab w:val="left" w:pos="9090"/>
              </w:tabs>
              <w:jc w:val="right"/>
              <w:rPr>
                <w:b/>
                <w:bCs/>
                <w:i/>
                <w:iCs/>
                <w:color w:val="000000"/>
                <w:sz w:val="20"/>
                <w:szCs w:val="20"/>
              </w:rPr>
            </w:pPr>
            <w:r w:rsidRPr="00E53992">
              <w:rPr>
                <w:b/>
                <w:bCs/>
                <w:i/>
                <w:iCs/>
                <w:color w:val="000000"/>
                <w:sz w:val="20"/>
                <w:szCs w:val="20"/>
              </w:rPr>
              <w:t>30,387</w:t>
            </w:r>
          </w:p>
        </w:tc>
        <w:tc>
          <w:tcPr>
            <w:tcW w:w="881" w:type="dxa"/>
            <w:tcBorders>
              <w:top w:val="nil"/>
              <w:left w:val="nil"/>
              <w:bottom w:val="single" w:sz="4" w:space="0" w:color="auto"/>
              <w:right w:val="single" w:sz="4" w:space="0" w:color="auto"/>
            </w:tcBorders>
            <w:shd w:val="clear" w:color="000000" w:fill="000000"/>
            <w:noWrap/>
            <w:vAlign w:val="bottom"/>
            <w:hideMark/>
          </w:tcPr>
          <w:p w:rsidR="00F84860" w:rsidRPr="00E53992" w:rsidP="007E4209" w14:paraId="18A7C69A" w14:textId="71EF2545">
            <w:pPr>
              <w:tabs>
                <w:tab w:val="left" w:pos="9000"/>
                <w:tab w:val="left" w:pos="9090"/>
              </w:tabs>
              <w:jc w:val="right"/>
              <w:rPr>
                <w:b/>
                <w:bCs/>
                <w:i/>
                <w:iCs/>
                <w:sz w:val="20"/>
                <w:szCs w:val="20"/>
              </w:rPr>
            </w:pPr>
            <w:r w:rsidRPr="00E53992">
              <w:rPr>
                <w:b/>
                <w:bCs/>
                <w:i/>
                <w:iCs/>
                <w:sz w:val="20"/>
                <w:szCs w:val="20"/>
              </w:rPr>
              <w:t> </w:t>
            </w:r>
          </w:p>
        </w:tc>
        <w:tc>
          <w:tcPr>
            <w:tcW w:w="1369" w:type="dxa"/>
            <w:tcBorders>
              <w:top w:val="nil"/>
              <w:left w:val="nil"/>
              <w:bottom w:val="single" w:sz="4" w:space="0" w:color="auto"/>
              <w:right w:val="single" w:sz="4" w:space="0" w:color="auto"/>
            </w:tcBorders>
            <w:shd w:val="clear" w:color="auto" w:fill="auto"/>
            <w:noWrap/>
            <w:vAlign w:val="bottom"/>
            <w:hideMark/>
          </w:tcPr>
          <w:p w:rsidR="00F84860" w:rsidRPr="00E53992" w:rsidP="007E4209" w14:paraId="777ACFCB" w14:textId="04F02F14">
            <w:pPr>
              <w:tabs>
                <w:tab w:val="left" w:pos="9000"/>
                <w:tab w:val="left" w:pos="9090"/>
              </w:tabs>
              <w:jc w:val="right"/>
              <w:rPr>
                <w:b/>
                <w:bCs/>
                <w:i/>
                <w:iCs/>
                <w:color w:val="000000"/>
                <w:sz w:val="20"/>
                <w:szCs w:val="20"/>
              </w:rPr>
            </w:pPr>
            <w:r w:rsidRPr="00E53992">
              <w:rPr>
                <w:b/>
                <w:bCs/>
                <w:i/>
                <w:iCs/>
                <w:color w:val="000000"/>
                <w:sz w:val="20"/>
                <w:szCs w:val="20"/>
              </w:rPr>
              <w:t>$1,466,013</w:t>
            </w:r>
          </w:p>
        </w:tc>
      </w:tr>
    </w:tbl>
    <w:p w:rsidR="00BB7B4B" w:rsidRPr="00E53992" w:rsidP="007E4209" w14:paraId="125C21C5" w14:textId="0D4AD195">
      <w:pPr>
        <w:tabs>
          <w:tab w:val="left" w:pos="9000"/>
          <w:tab w:val="left" w:pos="9090"/>
        </w:tabs>
        <w:rPr>
          <w:sz w:val="20"/>
        </w:rPr>
      </w:pPr>
      <w:r w:rsidRPr="00E53992">
        <w:rPr>
          <w:bCs/>
          <w:sz w:val="20"/>
          <w:szCs w:val="20"/>
        </w:rPr>
        <w:t>Note</w:t>
      </w:r>
      <w:r w:rsidRPr="00E53992" w:rsidR="00A853FC">
        <w:rPr>
          <w:bCs/>
          <w:sz w:val="20"/>
          <w:szCs w:val="20"/>
        </w:rPr>
        <w:t>s</w:t>
      </w:r>
      <w:r w:rsidRPr="00E53992">
        <w:rPr>
          <w:bCs/>
          <w:sz w:val="20"/>
          <w:szCs w:val="20"/>
        </w:rPr>
        <w:t>: The number of responses per respondent is calculated by dividing the number of responses by the number of respondents and rounded.</w:t>
      </w:r>
      <w:r w:rsidRPr="00E53992">
        <w:rPr>
          <w:bCs/>
          <w:sz w:val="20"/>
          <w:szCs w:val="20"/>
        </w:rPr>
        <w:t xml:space="preserve"> </w:t>
      </w:r>
      <w:r w:rsidRPr="00E53992" w:rsidR="00A853FC">
        <w:rPr>
          <w:bCs/>
          <w:sz w:val="20"/>
          <w:szCs w:val="20"/>
        </w:rPr>
        <w:t>Also, the total number of respondents does not correspond to the sum of respondents from each row because different respondents work on the same record.</w:t>
      </w:r>
    </w:p>
    <w:p w:rsidR="00D545D6" w:rsidRPr="00E53992" w:rsidP="007E4209" w14:paraId="2BD7F148" w14:textId="77777777">
      <w:pPr>
        <w:tabs>
          <w:tab w:val="left" w:pos="9000"/>
          <w:tab w:val="left" w:pos="9090"/>
        </w:tabs>
        <w:rPr>
          <w:sz w:val="20"/>
          <w:szCs w:val="20"/>
        </w:rPr>
      </w:pPr>
    </w:p>
    <w:p w:rsidR="00D71352" w:rsidRPr="00E53992" w:rsidP="007E4209" w14:paraId="51A6DC0E" w14:textId="5F46D3B4">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70.201(j), an anthracite mine operator must notify the District Manager in writing of its decision to not use a CPDM. Anthracite mines usually use </w:t>
      </w:r>
      <w:r w:rsidRPr="00E53992" w:rsidR="006F6BD4">
        <w:rPr>
          <w:rFonts w:ascii="Times New Roman" w:hAnsi="Times New Roman" w:cs="Times New Roman"/>
          <w:color w:val="auto"/>
        </w:rPr>
        <w:t xml:space="preserve">the </w:t>
      </w:r>
      <w:r w:rsidRPr="00E53992">
        <w:rPr>
          <w:rFonts w:ascii="Times New Roman" w:hAnsi="Times New Roman" w:cs="Times New Roman"/>
          <w:color w:val="auto"/>
        </w:rPr>
        <w:t>CMDPSU to sample and do not need to notify MSHA.</w:t>
      </w:r>
    </w:p>
    <w:p w:rsidR="00A54E15" w:rsidRPr="00E53992" w:rsidP="007E4209" w14:paraId="2DD4D3A6" w14:textId="77777777">
      <w:pPr>
        <w:tabs>
          <w:tab w:val="left" w:pos="9000"/>
          <w:tab w:val="left" w:pos="9090"/>
        </w:tabs>
        <w:jc w:val="center"/>
        <w:rPr>
          <w:rFonts w:eastAsiaTheme="majorEastAsia"/>
          <w:b/>
        </w:rPr>
      </w:pPr>
    </w:p>
    <w:p w:rsidR="004E5CC2" w:rsidRPr="00E53992" w:rsidP="007E4209" w14:paraId="4F34CDE2" w14:textId="3A96BF35">
      <w:pPr>
        <w:pStyle w:val="ListParagraph"/>
        <w:numPr>
          <w:ilvl w:val="0"/>
          <w:numId w:val="57"/>
        </w:numPr>
        <w:jc w:val="center"/>
        <w:rPr>
          <w:b/>
          <w:bCs/>
        </w:rPr>
      </w:pPr>
      <w:bookmarkStart w:id="60" w:name="_Hlk186524454"/>
      <w:r w:rsidRPr="00E53992">
        <w:rPr>
          <w:b/>
          <w:bCs/>
        </w:rPr>
        <w:t>Part 90 Miner Sampling</w:t>
      </w:r>
      <w:bookmarkEnd w:id="60"/>
    </w:p>
    <w:p w:rsidR="008F0A0F" w:rsidRPr="00E53992" w:rsidP="007E4209" w14:paraId="13FECFF8" w14:textId="77777777">
      <w:pPr>
        <w:tabs>
          <w:tab w:val="left" w:pos="9000"/>
          <w:tab w:val="left" w:pos="9090"/>
        </w:tabs>
        <w:rPr>
          <w:u w:val="single"/>
        </w:rPr>
      </w:pPr>
    </w:p>
    <w:p w:rsidR="00043838" w:rsidRPr="00E53992" w:rsidP="007E4209" w14:paraId="63E14DB2" w14:textId="61B742A3">
      <w:pPr>
        <w:pStyle w:val="Default"/>
        <w:tabs>
          <w:tab w:val="left" w:pos="9000"/>
          <w:tab w:val="left" w:pos="9090"/>
        </w:tabs>
        <w:ind w:left="360" w:hanging="360"/>
        <w:rPr>
          <w:rFonts w:ascii="Times New Roman" w:hAnsi="Times New Roman" w:cs="Times New Roman"/>
          <w:i/>
          <w:iCs/>
        </w:rPr>
      </w:pPr>
      <w:r w:rsidRPr="00E53992">
        <w:rPr>
          <w:rFonts w:ascii="Times New Roman" w:hAnsi="Times New Roman" w:cs="Times New Roman"/>
          <w:i/>
          <w:iCs/>
        </w:rPr>
        <w:t xml:space="preserve">IV-1. </w:t>
      </w:r>
      <w:r w:rsidRPr="00E53992" w:rsidR="00002056">
        <w:rPr>
          <w:rFonts w:ascii="Times New Roman" w:hAnsi="Times New Roman" w:cs="Times New Roman"/>
          <w:i/>
          <w:iCs/>
        </w:rPr>
        <w:t xml:space="preserve">Collecting, </w:t>
      </w:r>
      <w:r w:rsidRPr="00E53992" w:rsidR="00A853FC">
        <w:rPr>
          <w:rFonts w:ascii="Times New Roman" w:hAnsi="Times New Roman" w:cs="Times New Roman"/>
          <w:i/>
          <w:iCs/>
        </w:rPr>
        <w:t>Certifying, and Submitting Samples from Part 90 Miners</w:t>
      </w:r>
    </w:p>
    <w:p w:rsidR="00DC7F85" w:rsidRPr="00E53992" w:rsidP="007E4209" w14:paraId="6F5ABE17" w14:textId="77777777">
      <w:pPr>
        <w:tabs>
          <w:tab w:val="left" w:pos="9000"/>
          <w:tab w:val="left" w:pos="9090"/>
        </w:tabs>
      </w:pPr>
    </w:p>
    <w:p w:rsidR="009703FD" w:rsidRPr="00E53992" w:rsidP="007E4209" w14:paraId="727DCA1F" w14:textId="439DFF5A">
      <w:pPr>
        <w:pStyle w:val="Default"/>
        <w:rPr>
          <w:rFonts w:ascii="Times New Roman" w:hAnsi="Times New Roman" w:cs="Times New Roman"/>
          <w:color w:val="auto"/>
        </w:rPr>
      </w:pPr>
      <w:r w:rsidRPr="00E53992">
        <w:rPr>
          <w:rFonts w:ascii="Times New Roman" w:hAnsi="Times New Roman" w:cs="Times New Roman"/>
        </w:rPr>
        <w:t>Under 30 CFR</w:t>
      </w:r>
      <w:r w:rsidRPr="00E53992" w:rsidR="003A6CBC">
        <w:rPr>
          <w:rFonts w:ascii="Times New Roman" w:hAnsi="Times New Roman" w:cs="Times New Roman"/>
        </w:rPr>
        <w:t xml:space="preserve"> </w:t>
      </w:r>
      <w:r w:rsidRPr="00E53992" w:rsidR="00FA786C">
        <w:rPr>
          <w:rFonts w:ascii="Times New Roman" w:hAnsi="Times New Roman" w:cs="Times New Roman"/>
        </w:rPr>
        <w:t>90.208(f)</w:t>
      </w:r>
      <w:r w:rsidRPr="00E53992">
        <w:rPr>
          <w:rFonts w:ascii="Times New Roman" w:hAnsi="Times New Roman" w:cs="Times New Roman"/>
        </w:rPr>
        <w:t>,</w:t>
      </w:r>
      <w:r w:rsidRPr="00E53992" w:rsidR="00FA786C">
        <w:rPr>
          <w:rFonts w:ascii="Times New Roman" w:hAnsi="Times New Roman" w:cs="Times New Roman"/>
        </w:rPr>
        <w:t xml:space="preserve"> within 24 hours after the end of each sampling shift, a person certified in sampling must validate, certify, and </w:t>
      </w:r>
      <w:r w:rsidRPr="00E53992" w:rsidR="003A6CBC">
        <w:rPr>
          <w:rFonts w:ascii="Times New Roman" w:hAnsi="Times New Roman" w:cs="Times New Roman"/>
        </w:rPr>
        <w:t xml:space="preserve">electronically </w:t>
      </w:r>
      <w:r w:rsidRPr="00E53992" w:rsidR="00FA786C">
        <w:rPr>
          <w:rFonts w:ascii="Times New Roman" w:hAnsi="Times New Roman" w:cs="Times New Roman"/>
        </w:rPr>
        <w:t xml:space="preserve">transmit to MSHA the sampling information collected and stored in the CPDM. </w:t>
      </w:r>
      <w:r w:rsidRPr="00E53992" w:rsidR="00765BAD">
        <w:rPr>
          <w:rFonts w:ascii="Times New Roman" w:hAnsi="Times New Roman" w:cs="Times New Roman"/>
        </w:rPr>
        <w:t xml:space="preserve">Mine operators can </w:t>
      </w:r>
      <w:r w:rsidRPr="00E53992" w:rsidR="00765BAD">
        <w:rPr>
          <w:rFonts w:ascii="Times New Roman" w:hAnsi="Times New Roman" w:cs="Times New Roman"/>
          <w:color w:val="auto"/>
        </w:rPr>
        <w:t xml:space="preserve">only </w:t>
      </w:r>
      <w:r w:rsidRPr="00E53992" w:rsidR="00765BAD">
        <w:rPr>
          <w:rFonts w:ascii="Times New Roman" w:hAnsi="Times New Roman" w:cs="Times New Roman"/>
        </w:rPr>
        <w:t xml:space="preserve">use </w:t>
      </w:r>
      <w:r w:rsidRPr="00E53992" w:rsidR="00765BAD">
        <w:rPr>
          <w:rFonts w:ascii="Times New Roman" w:hAnsi="Times New Roman" w:cs="Times New Roman"/>
          <w:color w:val="auto"/>
        </w:rPr>
        <w:t>an approved CPDM for sampling for part 90 miners at surface and underground coal mines</w:t>
      </w:r>
      <w:r w:rsidRPr="00E53992" w:rsidR="00112982">
        <w:rPr>
          <w:rFonts w:ascii="Times New Roman" w:hAnsi="Times New Roman" w:cs="Times New Roman"/>
        </w:rPr>
        <w:t xml:space="preserve">, unless notified by the </w:t>
      </w:r>
      <w:r w:rsidRPr="00E53992" w:rsidR="00112982">
        <w:rPr>
          <w:rFonts w:ascii="Times New Roman" w:hAnsi="Times New Roman" w:cs="Times New Roman"/>
        </w:rPr>
        <w:t>Secretary to continue to use an approved CMDPSU to conduct quarterly sampling</w:t>
      </w:r>
      <w:r w:rsidRPr="00E53992" w:rsidR="00765BAD">
        <w:rPr>
          <w:rFonts w:ascii="Times New Roman" w:hAnsi="Times New Roman" w:cs="Times New Roman"/>
          <w:color w:val="auto"/>
        </w:rPr>
        <w:t xml:space="preserve">. </w:t>
      </w:r>
      <w:r w:rsidRPr="00E53992">
        <w:rPr>
          <w:rFonts w:ascii="Times New Roman" w:hAnsi="Times New Roman" w:cs="Times New Roman"/>
          <w:color w:val="auto"/>
        </w:rPr>
        <w:t xml:space="preserve">The sample must be signed by the certified person and must include that person’s MIIN, as required in 30 CFR 90.208(c). </w:t>
      </w:r>
    </w:p>
    <w:p w:rsidR="009703FD" w:rsidRPr="00E53992" w:rsidP="007E4209" w14:paraId="64D0FA4D" w14:textId="77777777">
      <w:pPr>
        <w:pStyle w:val="Default"/>
        <w:rPr>
          <w:rFonts w:ascii="Times New Roman" w:hAnsi="Times New Roman" w:cs="Times New Roman"/>
          <w:color w:val="auto"/>
        </w:rPr>
      </w:pPr>
    </w:p>
    <w:p w:rsidR="00C01F12" w:rsidRPr="00E53992" w:rsidP="007E4209" w14:paraId="4A04A3F8" w14:textId="5DACD1DB">
      <w:pPr>
        <w:tabs>
          <w:tab w:val="left" w:pos="9000"/>
          <w:tab w:val="left" w:pos="9090"/>
        </w:tabs>
      </w:pPr>
      <w:r w:rsidRPr="00E53992">
        <w:t xml:space="preserve">MSHA </w:t>
      </w:r>
      <w:r w:rsidRPr="00E53992" w:rsidR="00112982">
        <w:t>assum</w:t>
      </w:r>
      <w:r w:rsidRPr="00E53992">
        <w:t xml:space="preserve">es that there </w:t>
      </w:r>
      <w:r w:rsidRPr="00E53992" w:rsidR="005C7449">
        <w:t>are</w:t>
      </w:r>
      <w:r w:rsidRPr="00E53992">
        <w:t xml:space="preserve"> 70 </w:t>
      </w:r>
      <w:r w:rsidRPr="00E53992" w:rsidR="005C7449">
        <w:t xml:space="preserve">CPDM samples of </w:t>
      </w:r>
      <w:r w:rsidRPr="00E53992">
        <w:t>part 90 miner</w:t>
      </w:r>
      <w:r w:rsidRPr="00E53992" w:rsidR="005C7449">
        <w:t>s</w:t>
      </w:r>
      <w:r w:rsidRPr="00E53992">
        <w:t xml:space="preserve"> </w:t>
      </w:r>
      <w:r w:rsidRPr="00E53992" w:rsidR="005C7449">
        <w:t xml:space="preserve">submitted </w:t>
      </w:r>
      <w:r w:rsidRPr="00E53992">
        <w:t xml:space="preserve">annually </w:t>
      </w:r>
      <w:r w:rsidRPr="00E53992" w:rsidR="005C7449">
        <w:t>by</w:t>
      </w:r>
      <w:r w:rsidRPr="00E53992" w:rsidR="00F81050">
        <w:t xml:space="preserve"> some of the</w:t>
      </w:r>
      <w:r w:rsidRPr="00E53992">
        <w:t xml:space="preserve"> </w:t>
      </w:r>
      <w:r w:rsidRPr="00E53992" w:rsidR="00F81050">
        <w:t xml:space="preserve">701 active </w:t>
      </w:r>
      <w:r w:rsidRPr="00E53992">
        <w:t>coal mines</w:t>
      </w:r>
      <w:r w:rsidRPr="00E53992" w:rsidR="00320C8B">
        <w:t xml:space="preserve"> (both surface and underground coal mines)</w:t>
      </w:r>
      <w:r w:rsidRPr="00E53992" w:rsidR="009703FD">
        <w:t>, and no CMDPSU samples</w:t>
      </w:r>
      <w:r w:rsidRPr="00E53992" w:rsidR="005C7449">
        <w:t xml:space="preserve"> are submitted</w:t>
      </w:r>
      <w:r w:rsidRPr="00E53992">
        <w:t xml:space="preserve">. </w:t>
      </w:r>
      <w:r w:rsidRPr="00E53992" w:rsidR="00FA786C">
        <w:t xml:space="preserve">MSHA estimates that </w:t>
      </w:r>
      <w:r w:rsidRPr="00E53992">
        <w:t>it take</w:t>
      </w:r>
      <w:r w:rsidRPr="00E53992" w:rsidR="0045129C">
        <w:t>s</w:t>
      </w:r>
      <w:r w:rsidRPr="00E53992">
        <w:t xml:space="preserve"> a certified person, earning $57.18 per hour, </w:t>
      </w:r>
      <w:r w:rsidRPr="00E53992" w:rsidR="00AD1AEF">
        <w:t>6</w:t>
      </w:r>
      <w:r w:rsidRPr="00E53992">
        <w:t xml:space="preserve"> minutes per sample to </w:t>
      </w:r>
      <w:r w:rsidRPr="00E53992" w:rsidR="00FA786C">
        <w:t>validat</w:t>
      </w:r>
      <w:r w:rsidRPr="00E53992">
        <w:t>e</w:t>
      </w:r>
      <w:r w:rsidRPr="00E53992" w:rsidR="00FA786C">
        <w:t xml:space="preserve">, certify, and upload the </w:t>
      </w:r>
      <w:r w:rsidRPr="00E53992">
        <w:t xml:space="preserve">sampling </w:t>
      </w:r>
      <w:r w:rsidRPr="00E53992" w:rsidR="00FA786C">
        <w:t xml:space="preserve">data from a CPDM to a computer, and then transmit </w:t>
      </w:r>
      <w:r w:rsidRPr="00E53992">
        <w:t xml:space="preserve">them </w:t>
      </w:r>
      <w:r w:rsidRPr="00E53992" w:rsidR="00FA786C">
        <w:t xml:space="preserve">electronically to MSHA. </w:t>
      </w:r>
    </w:p>
    <w:p w:rsidR="00B81BEF" w:rsidRPr="00E53992" w:rsidP="007E4209" w14:paraId="36DE5580" w14:textId="3E6F7D79">
      <w:pPr>
        <w:tabs>
          <w:tab w:val="left" w:pos="9000"/>
          <w:tab w:val="left" w:pos="9090"/>
        </w:tabs>
      </w:pPr>
    </w:p>
    <w:p w:rsidR="0027072C" w:rsidRPr="00E53992" w:rsidP="00E53992" w14:paraId="205DF030" w14:textId="18587532">
      <w:pPr>
        <w:spacing w:line="259" w:lineRule="auto"/>
        <w:rPr>
          <w:b/>
        </w:rPr>
      </w:pPr>
      <w:r w:rsidRPr="00E53992">
        <w:rPr>
          <w:b/>
        </w:rPr>
        <w:t xml:space="preserve">Table </w:t>
      </w:r>
      <w:r w:rsidRPr="00E53992" w:rsidR="005B1083">
        <w:rPr>
          <w:b/>
        </w:rPr>
        <w:t>12-</w:t>
      </w:r>
      <w:r w:rsidRPr="00E53992">
        <w:rPr>
          <w:b/>
        </w:rPr>
        <w:t>1</w:t>
      </w:r>
      <w:r w:rsidRPr="00E53992" w:rsidR="00753FBD">
        <w:rPr>
          <w:b/>
        </w:rPr>
        <w:t>2</w:t>
      </w:r>
      <w:r w:rsidRPr="00E53992" w:rsidR="00163311">
        <w:rPr>
          <w:b/>
        </w:rPr>
        <w:t>.</w:t>
      </w:r>
      <w:r w:rsidRPr="00E53992" w:rsidR="00476E80">
        <w:rPr>
          <w:b/>
        </w:rPr>
        <w:t xml:space="preserve"> </w:t>
      </w:r>
      <w:r w:rsidRPr="00E53992" w:rsidR="00F81050">
        <w:rPr>
          <w:b/>
        </w:rPr>
        <w:t>Estimated Annual Respondent Hour and Cost Burden, Submitting CPDM Samples of Part 90 Miners</w:t>
      </w:r>
      <w:r w:rsidRPr="00E53992" w:rsidR="00034EA9">
        <w:rPr>
          <w:b/>
        </w:rPr>
        <w:t xml:space="preserve"> (</w:t>
      </w:r>
      <w:r w:rsidRPr="00E53992" w:rsidR="00F81050">
        <w:rPr>
          <w:b/>
        </w:rPr>
        <w:t xml:space="preserve">30 CFR </w:t>
      </w:r>
      <w:r w:rsidRPr="00E53992" w:rsidR="009703FD">
        <w:rPr>
          <w:b/>
        </w:rPr>
        <w:t xml:space="preserve">90.208(c) and </w:t>
      </w:r>
      <w:r w:rsidRPr="00E53992" w:rsidR="00F81050">
        <w:rPr>
          <w:b/>
        </w:rPr>
        <w:t>(f)</w:t>
      </w:r>
      <w:r w:rsidRPr="00E53992" w:rsidR="00034EA9">
        <w:rPr>
          <w:b/>
        </w:rPr>
        <w:t>)</w:t>
      </w:r>
    </w:p>
    <w:tbl>
      <w:tblPr>
        <w:tblW w:w="0" w:type="auto"/>
        <w:tblLayout w:type="fixed"/>
        <w:tblLook w:val="04A0"/>
      </w:tblPr>
      <w:tblGrid>
        <w:gridCol w:w="1615"/>
        <w:gridCol w:w="1350"/>
        <w:gridCol w:w="1260"/>
        <w:gridCol w:w="1170"/>
        <w:gridCol w:w="990"/>
        <w:gridCol w:w="885"/>
        <w:gridCol w:w="915"/>
        <w:gridCol w:w="1165"/>
      </w:tblGrid>
      <w:tr w14:paraId="460A42DD" w14:textId="77777777" w:rsidTr="004612DF">
        <w:tblPrEx>
          <w:tblW w:w="0" w:type="auto"/>
          <w:tblLayout w:type="fixed"/>
          <w:tblLook w:val="04A0"/>
        </w:tblPrEx>
        <w:trPr>
          <w:trHeight w:val="1068"/>
        </w:trPr>
        <w:tc>
          <w:tcPr>
            <w:tcW w:w="161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F045E3" w:rsidRPr="00E53992" w:rsidP="007E4209" w14:paraId="6AC49E4B" w14:textId="44825429">
            <w:pPr>
              <w:tabs>
                <w:tab w:val="left" w:pos="9000"/>
                <w:tab w:val="left" w:pos="9090"/>
              </w:tabs>
              <w:rPr>
                <w:color w:val="000000"/>
                <w:sz w:val="20"/>
                <w:szCs w:val="20"/>
              </w:rPr>
            </w:pPr>
            <w:r w:rsidRPr="00E53992">
              <w:rPr>
                <w:color w:val="000000"/>
                <w:sz w:val="20"/>
                <w:szCs w:val="20"/>
              </w:rPr>
              <w:t>Activity (Occupation)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13F9A566" w14:textId="56E38A3A">
            <w:pPr>
              <w:tabs>
                <w:tab w:val="left" w:pos="9000"/>
                <w:tab w:val="left" w:pos="9090"/>
              </w:tabs>
              <w:jc w:val="center"/>
              <w:rPr>
                <w:color w:val="000000"/>
                <w:sz w:val="20"/>
                <w:szCs w:val="20"/>
              </w:rPr>
            </w:pPr>
            <w:r w:rsidRPr="00E53992">
              <w:rPr>
                <w:color w:val="000000"/>
                <w:sz w:val="20"/>
                <w:szCs w:val="20"/>
              </w:rPr>
              <w:t>Number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6B4B0129" w14:textId="1CB58398">
            <w:pPr>
              <w:tabs>
                <w:tab w:val="left" w:pos="9000"/>
                <w:tab w:val="left" w:pos="9090"/>
              </w:tabs>
              <w:jc w:val="center"/>
              <w:rPr>
                <w:color w:val="000000"/>
                <w:sz w:val="20"/>
                <w:szCs w:val="20"/>
              </w:rPr>
            </w:pPr>
            <w:r w:rsidRPr="00E53992">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37786A32" w14:textId="77777777">
            <w:pPr>
              <w:tabs>
                <w:tab w:val="left" w:pos="9000"/>
                <w:tab w:val="left" w:pos="9090"/>
              </w:tabs>
              <w:jc w:val="center"/>
              <w:rPr>
                <w:color w:val="000000"/>
                <w:sz w:val="20"/>
                <w:szCs w:val="20"/>
              </w:rPr>
            </w:pPr>
            <w:r w:rsidRPr="00E53992">
              <w:rPr>
                <w:color w:val="000000"/>
                <w:sz w:val="20"/>
                <w:szCs w:val="20"/>
              </w:rPr>
              <w:t>Total Responses (Part 90 Samples)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218ED403" w14:textId="77777777">
            <w:pPr>
              <w:tabs>
                <w:tab w:val="left" w:pos="9000"/>
                <w:tab w:val="left" w:pos="9090"/>
              </w:tabs>
              <w:jc w:val="center"/>
              <w:rPr>
                <w:color w:val="000000"/>
                <w:sz w:val="20"/>
                <w:szCs w:val="20"/>
              </w:rPr>
            </w:pPr>
            <w:r w:rsidRPr="00E53992">
              <w:rPr>
                <w:color w:val="000000"/>
                <w:sz w:val="20"/>
                <w:szCs w:val="20"/>
              </w:rPr>
              <w:t>Average Burden (Hours)</w:t>
            </w:r>
          </w:p>
        </w:tc>
        <w:tc>
          <w:tcPr>
            <w:tcW w:w="88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7F683461" w14:textId="77777777">
            <w:pPr>
              <w:tabs>
                <w:tab w:val="left" w:pos="9000"/>
                <w:tab w:val="left" w:pos="9090"/>
              </w:tabs>
              <w:jc w:val="center"/>
              <w:rPr>
                <w:color w:val="000000"/>
                <w:sz w:val="20"/>
                <w:szCs w:val="20"/>
              </w:rPr>
            </w:pPr>
            <w:r w:rsidRPr="00E53992">
              <w:rPr>
                <w:color w:val="000000"/>
                <w:sz w:val="20"/>
                <w:szCs w:val="20"/>
              </w:rPr>
              <w:t>Total Burden (Hours)</w:t>
            </w:r>
          </w:p>
        </w:tc>
        <w:tc>
          <w:tcPr>
            <w:tcW w:w="91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5BAE5D68" w14:textId="77777777">
            <w:pPr>
              <w:tabs>
                <w:tab w:val="left" w:pos="9000"/>
                <w:tab w:val="left" w:pos="9090"/>
              </w:tabs>
              <w:jc w:val="center"/>
              <w:rPr>
                <w:color w:val="000000"/>
                <w:sz w:val="20"/>
                <w:szCs w:val="20"/>
              </w:rPr>
            </w:pPr>
            <w:r w:rsidRPr="00E53992">
              <w:rPr>
                <w:color w:val="000000"/>
                <w:sz w:val="20"/>
                <w:szCs w:val="20"/>
              </w:rPr>
              <w:t>Hourly Wage Rate</w:t>
            </w:r>
          </w:p>
        </w:tc>
        <w:tc>
          <w:tcPr>
            <w:tcW w:w="116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045E3" w:rsidRPr="00E53992" w:rsidP="007E4209" w14:paraId="4B423579" w14:textId="77777777">
            <w:pPr>
              <w:tabs>
                <w:tab w:val="left" w:pos="9000"/>
                <w:tab w:val="left" w:pos="9090"/>
              </w:tabs>
              <w:jc w:val="center"/>
              <w:rPr>
                <w:color w:val="000000"/>
                <w:sz w:val="20"/>
                <w:szCs w:val="20"/>
              </w:rPr>
            </w:pPr>
            <w:r w:rsidRPr="00E53992">
              <w:rPr>
                <w:color w:val="000000"/>
                <w:sz w:val="20"/>
                <w:szCs w:val="20"/>
              </w:rPr>
              <w:t>Total Burden Cost</w:t>
            </w:r>
          </w:p>
        </w:tc>
      </w:tr>
      <w:tr w14:paraId="6F89B6A9" w14:textId="77777777" w:rsidTr="004612DF">
        <w:tblPrEx>
          <w:tblW w:w="0" w:type="auto"/>
          <w:tblLayout w:type="fixed"/>
          <w:tblLook w:val="04A0"/>
        </w:tblPrEx>
        <w:trPr>
          <w:trHeight w:val="276"/>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F045E3" w:rsidRPr="00E53992" w:rsidP="007E4209" w14:paraId="12B4054F" w14:textId="0602AEF5">
            <w:pPr>
              <w:tabs>
                <w:tab w:val="left" w:pos="9000"/>
                <w:tab w:val="left" w:pos="9090"/>
              </w:tabs>
              <w:rPr>
                <w:color w:val="000000"/>
                <w:sz w:val="20"/>
                <w:szCs w:val="20"/>
              </w:rPr>
            </w:pPr>
            <w:r w:rsidRPr="00E53992">
              <w:rPr>
                <w:color w:val="000000"/>
                <w:sz w:val="20"/>
                <w:szCs w:val="20"/>
              </w:rPr>
              <w:t>Submi</w:t>
            </w:r>
            <w:r w:rsidRPr="00E53992" w:rsidR="0019130A">
              <w:rPr>
                <w:color w:val="000000"/>
                <w:sz w:val="20"/>
                <w:szCs w:val="20"/>
              </w:rPr>
              <w:t>tting</w:t>
            </w:r>
            <w:r w:rsidRPr="00E53992">
              <w:rPr>
                <w:color w:val="000000"/>
                <w:sz w:val="20"/>
                <w:szCs w:val="20"/>
              </w:rPr>
              <w:t xml:space="preserve"> Sampl</w:t>
            </w:r>
            <w:r w:rsidRPr="00E53992" w:rsidR="00E43DED">
              <w:rPr>
                <w:color w:val="000000"/>
                <w:sz w:val="20"/>
                <w:szCs w:val="20"/>
              </w:rPr>
              <w:t>es</w:t>
            </w:r>
            <w:r w:rsidRPr="00E53992">
              <w:rPr>
                <w:color w:val="000000"/>
                <w:sz w:val="20"/>
                <w:szCs w:val="20"/>
              </w:rPr>
              <w:t xml:space="preserve"> </w:t>
            </w:r>
            <w:r w:rsidRPr="00E53992" w:rsidR="002956BE">
              <w:rPr>
                <w:color w:val="000000"/>
                <w:sz w:val="20"/>
                <w:szCs w:val="20"/>
              </w:rPr>
              <w:t xml:space="preserve">of Part 90 Miners </w:t>
            </w:r>
            <w:r w:rsidRPr="00E53992">
              <w:rPr>
                <w:color w:val="000000"/>
                <w:sz w:val="20"/>
                <w:szCs w:val="20"/>
              </w:rPr>
              <w:t>(Certified Person)</w:t>
            </w:r>
          </w:p>
        </w:tc>
        <w:tc>
          <w:tcPr>
            <w:tcW w:w="1350" w:type="dxa"/>
            <w:tcBorders>
              <w:top w:val="nil"/>
              <w:left w:val="nil"/>
              <w:bottom w:val="single" w:sz="4" w:space="0" w:color="auto"/>
              <w:right w:val="single" w:sz="4" w:space="0" w:color="auto"/>
            </w:tcBorders>
            <w:shd w:val="clear" w:color="auto" w:fill="auto"/>
            <w:noWrap/>
            <w:vAlign w:val="bottom"/>
            <w:hideMark/>
          </w:tcPr>
          <w:p w:rsidR="00F045E3" w:rsidRPr="00E53992" w:rsidP="007E4209" w14:paraId="1F3C6631" w14:textId="2FFE9996">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F045E3" w:rsidRPr="00E53992" w:rsidP="007E4209" w14:paraId="6B292C02" w14:textId="5556EC41">
            <w:pPr>
              <w:tabs>
                <w:tab w:val="left" w:pos="9000"/>
                <w:tab w:val="left" w:pos="9090"/>
              </w:tabs>
              <w:jc w:val="right"/>
              <w:rPr>
                <w:color w:val="000000"/>
                <w:sz w:val="20"/>
                <w:szCs w:val="20"/>
              </w:rPr>
            </w:pPr>
            <w:r w:rsidRPr="00E53992">
              <w:rPr>
                <w:color w:val="000000"/>
                <w:sz w:val="20"/>
                <w:szCs w:val="20"/>
              </w:rPr>
              <w:t xml:space="preserve">               0.1</w:t>
            </w:r>
          </w:p>
        </w:tc>
        <w:tc>
          <w:tcPr>
            <w:tcW w:w="1170" w:type="dxa"/>
            <w:tcBorders>
              <w:top w:val="nil"/>
              <w:left w:val="nil"/>
              <w:bottom w:val="single" w:sz="4" w:space="0" w:color="auto"/>
              <w:right w:val="single" w:sz="4" w:space="0" w:color="auto"/>
            </w:tcBorders>
            <w:shd w:val="clear" w:color="auto" w:fill="auto"/>
            <w:noWrap/>
            <w:vAlign w:val="bottom"/>
            <w:hideMark/>
          </w:tcPr>
          <w:p w:rsidR="00F045E3" w:rsidRPr="00E53992" w:rsidP="007E4209" w14:paraId="258A2A23" w14:textId="02B24E83">
            <w:pPr>
              <w:tabs>
                <w:tab w:val="left" w:pos="9000"/>
                <w:tab w:val="left" w:pos="9090"/>
              </w:tabs>
              <w:jc w:val="right"/>
              <w:rPr>
                <w:color w:val="000000"/>
                <w:sz w:val="20"/>
                <w:szCs w:val="20"/>
              </w:rPr>
            </w:pPr>
            <w:r w:rsidRPr="00E53992">
              <w:rPr>
                <w:color w:val="000000"/>
                <w:sz w:val="20"/>
                <w:szCs w:val="20"/>
              </w:rPr>
              <w:t xml:space="preserve">             70 </w:t>
            </w:r>
          </w:p>
        </w:tc>
        <w:tc>
          <w:tcPr>
            <w:tcW w:w="990" w:type="dxa"/>
            <w:tcBorders>
              <w:top w:val="nil"/>
              <w:left w:val="nil"/>
              <w:bottom w:val="single" w:sz="4" w:space="0" w:color="auto"/>
              <w:right w:val="single" w:sz="4" w:space="0" w:color="auto"/>
            </w:tcBorders>
            <w:shd w:val="clear" w:color="auto" w:fill="auto"/>
            <w:noWrap/>
            <w:vAlign w:val="bottom"/>
            <w:hideMark/>
          </w:tcPr>
          <w:p w:rsidR="00F045E3" w:rsidRPr="00E53992" w:rsidP="007E4209" w14:paraId="407F3949" w14:textId="11AE8A3B">
            <w:pPr>
              <w:tabs>
                <w:tab w:val="left" w:pos="9000"/>
                <w:tab w:val="left" w:pos="9090"/>
              </w:tabs>
              <w:jc w:val="right"/>
              <w:rPr>
                <w:color w:val="000000"/>
                <w:sz w:val="20"/>
                <w:szCs w:val="20"/>
              </w:rPr>
            </w:pPr>
            <w:r w:rsidRPr="00E53992">
              <w:rPr>
                <w:color w:val="000000"/>
                <w:sz w:val="20"/>
                <w:szCs w:val="20"/>
              </w:rPr>
              <w:t xml:space="preserve">       0.10 </w:t>
            </w:r>
          </w:p>
        </w:tc>
        <w:tc>
          <w:tcPr>
            <w:tcW w:w="885" w:type="dxa"/>
            <w:tcBorders>
              <w:top w:val="nil"/>
              <w:left w:val="nil"/>
              <w:bottom w:val="single" w:sz="4" w:space="0" w:color="auto"/>
              <w:right w:val="single" w:sz="4" w:space="0" w:color="auto"/>
            </w:tcBorders>
            <w:shd w:val="clear" w:color="auto" w:fill="auto"/>
            <w:noWrap/>
            <w:vAlign w:val="bottom"/>
            <w:hideMark/>
          </w:tcPr>
          <w:p w:rsidR="00F045E3" w:rsidRPr="00E53992" w:rsidP="007E4209" w14:paraId="6BC584AD" w14:textId="0D7AA35A">
            <w:pPr>
              <w:tabs>
                <w:tab w:val="left" w:pos="9000"/>
                <w:tab w:val="left" w:pos="9090"/>
              </w:tabs>
              <w:jc w:val="right"/>
              <w:rPr>
                <w:color w:val="000000"/>
                <w:sz w:val="20"/>
                <w:szCs w:val="20"/>
              </w:rPr>
            </w:pPr>
            <w:r w:rsidRPr="00E53992">
              <w:rPr>
                <w:color w:val="000000"/>
                <w:sz w:val="20"/>
                <w:szCs w:val="20"/>
              </w:rPr>
              <w:t xml:space="preserve">      7.00 </w:t>
            </w:r>
          </w:p>
        </w:tc>
        <w:tc>
          <w:tcPr>
            <w:tcW w:w="915" w:type="dxa"/>
            <w:tcBorders>
              <w:top w:val="nil"/>
              <w:left w:val="nil"/>
              <w:bottom w:val="single" w:sz="4" w:space="0" w:color="auto"/>
              <w:right w:val="single" w:sz="4" w:space="0" w:color="auto"/>
            </w:tcBorders>
            <w:shd w:val="clear" w:color="auto" w:fill="auto"/>
            <w:noWrap/>
            <w:vAlign w:val="bottom"/>
            <w:hideMark/>
          </w:tcPr>
          <w:p w:rsidR="00F045E3" w:rsidRPr="00E53992" w:rsidP="007E4209" w14:paraId="137FD4EA" w14:textId="34D96A2C">
            <w:pPr>
              <w:tabs>
                <w:tab w:val="left" w:pos="9000"/>
                <w:tab w:val="left" w:pos="9090"/>
              </w:tabs>
              <w:jc w:val="right"/>
              <w:rPr>
                <w:color w:val="000000"/>
                <w:sz w:val="20"/>
                <w:szCs w:val="20"/>
              </w:rPr>
            </w:pPr>
            <w:r w:rsidRPr="00E53992">
              <w:rPr>
                <w:color w:val="000000"/>
                <w:sz w:val="20"/>
                <w:szCs w:val="20"/>
              </w:rPr>
              <w:t>$5</w:t>
            </w:r>
            <w:r w:rsidRPr="00E53992" w:rsidR="00FA4801">
              <w:rPr>
                <w:color w:val="000000"/>
                <w:sz w:val="20"/>
                <w:szCs w:val="20"/>
              </w:rPr>
              <w:t>7.18</w:t>
            </w:r>
          </w:p>
        </w:tc>
        <w:tc>
          <w:tcPr>
            <w:tcW w:w="1165" w:type="dxa"/>
            <w:tcBorders>
              <w:top w:val="nil"/>
              <w:left w:val="nil"/>
              <w:bottom w:val="single" w:sz="4" w:space="0" w:color="auto"/>
              <w:right w:val="single" w:sz="4" w:space="0" w:color="auto"/>
            </w:tcBorders>
            <w:shd w:val="clear" w:color="auto" w:fill="auto"/>
            <w:noWrap/>
            <w:vAlign w:val="bottom"/>
            <w:hideMark/>
          </w:tcPr>
          <w:p w:rsidR="00F045E3" w:rsidRPr="00E53992" w:rsidP="007E4209" w14:paraId="2A17D66C" w14:textId="13CAE67D">
            <w:pPr>
              <w:tabs>
                <w:tab w:val="left" w:pos="9000"/>
                <w:tab w:val="left" w:pos="9090"/>
              </w:tabs>
              <w:jc w:val="right"/>
              <w:rPr>
                <w:color w:val="000000"/>
                <w:sz w:val="20"/>
                <w:szCs w:val="20"/>
              </w:rPr>
            </w:pPr>
            <w:r w:rsidRPr="00E53992">
              <w:rPr>
                <w:color w:val="000000"/>
                <w:sz w:val="20"/>
                <w:szCs w:val="20"/>
              </w:rPr>
              <w:t>$400.28</w:t>
            </w:r>
          </w:p>
        </w:tc>
      </w:tr>
      <w:tr w14:paraId="27B091C3" w14:textId="77777777" w:rsidTr="004612DF">
        <w:tblPrEx>
          <w:tblW w:w="0" w:type="auto"/>
          <w:tblLayout w:type="fixed"/>
          <w:tblLook w:val="04A0"/>
        </w:tblPrEx>
        <w:trPr>
          <w:trHeight w:val="276"/>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43437E" w:rsidRPr="00E53992" w:rsidP="007E4209" w14:paraId="113171E6"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43437E" w:rsidRPr="00E53992" w:rsidP="007E4209" w14:paraId="30EB4BD0" w14:textId="69F90E58">
            <w:pPr>
              <w:tabs>
                <w:tab w:val="left" w:pos="9000"/>
                <w:tab w:val="left" w:pos="9090"/>
              </w:tabs>
              <w:jc w:val="right"/>
              <w:rPr>
                <w:b/>
                <w:bCs/>
                <w:i/>
                <w:iCs/>
                <w:color w:val="000000"/>
                <w:sz w:val="20"/>
                <w:szCs w:val="20"/>
              </w:rPr>
            </w:pPr>
            <w:r w:rsidRPr="00E53992">
              <w:rPr>
                <w:b/>
                <w:bCs/>
                <w:i/>
                <w:iCs/>
                <w:color w:val="000000"/>
                <w:sz w:val="20"/>
                <w:szCs w:val="20"/>
              </w:rPr>
              <w:t>70</w:t>
            </w:r>
            <w:r w:rsidRPr="00E53992">
              <w:rPr>
                <w:b/>
                <w:bCs/>
                <w:i/>
                <w:iCs/>
                <w:color w:val="000000"/>
                <w:sz w:val="20"/>
                <w:szCs w:val="20"/>
              </w:rPr>
              <w:t>1</w:t>
            </w:r>
          </w:p>
        </w:tc>
        <w:tc>
          <w:tcPr>
            <w:tcW w:w="1260" w:type="dxa"/>
            <w:tcBorders>
              <w:top w:val="nil"/>
              <w:left w:val="nil"/>
              <w:bottom w:val="single" w:sz="4" w:space="0" w:color="auto"/>
              <w:right w:val="single" w:sz="4" w:space="0" w:color="auto"/>
            </w:tcBorders>
            <w:shd w:val="clear" w:color="000000" w:fill="000000"/>
            <w:noWrap/>
            <w:vAlign w:val="bottom"/>
            <w:hideMark/>
          </w:tcPr>
          <w:p w:rsidR="0043437E" w:rsidRPr="00E53992" w:rsidP="007E4209" w14:paraId="4DC83A6F" w14:textId="77777777">
            <w:pPr>
              <w:tabs>
                <w:tab w:val="left" w:pos="9000"/>
                <w:tab w:val="left" w:pos="9090"/>
              </w:tabs>
              <w:rPr>
                <w:b/>
                <w:bCs/>
                <w:i/>
                <w:iCs/>
                <w:color w:val="000000"/>
                <w:sz w:val="20"/>
                <w:szCs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3437E" w:rsidRPr="00E53992" w:rsidP="007E4209" w14:paraId="1576A64B" w14:textId="577A12A1">
            <w:pPr>
              <w:tabs>
                <w:tab w:val="left" w:pos="9000"/>
                <w:tab w:val="left" w:pos="9090"/>
              </w:tabs>
              <w:jc w:val="right"/>
              <w:rPr>
                <w:b/>
                <w:bCs/>
                <w:i/>
                <w:iCs/>
                <w:color w:val="000000"/>
                <w:sz w:val="20"/>
                <w:szCs w:val="20"/>
              </w:rPr>
            </w:pPr>
            <w:r w:rsidRPr="00E53992">
              <w:rPr>
                <w:b/>
                <w:bCs/>
                <w:i/>
                <w:iCs/>
                <w:color w:val="000000"/>
                <w:sz w:val="20"/>
                <w:szCs w:val="20"/>
              </w:rPr>
              <w:t>7</w:t>
            </w:r>
            <w:r w:rsidRPr="00E53992">
              <w:rPr>
                <w:b/>
                <w:bCs/>
                <w:i/>
                <w:iCs/>
                <w:color w:val="000000"/>
                <w:sz w:val="20"/>
                <w:szCs w:val="20"/>
              </w:rPr>
              <w:t xml:space="preserve">0 </w:t>
            </w:r>
          </w:p>
        </w:tc>
        <w:tc>
          <w:tcPr>
            <w:tcW w:w="990" w:type="dxa"/>
            <w:tcBorders>
              <w:top w:val="nil"/>
              <w:left w:val="nil"/>
              <w:bottom w:val="single" w:sz="4" w:space="0" w:color="auto"/>
              <w:right w:val="single" w:sz="4" w:space="0" w:color="auto"/>
            </w:tcBorders>
            <w:shd w:val="clear" w:color="000000" w:fill="000000"/>
            <w:noWrap/>
            <w:vAlign w:val="bottom"/>
            <w:hideMark/>
          </w:tcPr>
          <w:p w:rsidR="0043437E" w:rsidRPr="00E53992" w:rsidP="007E4209" w14:paraId="03D6494A" w14:textId="77777777">
            <w:pPr>
              <w:tabs>
                <w:tab w:val="left" w:pos="9000"/>
                <w:tab w:val="left" w:pos="9090"/>
              </w:tabs>
              <w:jc w:val="right"/>
              <w:rPr>
                <w:b/>
                <w:bCs/>
                <w:i/>
                <w:iCs/>
                <w:sz w:val="20"/>
                <w:szCs w:val="20"/>
              </w:rPr>
            </w:pPr>
            <w:r w:rsidRPr="00E53992">
              <w:rPr>
                <w:b/>
                <w:bCs/>
                <w:i/>
                <w:iCs/>
                <w:sz w:val="20"/>
                <w:szCs w:val="20"/>
              </w:rPr>
              <w:t> </w:t>
            </w:r>
          </w:p>
        </w:tc>
        <w:tc>
          <w:tcPr>
            <w:tcW w:w="885" w:type="dxa"/>
            <w:tcBorders>
              <w:top w:val="nil"/>
              <w:left w:val="nil"/>
              <w:bottom w:val="single" w:sz="4" w:space="0" w:color="auto"/>
              <w:right w:val="single" w:sz="4" w:space="0" w:color="auto"/>
            </w:tcBorders>
            <w:shd w:val="clear" w:color="auto" w:fill="auto"/>
            <w:noWrap/>
            <w:vAlign w:val="bottom"/>
            <w:hideMark/>
          </w:tcPr>
          <w:p w:rsidR="0043437E" w:rsidRPr="00E53992" w:rsidP="007E4209" w14:paraId="4EC65EA5" w14:textId="01298348">
            <w:pPr>
              <w:tabs>
                <w:tab w:val="left" w:pos="9000"/>
                <w:tab w:val="left" w:pos="9090"/>
              </w:tabs>
              <w:jc w:val="right"/>
              <w:rPr>
                <w:b/>
                <w:bCs/>
                <w:i/>
                <w:iCs/>
                <w:color w:val="000000"/>
                <w:sz w:val="20"/>
                <w:szCs w:val="20"/>
              </w:rPr>
            </w:pPr>
            <w:r w:rsidRPr="00E53992">
              <w:rPr>
                <w:b/>
                <w:bCs/>
                <w:i/>
                <w:iCs/>
                <w:color w:val="000000"/>
                <w:sz w:val="20"/>
                <w:szCs w:val="20"/>
              </w:rPr>
              <w:t>7</w:t>
            </w:r>
            <w:r w:rsidRPr="00E53992">
              <w:rPr>
                <w:b/>
                <w:bCs/>
                <w:i/>
                <w:iCs/>
                <w:color w:val="000000"/>
                <w:sz w:val="20"/>
                <w:szCs w:val="20"/>
              </w:rPr>
              <w:t xml:space="preserve"> </w:t>
            </w:r>
          </w:p>
        </w:tc>
        <w:tc>
          <w:tcPr>
            <w:tcW w:w="915" w:type="dxa"/>
            <w:tcBorders>
              <w:top w:val="nil"/>
              <w:left w:val="nil"/>
              <w:bottom w:val="single" w:sz="4" w:space="0" w:color="auto"/>
              <w:right w:val="single" w:sz="4" w:space="0" w:color="auto"/>
            </w:tcBorders>
            <w:shd w:val="clear" w:color="000000" w:fill="000000"/>
            <w:noWrap/>
            <w:vAlign w:val="bottom"/>
            <w:hideMark/>
          </w:tcPr>
          <w:p w:rsidR="0043437E" w:rsidRPr="00E53992" w:rsidP="007E4209" w14:paraId="2B29B3B6" w14:textId="77777777">
            <w:pPr>
              <w:tabs>
                <w:tab w:val="left" w:pos="9000"/>
                <w:tab w:val="left" w:pos="9090"/>
              </w:tabs>
              <w:rPr>
                <w:b/>
                <w:bCs/>
                <w:i/>
                <w:iCs/>
                <w:sz w:val="20"/>
                <w:szCs w:val="20"/>
              </w:rPr>
            </w:pPr>
            <w:r w:rsidRPr="00E53992">
              <w:rPr>
                <w:b/>
                <w:bCs/>
                <w:i/>
                <w:iCs/>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rsidR="0043437E" w:rsidRPr="00E53992" w:rsidP="007E4209" w14:paraId="79E029CD" w14:textId="309E1E00">
            <w:pPr>
              <w:tabs>
                <w:tab w:val="left" w:pos="9000"/>
                <w:tab w:val="left" w:pos="9090"/>
              </w:tabs>
              <w:jc w:val="right"/>
              <w:rPr>
                <w:b/>
                <w:bCs/>
                <w:i/>
                <w:iCs/>
                <w:color w:val="000000"/>
                <w:sz w:val="20"/>
                <w:szCs w:val="20"/>
              </w:rPr>
            </w:pPr>
            <w:r w:rsidRPr="00E53992">
              <w:rPr>
                <w:b/>
                <w:bCs/>
                <w:i/>
                <w:iCs/>
                <w:color w:val="000000"/>
                <w:sz w:val="20"/>
                <w:szCs w:val="20"/>
              </w:rPr>
              <w:t>$</w:t>
            </w:r>
            <w:r w:rsidRPr="00E53992" w:rsidR="00E27FC0">
              <w:rPr>
                <w:b/>
                <w:bCs/>
                <w:i/>
                <w:iCs/>
                <w:color w:val="000000"/>
                <w:sz w:val="20"/>
                <w:szCs w:val="20"/>
              </w:rPr>
              <w:t>400</w:t>
            </w:r>
          </w:p>
        </w:tc>
      </w:tr>
    </w:tbl>
    <w:p w:rsidR="00F81050" w:rsidRPr="00E53992" w:rsidP="007E4209" w14:paraId="1766E319" w14:textId="77777777">
      <w:pPr>
        <w:tabs>
          <w:tab w:val="left" w:pos="9000"/>
          <w:tab w:val="left" w:pos="9090"/>
        </w:tabs>
        <w:rPr>
          <w:sz w:val="20"/>
        </w:rPr>
      </w:pPr>
      <w:r w:rsidRPr="00E53992">
        <w:rPr>
          <w:bCs/>
          <w:sz w:val="20"/>
          <w:szCs w:val="20"/>
        </w:rPr>
        <w:t>Note: The number of responses per respondent is calculated by dividing the number of responses by the number of respondents and rounded.</w:t>
      </w:r>
      <w:r w:rsidRPr="00E53992">
        <w:rPr>
          <w:bCs/>
          <w:sz w:val="20"/>
          <w:szCs w:val="20"/>
        </w:rPr>
        <w:t xml:space="preserve"> </w:t>
      </w:r>
    </w:p>
    <w:p w:rsidR="00476E80" w:rsidRPr="00E53992" w:rsidP="007E4209" w14:paraId="2872ACA8" w14:textId="77777777">
      <w:pPr>
        <w:widowControl w:val="0"/>
        <w:tabs>
          <w:tab w:val="left" w:pos="720"/>
          <w:tab w:val="left" w:pos="9000"/>
          <w:tab w:val="left" w:pos="9090"/>
        </w:tabs>
      </w:pPr>
    </w:p>
    <w:p w:rsidR="00A853FC" w:rsidRPr="00E53992" w:rsidP="007E4209" w14:paraId="1BAE4353" w14:textId="7D1D85E0">
      <w:pPr>
        <w:pStyle w:val="Default"/>
        <w:tabs>
          <w:tab w:val="left" w:pos="9000"/>
          <w:tab w:val="left" w:pos="9090"/>
        </w:tabs>
        <w:ind w:left="360" w:hanging="360"/>
        <w:rPr>
          <w:rFonts w:ascii="Times New Roman" w:hAnsi="Times New Roman" w:cs="Times New Roman"/>
          <w:i/>
          <w:iCs/>
        </w:rPr>
      </w:pPr>
      <w:r w:rsidRPr="00E53992">
        <w:rPr>
          <w:rFonts w:ascii="Times New Roman" w:hAnsi="Times New Roman" w:cs="Times New Roman"/>
          <w:i/>
          <w:iCs/>
          <w:color w:val="auto"/>
        </w:rPr>
        <w:t xml:space="preserve">IV-3. </w:t>
      </w:r>
      <w:r w:rsidRPr="00E53992">
        <w:rPr>
          <w:rFonts w:ascii="Times New Roman" w:hAnsi="Times New Roman" w:cs="Times New Roman"/>
          <w:i/>
          <w:iCs/>
        </w:rPr>
        <w:t xml:space="preserve">Providing Part 90 Miners with Dust Data Cards and </w:t>
      </w:r>
      <w:r w:rsidRPr="00E53992" w:rsidR="00002056">
        <w:rPr>
          <w:rFonts w:ascii="Times New Roman" w:hAnsi="Times New Roman" w:cs="Times New Roman"/>
          <w:i/>
          <w:iCs/>
        </w:rPr>
        <w:t xml:space="preserve">MSHA’s </w:t>
      </w:r>
      <w:r w:rsidRPr="00E53992">
        <w:rPr>
          <w:rFonts w:ascii="Times New Roman" w:hAnsi="Times New Roman" w:cs="Times New Roman"/>
          <w:i/>
          <w:iCs/>
        </w:rPr>
        <w:t xml:space="preserve">Sampling Results </w:t>
      </w:r>
    </w:p>
    <w:p w:rsidR="00C9693E" w:rsidRPr="00E53992" w:rsidP="007E4209" w14:paraId="3FFEB585" w14:textId="77777777">
      <w:pPr>
        <w:pStyle w:val="Default"/>
        <w:rPr>
          <w:rFonts w:ascii="Times New Roman" w:hAnsi="Times New Roman" w:cs="Times New Roman"/>
        </w:rPr>
      </w:pPr>
    </w:p>
    <w:p w:rsidR="00532741" w:rsidRPr="00E53992" w:rsidP="007E4209" w14:paraId="19E0D598" w14:textId="0725D8BF">
      <w:pPr>
        <w:widowControl w:val="0"/>
        <w:tabs>
          <w:tab w:val="left" w:pos="9000"/>
          <w:tab w:val="left" w:pos="9090"/>
        </w:tabs>
        <w:autoSpaceDE w:val="0"/>
        <w:autoSpaceDN w:val="0"/>
        <w:adjustRightInd w:val="0"/>
      </w:pPr>
      <w:r w:rsidRPr="00E53992">
        <w:t>Under 30 CFR</w:t>
      </w:r>
      <w:r w:rsidRPr="00E53992" w:rsidR="00FA786C">
        <w:t xml:space="preserve"> 90.209(b)</w:t>
      </w:r>
      <w:r w:rsidRPr="00E53992">
        <w:t>,</w:t>
      </w:r>
      <w:r w:rsidRPr="00E53992" w:rsidR="00FF324E">
        <w:t xml:space="preserve"> the</w:t>
      </w:r>
      <w:r w:rsidRPr="00E53992" w:rsidR="00FA786C">
        <w:t xml:space="preserve"> operator </w:t>
      </w:r>
      <w:r w:rsidRPr="00E53992">
        <w:t>must</w:t>
      </w:r>
      <w:r w:rsidRPr="00E53992" w:rsidR="00FA786C">
        <w:t xml:space="preserve"> provide a copy of the MSHA report of sampling data received by the operator under </w:t>
      </w:r>
      <w:r w:rsidRPr="00E53992">
        <w:t xml:space="preserve">30 CFR </w:t>
      </w:r>
      <w:r w:rsidRPr="00E53992" w:rsidR="00FA786C">
        <w:t xml:space="preserve">90.209(a) to part 90 miners. In addition, </w:t>
      </w:r>
      <w:r w:rsidRPr="00E53992" w:rsidR="00043838">
        <w:t xml:space="preserve">under </w:t>
      </w:r>
      <w:r w:rsidRPr="00E53992">
        <w:t>30 CFR</w:t>
      </w:r>
      <w:r w:rsidRPr="00E53992" w:rsidR="00FA786C">
        <w:t xml:space="preserve"> 90.209(c)</w:t>
      </w:r>
      <w:r w:rsidRPr="00E53992">
        <w:t>,</w:t>
      </w:r>
      <w:r w:rsidRPr="00E53992" w:rsidR="00FA786C">
        <w:t xml:space="preserve"> when using a CPDM, operators must print, sign, and provide each part 90 miner a paper record (Dust Data Card) of the sampling run, also called the hard copy record. The hard-copy record must include the data entered when the sample run was first programmed and the following:</w:t>
      </w:r>
    </w:p>
    <w:p w:rsidR="0000124D" w:rsidRPr="00E53992" w:rsidP="007E4209" w14:paraId="200E9210" w14:textId="20569123">
      <w:pPr>
        <w:pStyle w:val="ListParagraph"/>
        <w:widowControl w:val="0"/>
        <w:numPr>
          <w:ilvl w:val="0"/>
          <w:numId w:val="28"/>
        </w:numPr>
        <w:tabs>
          <w:tab w:val="left" w:pos="9000"/>
          <w:tab w:val="left" w:pos="9090"/>
        </w:tabs>
        <w:autoSpaceDE w:val="0"/>
        <w:autoSpaceDN w:val="0"/>
        <w:adjustRightInd w:val="0"/>
      </w:pPr>
      <w:r w:rsidRPr="00E53992">
        <w:t>the mine identification number;</w:t>
      </w:r>
    </w:p>
    <w:p w:rsidR="00532741" w:rsidRPr="00E53992" w:rsidP="007E4209" w14:paraId="7532A305" w14:textId="2AC7A6AB">
      <w:pPr>
        <w:pStyle w:val="ListParagraph"/>
        <w:widowControl w:val="0"/>
        <w:numPr>
          <w:ilvl w:val="0"/>
          <w:numId w:val="28"/>
        </w:numPr>
        <w:tabs>
          <w:tab w:val="left" w:pos="9000"/>
          <w:tab w:val="left" w:pos="9090"/>
        </w:tabs>
        <w:autoSpaceDE w:val="0"/>
        <w:autoSpaceDN w:val="0"/>
        <w:adjustRightInd w:val="0"/>
      </w:pPr>
      <w:r w:rsidRPr="00E53992">
        <w:t>the location within the mine from which the samples were taken;</w:t>
      </w:r>
    </w:p>
    <w:p w:rsidR="00B11AD0" w:rsidRPr="00E53992" w:rsidP="007E4209" w14:paraId="3AA083E2" w14:textId="76D12697">
      <w:pPr>
        <w:pStyle w:val="ListParagraph"/>
        <w:widowControl w:val="0"/>
        <w:numPr>
          <w:ilvl w:val="0"/>
          <w:numId w:val="28"/>
        </w:numPr>
        <w:tabs>
          <w:tab w:val="left" w:pos="9000"/>
          <w:tab w:val="left" w:pos="9090"/>
        </w:tabs>
        <w:autoSpaceDE w:val="0"/>
        <w:autoSpaceDN w:val="0"/>
        <w:adjustRightInd w:val="0"/>
      </w:pPr>
      <w:r w:rsidRPr="00E53992">
        <w:t>the concentration of respirable dust, expressed as an equivalent concentration reported and stored for each sample;</w:t>
      </w:r>
    </w:p>
    <w:p w:rsidR="00B11AD0" w:rsidRPr="00E53992" w:rsidP="007E4209" w14:paraId="303F4328" w14:textId="50C25851">
      <w:pPr>
        <w:pStyle w:val="ListParagraph"/>
        <w:widowControl w:val="0"/>
        <w:numPr>
          <w:ilvl w:val="0"/>
          <w:numId w:val="28"/>
        </w:numPr>
        <w:tabs>
          <w:tab w:val="left" w:pos="9000"/>
          <w:tab w:val="left" w:pos="9090"/>
        </w:tabs>
        <w:autoSpaceDE w:val="0"/>
        <w:autoSpaceDN w:val="0"/>
        <w:adjustRightInd w:val="0"/>
      </w:pPr>
      <w:r w:rsidRPr="00E53992">
        <w:t>the sampling status conditions encountered for each sample;</w:t>
      </w:r>
    </w:p>
    <w:p w:rsidR="00B11AD0" w:rsidRPr="00E53992" w:rsidP="007E4209" w14:paraId="4BF3118D" w14:textId="0237E50B">
      <w:pPr>
        <w:pStyle w:val="ListParagraph"/>
        <w:widowControl w:val="0"/>
        <w:numPr>
          <w:ilvl w:val="0"/>
          <w:numId w:val="28"/>
        </w:numPr>
        <w:tabs>
          <w:tab w:val="left" w:pos="9000"/>
          <w:tab w:val="left" w:pos="9090"/>
        </w:tabs>
        <w:autoSpaceDE w:val="0"/>
        <w:autoSpaceDN w:val="0"/>
        <w:adjustRightInd w:val="0"/>
      </w:pPr>
      <w:r w:rsidRPr="00E53992">
        <w:t>the shift length; and</w:t>
      </w:r>
    </w:p>
    <w:p w:rsidR="00043838" w:rsidRPr="00E53992" w:rsidP="007E4209" w14:paraId="1F1BBFF7" w14:textId="0F3DECDE">
      <w:pPr>
        <w:pStyle w:val="ListParagraph"/>
        <w:widowControl w:val="0"/>
        <w:numPr>
          <w:ilvl w:val="0"/>
          <w:numId w:val="28"/>
        </w:numPr>
        <w:tabs>
          <w:tab w:val="left" w:pos="9000"/>
          <w:tab w:val="left" w:pos="9090"/>
        </w:tabs>
        <w:autoSpaceDE w:val="0"/>
        <w:autoSpaceDN w:val="0"/>
        <w:adjustRightInd w:val="0"/>
      </w:pPr>
      <w:r w:rsidRPr="00E53992">
        <w:t>the</w:t>
      </w:r>
      <w:r w:rsidRPr="00E53992" w:rsidR="0000361B">
        <w:t xml:space="preserve"> </w:t>
      </w:r>
      <w:r w:rsidRPr="00E53992">
        <w:t>part 90 miner’s MIIN.</w:t>
      </w:r>
    </w:p>
    <w:p w:rsidR="00043838" w:rsidRPr="00E53992" w:rsidP="007E4209" w14:paraId="1C3C920E" w14:textId="77777777">
      <w:pPr>
        <w:tabs>
          <w:tab w:val="left" w:pos="9000"/>
          <w:tab w:val="left" w:pos="9090"/>
        </w:tabs>
      </w:pPr>
    </w:p>
    <w:p w:rsidR="00F81050" w:rsidRPr="00E53992" w:rsidP="007E4209" w14:paraId="53345041" w14:textId="18523CA8">
      <w:pPr>
        <w:widowControl w:val="0"/>
        <w:tabs>
          <w:tab w:val="left" w:pos="4860"/>
          <w:tab w:val="left" w:pos="9000"/>
          <w:tab w:val="left" w:pos="9090"/>
        </w:tabs>
      </w:pPr>
      <w:r w:rsidRPr="00E53992">
        <w:t>For shifts where sampling do</w:t>
      </w:r>
      <w:r w:rsidRPr="00E53992" w:rsidR="00931F64">
        <w:t>es</w:t>
      </w:r>
      <w:r w:rsidRPr="00E53992">
        <w:t xml:space="preserve"> not occur, records of shift length are </w:t>
      </w:r>
      <w:r w:rsidRPr="00E53992" w:rsidR="00B72B70">
        <w:t>develop</w:t>
      </w:r>
      <w:r w:rsidRPr="00E53992">
        <w:t xml:space="preserve">ed for each shift worked by a part 90 miner under 30 CFR 90.201(f), see </w:t>
      </w:r>
      <w:r w:rsidRPr="00E53992">
        <w:rPr>
          <w:i/>
          <w:iCs/>
        </w:rPr>
        <w:t>I-1.</w:t>
      </w:r>
      <w:r w:rsidRPr="00E53992">
        <w:t xml:space="preserve"> </w:t>
      </w:r>
      <w:r w:rsidRPr="00E53992">
        <w:rPr>
          <w:i/>
          <w:iCs/>
        </w:rPr>
        <w:t>Recording Lengths of Shift</w:t>
      </w:r>
      <w:r w:rsidRPr="00E53992">
        <w:t xml:space="preserve">. For </w:t>
      </w:r>
      <w:r w:rsidRPr="00E53992" w:rsidR="00B72B70">
        <w:t xml:space="preserve">sampled </w:t>
      </w:r>
      <w:r w:rsidRPr="00E53992">
        <w:t>shifts, separate records of the shift length are created in the paper record (Dust Data Card) of the sample run under 30 CFR 90.209(c)</w:t>
      </w:r>
      <w:r w:rsidRPr="00E53992" w:rsidR="00B72B70">
        <w:t xml:space="preserve">. </w:t>
      </w:r>
      <w:r w:rsidRPr="00E53992" w:rsidR="00F9077B">
        <w:t>Only t</w:t>
      </w:r>
      <w:r w:rsidRPr="00E53992" w:rsidR="00B72B70">
        <w:t>he burden</w:t>
      </w:r>
      <w:r w:rsidRPr="00E53992" w:rsidR="002C6152">
        <w:t xml:space="preserve"> </w:t>
      </w:r>
      <w:r w:rsidRPr="00E53992" w:rsidR="00B72B70">
        <w:t>for recording length</w:t>
      </w:r>
      <w:r w:rsidRPr="00E53992" w:rsidR="002C6152">
        <w:t xml:space="preserve">s of </w:t>
      </w:r>
      <w:r w:rsidRPr="00E53992" w:rsidR="00B72B70">
        <w:t>sampled shift</w:t>
      </w:r>
      <w:r w:rsidRPr="00E53992" w:rsidR="002C6152">
        <w:t>s</w:t>
      </w:r>
      <w:r w:rsidRPr="00E53992" w:rsidR="00B72B70">
        <w:t xml:space="preserve"> is accounted for</w:t>
      </w:r>
      <w:r w:rsidRPr="00E53992" w:rsidR="005C7449">
        <w:t xml:space="preserve"> here</w:t>
      </w:r>
      <w:r w:rsidRPr="00E53992">
        <w:t xml:space="preserve">. </w:t>
      </w:r>
    </w:p>
    <w:p w:rsidR="00043838" w:rsidRPr="00E53992" w:rsidP="007E4209" w14:paraId="156497B4" w14:textId="77777777">
      <w:pPr>
        <w:widowControl w:val="0"/>
        <w:tabs>
          <w:tab w:val="left" w:pos="4860"/>
          <w:tab w:val="left" w:pos="9000"/>
          <w:tab w:val="left" w:pos="9090"/>
        </w:tabs>
      </w:pPr>
    </w:p>
    <w:p w:rsidR="004612DF" w:rsidRPr="00E53992" w:rsidP="007E4209" w14:paraId="2832BF48" w14:textId="5967DD68">
      <w:pPr>
        <w:tabs>
          <w:tab w:val="left" w:pos="9000"/>
          <w:tab w:val="left" w:pos="9090"/>
        </w:tabs>
      </w:pPr>
      <w:r w:rsidRPr="00E53992">
        <w:t xml:space="preserve">MSHA estimates that there will be </w:t>
      </w:r>
      <w:r w:rsidRPr="00E53992" w:rsidR="00AA6127">
        <w:t>7</w:t>
      </w:r>
      <w:r w:rsidRPr="00E53992">
        <w:t xml:space="preserve">0 samples </w:t>
      </w:r>
      <w:r w:rsidRPr="00E53992" w:rsidR="005C7449">
        <w:t xml:space="preserve">of part 90 miners </w:t>
      </w:r>
      <w:r w:rsidRPr="00E53992">
        <w:t xml:space="preserve">annually. MSHA estimates that </w:t>
      </w:r>
      <w:r w:rsidRPr="00E53992" w:rsidR="00B72B70">
        <w:t xml:space="preserve">it </w:t>
      </w:r>
      <w:r w:rsidRPr="00E53992" w:rsidR="0045129C">
        <w:t xml:space="preserve">takes </w:t>
      </w:r>
      <w:r w:rsidRPr="00E53992">
        <w:t>a certified person</w:t>
      </w:r>
      <w:r w:rsidRPr="00E53992" w:rsidR="00B72B70">
        <w:t>, earning $57.18 per hour,</w:t>
      </w:r>
      <w:r w:rsidRPr="00E53992">
        <w:t xml:space="preserve"> </w:t>
      </w:r>
      <w:r w:rsidRPr="00E53992" w:rsidR="00301B72">
        <w:t>10</w:t>
      </w:r>
      <w:r w:rsidRPr="00E53992" w:rsidR="00F4003C">
        <w:t xml:space="preserve"> </w:t>
      </w:r>
      <w:r w:rsidRPr="00E53992">
        <w:t xml:space="preserve">minutes to </w:t>
      </w:r>
      <w:r w:rsidRPr="00E53992" w:rsidR="00301B72">
        <w:t>print, sign, and provide a CPDM Dust Data Card to each part 90 miner. MSHA estimates that it take</w:t>
      </w:r>
      <w:r w:rsidRPr="00E53992" w:rsidR="0045129C">
        <w:t>s</w:t>
      </w:r>
      <w:r w:rsidRPr="00E53992" w:rsidR="00301B72">
        <w:t xml:space="preserve"> a clerk, earning $33.35 per hour, 3 minutes to </w:t>
      </w:r>
      <w:r w:rsidRPr="00E53992" w:rsidR="0045129C">
        <w:t>copy</w:t>
      </w:r>
      <w:r w:rsidRPr="00E53992" w:rsidR="00301B72">
        <w:t xml:space="preserve"> and provide a MSHA’s report to a part 90 miner.</w:t>
      </w:r>
      <w:r w:rsidRPr="00E53992">
        <w:t xml:space="preserve"> </w:t>
      </w:r>
    </w:p>
    <w:p w:rsidR="00653489" w:rsidRPr="00E53992" w:rsidP="007E4209" w14:paraId="0348D0DB" w14:textId="77777777">
      <w:pPr>
        <w:tabs>
          <w:tab w:val="left" w:pos="9000"/>
          <w:tab w:val="left" w:pos="9090"/>
        </w:tabs>
      </w:pPr>
    </w:p>
    <w:p w:rsidR="004E5CC2" w:rsidRPr="00E53992" w:rsidP="00E53992" w14:paraId="1036D7E0" w14:textId="270095FA">
      <w:pPr>
        <w:spacing w:line="259" w:lineRule="auto"/>
        <w:rPr>
          <w:b/>
        </w:rPr>
      </w:pPr>
      <w:r w:rsidRPr="00E53992">
        <w:rPr>
          <w:b/>
        </w:rPr>
        <w:t>Table 12</w:t>
      </w:r>
      <w:r w:rsidRPr="00E53992" w:rsidR="005B1083">
        <w:rPr>
          <w:b/>
        </w:rPr>
        <w:t>-</w:t>
      </w:r>
      <w:r w:rsidRPr="00E53992">
        <w:rPr>
          <w:b/>
        </w:rPr>
        <w:t>1</w:t>
      </w:r>
      <w:r w:rsidRPr="00E53992" w:rsidR="00753FBD">
        <w:rPr>
          <w:b/>
        </w:rPr>
        <w:t>3</w:t>
      </w:r>
      <w:r w:rsidRPr="00E53992">
        <w:rPr>
          <w:b/>
        </w:rPr>
        <w:t>.</w:t>
      </w:r>
      <w:r w:rsidRPr="00E53992" w:rsidR="004214BC">
        <w:rPr>
          <w:b/>
        </w:rPr>
        <w:t xml:space="preserve"> </w:t>
      </w:r>
      <w:r w:rsidRPr="00E53992" w:rsidR="000C295F">
        <w:rPr>
          <w:b/>
        </w:rPr>
        <w:t xml:space="preserve">Estimated Annual Respondent Hour and Cost Burden, </w:t>
      </w:r>
      <w:r w:rsidRPr="00E53992" w:rsidR="002956BE">
        <w:rPr>
          <w:b/>
        </w:rPr>
        <w:t>P</w:t>
      </w:r>
      <w:r w:rsidRPr="00E53992" w:rsidR="004666BD">
        <w:rPr>
          <w:b/>
        </w:rPr>
        <w:t>roviding</w:t>
      </w:r>
      <w:r w:rsidRPr="00E53992" w:rsidR="002956BE">
        <w:rPr>
          <w:b/>
        </w:rPr>
        <w:t xml:space="preserve"> </w:t>
      </w:r>
      <w:r w:rsidRPr="00E53992" w:rsidR="0041784C">
        <w:rPr>
          <w:b/>
        </w:rPr>
        <w:t xml:space="preserve">Part 90 Miners with </w:t>
      </w:r>
      <w:r w:rsidRPr="00E53992" w:rsidR="002956BE">
        <w:rPr>
          <w:b/>
        </w:rPr>
        <w:t xml:space="preserve">Dust Data Cards and MSHA’s Sampling </w:t>
      </w:r>
      <w:r w:rsidRPr="00E53992" w:rsidR="00134290">
        <w:rPr>
          <w:b/>
        </w:rPr>
        <w:t>Results</w:t>
      </w:r>
      <w:r w:rsidRPr="00E53992" w:rsidR="002956BE">
        <w:rPr>
          <w:b/>
        </w:rPr>
        <w:t xml:space="preserve"> </w:t>
      </w:r>
      <w:r w:rsidRPr="00E53992" w:rsidR="00034EA9">
        <w:rPr>
          <w:b/>
        </w:rPr>
        <w:t>(</w:t>
      </w:r>
      <w:r w:rsidRPr="00E53992" w:rsidR="0043437E">
        <w:rPr>
          <w:b/>
        </w:rPr>
        <w:t>30 CFR 90.209(b) and (c)</w:t>
      </w:r>
      <w:r w:rsidRPr="00E53992" w:rsidR="00034EA9">
        <w:rPr>
          <w:b/>
        </w:rPr>
        <w:t>)</w:t>
      </w:r>
    </w:p>
    <w:tbl>
      <w:tblPr>
        <w:tblW w:w="9265" w:type="dxa"/>
        <w:tblLook w:val="04A0"/>
      </w:tblPr>
      <w:tblGrid>
        <w:gridCol w:w="1975"/>
        <w:gridCol w:w="1306"/>
        <w:gridCol w:w="1228"/>
        <w:gridCol w:w="1094"/>
        <w:gridCol w:w="927"/>
        <w:gridCol w:w="883"/>
        <w:gridCol w:w="862"/>
        <w:gridCol w:w="990"/>
      </w:tblGrid>
      <w:tr w14:paraId="2AD7CD5D" w14:textId="77777777" w:rsidTr="00667A41">
        <w:tblPrEx>
          <w:tblW w:w="9265" w:type="dxa"/>
          <w:tblLook w:val="04A0"/>
        </w:tblPrEx>
        <w:trPr>
          <w:trHeight w:val="804"/>
        </w:trPr>
        <w:tc>
          <w:tcPr>
            <w:tcW w:w="1975"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673C1D" w:rsidRPr="00E53992" w:rsidP="007E4209" w14:paraId="7FD71D9B" w14:textId="77777777">
            <w:pPr>
              <w:tabs>
                <w:tab w:val="left" w:pos="9000"/>
                <w:tab w:val="left" w:pos="9090"/>
              </w:tabs>
              <w:rPr>
                <w:color w:val="000000"/>
                <w:sz w:val="20"/>
                <w:szCs w:val="20"/>
              </w:rPr>
            </w:pPr>
            <w:r w:rsidRPr="00E53992">
              <w:rPr>
                <w:color w:val="000000"/>
                <w:sz w:val="20"/>
                <w:szCs w:val="20"/>
              </w:rPr>
              <w:t>Activity (Occupation)</w:t>
            </w:r>
          </w:p>
        </w:tc>
        <w:tc>
          <w:tcPr>
            <w:tcW w:w="1306" w:type="dxa"/>
            <w:tcBorders>
              <w:top w:val="single" w:sz="4" w:space="0" w:color="auto"/>
              <w:left w:val="nil"/>
              <w:bottom w:val="single" w:sz="4" w:space="0" w:color="auto"/>
              <w:right w:val="single" w:sz="4" w:space="0" w:color="auto"/>
            </w:tcBorders>
            <w:shd w:val="clear" w:color="000000" w:fill="BDD6EE"/>
            <w:vAlign w:val="center"/>
            <w:hideMark/>
          </w:tcPr>
          <w:p w:rsidR="00673C1D" w:rsidRPr="00E53992" w:rsidP="007E4209" w14:paraId="7A97B3C6" w14:textId="77777777">
            <w:pPr>
              <w:tabs>
                <w:tab w:val="left" w:pos="9000"/>
                <w:tab w:val="left" w:pos="9090"/>
              </w:tabs>
              <w:jc w:val="center"/>
              <w:rPr>
                <w:color w:val="000000"/>
                <w:sz w:val="20"/>
                <w:szCs w:val="20"/>
              </w:rPr>
            </w:pPr>
            <w:r w:rsidRPr="00E53992">
              <w:rPr>
                <w:color w:val="000000"/>
                <w:sz w:val="20"/>
                <w:szCs w:val="20"/>
              </w:rPr>
              <w:t>Number of Respondents (Mines)</w:t>
            </w:r>
          </w:p>
        </w:tc>
        <w:tc>
          <w:tcPr>
            <w:tcW w:w="1228" w:type="dxa"/>
            <w:tcBorders>
              <w:top w:val="single" w:sz="4" w:space="0" w:color="auto"/>
              <w:left w:val="nil"/>
              <w:bottom w:val="single" w:sz="4" w:space="0" w:color="auto"/>
              <w:right w:val="single" w:sz="4" w:space="0" w:color="auto"/>
            </w:tcBorders>
            <w:shd w:val="clear" w:color="000000" w:fill="BDD6EE"/>
            <w:vAlign w:val="center"/>
            <w:hideMark/>
          </w:tcPr>
          <w:p w:rsidR="00673C1D" w:rsidRPr="00E53992" w:rsidP="007E4209" w14:paraId="28D8A57F" w14:textId="77777777">
            <w:pPr>
              <w:tabs>
                <w:tab w:val="left" w:pos="9000"/>
                <w:tab w:val="left" w:pos="9090"/>
              </w:tabs>
              <w:jc w:val="center"/>
              <w:rPr>
                <w:color w:val="000000"/>
                <w:sz w:val="20"/>
                <w:szCs w:val="20"/>
              </w:rPr>
            </w:pPr>
            <w:r w:rsidRPr="00E53992">
              <w:rPr>
                <w:color w:val="000000"/>
                <w:sz w:val="20"/>
                <w:szCs w:val="20"/>
              </w:rPr>
              <w:t>Number of Responses per Respondent</w:t>
            </w:r>
          </w:p>
        </w:tc>
        <w:tc>
          <w:tcPr>
            <w:tcW w:w="1094" w:type="dxa"/>
            <w:tcBorders>
              <w:top w:val="single" w:sz="4" w:space="0" w:color="auto"/>
              <w:left w:val="nil"/>
              <w:bottom w:val="single" w:sz="4" w:space="0" w:color="auto"/>
              <w:right w:val="single" w:sz="4" w:space="0" w:color="auto"/>
            </w:tcBorders>
            <w:shd w:val="clear" w:color="000000" w:fill="BDD6EE"/>
            <w:vAlign w:val="center"/>
            <w:hideMark/>
          </w:tcPr>
          <w:p w:rsidR="00673C1D" w:rsidRPr="00E53992" w:rsidP="007E4209" w14:paraId="1A51C8A3" w14:textId="49DD1B2C">
            <w:pPr>
              <w:tabs>
                <w:tab w:val="left" w:pos="9000"/>
                <w:tab w:val="left" w:pos="9090"/>
              </w:tabs>
              <w:jc w:val="center"/>
              <w:rPr>
                <w:color w:val="000000"/>
                <w:sz w:val="20"/>
                <w:szCs w:val="20"/>
              </w:rPr>
            </w:pPr>
            <w:r w:rsidRPr="00E53992">
              <w:rPr>
                <w:color w:val="000000"/>
                <w:sz w:val="20"/>
                <w:szCs w:val="20"/>
              </w:rPr>
              <w:t>Total Responses (Copies)</w:t>
            </w:r>
          </w:p>
        </w:tc>
        <w:tc>
          <w:tcPr>
            <w:tcW w:w="927" w:type="dxa"/>
            <w:tcBorders>
              <w:top w:val="single" w:sz="4" w:space="0" w:color="auto"/>
              <w:left w:val="nil"/>
              <w:bottom w:val="single" w:sz="4" w:space="0" w:color="auto"/>
              <w:right w:val="single" w:sz="4" w:space="0" w:color="auto"/>
            </w:tcBorders>
            <w:shd w:val="clear" w:color="000000" w:fill="BDD6EE"/>
            <w:vAlign w:val="center"/>
            <w:hideMark/>
          </w:tcPr>
          <w:p w:rsidR="00673C1D" w:rsidRPr="00E53992" w:rsidP="007E4209" w14:paraId="4E8AE457" w14:textId="77777777">
            <w:pPr>
              <w:tabs>
                <w:tab w:val="left" w:pos="9000"/>
                <w:tab w:val="left" w:pos="9090"/>
              </w:tabs>
              <w:jc w:val="center"/>
              <w:rPr>
                <w:color w:val="000000"/>
                <w:sz w:val="20"/>
                <w:szCs w:val="20"/>
              </w:rPr>
            </w:pPr>
            <w:r w:rsidRPr="00E53992">
              <w:rPr>
                <w:color w:val="000000"/>
                <w:sz w:val="20"/>
                <w:szCs w:val="20"/>
              </w:rPr>
              <w:t>Average Burden (Hours)</w:t>
            </w:r>
          </w:p>
        </w:tc>
        <w:tc>
          <w:tcPr>
            <w:tcW w:w="883" w:type="dxa"/>
            <w:tcBorders>
              <w:top w:val="single" w:sz="4" w:space="0" w:color="auto"/>
              <w:left w:val="nil"/>
              <w:bottom w:val="single" w:sz="4" w:space="0" w:color="auto"/>
              <w:right w:val="single" w:sz="4" w:space="0" w:color="auto"/>
            </w:tcBorders>
            <w:shd w:val="clear" w:color="000000" w:fill="BDD6EE"/>
            <w:vAlign w:val="center"/>
            <w:hideMark/>
          </w:tcPr>
          <w:p w:rsidR="00673C1D" w:rsidRPr="00E53992" w:rsidP="007E4209" w14:paraId="4166B040" w14:textId="77777777">
            <w:pPr>
              <w:tabs>
                <w:tab w:val="left" w:pos="9000"/>
                <w:tab w:val="left" w:pos="9090"/>
              </w:tabs>
              <w:jc w:val="center"/>
              <w:rPr>
                <w:color w:val="000000"/>
                <w:sz w:val="20"/>
                <w:szCs w:val="20"/>
              </w:rPr>
            </w:pPr>
            <w:r w:rsidRPr="00E53992">
              <w:rPr>
                <w:color w:val="000000"/>
                <w:sz w:val="20"/>
                <w:szCs w:val="20"/>
              </w:rPr>
              <w:t>Total Burden (Hours)</w:t>
            </w:r>
          </w:p>
        </w:tc>
        <w:tc>
          <w:tcPr>
            <w:tcW w:w="862" w:type="dxa"/>
            <w:tcBorders>
              <w:top w:val="single" w:sz="4" w:space="0" w:color="auto"/>
              <w:left w:val="nil"/>
              <w:bottom w:val="single" w:sz="4" w:space="0" w:color="auto"/>
              <w:right w:val="single" w:sz="4" w:space="0" w:color="auto"/>
            </w:tcBorders>
            <w:shd w:val="clear" w:color="000000" w:fill="BDD6EE"/>
            <w:vAlign w:val="center"/>
            <w:hideMark/>
          </w:tcPr>
          <w:p w:rsidR="00673C1D" w:rsidRPr="00E53992" w:rsidP="007E4209" w14:paraId="1B846E81" w14:textId="77777777">
            <w:pPr>
              <w:tabs>
                <w:tab w:val="left" w:pos="9000"/>
                <w:tab w:val="left" w:pos="9090"/>
              </w:tabs>
              <w:jc w:val="center"/>
              <w:rPr>
                <w:color w:val="000000"/>
                <w:sz w:val="20"/>
                <w:szCs w:val="20"/>
              </w:rPr>
            </w:pPr>
            <w:r w:rsidRPr="00E53992">
              <w:rPr>
                <w:color w:val="000000"/>
                <w:sz w:val="20"/>
                <w:szCs w:val="20"/>
              </w:rPr>
              <w:t>Hourly Wage Rate</w:t>
            </w:r>
          </w:p>
        </w:tc>
        <w:tc>
          <w:tcPr>
            <w:tcW w:w="990" w:type="dxa"/>
            <w:tcBorders>
              <w:top w:val="single" w:sz="4" w:space="0" w:color="auto"/>
              <w:left w:val="nil"/>
              <w:bottom w:val="single" w:sz="4" w:space="0" w:color="auto"/>
              <w:right w:val="single" w:sz="4" w:space="0" w:color="auto"/>
            </w:tcBorders>
            <w:shd w:val="clear" w:color="000000" w:fill="BDD6EE"/>
            <w:vAlign w:val="center"/>
            <w:hideMark/>
          </w:tcPr>
          <w:p w:rsidR="00673C1D" w:rsidRPr="00E53992" w:rsidP="007E4209" w14:paraId="429009E1" w14:textId="77777777">
            <w:pPr>
              <w:tabs>
                <w:tab w:val="left" w:pos="9000"/>
                <w:tab w:val="left" w:pos="9090"/>
              </w:tabs>
              <w:rPr>
                <w:color w:val="000000"/>
                <w:sz w:val="20"/>
                <w:szCs w:val="20"/>
              </w:rPr>
            </w:pPr>
            <w:r w:rsidRPr="00E53992">
              <w:rPr>
                <w:color w:val="000000"/>
                <w:sz w:val="20"/>
                <w:szCs w:val="20"/>
              </w:rPr>
              <w:t>Total Burden Cost</w:t>
            </w:r>
          </w:p>
        </w:tc>
      </w:tr>
      <w:tr w14:paraId="162EF62F" w14:textId="77777777" w:rsidTr="00673C1D">
        <w:tblPrEx>
          <w:tblW w:w="9265" w:type="dxa"/>
          <w:tblLook w:val="04A0"/>
        </w:tblPrEx>
        <w:trPr>
          <w:trHeight w:val="276"/>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673C1D" w:rsidRPr="00E53992" w:rsidP="007E4209" w14:paraId="33EE2D58" w14:textId="054FA24A">
            <w:pPr>
              <w:tabs>
                <w:tab w:val="left" w:pos="9000"/>
                <w:tab w:val="left" w:pos="9090"/>
              </w:tabs>
              <w:rPr>
                <w:color w:val="000000"/>
                <w:sz w:val="20"/>
                <w:szCs w:val="20"/>
              </w:rPr>
            </w:pPr>
            <w:r w:rsidRPr="00E53992">
              <w:rPr>
                <w:color w:val="000000"/>
                <w:sz w:val="20"/>
                <w:szCs w:val="20"/>
              </w:rPr>
              <w:t xml:space="preserve">Providing </w:t>
            </w:r>
            <w:r w:rsidRPr="00E53992" w:rsidR="0041784C">
              <w:rPr>
                <w:color w:val="000000"/>
                <w:sz w:val="20"/>
                <w:szCs w:val="20"/>
              </w:rPr>
              <w:t xml:space="preserve">Part 90 Miners with </w:t>
            </w:r>
            <w:r w:rsidRPr="00E53992">
              <w:rPr>
                <w:color w:val="000000"/>
                <w:sz w:val="20"/>
                <w:szCs w:val="20"/>
              </w:rPr>
              <w:t>Dust Data Cards (Certified Person)</w:t>
            </w:r>
          </w:p>
        </w:tc>
        <w:tc>
          <w:tcPr>
            <w:tcW w:w="1306"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534E6A86" w14:textId="77777777">
            <w:pPr>
              <w:tabs>
                <w:tab w:val="left" w:pos="9000"/>
                <w:tab w:val="left" w:pos="9090"/>
              </w:tabs>
              <w:jc w:val="right"/>
              <w:rPr>
                <w:color w:val="000000"/>
                <w:sz w:val="20"/>
                <w:szCs w:val="20"/>
              </w:rPr>
            </w:pPr>
            <w:r w:rsidRPr="00E53992">
              <w:rPr>
                <w:color w:val="000000"/>
                <w:sz w:val="20"/>
                <w:szCs w:val="20"/>
              </w:rPr>
              <w:t>701</w:t>
            </w:r>
          </w:p>
        </w:tc>
        <w:tc>
          <w:tcPr>
            <w:tcW w:w="1228"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0259838E" w14:textId="43B30EFF">
            <w:pPr>
              <w:tabs>
                <w:tab w:val="left" w:pos="9000"/>
                <w:tab w:val="left" w:pos="9090"/>
              </w:tabs>
              <w:jc w:val="right"/>
              <w:rPr>
                <w:color w:val="000000"/>
                <w:sz w:val="20"/>
                <w:szCs w:val="20"/>
              </w:rPr>
            </w:pPr>
            <w:r w:rsidRPr="00E53992">
              <w:rPr>
                <w:color w:val="000000"/>
                <w:sz w:val="20"/>
                <w:szCs w:val="20"/>
              </w:rPr>
              <w:t xml:space="preserve">                 0.1 </w:t>
            </w:r>
          </w:p>
        </w:tc>
        <w:tc>
          <w:tcPr>
            <w:tcW w:w="1094"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3F188F24" w14:textId="77777777">
            <w:pPr>
              <w:tabs>
                <w:tab w:val="left" w:pos="9000"/>
                <w:tab w:val="left" w:pos="9090"/>
              </w:tabs>
              <w:jc w:val="right"/>
              <w:rPr>
                <w:color w:val="000000"/>
                <w:sz w:val="20"/>
                <w:szCs w:val="20"/>
              </w:rPr>
            </w:pPr>
            <w:r w:rsidRPr="00E53992">
              <w:rPr>
                <w:color w:val="000000"/>
                <w:sz w:val="20"/>
                <w:szCs w:val="20"/>
              </w:rPr>
              <w:t xml:space="preserve">                        70 </w:t>
            </w:r>
          </w:p>
        </w:tc>
        <w:tc>
          <w:tcPr>
            <w:tcW w:w="927"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2C382688" w14:textId="77777777">
            <w:pPr>
              <w:tabs>
                <w:tab w:val="left" w:pos="9000"/>
                <w:tab w:val="left" w:pos="9090"/>
              </w:tabs>
              <w:jc w:val="right"/>
              <w:rPr>
                <w:color w:val="000000"/>
                <w:sz w:val="20"/>
                <w:szCs w:val="20"/>
              </w:rPr>
            </w:pPr>
            <w:r w:rsidRPr="00E53992">
              <w:rPr>
                <w:color w:val="000000"/>
                <w:sz w:val="20"/>
                <w:szCs w:val="20"/>
              </w:rPr>
              <w:t xml:space="preserve">                   0.17 </w:t>
            </w:r>
          </w:p>
        </w:tc>
        <w:tc>
          <w:tcPr>
            <w:tcW w:w="883"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012B00B5" w14:textId="77777777">
            <w:pPr>
              <w:tabs>
                <w:tab w:val="left" w:pos="9000"/>
                <w:tab w:val="left" w:pos="9090"/>
              </w:tabs>
              <w:jc w:val="right"/>
              <w:rPr>
                <w:color w:val="000000"/>
                <w:sz w:val="20"/>
                <w:szCs w:val="20"/>
              </w:rPr>
            </w:pPr>
            <w:r w:rsidRPr="00E53992">
              <w:rPr>
                <w:color w:val="000000"/>
                <w:sz w:val="20"/>
                <w:szCs w:val="20"/>
              </w:rPr>
              <w:t>11.67</w:t>
            </w:r>
          </w:p>
        </w:tc>
        <w:tc>
          <w:tcPr>
            <w:tcW w:w="862"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69C6D64D" w14:textId="77777777">
            <w:pPr>
              <w:tabs>
                <w:tab w:val="left" w:pos="9000"/>
                <w:tab w:val="left" w:pos="9090"/>
              </w:tabs>
              <w:jc w:val="right"/>
              <w:rPr>
                <w:color w:val="000000"/>
                <w:sz w:val="20"/>
                <w:szCs w:val="20"/>
              </w:rPr>
            </w:pPr>
            <w:r w:rsidRPr="00E53992">
              <w:rPr>
                <w:color w:val="000000"/>
                <w:sz w:val="20"/>
                <w:szCs w:val="20"/>
              </w:rPr>
              <w:t>$57.18</w:t>
            </w:r>
          </w:p>
        </w:tc>
        <w:tc>
          <w:tcPr>
            <w:tcW w:w="990"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0C182ACF" w14:textId="77777777">
            <w:pPr>
              <w:tabs>
                <w:tab w:val="left" w:pos="9000"/>
                <w:tab w:val="left" w:pos="9090"/>
              </w:tabs>
              <w:jc w:val="right"/>
              <w:rPr>
                <w:color w:val="000000"/>
                <w:sz w:val="20"/>
                <w:szCs w:val="20"/>
              </w:rPr>
            </w:pPr>
            <w:r w:rsidRPr="00E53992">
              <w:rPr>
                <w:color w:val="000000"/>
                <w:sz w:val="20"/>
                <w:szCs w:val="20"/>
              </w:rPr>
              <w:t>$667.13</w:t>
            </w:r>
          </w:p>
        </w:tc>
      </w:tr>
      <w:tr w14:paraId="567DAE32" w14:textId="77777777" w:rsidTr="00673C1D">
        <w:tblPrEx>
          <w:tblW w:w="9265" w:type="dxa"/>
          <w:tblLook w:val="04A0"/>
        </w:tblPrEx>
        <w:trPr>
          <w:trHeight w:val="276"/>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673C1D" w:rsidRPr="00E53992" w:rsidP="007E4209" w14:paraId="22A71848" w14:textId="31160304">
            <w:pPr>
              <w:tabs>
                <w:tab w:val="left" w:pos="9000"/>
                <w:tab w:val="left" w:pos="9090"/>
              </w:tabs>
              <w:rPr>
                <w:color w:val="000000"/>
                <w:sz w:val="20"/>
                <w:szCs w:val="20"/>
              </w:rPr>
            </w:pPr>
            <w:r w:rsidRPr="00E53992">
              <w:rPr>
                <w:color w:val="000000"/>
                <w:sz w:val="20"/>
                <w:szCs w:val="20"/>
              </w:rPr>
              <w:t xml:space="preserve">Providing </w:t>
            </w:r>
            <w:r w:rsidRPr="00E53992" w:rsidR="0041784C">
              <w:rPr>
                <w:color w:val="000000"/>
                <w:sz w:val="20"/>
                <w:szCs w:val="20"/>
              </w:rPr>
              <w:t xml:space="preserve">Part 90 Miners with </w:t>
            </w:r>
            <w:r w:rsidRPr="00E53992">
              <w:rPr>
                <w:color w:val="000000"/>
                <w:sz w:val="20"/>
                <w:szCs w:val="20"/>
              </w:rPr>
              <w:t>MSHA's Reports (Clerk)</w:t>
            </w:r>
          </w:p>
        </w:tc>
        <w:tc>
          <w:tcPr>
            <w:tcW w:w="1306"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7F5B4643" w14:textId="77777777">
            <w:pPr>
              <w:tabs>
                <w:tab w:val="left" w:pos="9000"/>
                <w:tab w:val="left" w:pos="9090"/>
              </w:tabs>
              <w:jc w:val="right"/>
              <w:rPr>
                <w:color w:val="000000"/>
                <w:sz w:val="20"/>
                <w:szCs w:val="20"/>
              </w:rPr>
            </w:pPr>
            <w:r w:rsidRPr="00E53992">
              <w:rPr>
                <w:color w:val="000000"/>
                <w:sz w:val="20"/>
                <w:szCs w:val="20"/>
              </w:rPr>
              <w:t>701</w:t>
            </w:r>
          </w:p>
        </w:tc>
        <w:tc>
          <w:tcPr>
            <w:tcW w:w="1228"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6BA37CD0" w14:textId="77777777">
            <w:pPr>
              <w:tabs>
                <w:tab w:val="left" w:pos="9000"/>
                <w:tab w:val="left" w:pos="9090"/>
              </w:tabs>
              <w:jc w:val="right"/>
              <w:rPr>
                <w:color w:val="000000"/>
                <w:sz w:val="20"/>
                <w:szCs w:val="20"/>
              </w:rPr>
            </w:pPr>
            <w:r w:rsidRPr="00E53992">
              <w:rPr>
                <w:color w:val="000000"/>
                <w:sz w:val="20"/>
                <w:szCs w:val="20"/>
              </w:rPr>
              <w:t xml:space="preserve">                     0.1 </w:t>
            </w:r>
          </w:p>
        </w:tc>
        <w:tc>
          <w:tcPr>
            <w:tcW w:w="1094"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79F816CB" w14:textId="77777777">
            <w:pPr>
              <w:tabs>
                <w:tab w:val="left" w:pos="9000"/>
                <w:tab w:val="left" w:pos="9090"/>
              </w:tabs>
              <w:jc w:val="right"/>
              <w:rPr>
                <w:color w:val="000000"/>
                <w:sz w:val="20"/>
                <w:szCs w:val="20"/>
              </w:rPr>
            </w:pPr>
            <w:r w:rsidRPr="00E53992">
              <w:rPr>
                <w:color w:val="000000"/>
                <w:sz w:val="20"/>
                <w:szCs w:val="20"/>
              </w:rPr>
              <w:t xml:space="preserve">                        70 </w:t>
            </w:r>
          </w:p>
        </w:tc>
        <w:tc>
          <w:tcPr>
            <w:tcW w:w="927"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3D8F64DB" w14:textId="77777777">
            <w:pPr>
              <w:tabs>
                <w:tab w:val="left" w:pos="9000"/>
                <w:tab w:val="left" w:pos="9090"/>
              </w:tabs>
              <w:jc w:val="right"/>
              <w:rPr>
                <w:color w:val="000000"/>
                <w:sz w:val="20"/>
                <w:szCs w:val="20"/>
              </w:rPr>
            </w:pPr>
            <w:r w:rsidRPr="00E53992">
              <w:rPr>
                <w:color w:val="000000"/>
                <w:sz w:val="20"/>
                <w:szCs w:val="20"/>
              </w:rPr>
              <w:t xml:space="preserve">                   0.05 </w:t>
            </w:r>
          </w:p>
        </w:tc>
        <w:tc>
          <w:tcPr>
            <w:tcW w:w="883"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411CE9D2" w14:textId="77777777">
            <w:pPr>
              <w:tabs>
                <w:tab w:val="left" w:pos="9000"/>
                <w:tab w:val="left" w:pos="9090"/>
              </w:tabs>
              <w:jc w:val="right"/>
              <w:rPr>
                <w:color w:val="000000"/>
                <w:sz w:val="20"/>
                <w:szCs w:val="20"/>
              </w:rPr>
            </w:pPr>
            <w:r w:rsidRPr="00E53992">
              <w:rPr>
                <w:color w:val="000000"/>
                <w:sz w:val="20"/>
                <w:szCs w:val="20"/>
              </w:rPr>
              <w:t>3.50</w:t>
            </w:r>
          </w:p>
        </w:tc>
        <w:tc>
          <w:tcPr>
            <w:tcW w:w="862"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0D42E2FA" w14:textId="77777777">
            <w:pPr>
              <w:tabs>
                <w:tab w:val="left" w:pos="9000"/>
                <w:tab w:val="left" w:pos="9090"/>
              </w:tabs>
              <w:jc w:val="right"/>
              <w:rPr>
                <w:color w:val="000000"/>
                <w:sz w:val="20"/>
                <w:szCs w:val="20"/>
              </w:rPr>
            </w:pPr>
            <w:r w:rsidRPr="00E53992">
              <w:rPr>
                <w:color w:val="000000"/>
                <w:sz w:val="20"/>
                <w:szCs w:val="20"/>
              </w:rPr>
              <w:t>$33.35</w:t>
            </w:r>
          </w:p>
        </w:tc>
        <w:tc>
          <w:tcPr>
            <w:tcW w:w="990"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5A0A4173" w14:textId="77777777">
            <w:pPr>
              <w:tabs>
                <w:tab w:val="left" w:pos="9000"/>
                <w:tab w:val="left" w:pos="9090"/>
              </w:tabs>
              <w:jc w:val="right"/>
              <w:rPr>
                <w:color w:val="000000"/>
                <w:sz w:val="20"/>
                <w:szCs w:val="20"/>
              </w:rPr>
            </w:pPr>
            <w:r w:rsidRPr="00E53992">
              <w:rPr>
                <w:color w:val="000000"/>
                <w:sz w:val="20"/>
                <w:szCs w:val="20"/>
              </w:rPr>
              <w:t>$116.72</w:t>
            </w:r>
          </w:p>
        </w:tc>
      </w:tr>
      <w:tr w14:paraId="61947EAE" w14:textId="77777777" w:rsidTr="00667A41">
        <w:tblPrEx>
          <w:tblW w:w="9265" w:type="dxa"/>
          <w:tblLook w:val="04A0"/>
        </w:tblPrEx>
        <w:trPr>
          <w:trHeight w:val="276"/>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673C1D" w:rsidRPr="00E53992" w:rsidP="007E4209" w14:paraId="2E9090B4"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06"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7B0C0960" w14:textId="77777777">
            <w:pPr>
              <w:tabs>
                <w:tab w:val="left" w:pos="9000"/>
                <w:tab w:val="left" w:pos="9090"/>
              </w:tabs>
              <w:jc w:val="right"/>
              <w:rPr>
                <w:b/>
                <w:bCs/>
                <w:i/>
                <w:iCs/>
                <w:color w:val="000000"/>
                <w:sz w:val="20"/>
                <w:szCs w:val="20"/>
              </w:rPr>
            </w:pPr>
            <w:r w:rsidRPr="00E53992">
              <w:rPr>
                <w:b/>
                <w:bCs/>
                <w:i/>
                <w:iCs/>
                <w:color w:val="000000"/>
                <w:sz w:val="20"/>
                <w:szCs w:val="20"/>
              </w:rPr>
              <w:t>701</w:t>
            </w:r>
          </w:p>
        </w:tc>
        <w:tc>
          <w:tcPr>
            <w:tcW w:w="1228" w:type="dxa"/>
            <w:tcBorders>
              <w:top w:val="nil"/>
              <w:left w:val="nil"/>
              <w:bottom w:val="single" w:sz="4" w:space="0" w:color="auto"/>
              <w:right w:val="single" w:sz="4" w:space="0" w:color="auto"/>
            </w:tcBorders>
            <w:shd w:val="clear" w:color="000000" w:fill="000000"/>
            <w:noWrap/>
            <w:vAlign w:val="bottom"/>
            <w:hideMark/>
          </w:tcPr>
          <w:p w:rsidR="00673C1D" w:rsidRPr="00E53992" w:rsidP="007E4209" w14:paraId="17D0ACBA" w14:textId="77777777">
            <w:pPr>
              <w:tabs>
                <w:tab w:val="left" w:pos="9000"/>
                <w:tab w:val="left" w:pos="9090"/>
              </w:tabs>
              <w:rPr>
                <w:b/>
                <w:bCs/>
                <w:i/>
                <w:iCs/>
                <w:color w:val="000000"/>
                <w:sz w:val="20"/>
                <w:szCs w:val="20"/>
              </w:rPr>
            </w:pPr>
            <w:r w:rsidRPr="00E53992">
              <w:rPr>
                <w:b/>
                <w:bCs/>
                <w:i/>
                <w:i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3B7F10FF" w14:textId="77777777">
            <w:pPr>
              <w:tabs>
                <w:tab w:val="left" w:pos="9000"/>
                <w:tab w:val="left" w:pos="9090"/>
              </w:tabs>
              <w:jc w:val="right"/>
              <w:rPr>
                <w:b/>
                <w:bCs/>
                <w:i/>
                <w:iCs/>
                <w:color w:val="000000"/>
                <w:sz w:val="20"/>
                <w:szCs w:val="20"/>
              </w:rPr>
            </w:pPr>
            <w:r w:rsidRPr="00E53992">
              <w:rPr>
                <w:b/>
                <w:bCs/>
                <w:i/>
                <w:iCs/>
                <w:color w:val="000000"/>
                <w:sz w:val="20"/>
                <w:szCs w:val="20"/>
              </w:rPr>
              <w:t>140</w:t>
            </w:r>
          </w:p>
        </w:tc>
        <w:tc>
          <w:tcPr>
            <w:tcW w:w="927" w:type="dxa"/>
            <w:tcBorders>
              <w:top w:val="nil"/>
              <w:left w:val="nil"/>
              <w:bottom w:val="single" w:sz="4" w:space="0" w:color="auto"/>
              <w:right w:val="single" w:sz="4" w:space="0" w:color="auto"/>
            </w:tcBorders>
            <w:shd w:val="clear" w:color="000000" w:fill="000000"/>
            <w:noWrap/>
            <w:vAlign w:val="bottom"/>
            <w:hideMark/>
          </w:tcPr>
          <w:p w:rsidR="00673C1D" w:rsidRPr="00E53992" w:rsidP="007E4209" w14:paraId="14BBCDAC" w14:textId="77777777">
            <w:pPr>
              <w:tabs>
                <w:tab w:val="left" w:pos="9000"/>
                <w:tab w:val="left" w:pos="9090"/>
              </w:tabs>
              <w:rPr>
                <w:b/>
                <w:bCs/>
                <w:i/>
                <w:iCs/>
                <w:sz w:val="20"/>
                <w:szCs w:val="20"/>
              </w:rPr>
            </w:pPr>
            <w:r w:rsidRPr="00E53992">
              <w:rPr>
                <w:b/>
                <w:bCs/>
                <w:i/>
                <w:iCs/>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03CDFA75" w14:textId="77777777">
            <w:pPr>
              <w:tabs>
                <w:tab w:val="left" w:pos="9000"/>
                <w:tab w:val="left" w:pos="9090"/>
              </w:tabs>
              <w:jc w:val="right"/>
              <w:rPr>
                <w:b/>
                <w:bCs/>
                <w:i/>
                <w:iCs/>
                <w:color w:val="000000"/>
                <w:sz w:val="20"/>
                <w:szCs w:val="20"/>
              </w:rPr>
            </w:pPr>
            <w:r w:rsidRPr="00E53992">
              <w:rPr>
                <w:b/>
                <w:bCs/>
                <w:i/>
                <w:iCs/>
                <w:color w:val="000000"/>
                <w:sz w:val="20"/>
                <w:szCs w:val="20"/>
              </w:rPr>
              <w:t>15</w:t>
            </w:r>
          </w:p>
        </w:tc>
        <w:tc>
          <w:tcPr>
            <w:tcW w:w="862" w:type="dxa"/>
            <w:tcBorders>
              <w:top w:val="nil"/>
              <w:left w:val="nil"/>
              <w:bottom w:val="single" w:sz="4" w:space="0" w:color="auto"/>
              <w:right w:val="single" w:sz="4" w:space="0" w:color="auto"/>
            </w:tcBorders>
            <w:shd w:val="clear" w:color="000000" w:fill="000000"/>
            <w:noWrap/>
            <w:vAlign w:val="bottom"/>
            <w:hideMark/>
          </w:tcPr>
          <w:p w:rsidR="00673C1D" w:rsidRPr="00E53992" w:rsidP="007E4209" w14:paraId="100E0C1C" w14:textId="77777777">
            <w:pPr>
              <w:tabs>
                <w:tab w:val="left" w:pos="9000"/>
                <w:tab w:val="left" w:pos="9090"/>
              </w:tabs>
              <w:rPr>
                <w:b/>
                <w:bCs/>
                <w:i/>
                <w:iCs/>
                <w:sz w:val="20"/>
                <w:szCs w:val="20"/>
              </w:rPr>
            </w:pPr>
            <w:r w:rsidRPr="00E53992">
              <w:rPr>
                <w:b/>
                <w:bCs/>
                <w:i/>
                <w:iCs/>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673C1D" w:rsidRPr="00E53992" w:rsidP="007E4209" w14:paraId="05F34B18" w14:textId="77777777">
            <w:pPr>
              <w:tabs>
                <w:tab w:val="left" w:pos="9000"/>
                <w:tab w:val="left" w:pos="9090"/>
              </w:tabs>
              <w:jc w:val="right"/>
              <w:rPr>
                <w:b/>
                <w:bCs/>
                <w:i/>
                <w:iCs/>
                <w:color w:val="000000"/>
                <w:sz w:val="20"/>
                <w:szCs w:val="20"/>
              </w:rPr>
            </w:pPr>
            <w:r w:rsidRPr="00E53992">
              <w:rPr>
                <w:b/>
                <w:bCs/>
                <w:i/>
                <w:iCs/>
                <w:color w:val="000000"/>
                <w:sz w:val="20"/>
                <w:szCs w:val="20"/>
              </w:rPr>
              <w:t>$784</w:t>
            </w:r>
          </w:p>
        </w:tc>
      </w:tr>
    </w:tbl>
    <w:p w:rsidR="00A853FC" w:rsidRPr="00E53992" w:rsidP="007E4209" w14:paraId="1860839F" w14:textId="77777777">
      <w:pPr>
        <w:tabs>
          <w:tab w:val="left" w:pos="9000"/>
          <w:tab w:val="left" w:pos="9090"/>
        </w:tabs>
        <w:rPr>
          <w:sz w:val="20"/>
        </w:rPr>
      </w:pPr>
      <w:r w:rsidRPr="00E53992">
        <w:rPr>
          <w:bCs/>
          <w:sz w:val="20"/>
          <w:szCs w:val="20"/>
        </w:rPr>
        <w:t>Notes: The number of responses per respondent is calculated by dividing the number of responses by the number of respondents and rounded.</w:t>
      </w:r>
      <w:r w:rsidRPr="00E53992">
        <w:rPr>
          <w:bCs/>
          <w:sz w:val="20"/>
          <w:szCs w:val="20"/>
        </w:rPr>
        <w:t xml:space="preserve"> </w:t>
      </w:r>
      <w:r w:rsidRPr="00E53992">
        <w:rPr>
          <w:bCs/>
          <w:sz w:val="20"/>
          <w:szCs w:val="20"/>
        </w:rPr>
        <w:t>Also, the total number of respondents does not correspond to the sum of respondents from each row because different respondents work on the same record.</w:t>
      </w:r>
    </w:p>
    <w:p w:rsidR="00D63FA0" w:rsidRPr="00E53992" w:rsidP="007E4209" w14:paraId="2314B86B" w14:textId="28684F14">
      <w:pPr>
        <w:pStyle w:val="Default"/>
        <w:tabs>
          <w:tab w:val="left" w:pos="9000"/>
          <w:tab w:val="left" w:pos="9090"/>
        </w:tabs>
        <w:rPr>
          <w:rFonts w:ascii="Times New Roman" w:hAnsi="Times New Roman" w:cs="Times New Roman"/>
          <w:b/>
        </w:rPr>
      </w:pPr>
      <w:r w:rsidRPr="00E53992">
        <w:rPr>
          <w:rFonts w:ascii="Times New Roman" w:hAnsi="Times New Roman" w:cs="Times New Roman"/>
          <w:sz w:val="20"/>
          <w:szCs w:val="20"/>
        </w:rPr>
        <w:t xml:space="preserve"> </w:t>
      </w:r>
    </w:p>
    <w:p w:rsidR="00DA0D56" w:rsidRPr="00E53992" w:rsidP="007E4209" w14:paraId="2FE5C502" w14:textId="27C8D72C">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30 CFR 90.201(j), an anthracite mine operator must notify the District Manager in writing of its decision to not use a CPDM. Anthracite mines usually use </w:t>
      </w:r>
      <w:r w:rsidRPr="00E53992" w:rsidR="000A36C3">
        <w:rPr>
          <w:rFonts w:ascii="Times New Roman" w:hAnsi="Times New Roman" w:cs="Times New Roman"/>
          <w:color w:val="auto"/>
        </w:rPr>
        <w:t xml:space="preserve">a </w:t>
      </w:r>
      <w:r w:rsidRPr="00E53992">
        <w:rPr>
          <w:rFonts w:ascii="Times New Roman" w:hAnsi="Times New Roman" w:cs="Times New Roman"/>
          <w:color w:val="auto"/>
        </w:rPr>
        <w:t>CMDPSU to sample and do not need to notify MSHA.</w:t>
      </w:r>
    </w:p>
    <w:p w:rsidR="00A54E15" w:rsidRPr="00E53992" w:rsidP="007E4209" w14:paraId="5E14CC20" w14:textId="77777777">
      <w:pPr>
        <w:tabs>
          <w:tab w:val="left" w:pos="9000"/>
          <w:tab w:val="left" w:pos="9090"/>
        </w:tabs>
        <w:jc w:val="center"/>
        <w:rPr>
          <w:b/>
        </w:rPr>
      </w:pPr>
    </w:p>
    <w:p w:rsidR="0041043E" w:rsidRPr="00E53992" w:rsidP="007E4209" w14:paraId="255CCD73" w14:textId="784949F3">
      <w:pPr>
        <w:pStyle w:val="ListParagraph"/>
        <w:numPr>
          <w:ilvl w:val="0"/>
          <w:numId w:val="57"/>
        </w:numPr>
        <w:jc w:val="center"/>
        <w:rPr>
          <w:b/>
          <w:bCs/>
        </w:rPr>
      </w:pPr>
      <w:bookmarkStart w:id="61" w:name="_Hlk186525429"/>
      <w:r w:rsidRPr="00E53992">
        <w:rPr>
          <w:b/>
          <w:bCs/>
        </w:rPr>
        <w:t>Recording and Certifying Corrective Actions</w:t>
      </w:r>
    </w:p>
    <w:bookmarkEnd w:id="61"/>
    <w:p w:rsidR="000C295F" w:rsidRPr="00E53992" w:rsidP="007E4209" w14:paraId="44F5DDB8" w14:textId="77777777">
      <w:pPr>
        <w:tabs>
          <w:tab w:val="left" w:pos="9000"/>
          <w:tab w:val="left" w:pos="9090"/>
        </w:tabs>
        <w:rPr>
          <w:u w:val="single"/>
        </w:rPr>
      </w:pPr>
    </w:p>
    <w:p w:rsidR="00CE5B2A" w:rsidRPr="00E53992" w:rsidP="007E4209" w14:paraId="5E237D64" w14:textId="77D37D2E">
      <w:pPr>
        <w:tabs>
          <w:tab w:val="left" w:pos="9000"/>
          <w:tab w:val="left" w:pos="9090"/>
        </w:tabs>
        <w:rPr>
          <w:i/>
          <w:iCs/>
        </w:rPr>
      </w:pPr>
      <w:bookmarkStart w:id="62" w:name="_Hlk188002997"/>
      <w:bookmarkStart w:id="63" w:name="_Hlk112943890"/>
      <w:r w:rsidRPr="00E53992">
        <w:rPr>
          <w:i/>
          <w:iCs/>
        </w:rPr>
        <w:t xml:space="preserve">V-1. </w:t>
      </w:r>
      <w:r w:rsidRPr="00E53992" w:rsidR="00A853FC">
        <w:rPr>
          <w:i/>
          <w:iCs/>
        </w:rPr>
        <w:t>Recording and Certifying Corrective Actions After a Valid Sample Meets or Exceeds the ECV</w:t>
      </w:r>
      <w:r w:rsidRPr="00E53992" w:rsidR="00A853FC">
        <w:rPr>
          <w:i/>
          <w:iCs/>
        </w:rPr>
        <w:t xml:space="preserve"> </w:t>
      </w:r>
    </w:p>
    <w:bookmarkEnd w:id="62"/>
    <w:bookmarkEnd w:id="63"/>
    <w:p w:rsidR="00CE5B2A" w:rsidRPr="00E53992" w:rsidP="007E4209" w14:paraId="3371048E" w14:textId="77777777">
      <w:pPr>
        <w:tabs>
          <w:tab w:val="left" w:pos="9000"/>
          <w:tab w:val="left" w:pos="9090"/>
        </w:tabs>
        <w:rPr>
          <w:u w:val="single"/>
        </w:rPr>
      </w:pPr>
    </w:p>
    <w:p w:rsidR="0045129C" w:rsidRPr="00E53992" w:rsidP="007E4209" w14:paraId="26A5653A" w14:textId="28FF4E02">
      <w:pPr>
        <w:tabs>
          <w:tab w:val="left" w:pos="9000"/>
          <w:tab w:val="left" w:pos="9090"/>
        </w:tabs>
      </w:pPr>
      <w:r w:rsidRPr="00E53992">
        <w:t xml:space="preserve">For MMUs under </w:t>
      </w:r>
      <w:r w:rsidRPr="00E53992" w:rsidR="00B91823">
        <w:t>30 CFR</w:t>
      </w:r>
      <w:r w:rsidRPr="00E53992" w:rsidR="000104CB">
        <w:t xml:space="preserve"> </w:t>
      </w:r>
      <w:r w:rsidRPr="00E53992">
        <w:t>70.208(e)(3)</w:t>
      </w:r>
      <w:r w:rsidRPr="00E53992">
        <w:t xml:space="preserve"> and</w:t>
      </w:r>
      <w:r w:rsidRPr="00E53992">
        <w:t xml:space="preserve"> DAs under </w:t>
      </w:r>
      <w:r w:rsidRPr="00E53992" w:rsidR="0055293C">
        <w:t>30 CFR</w:t>
      </w:r>
      <w:r w:rsidRPr="00E53992" w:rsidR="000C508E">
        <w:t xml:space="preserve"> </w:t>
      </w:r>
      <w:r w:rsidRPr="00E53992">
        <w:t>70.209(c)(3)</w:t>
      </w:r>
      <w:r w:rsidRPr="00E53992">
        <w:t xml:space="preserve"> at underground coal mines</w:t>
      </w:r>
      <w:r w:rsidRPr="00E53992">
        <w:t xml:space="preserve">, DWPs under </w:t>
      </w:r>
      <w:r w:rsidRPr="00E53992" w:rsidR="002723D6">
        <w:t xml:space="preserve">30 CFR </w:t>
      </w:r>
      <w:r w:rsidRPr="00E53992">
        <w:t>71.206(h)(3)</w:t>
      </w:r>
      <w:r w:rsidRPr="00E53992">
        <w:t xml:space="preserve"> at surface mines</w:t>
      </w:r>
      <w:r w:rsidRPr="00E53992">
        <w:t>, and part</w:t>
      </w:r>
      <w:r w:rsidRPr="00E53992" w:rsidR="000C508E">
        <w:t xml:space="preserve"> </w:t>
      </w:r>
      <w:r w:rsidRPr="00E53992">
        <w:t xml:space="preserve">90 miners under </w:t>
      </w:r>
      <w:r w:rsidRPr="00E53992" w:rsidR="0055293C">
        <w:t>30 CFR</w:t>
      </w:r>
      <w:r w:rsidRPr="00E53992" w:rsidR="000C508E">
        <w:t xml:space="preserve"> </w:t>
      </w:r>
      <w:r w:rsidRPr="00E53992">
        <w:t>90.207(c)(3), when a valid representative sample taken in accordance with part</w:t>
      </w:r>
      <w:r w:rsidRPr="00E53992" w:rsidR="002245C9">
        <w:t>s</w:t>
      </w:r>
      <w:r w:rsidRPr="00E53992">
        <w:t xml:space="preserve"> 70, 71, or 90 meets or exceeds the </w:t>
      </w:r>
      <w:r w:rsidRPr="00E53992" w:rsidR="000C508E">
        <w:t xml:space="preserve">specified </w:t>
      </w:r>
      <w:r w:rsidRPr="00E53992">
        <w:t xml:space="preserve">ECV, the operator must make a record of the corrective actions taken. The record must be certified by the mine foreman or equivalent mine official, no later than the end of the mine foreman or equivalent official’s next regularly scheduled working shift. </w:t>
      </w:r>
    </w:p>
    <w:p w:rsidR="0045129C" w:rsidRPr="00E53992" w:rsidP="007E4209" w14:paraId="6DF2C49B" w14:textId="77777777">
      <w:pPr>
        <w:tabs>
          <w:tab w:val="left" w:pos="9000"/>
          <w:tab w:val="left" w:pos="9090"/>
        </w:tabs>
      </w:pPr>
    </w:p>
    <w:p w:rsidR="004E5CC2" w:rsidRPr="00E53992" w:rsidP="007E4209" w14:paraId="296769FA" w14:textId="45D197DE">
      <w:pPr>
        <w:tabs>
          <w:tab w:val="left" w:pos="9000"/>
          <w:tab w:val="left" w:pos="9090"/>
        </w:tabs>
      </w:pPr>
      <w:r w:rsidRPr="00E53992">
        <w:t>Using 12 months of data ending October 2018, MSHA developed an annual estimate of 359 corrective action records at underground coal mines and 23 corrective action records at surface coal mines</w:t>
      </w:r>
      <w:r w:rsidRPr="00E53992" w:rsidR="00233DBD">
        <w:t xml:space="preserve">, </w:t>
      </w:r>
      <w:r w:rsidRPr="00E53992" w:rsidR="00967DD6">
        <w:t xml:space="preserve">a total of 382 records of corrective action </w:t>
      </w:r>
      <w:r w:rsidRPr="00E53992" w:rsidR="00233DBD">
        <w:t>after a sample meeting or exceeding the specified ECV</w:t>
      </w:r>
      <w:r w:rsidRPr="00E53992">
        <w:t>.</w:t>
      </w:r>
    </w:p>
    <w:p w:rsidR="009964C4" w:rsidRPr="00E53992" w:rsidP="007E4209" w14:paraId="7F80A031" w14:textId="77777777">
      <w:pPr>
        <w:tabs>
          <w:tab w:val="left" w:pos="9000"/>
          <w:tab w:val="left" w:pos="9090"/>
        </w:tabs>
      </w:pPr>
    </w:p>
    <w:p w:rsidR="00670E64" w:rsidRPr="00E53992" w:rsidP="007E4209" w14:paraId="2FD2394B" w14:textId="498409C8">
      <w:pPr>
        <w:tabs>
          <w:tab w:val="left" w:pos="9000"/>
          <w:tab w:val="left" w:pos="9090"/>
        </w:tabs>
      </w:pPr>
      <w:r w:rsidRPr="00E53992">
        <w:t xml:space="preserve">MSHA estimates that it takes </w:t>
      </w:r>
      <w:r w:rsidRPr="00E53992" w:rsidR="00233DBD">
        <w:t xml:space="preserve">a supervisory person, earning $80.32 per hour, </w:t>
      </w:r>
      <w:r w:rsidRPr="00E53992">
        <w:t>12</w:t>
      </w:r>
      <w:r w:rsidRPr="00E53992" w:rsidR="000C508E">
        <w:t xml:space="preserve"> </w:t>
      </w:r>
      <w:r w:rsidRPr="00E53992">
        <w:t xml:space="preserve">minutes to make a record of corrective actions and certify the record. In addition, MSHA assumes that </w:t>
      </w:r>
      <w:r w:rsidRPr="00E53992" w:rsidR="00233DBD">
        <w:t xml:space="preserve">it takes </w:t>
      </w:r>
      <w:r w:rsidRPr="00E53992">
        <w:t xml:space="preserve">a </w:t>
      </w:r>
      <w:r w:rsidRPr="00E53992">
        <w:t>mine foreman or equivalent mine official</w:t>
      </w:r>
      <w:r w:rsidRPr="00E53992" w:rsidR="000C508E">
        <w:t>,</w:t>
      </w:r>
      <w:r w:rsidRPr="00E53992">
        <w:t xml:space="preserve"> earn</w:t>
      </w:r>
      <w:r w:rsidRPr="00E53992" w:rsidR="00233DBD">
        <w:t>ing</w:t>
      </w:r>
      <w:r w:rsidRPr="00E53992">
        <w:t xml:space="preserve"> a supervisory hourly wage rate</w:t>
      </w:r>
      <w:r w:rsidRPr="00E53992" w:rsidR="00233DBD">
        <w:t>, 12 minutes to certify the record</w:t>
      </w:r>
      <w:r w:rsidRPr="00E53992">
        <w:t xml:space="preserve">. </w:t>
      </w:r>
      <w:r w:rsidRPr="00E53992" w:rsidR="0005512E">
        <w:t>Annual burden hours and costs are shown below.</w:t>
      </w:r>
    </w:p>
    <w:p w:rsidR="00670E64" w:rsidRPr="00E53992" w:rsidP="007E4209" w14:paraId="71FF0E98" w14:textId="77777777">
      <w:pPr>
        <w:tabs>
          <w:tab w:val="left" w:pos="9000"/>
          <w:tab w:val="left" w:pos="9090"/>
        </w:tabs>
      </w:pPr>
    </w:p>
    <w:p w:rsidR="00107F21" w:rsidRPr="00E53992" w:rsidP="00E53992" w14:paraId="51C626EE" w14:textId="2A508E43">
      <w:pPr>
        <w:spacing w:line="259" w:lineRule="auto"/>
        <w:rPr>
          <w:b/>
        </w:rPr>
      </w:pPr>
      <w:r w:rsidRPr="00E53992">
        <w:rPr>
          <w:b/>
        </w:rPr>
        <w:t xml:space="preserve">Table </w:t>
      </w:r>
      <w:r w:rsidRPr="00E53992" w:rsidR="005B1083">
        <w:rPr>
          <w:b/>
        </w:rPr>
        <w:t>12-</w:t>
      </w:r>
      <w:r w:rsidRPr="00E53992">
        <w:rPr>
          <w:b/>
        </w:rPr>
        <w:t>1</w:t>
      </w:r>
      <w:r w:rsidRPr="00E53992" w:rsidR="00753FBD">
        <w:rPr>
          <w:b/>
        </w:rPr>
        <w:t>4</w:t>
      </w:r>
      <w:r w:rsidRPr="00E53992">
        <w:rPr>
          <w:b/>
        </w:rPr>
        <w:t>.</w:t>
      </w:r>
      <w:r w:rsidRPr="00E53992" w:rsidR="004214BC">
        <w:rPr>
          <w:b/>
        </w:rPr>
        <w:t xml:space="preserve"> </w:t>
      </w:r>
      <w:r w:rsidRPr="00E53992" w:rsidR="000C295F">
        <w:rPr>
          <w:b/>
        </w:rPr>
        <w:t>Estimated Annual Respondent Hour</w:t>
      </w:r>
      <w:r w:rsidRPr="00E53992" w:rsidR="004214BC">
        <w:rPr>
          <w:b/>
        </w:rPr>
        <w:t xml:space="preserve"> and </w:t>
      </w:r>
      <w:r w:rsidRPr="00E53992" w:rsidR="000C295F">
        <w:rPr>
          <w:b/>
        </w:rPr>
        <w:t xml:space="preserve">Cost Burden, </w:t>
      </w:r>
      <w:r w:rsidRPr="00E53992" w:rsidR="004214BC">
        <w:rPr>
          <w:b/>
        </w:rPr>
        <w:t>Record</w:t>
      </w:r>
      <w:r w:rsidRPr="00E53992" w:rsidR="009A0B09">
        <w:rPr>
          <w:b/>
        </w:rPr>
        <w:t xml:space="preserve">ing </w:t>
      </w:r>
      <w:r w:rsidRPr="00E53992" w:rsidR="004214BC">
        <w:rPr>
          <w:b/>
        </w:rPr>
        <w:t>and Certify</w:t>
      </w:r>
      <w:r w:rsidRPr="00E53992" w:rsidR="009A0B09">
        <w:rPr>
          <w:b/>
        </w:rPr>
        <w:t>ing</w:t>
      </w:r>
      <w:r w:rsidRPr="00E53992" w:rsidR="004214BC">
        <w:rPr>
          <w:b/>
        </w:rPr>
        <w:t xml:space="preserve"> Corrective Actions</w:t>
      </w:r>
      <w:r w:rsidRPr="00E53992" w:rsidR="00384A0A">
        <w:rPr>
          <w:b/>
        </w:rPr>
        <w:t xml:space="preserve"> </w:t>
      </w:r>
      <w:r w:rsidRPr="00E53992" w:rsidR="00AD1AEF">
        <w:rPr>
          <w:b/>
        </w:rPr>
        <w:t>A</w:t>
      </w:r>
      <w:r w:rsidRPr="00E53992" w:rsidR="0005512E">
        <w:rPr>
          <w:b/>
        </w:rPr>
        <w:t xml:space="preserve">fter </w:t>
      </w:r>
      <w:r w:rsidRPr="00E53992" w:rsidR="00AD1AEF">
        <w:rPr>
          <w:b/>
        </w:rPr>
        <w:t>a</w:t>
      </w:r>
      <w:r w:rsidRPr="00E53992" w:rsidR="0005512E">
        <w:rPr>
          <w:b/>
        </w:rPr>
        <w:t xml:space="preserve"> Sample Meet</w:t>
      </w:r>
      <w:r w:rsidRPr="00E53992" w:rsidR="00A853FC">
        <w:rPr>
          <w:b/>
        </w:rPr>
        <w:t>s</w:t>
      </w:r>
      <w:r w:rsidRPr="00E53992" w:rsidR="0005512E">
        <w:rPr>
          <w:b/>
        </w:rPr>
        <w:t xml:space="preserve"> or Exceed</w:t>
      </w:r>
      <w:r w:rsidRPr="00E53992" w:rsidR="00A853FC">
        <w:rPr>
          <w:b/>
        </w:rPr>
        <w:t>s the</w:t>
      </w:r>
      <w:r w:rsidRPr="00E53992" w:rsidR="0005512E">
        <w:rPr>
          <w:b/>
        </w:rPr>
        <w:t xml:space="preserve"> ECV</w:t>
      </w:r>
      <w:r w:rsidRPr="00E53992" w:rsidR="00034EA9">
        <w:rPr>
          <w:b/>
        </w:rPr>
        <w:t xml:space="preserve"> (</w:t>
      </w:r>
      <w:r w:rsidRPr="00E53992" w:rsidR="0043437E">
        <w:rPr>
          <w:b/>
        </w:rPr>
        <w:t>30 CFR 70.208(e)(3), 70.209(c)(3), 71.206(h)(3), and 90.207(c)(3)</w:t>
      </w:r>
      <w:r w:rsidRPr="00E53992" w:rsidR="00034EA9">
        <w:rPr>
          <w:b/>
        </w:rPr>
        <w:t>)</w:t>
      </w:r>
    </w:p>
    <w:tbl>
      <w:tblPr>
        <w:tblW w:w="0" w:type="auto"/>
        <w:tblLayout w:type="fixed"/>
        <w:tblLook w:val="04A0"/>
      </w:tblPr>
      <w:tblGrid>
        <w:gridCol w:w="1345"/>
        <w:gridCol w:w="1350"/>
        <w:gridCol w:w="1440"/>
        <w:gridCol w:w="1350"/>
        <w:gridCol w:w="990"/>
        <w:gridCol w:w="900"/>
        <w:gridCol w:w="900"/>
        <w:gridCol w:w="1075"/>
      </w:tblGrid>
      <w:tr w14:paraId="3517C9E4" w14:textId="77777777" w:rsidTr="00F6061E">
        <w:tblPrEx>
          <w:tblW w:w="0" w:type="auto"/>
          <w:tblLayout w:type="fixed"/>
          <w:tblLook w:val="04A0"/>
        </w:tblPrEx>
        <w:trPr>
          <w:trHeight w:val="1068"/>
        </w:trPr>
        <w:tc>
          <w:tcPr>
            <w:tcW w:w="134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1F1C74" w:rsidRPr="00E53992" w:rsidP="007E4209" w14:paraId="01391AA6" w14:textId="6CC8B74B">
            <w:pPr>
              <w:tabs>
                <w:tab w:val="left" w:pos="9000"/>
                <w:tab w:val="left" w:pos="9090"/>
              </w:tabs>
              <w:rPr>
                <w:color w:val="000000"/>
                <w:sz w:val="20"/>
                <w:szCs w:val="20"/>
              </w:rPr>
            </w:pPr>
            <w:r w:rsidRPr="00E53992">
              <w:rPr>
                <w:color w:val="000000"/>
                <w:sz w:val="20"/>
                <w:szCs w:val="20"/>
              </w:rPr>
              <w:t>Activity (Occupation)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1F1C74" w:rsidRPr="00E53992" w:rsidP="007E4209" w14:paraId="06BFFEE4" w14:textId="6B2CB30D">
            <w:pPr>
              <w:tabs>
                <w:tab w:val="left" w:pos="9000"/>
                <w:tab w:val="left" w:pos="9090"/>
              </w:tabs>
              <w:jc w:val="center"/>
              <w:rPr>
                <w:color w:val="000000"/>
                <w:sz w:val="20"/>
                <w:szCs w:val="20"/>
              </w:rPr>
            </w:pPr>
            <w:r w:rsidRPr="00E53992">
              <w:rPr>
                <w:color w:val="000000"/>
                <w:sz w:val="20"/>
                <w:szCs w:val="20"/>
              </w:rPr>
              <w:t>Number of Respondents (Mines)</w:t>
            </w:r>
          </w:p>
        </w:tc>
        <w:tc>
          <w:tcPr>
            <w:tcW w:w="144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1F1C74" w:rsidRPr="00E53992" w:rsidP="007E4209" w14:paraId="0EA2273B" w14:textId="6E3495F6">
            <w:pPr>
              <w:tabs>
                <w:tab w:val="left" w:pos="9000"/>
                <w:tab w:val="left" w:pos="9090"/>
              </w:tabs>
              <w:jc w:val="center"/>
              <w:rPr>
                <w:color w:val="000000"/>
                <w:sz w:val="20"/>
                <w:szCs w:val="20"/>
              </w:rPr>
            </w:pPr>
            <w:r w:rsidRPr="00E53992">
              <w:rPr>
                <w:color w:val="000000"/>
                <w:sz w:val="20"/>
                <w:szCs w:val="20"/>
              </w:rPr>
              <w:t>Number of Responses per Respondent</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1F1C74" w:rsidRPr="00E53992" w:rsidP="007E4209" w14:paraId="7DC7BC76" w14:textId="77777777">
            <w:pPr>
              <w:tabs>
                <w:tab w:val="left" w:pos="9000"/>
                <w:tab w:val="left" w:pos="9090"/>
              </w:tabs>
              <w:jc w:val="center"/>
              <w:rPr>
                <w:color w:val="000000"/>
                <w:sz w:val="20"/>
                <w:szCs w:val="20"/>
              </w:rPr>
            </w:pPr>
            <w:r w:rsidRPr="00E53992">
              <w:rPr>
                <w:color w:val="000000"/>
                <w:sz w:val="20"/>
                <w:szCs w:val="20"/>
              </w:rPr>
              <w:t>Total Responses (Corrective Actions)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1F1C74" w:rsidRPr="00E53992" w:rsidP="007E4209" w14:paraId="729601FF" w14:textId="77777777">
            <w:pPr>
              <w:tabs>
                <w:tab w:val="left" w:pos="9000"/>
                <w:tab w:val="left" w:pos="9090"/>
              </w:tabs>
              <w:jc w:val="center"/>
              <w:rPr>
                <w:color w:val="000000"/>
                <w:sz w:val="20"/>
                <w:szCs w:val="20"/>
              </w:rPr>
            </w:pPr>
            <w:r w:rsidRPr="00E53992">
              <w:rPr>
                <w:color w:val="000000"/>
                <w:sz w:val="20"/>
                <w:szCs w:val="20"/>
              </w:rPr>
              <w:t>Average Burden (Hours)</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1F1C74" w:rsidRPr="00E53992" w:rsidP="007E4209" w14:paraId="7FD79748" w14:textId="77777777">
            <w:pPr>
              <w:tabs>
                <w:tab w:val="left" w:pos="9000"/>
                <w:tab w:val="left" w:pos="9090"/>
              </w:tabs>
              <w:jc w:val="center"/>
              <w:rPr>
                <w:color w:val="000000"/>
                <w:sz w:val="20"/>
                <w:szCs w:val="20"/>
              </w:rPr>
            </w:pPr>
            <w:r w:rsidRPr="00E53992">
              <w:rPr>
                <w:color w:val="000000"/>
                <w:sz w:val="20"/>
                <w:szCs w:val="20"/>
              </w:rPr>
              <w:t>Total Burden (Hours)</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1F1C74" w:rsidRPr="00E53992" w:rsidP="007E4209" w14:paraId="0CD3AAE8" w14:textId="77777777">
            <w:pPr>
              <w:tabs>
                <w:tab w:val="left" w:pos="9000"/>
                <w:tab w:val="left" w:pos="9090"/>
              </w:tabs>
              <w:jc w:val="center"/>
              <w:rPr>
                <w:color w:val="000000"/>
                <w:sz w:val="20"/>
                <w:szCs w:val="20"/>
              </w:rPr>
            </w:pPr>
            <w:r w:rsidRPr="00E53992">
              <w:rPr>
                <w:color w:val="000000"/>
                <w:sz w:val="20"/>
                <w:szCs w:val="20"/>
              </w:rPr>
              <w:t>Hourly Wage Rate</w:t>
            </w:r>
          </w:p>
        </w:tc>
        <w:tc>
          <w:tcPr>
            <w:tcW w:w="107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1F1C74" w:rsidRPr="00E53992" w:rsidP="007E4209" w14:paraId="2F50429A" w14:textId="77777777">
            <w:pPr>
              <w:tabs>
                <w:tab w:val="left" w:pos="9000"/>
                <w:tab w:val="left" w:pos="9090"/>
              </w:tabs>
              <w:jc w:val="center"/>
              <w:rPr>
                <w:color w:val="000000"/>
                <w:sz w:val="20"/>
                <w:szCs w:val="20"/>
              </w:rPr>
            </w:pPr>
            <w:r w:rsidRPr="00E53992">
              <w:rPr>
                <w:color w:val="000000"/>
                <w:sz w:val="20"/>
                <w:szCs w:val="20"/>
              </w:rPr>
              <w:t>Total Burden Cost</w:t>
            </w:r>
          </w:p>
        </w:tc>
      </w:tr>
      <w:tr w14:paraId="6FAEF8A4" w14:textId="77777777" w:rsidTr="00F6061E">
        <w:tblPrEx>
          <w:tblW w:w="0" w:type="auto"/>
          <w:tblLayout w:type="fixed"/>
          <w:tblLook w:val="04A0"/>
        </w:tblPrEx>
        <w:trPr>
          <w:trHeight w:val="276"/>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1B693A" w:rsidRPr="00E53992" w:rsidP="007E4209" w14:paraId="6CA8EF4A" w14:textId="59205DFC">
            <w:pPr>
              <w:tabs>
                <w:tab w:val="left" w:pos="9000"/>
                <w:tab w:val="left" w:pos="9090"/>
              </w:tabs>
              <w:rPr>
                <w:color w:val="000000"/>
                <w:sz w:val="20"/>
                <w:szCs w:val="20"/>
              </w:rPr>
            </w:pPr>
            <w:r w:rsidRPr="00E53992">
              <w:rPr>
                <w:color w:val="000000"/>
                <w:sz w:val="20"/>
                <w:szCs w:val="20"/>
              </w:rPr>
              <w:t>Corrective Actions in Underground Mines (Supervisor)</w:t>
            </w:r>
          </w:p>
        </w:tc>
        <w:tc>
          <w:tcPr>
            <w:tcW w:w="135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27F0E451" w14:textId="49C26902">
            <w:pPr>
              <w:tabs>
                <w:tab w:val="left" w:pos="9000"/>
                <w:tab w:val="left" w:pos="9090"/>
              </w:tabs>
              <w:jc w:val="right"/>
              <w:rPr>
                <w:color w:val="000000"/>
                <w:sz w:val="20"/>
                <w:szCs w:val="20"/>
              </w:rPr>
            </w:pPr>
            <w:r w:rsidRPr="00E53992">
              <w:rPr>
                <w:color w:val="000000"/>
                <w:sz w:val="20"/>
                <w:szCs w:val="20"/>
              </w:rPr>
              <w:t>157</w:t>
            </w:r>
          </w:p>
        </w:tc>
        <w:tc>
          <w:tcPr>
            <w:tcW w:w="144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5F73C9C5" w14:textId="2B8B81C7">
            <w:pPr>
              <w:tabs>
                <w:tab w:val="left" w:pos="9000"/>
                <w:tab w:val="left" w:pos="9090"/>
              </w:tabs>
              <w:jc w:val="right"/>
              <w:rPr>
                <w:color w:val="000000"/>
                <w:sz w:val="20"/>
                <w:szCs w:val="20"/>
              </w:rPr>
            </w:pPr>
            <w:r w:rsidRPr="00E53992">
              <w:rPr>
                <w:color w:val="000000"/>
                <w:sz w:val="20"/>
                <w:szCs w:val="20"/>
              </w:rPr>
              <w:t>2.29</w:t>
            </w:r>
          </w:p>
        </w:tc>
        <w:tc>
          <w:tcPr>
            <w:tcW w:w="135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78107C4E" w14:textId="77777777">
            <w:pPr>
              <w:tabs>
                <w:tab w:val="left" w:pos="9000"/>
                <w:tab w:val="left" w:pos="9090"/>
              </w:tabs>
              <w:jc w:val="right"/>
              <w:rPr>
                <w:color w:val="000000"/>
                <w:sz w:val="20"/>
                <w:szCs w:val="20"/>
              </w:rPr>
            </w:pPr>
            <w:r w:rsidRPr="00E53992">
              <w:rPr>
                <w:color w:val="000000"/>
                <w:sz w:val="20"/>
                <w:szCs w:val="20"/>
              </w:rPr>
              <w:t>359</w:t>
            </w:r>
          </w:p>
        </w:tc>
        <w:tc>
          <w:tcPr>
            <w:tcW w:w="99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2B7DB233" w14:textId="77777777">
            <w:pPr>
              <w:tabs>
                <w:tab w:val="left" w:pos="9000"/>
                <w:tab w:val="left" w:pos="9090"/>
              </w:tabs>
              <w:jc w:val="right"/>
              <w:rPr>
                <w:color w:val="000000"/>
                <w:sz w:val="20"/>
                <w:szCs w:val="20"/>
              </w:rPr>
            </w:pPr>
            <w:r w:rsidRPr="00E53992">
              <w:rPr>
                <w:color w:val="000000"/>
                <w:sz w:val="20"/>
                <w:szCs w:val="20"/>
              </w:rPr>
              <w:t>0.20</w:t>
            </w:r>
          </w:p>
        </w:tc>
        <w:tc>
          <w:tcPr>
            <w:tcW w:w="90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102A1DBB" w14:textId="77777777">
            <w:pPr>
              <w:tabs>
                <w:tab w:val="left" w:pos="9000"/>
                <w:tab w:val="left" w:pos="9090"/>
              </w:tabs>
              <w:jc w:val="right"/>
              <w:rPr>
                <w:color w:val="000000"/>
                <w:sz w:val="20"/>
                <w:szCs w:val="20"/>
              </w:rPr>
            </w:pPr>
            <w:r w:rsidRPr="00E53992">
              <w:rPr>
                <w:color w:val="000000"/>
                <w:sz w:val="20"/>
                <w:szCs w:val="20"/>
              </w:rPr>
              <w:t>71.80</w:t>
            </w:r>
          </w:p>
        </w:tc>
        <w:tc>
          <w:tcPr>
            <w:tcW w:w="90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3AC3422F" w14:textId="21FE8AA2">
            <w:pPr>
              <w:tabs>
                <w:tab w:val="left" w:pos="9000"/>
                <w:tab w:val="left" w:pos="9090"/>
              </w:tabs>
              <w:jc w:val="right"/>
              <w:rPr>
                <w:color w:val="000000"/>
                <w:sz w:val="20"/>
                <w:szCs w:val="20"/>
              </w:rPr>
            </w:pPr>
            <w:r w:rsidRPr="00E53992">
              <w:rPr>
                <w:color w:val="000000"/>
                <w:sz w:val="20"/>
                <w:szCs w:val="20"/>
              </w:rPr>
              <w:t>$80.32</w:t>
            </w:r>
          </w:p>
        </w:tc>
        <w:tc>
          <w:tcPr>
            <w:tcW w:w="1075"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6FCEE834" w14:textId="3D192C70">
            <w:pPr>
              <w:tabs>
                <w:tab w:val="left" w:pos="9000"/>
                <w:tab w:val="left" w:pos="9090"/>
              </w:tabs>
              <w:jc w:val="right"/>
              <w:rPr>
                <w:color w:val="000000"/>
                <w:sz w:val="20"/>
                <w:szCs w:val="20"/>
              </w:rPr>
            </w:pPr>
            <w:r w:rsidRPr="00E53992">
              <w:rPr>
                <w:color w:val="000000"/>
                <w:sz w:val="20"/>
                <w:szCs w:val="20"/>
              </w:rPr>
              <w:t>$5,766.75</w:t>
            </w:r>
          </w:p>
        </w:tc>
      </w:tr>
      <w:tr w14:paraId="471AC946" w14:textId="77777777" w:rsidTr="00F6061E">
        <w:tblPrEx>
          <w:tblW w:w="0" w:type="auto"/>
          <w:tblLayout w:type="fixed"/>
          <w:tblLook w:val="04A0"/>
        </w:tblPrEx>
        <w:trPr>
          <w:trHeight w:val="276"/>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1B693A" w:rsidRPr="00E53992" w:rsidP="007E4209" w14:paraId="26859F32" w14:textId="3C44BD52">
            <w:pPr>
              <w:tabs>
                <w:tab w:val="left" w:pos="9000"/>
                <w:tab w:val="left" w:pos="9090"/>
              </w:tabs>
              <w:rPr>
                <w:color w:val="000000"/>
                <w:sz w:val="20"/>
                <w:szCs w:val="20"/>
              </w:rPr>
            </w:pPr>
            <w:r w:rsidRPr="00E53992">
              <w:rPr>
                <w:color w:val="000000"/>
                <w:sz w:val="20"/>
                <w:szCs w:val="20"/>
              </w:rPr>
              <w:t>Corrective Actions in Surface Mines (Supervisor)</w:t>
            </w:r>
          </w:p>
        </w:tc>
        <w:tc>
          <w:tcPr>
            <w:tcW w:w="135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6F38FF21" w14:textId="341FC4D6">
            <w:pPr>
              <w:tabs>
                <w:tab w:val="left" w:pos="9000"/>
                <w:tab w:val="left" w:pos="9090"/>
              </w:tabs>
              <w:jc w:val="right"/>
              <w:rPr>
                <w:color w:val="000000"/>
                <w:sz w:val="20"/>
                <w:szCs w:val="20"/>
              </w:rPr>
            </w:pPr>
            <w:r w:rsidRPr="00E53992">
              <w:rPr>
                <w:color w:val="000000"/>
                <w:sz w:val="20"/>
                <w:szCs w:val="20"/>
              </w:rPr>
              <w:t>544</w:t>
            </w:r>
          </w:p>
        </w:tc>
        <w:tc>
          <w:tcPr>
            <w:tcW w:w="144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78A07724" w14:textId="41CF1B9C">
            <w:pPr>
              <w:tabs>
                <w:tab w:val="left" w:pos="9000"/>
                <w:tab w:val="left" w:pos="9090"/>
              </w:tabs>
              <w:jc w:val="right"/>
              <w:rPr>
                <w:color w:val="000000"/>
                <w:sz w:val="20"/>
                <w:szCs w:val="20"/>
              </w:rPr>
            </w:pPr>
            <w:r w:rsidRPr="00E53992">
              <w:rPr>
                <w:color w:val="000000"/>
                <w:sz w:val="20"/>
                <w:szCs w:val="20"/>
              </w:rPr>
              <w:t xml:space="preserve">             0.04</w:t>
            </w:r>
          </w:p>
        </w:tc>
        <w:tc>
          <w:tcPr>
            <w:tcW w:w="135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3F079E7C" w14:textId="77777777">
            <w:pPr>
              <w:tabs>
                <w:tab w:val="left" w:pos="9000"/>
                <w:tab w:val="left" w:pos="9090"/>
              </w:tabs>
              <w:jc w:val="right"/>
              <w:rPr>
                <w:color w:val="000000"/>
                <w:sz w:val="20"/>
                <w:szCs w:val="20"/>
              </w:rPr>
            </w:pPr>
            <w:r w:rsidRPr="00E53992">
              <w:rPr>
                <w:color w:val="000000"/>
                <w:sz w:val="20"/>
                <w:szCs w:val="20"/>
              </w:rPr>
              <w:t>23</w:t>
            </w:r>
          </w:p>
        </w:tc>
        <w:tc>
          <w:tcPr>
            <w:tcW w:w="99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2257BF02" w14:textId="77777777">
            <w:pPr>
              <w:tabs>
                <w:tab w:val="left" w:pos="9000"/>
                <w:tab w:val="left" w:pos="9090"/>
              </w:tabs>
              <w:jc w:val="right"/>
              <w:rPr>
                <w:color w:val="000000"/>
                <w:sz w:val="20"/>
                <w:szCs w:val="20"/>
              </w:rPr>
            </w:pPr>
            <w:r w:rsidRPr="00E53992">
              <w:rPr>
                <w:color w:val="000000"/>
                <w:sz w:val="20"/>
                <w:szCs w:val="20"/>
              </w:rPr>
              <w:t>0.20</w:t>
            </w:r>
          </w:p>
        </w:tc>
        <w:tc>
          <w:tcPr>
            <w:tcW w:w="90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1B477FE7" w14:textId="77777777">
            <w:pPr>
              <w:tabs>
                <w:tab w:val="left" w:pos="9000"/>
                <w:tab w:val="left" w:pos="9090"/>
              </w:tabs>
              <w:jc w:val="right"/>
              <w:rPr>
                <w:color w:val="000000"/>
                <w:sz w:val="20"/>
                <w:szCs w:val="20"/>
              </w:rPr>
            </w:pPr>
            <w:r w:rsidRPr="00E53992">
              <w:rPr>
                <w:color w:val="000000"/>
                <w:sz w:val="20"/>
                <w:szCs w:val="20"/>
              </w:rPr>
              <w:t>4.60</w:t>
            </w:r>
          </w:p>
        </w:tc>
        <w:tc>
          <w:tcPr>
            <w:tcW w:w="900"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21028208" w14:textId="41630FA8">
            <w:pPr>
              <w:tabs>
                <w:tab w:val="left" w:pos="9000"/>
                <w:tab w:val="left" w:pos="9090"/>
              </w:tabs>
              <w:jc w:val="right"/>
              <w:rPr>
                <w:color w:val="000000"/>
                <w:sz w:val="20"/>
                <w:szCs w:val="20"/>
              </w:rPr>
            </w:pPr>
            <w:r w:rsidRPr="00E53992">
              <w:rPr>
                <w:color w:val="000000"/>
                <w:sz w:val="20"/>
                <w:szCs w:val="20"/>
              </w:rPr>
              <w:t>$80.32</w:t>
            </w:r>
          </w:p>
        </w:tc>
        <w:tc>
          <w:tcPr>
            <w:tcW w:w="1075" w:type="dxa"/>
            <w:tcBorders>
              <w:top w:val="nil"/>
              <w:left w:val="nil"/>
              <w:bottom w:val="single" w:sz="4" w:space="0" w:color="auto"/>
              <w:right w:val="single" w:sz="4" w:space="0" w:color="auto"/>
            </w:tcBorders>
            <w:shd w:val="clear" w:color="auto" w:fill="auto"/>
            <w:noWrap/>
            <w:vAlign w:val="bottom"/>
            <w:hideMark/>
          </w:tcPr>
          <w:p w:rsidR="001B693A" w:rsidRPr="00E53992" w:rsidP="007E4209" w14:paraId="784340D3" w14:textId="105C6DA9">
            <w:pPr>
              <w:tabs>
                <w:tab w:val="left" w:pos="9000"/>
                <w:tab w:val="left" w:pos="9090"/>
              </w:tabs>
              <w:jc w:val="right"/>
              <w:rPr>
                <w:color w:val="000000"/>
                <w:sz w:val="20"/>
                <w:szCs w:val="20"/>
              </w:rPr>
            </w:pPr>
            <w:r w:rsidRPr="00E53992">
              <w:rPr>
                <w:color w:val="000000"/>
                <w:sz w:val="20"/>
                <w:szCs w:val="20"/>
              </w:rPr>
              <w:t>$369.46</w:t>
            </w:r>
          </w:p>
        </w:tc>
      </w:tr>
      <w:tr w14:paraId="5EBB0D23" w14:textId="77777777" w:rsidTr="00F6061E">
        <w:tblPrEx>
          <w:tblW w:w="0" w:type="auto"/>
          <w:tblLayout w:type="fixed"/>
          <w:tblLook w:val="04A0"/>
        </w:tblPrEx>
        <w:trPr>
          <w:trHeight w:val="276"/>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8369ED" w:rsidRPr="00E53992" w:rsidP="007E4209" w14:paraId="69A86E8D"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7DA5F52E" w14:textId="44E7A6C4">
            <w:pPr>
              <w:tabs>
                <w:tab w:val="left" w:pos="9000"/>
                <w:tab w:val="left" w:pos="9090"/>
              </w:tabs>
              <w:jc w:val="right"/>
              <w:rPr>
                <w:b/>
                <w:bCs/>
                <w:i/>
                <w:iCs/>
                <w:color w:val="000000"/>
                <w:sz w:val="20"/>
                <w:szCs w:val="20"/>
              </w:rPr>
            </w:pPr>
            <w:r w:rsidRPr="00E53992">
              <w:rPr>
                <w:b/>
                <w:bCs/>
                <w:i/>
                <w:iCs/>
                <w:color w:val="000000"/>
                <w:sz w:val="20"/>
                <w:szCs w:val="20"/>
              </w:rPr>
              <w:t>701</w:t>
            </w:r>
          </w:p>
        </w:tc>
        <w:tc>
          <w:tcPr>
            <w:tcW w:w="1440" w:type="dxa"/>
            <w:tcBorders>
              <w:top w:val="nil"/>
              <w:left w:val="nil"/>
              <w:bottom w:val="single" w:sz="4" w:space="0" w:color="auto"/>
              <w:right w:val="single" w:sz="4" w:space="0" w:color="auto"/>
            </w:tcBorders>
            <w:shd w:val="clear" w:color="000000" w:fill="000000"/>
            <w:noWrap/>
            <w:vAlign w:val="bottom"/>
            <w:hideMark/>
          </w:tcPr>
          <w:p w:rsidR="008369ED" w:rsidRPr="00E53992" w:rsidP="007E4209" w14:paraId="62BBDD5F" w14:textId="77777777">
            <w:pPr>
              <w:tabs>
                <w:tab w:val="left" w:pos="9000"/>
                <w:tab w:val="left" w:pos="9090"/>
              </w:tabs>
              <w:rPr>
                <w:b/>
                <w:bCs/>
                <w:i/>
                <w:iCs/>
                <w:color w:val="000000"/>
                <w:sz w:val="20"/>
                <w:szCs w:val="20"/>
              </w:rPr>
            </w:pPr>
            <w:r w:rsidRPr="00E53992">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5C28627F" w14:textId="77777777">
            <w:pPr>
              <w:tabs>
                <w:tab w:val="left" w:pos="9000"/>
                <w:tab w:val="left" w:pos="9090"/>
              </w:tabs>
              <w:jc w:val="right"/>
              <w:rPr>
                <w:b/>
                <w:bCs/>
                <w:i/>
                <w:iCs/>
                <w:color w:val="000000"/>
                <w:sz w:val="20"/>
                <w:szCs w:val="20"/>
              </w:rPr>
            </w:pPr>
            <w:r w:rsidRPr="00E53992">
              <w:rPr>
                <w:b/>
                <w:bCs/>
                <w:i/>
                <w:iCs/>
                <w:color w:val="000000"/>
                <w:sz w:val="20"/>
                <w:szCs w:val="20"/>
              </w:rPr>
              <w:t xml:space="preserve">                   382 </w:t>
            </w:r>
          </w:p>
        </w:tc>
        <w:tc>
          <w:tcPr>
            <w:tcW w:w="990" w:type="dxa"/>
            <w:tcBorders>
              <w:top w:val="nil"/>
              <w:left w:val="nil"/>
              <w:bottom w:val="single" w:sz="4" w:space="0" w:color="auto"/>
              <w:right w:val="single" w:sz="4" w:space="0" w:color="auto"/>
            </w:tcBorders>
            <w:shd w:val="clear" w:color="000000" w:fill="000000"/>
            <w:noWrap/>
            <w:vAlign w:val="bottom"/>
            <w:hideMark/>
          </w:tcPr>
          <w:p w:rsidR="008369ED" w:rsidRPr="00E53992" w:rsidP="007E4209" w14:paraId="14578BF0" w14:textId="77777777">
            <w:pPr>
              <w:tabs>
                <w:tab w:val="left" w:pos="9000"/>
                <w:tab w:val="left" w:pos="9090"/>
              </w:tabs>
              <w:jc w:val="right"/>
              <w:rPr>
                <w:b/>
                <w:bCs/>
                <w:i/>
                <w:iCs/>
                <w:sz w:val="20"/>
                <w:szCs w:val="20"/>
              </w:rPr>
            </w:pPr>
            <w:r w:rsidRPr="00E53992">
              <w:rPr>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7DA03BF1" w14:textId="77777777">
            <w:pPr>
              <w:tabs>
                <w:tab w:val="left" w:pos="9000"/>
                <w:tab w:val="left" w:pos="9090"/>
              </w:tabs>
              <w:jc w:val="right"/>
              <w:rPr>
                <w:b/>
                <w:bCs/>
                <w:i/>
                <w:iCs/>
                <w:color w:val="000000"/>
                <w:sz w:val="20"/>
                <w:szCs w:val="20"/>
              </w:rPr>
            </w:pPr>
            <w:r w:rsidRPr="00E53992">
              <w:rPr>
                <w:b/>
                <w:bCs/>
                <w:i/>
                <w:iCs/>
                <w:color w:val="000000"/>
                <w:sz w:val="20"/>
                <w:szCs w:val="20"/>
              </w:rPr>
              <w:t xml:space="preserve">                     76 </w:t>
            </w:r>
          </w:p>
        </w:tc>
        <w:tc>
          <w:tcPr>
            <w:tcW w:w="900" w:type="dxa"/>
            <w:tcBorders>
              <w:top w:val="nil"/>
              <w:left w:val="nil"/>
              <w:bottom w:val="single" w:sz="4" w:space="0" w:color="auto"/>
              <w:right w:val="single" w:sz="4" w:space="0" w:color="auto"/>
            </w:tcBorders>
            <w:shd w:val="clear" w:color="000000" w:fill="000000"/>
            <w:noWrap/>
            <w:vAlign w:val="bottom"/>
            <w:hideMark/>
          </w:tcPr>
          <w:p w:rsidR="008369ED" w:rsidRPr="00E53992" w:rsidP="007E4209" w14:paraId="072890E1" w14:textId="77777777">
            <w:pPr>
              <w:tabs>
                <w:tab w:val="left" w:pos="9000"/>
                <w:tab w:val="left" w:pos="9090"/>
              </w:tabs>
              <w:jc w:val="right"/>
              <w:rPr>
                <w:b/>
                <w:bCs/>
                <w:i/>
                <w:iCs/>
                <w:sz w:val="20"/>
                <w:szCs w:val="20"/>
              </w:rPr>
            </w:pPr>
            <w:r w:rsidRPr="00E53992">
              <w:rPr>
                <w:b/>
                <w:bCs/>
                <w:i/>
                <w:iCs/>
                <w:sz w:val="20"/>
                <w:szCs w:val="20"/>
              </w:rPr>
              <w:t> </w:t>
            </w:r>
          </w:p>
        </w:tc>
        <w:tc>
          <w:tcPr>
            <w:tcW w:w="1075" w:type="dxa"/>
            <w:tcBorders>
              <w:top w:val="nil"/>
              <w:left w:val="nil"/>
              <w:bottom w:val="single" w:sz="4" w:space="0" w:color="auto"/>
              <w:right w:val="single" w:sz="4" w:space="0" w:color="auto"/>
            </w:tcBorders>
            <w:shd w:val="clear" w:color="auto" w:fill="auto"/>
            <w:noWrap/>
            <w:vAlign w:val="bottom"/>
            <w:hideMark/>
          </w:tcPr>
          <w:p w:rsidR="008369ED" w:rsidRPr="00E53992" w:rsidP="007E4209" w14:paraId="3A4AB2D3" w14:textId="05F573CA">
            <w:pPr>
              <w:tabs>
                <w:tab w:val="left" w:pos="9000"/>
                <w:tab w:val="left" w:pos="9090"/>
              </w:tabs>
              <w:jc w:val="right"/>
              <w:rPr>
                <w:b/>
                <w:bCs/>
                <w:i/>
                <w:iCs/>
                <w:color w:val="000000"/>
                <w:sz w:val="20"/>
                <w:szCs w:val="20"/>
              </w:rPr>
            </w:pPr>
            <w:r w:rsidRPr="00E53992">
              <w:rPr>
                <w:b/>
                <w:bCs/>
                <w:i/>
                <w:iCs/>
                <w:color w:val="000000"/>
                <w:sz w:val="20"/>
                <w:szCs w:val="20"/>
              </w:rPr>
              <w:t>$</w:t>
            </w:r>
            <w:r w:rsidRPr="00E53992" w:rsidR="00AA6127">
              <w:rPr>
                <w:b/>
                <w:bCs/>
                <w:i/>
                <w:iCs/>
                <w:color w:val="000000"/>
                <w:sz w:val="20"/>
                <w:szCs w:val="20"/>
              </w:rPr>
              <w:t>6,136</w:t>
            </w:r>
          </w:p>
        </w:tc>
      </w:tr>
    </w:tbl>
    <w:p w:rsidR="00CE5B2A" w:rsidRPr="00E53992" w:rsidP="007E4209" w14:paraId="1E7F66BF" w14:textId="47EDF2B4">
      <w:pPr>
        <w:keepLines/>
        <w:widowControl w:val="0"/>
        <w:tabs>
          <w:tab w:val="left" w:pos="9000"/>
          <w:tab w:val="left" w:pos="9090"/>
        </w:tabs>
        <w:rPr>
          <w:sz w:val="20"/>
          <w:szCs w:val="20"/>
        </w:rPr>
      </w:pPr>
      <w:r w:rsidRPr="00E53992">
        <w:rPr>
          <w:bCs/>
          <w:sz w:val="20"/>
          <w:szCs w:val="20"/>
        </w:rPr>
        <w:t>Note: The number of responses per respondent is calculated by dividing the number of responses by the number of respondents and rounded.</w:t>
      </w:r>
      <w:r w:rsidRPr="00E53992">
        <w:rPr>
          <w:bCs/>
          <w:sz w:val="20"/>
          <w:szCs w:val="20"/>
        </w:rPr>
        <w:t xml:space="preserve"> </w:t>
      </w:r>
    </w:p>
    <w:p w:rsidR="00CE5B2A" w:rsidRPr="00E53992" w:rsidP="007E4209" w14:paraId="588B4D8A" w14:textId="77777777">
      <w:pPr>
        <w:keepLines/>
        <w:widowControl w:val="0"/>
        <w:tabs>
          <w:tab w:val="left" w:pos="9000"/>
          <w:tab w:val="left" w:pos="9090"/>
        </w:tabs>
        <w:rPr>
          <w:sz w:val="20"/>
          <w:szCs w:val="20"/>
        </w:rPr>
      </w:pPr>
    </w:p>
    <w:p w:rsidR="00CE5B2A" w:rsidRPr="00E53992" w:rsidP="007E4209" w14:paraId="04FB3B07" w14:textId="0E82C4C6">
      <w:pPr>
        <w:tabs>
          <w:tab w:val="left" w:pos="9000"/>
          <w:tab w:val="left" w:pos="9090"/>
        </w:tabs>
        <w:rPr>
          <w:i/>
          <w:iCs/>
        </w:rPr>
      </w:pPr>
      <w:r w:rsidRPr="00E53992">
        <w:rPr>
          <w:i/>
          <w:iCs/>
        </w:rPr>
        <w:t xml:space="preserve">V-2. </w:t>
      </w:r>
      <w:r w:rsidRPr="00E53992" w:rsidR="00A853FC">
        <w:rPr>
          <w:i/>
          <w:iCs/>
        </w:rPr>
        <w:t>Recording and Certifying Corrective Actions After a Citation for Violation is Issued</w:t>
      </w:r>
      <w:r w:rsidRPr="00E53992" w:rsidR="00A853FC">
        <w:rPr>
          <w:i/>
          <w:iCs/>
        </w:rPr>
        <w:t xml:space="preserve"> </w:t>
      </w:r>
    </w:p>
    <w:p w:rsidR="00CE5B2A" w:rsidRPr="00E53992" w:rsidP="007E4209" w14:paraId="03A645E9" w14:textId="77777777">
      <w:pPr>
        <w:widowControl w:val="0"/>
        <w:tabs>
          <w:tab w:val="left" w:pos="9000"/>
          <w:tab w:val="left" w:pos="9090"/>
        </w:tabs>
      </w:pPr>
    </w:p>
    <w:p w:rsidR="00CE5B2A" w:rsidRPr="00E53992" w:rsidP="007E4209" w14:paraId="2030ACE7" w14:textId="53696EEB">
      <w:pPr>
        <w:widowControl w:val="0"/>
        <w:tabs>
          <w:tab w:val="left" w:pos="9000"/>
          <w:tab w:val="left" w:pos="9090"/>
        </w:tabs>
      </w:pPr>
      <w:r w:rsidRPr="00E53992">
        <w:t xml:space="preserve">Upon the issuance of a citation for violation, the operator must immediately take </w:t>
      </w:r>
      <w:r w:rsidRPr="00E53992">
        <w:t>corrective actions</w:t>
      </w:r>
      <w:r w:rsidRPr="00E53992">
        <w:t xml:space="preserve"> to lower the concentration of respirable dust</w:t>
      </w:r>
      <w:r w:rsidRPr="00E53992">
        <w:t>, a record of the corrective actions must be made and certified under 30 CFR 70.208(h)(3) and 70.209(f)(3) for underground coal mine operators</w:t>
      </w:r>
      <w:r w:rsidRPr="00E53992">
        <w:t>,</w:t>
      </w:r>
      <w:r w:rsidRPr="00E53992">
        <w:t xml:space="preserve"> 30 CFR 71.206(k)(3) for surface coal mine operators</w:t>
      </w:r>
      <w:r w:rsidRPr="00E53992">
        <w:t>,</w:t>
      </w:r>
      <w:r w:rsidRPr="00E53992">
        <w:t xml:space="preserve"> and 30 CFR 90.207(f)(3) for part 90 miners. </w:t>
      </w:r>
    </w:p>
    <w:p w:rsidR="00CE5B2A" w:rsidRPr="00E53992" w:rsidP="007E4209" w14:paraId="0665D44A" w14:textId="77777777">
      <w:pPr>
        <w:widowControl w:val="0"/>
        <w:tabs>
          <w:tab w:val="left" w:pos="9000"/>
          <w:tab w:val="left" w:pos="9090"/>
        </w:tabs>
      </w:pPr>
    </w:p>
    <w:p w:rsidR="00CE5B2A" w:rsidRPr="00E53992" w:rsidP="007E4209" w14:paraId="0B8DE178" w14:textId="6C06F0E3">
      <w:pPr>
        <w:widowControl w:val="0"/>
        <w:tabs>
          <w:tab w:val="left" w:pos="9000"/>
          <w:tab w:val="left" w:pos="9090"/>
        </w:tabs>
      </w:pPr>
      <w:r w:rsidRPr="00E53992">
        <w:t>Using 12 months of data ending October 2018</w:t>
      </w:r>
      <w:r w:rsidRPr="00E53992">
        <w:t>, MSHA developed an annual estimate of 128 corrective action records at underground coal mines and 13 corrective action records at surface coal mines, a total of 141 corrective action records</w:t>
      </w:r>
      <w:r w:rsidRPr="00E53992" w:rsidR="0005512E">
        <w:t xml:space="preserve"> after receiving a citation for violation</w:t>
      </w:r>
      <w:r w:rsidRPr="00E53992">
        <w:t>.</w:t>
      </w:r>
    </w:p>
    <w:p w:rsidR="00CE5B2A" w:rsidRPr="00E53992" w:rsidP="007E4209" w14:paraId="5D0F701D" w14:textId="77777777">
      <w:pPr>
        <w:widowControl w:val="0"/>
        <w:tabs>
          <w:tab w:val="left" w:pos="9000"/>
          <w:tab w:val="left" w:pos="9090"/>
        </w:tabs>
      </w:pPr>
    </w:p>
    <w:p w:rsidR="00CE5B2A" w:rsidRPr="00E53992" w:rsidP="007E4209" w14:paraId="344CF93A" w14:textId="1D3831E0">
      <w:pPr>
        <w:widowControl w:val="0"/>
        <w:tabs>
          <w:tab w:val="left" w:pos="9000"/>
          <w:tab w:val="left" w:pos="9090"/>
        </w:tabs>
      </w:pPr>
      <w:r w:rsidRPr="00E53992">
        <w:t xml:space="preserve">MSHA estimates that it takes </w:t>
      </w:r>
      <w:r w:rsidRPr="00E53992" w:rsidR="0005512E">
        <w:t xml:space="preserve">a supervisory person, earning $80.32 per hour, </w:t>
      </w:r>
      <w:r w:rsidRPr="00E53992">
        <w:t xml:space="preserve">12 minutes to make a record of corrective actions and certify the record. In addition, MSHA assumes that </w:t>
      </w:r>
      <w:r w:rsidRPr="00E53992" w:rsidR="0005512E">
        <w:t xml:space="preserve">it takes </w:t>
      </w:r>
      <w:r w:rsidRPr="00E53992">
        <w:t>a mine foreman or equivalent mine official that certifies the record, earn</w:t>
      </w:r>
      <w:r w:rsidRPr="00E53992" w:rsidR="0005512E">
        <w:t>ing</w:t>
      </w:r>
      <w:r w:rsidRPr="00E53992">
        <w:t xml:space="preserve"> </w:t>
      </w:r>
      <w:r w:rsidRPr="00E53992" w:rsidR="00EE4ADB">
        <w:t>$80.32 per hour</w:t>
      </w:r>
      <w:r w:rsidRPr="00E53992" w:rsidR="0005512E">
        <w:t>, 12 minutes to certify the record</w:t>
      </w:r>
      <w:r w:rsidRPr="00E53992">
        <w:t>. Annual burden hours and costs are shown below.</w:t>
      </w:r>
    </w:p>
    <w:p w:rsidR="00CE5B2A" w:rsidRPr="00E53992" w:rsidP="007E4209" w14:paraId="0802071B" w14:textId="77777777">
      <w:pPr>
        <w:widowControl w:val="0"/>
        <w:tabs>
          <w:tab w:val="left" w:pos="9000"/>
          <w:tab w:val="left" w:pos="9090"/>
        </w:tabs>
      </w:pPr>
    </w:p>
    <w:p w:rsidR="004A0988" w14:paraId="00E8D205" w14:textId="77777777">
      <w:pPr>
        <w:spacing w:after="160" w:line="259" w:lineRule="auto"/>
        <w:rPr>
          <w:b/>
        </w:rPr>
      </w:pPr>
      <w:r>
        <w:rPr>
          <w:b/>
        </w:rPr>
        <w:br w:type="page"/>
      </w:r>
    </w:p>
    <w:p w:rsidR="00CE5B2A" w:rsidRPr="00E53992" w:rsidP="00E53992" w14:paraId="50D752E6" w14:textId="2F739A07">
      <w:pPr>
        <w:spacing w:line="259" w:lineRule="auto"/>
        <w:rPr>
          <w:b/>
        </w:rPr>
      </w:pPr>
      <w:r w:rsidRPr="00E53992">
        <w:rPr>
          <w:b/>
        </w:rPr>
        <w:t xml:space="preserve">Table 12-15. Estimated Annual Respondent Hour and Cost Burden, Recording and Certifying Corrective Actions </w:t>
      </w:r>
      <w:r w:rsidRPr="00E53992" w:rsidR="00AD1AEF">
        <w:rPr>
          <w:b/>
        </w:rPr>
        <w:t>A</w:t>
      </w:r>
      <w:r w:rsidRPr="00E53992" w:rsidR="0005512E">
        <w:rPr>
          <w:b/>
        </w:rPr>
        <w:t>fter a Citation for Violation</w:t>
      </w:r>
      <w:r w:rsidRPr="00E53992" w:rsidR="00A853FC">
        <w:rPr>
          <w:b/>
        </w:rPr>
        <w:t xml:space="preserve"> is Issued</w:t>
      </w:r>
      <w:r w:rsidRPr="00E53992" w:rsidR="00034EA9">
        <w:rPr>
          <w:b/>
        </w:rPr>
        <w:t xml:space="preserve"> (</w:t>
      </w:r>
      <w:r w:rsidRPr="00E53992">
        <w:rPr>
          <w:b/>
        </w:rPr>
        <w:t>30 CFR 70.208(h)(3), 70.209(f)(3), 71.206(k)(3), and 90.207(f)(3)</w:t>
      </w:r>
      <w:r w:rsidRPr="00E53992" w:rsidR="00034EA9">
        <w:rPr>
          <w:b/>
        </w:rPr>
        <w:t>)</w:t>
      </w:r>
    </w:p>
    <w:tbl>
      <w:tblPr>
        <w:tblW w:w="0" w:type="auto"/>
        <w:tblLayout w:type="fixed"/>
        <w:tblLook w:val="04A0"/>
      </w:tblPr>
      <w:tblGrid>
        <w:gridCol w:w="1525"/>
        <w:gridCol w:w="1350"/>
        <w:gridCol w:w="1260"/>
        <w:gridCol w:w="1260"/>
        <w:gridCol w:w="1080"/>
        <w:gridCol w:w="900"/>
        <w:gridCol w:w="938"/>
        <w:gridCol w:w="1037"/>
      </w:tblGrid>
      <w:tr w14:paraId="43451D45" w14:textId="77777777" w:rsidTr="006A4F7E">
        <w:tblPrEx>
          <w:tblW w:w="0" w:type="auto"/>
          <w:tblLayout w:type="fixed"/>
          <w:tblLook w:val="04A0"/>
        </w:tblPrEx>
        <w:trPr>
          <w:trHeight w:val="1114"/>
        </w:trPr>
        <w:tc>
          <w:tcPr>
            <w:tcW w:w="1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E5B2A" w:rsidRPr="00E53992" w:rsidP="007E4209" w14:paraId="6F943551" w14:textId="77777777">
            <w:pPr>
              <w:tabs>
                <w:tab w:val="left" w:pos="9000"/>
                <w:tab w:val="left" w:pos="9090"/>
              </w:tabs>
              <w:rPr>
                <w:color w:val="000000"/>
                <w:sz w:val="20"/>
                <w:szCs w:val="20"/>
              </w:rPr>
            </w:pPr>
            <w:r w:rsidRPr="00E53992">
              <w:rPr>
                <w:color w:val="000000"/>
                <w:sz w:val="20"/>
                <w:szCs w:val="20"/>
              </w:rPr>
              <w:t>Activity (Occupation)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23CE569E" w14:textId="77777777">
            <w:pPr>
              <w:tabs>
                <w:tab w:val="left" w:pos="9000"/>
                <w:tab w:val="left" w:pos="9090"/>
              </w:tabs>
              <w:jc w:val="center"/>
              <w:rPr>
                <w:color w:val="000000"/>
                <w:sz w:val="20"/>
                <w:szCs w:val="20"/>
              </w:rPr>
            </w:pPr>
            <w:r w:rsidRPr="00E53992">
              <w:rPr>
                <w:color w:val="000000"/>
                <w:sz w:val="20"/>
                <w:szCs w:val="20"/>
              </w:rPr>
              <w:t>Number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3DDDBE58" w14:textId="77777777">
            <w:pPr>
              <w:tabs>
                <w:tab w:val="left" w:pos="9000"/>
                <w:tab w:val="left" w:pos="9090"/>
              </w:tabs>
              <w:jc w:val="center"/>
              <w:rPr>
                <w:color w:val="000000"/>
                <w:sz w:val="20"/>
                <w:szCs w:val="20"/>
              </w:rPr>
            </w:pPr>
            <w:r w:rsidRPr="00E53992">
              <w:rPr>
                <w:color w:val="000000"/>
                <w:sz w:val="20"/>
                <w:szCs w:val="20"/>
              </w:rPr>
              <w:t>Number of Responses per Respondent</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7EDC12BA" w14:textId="77777777">
            <w:pPr>
              <w:tabs>
                <w:tab w:val="left" w:pos="9000"/>
                <w:tab w:val="left" w:pos="9090"/>
              </w:tabs>
              <w:jc w:val="center"/>
              <w:rPr>
                <w:color w:val="000000"/>
                <w:sz w:val="20"/>
                <w:szCs w:val="20"/>
              </w:rPr>
            </w:pPr>
            <w:r w:rsidRPr="00E53992">
              <w:rPr>
                <w:color w:val="000000"/>
                <w:sz w:val="20"/>
                <w:szCs w:val="20"/>
              </w:rPr>
              <w:t>Total Responses (Corrective Actions)</w:t>
            </w:r>
          </w:p>
        </w:tc>
        <w:tc>
          <w:tcPr>
            <w:tcW w:w="10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5BC764D3" w14:textId="77777777">
            <w:pPr>
              <w:tabs>
                <w:tab w:val="left" w:pos="9000"/>
                <w:tab w:val="left" w:pos="9090"/>
              </w:tabs>
              <w:jc w:val="center"/>
              <w:rPr>
                <w:color w:val="000000"/>
                <w:sz w:val="20"/>
                <w:szCs w:val="20"/>
              </w:rPr>
            </w:pPr>
            <w:r w:rsidRPr="00E53992">
              <w:rPr>
                <w:color w:val="000000"/>
                <w:sz w:val="20"/>
                <w:szCs w:val="20"/>
              </w:rPr>
              <w:t>Average Burden (Hours)</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0B73EB37" w14:textId="77777777">
            <w:pPr>
              <w:tabs>
                <w:tab w:val="left" w:pos="9000"/>
                <w:tab w:val="left" w:pos="9090"/>
              </w:tabs>
              <w:jc w:val="center"/>
              <w:rPr>
                <w:color w:val="000000"/>
                <w:sz w:val="20"/>
                <w:szCs w:val="20"/>
              </w:rPr>
            </w:pPr>
            <w:r w:rsidRPr="00E53992">
              <w:rPr>
                <w:color w:val="000000"/>
                <w:sz w:val="20"/>
                <w:szCs w:val="20"/>
              </w:rPr>
              <w:t>Total Burden (Hours)</w:t>
            </w:r>
          </w:p>
        </w:tc>
        <w:tc>
          <w:tcPr>
            <w:tcW w:w="93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79135A6B" w14:textId="77777777">
            <w:pPr>
              <w:tabs>
                <w:tab w:val="left" w:pos="9000"/>
                <w:tab w:val="left" w:pos="9090"/>
              </w:tabs>
              <w:jc w:val="center"/>
              <w:rPr>
                <w:color w:val="000000"/>
                <w:sz w:val="20"/>
                <w:szCs w:val="20"/>
              </w:rPr>
            </w:pPr>
            <w:r w:rsidRPr="00E53992">
              <w:rPr>
                <w:color w:val="000000"/>
                <w:sz w:val="20"/>
                <w:szCs w:val="20"/>
              </w:rPr>
              <w:t>Hourly Wage Rate</w:t>
            </w:r>
          </w:p>
        </w:tc>
        <w:tc>
          <w:tcPr>
            <w:tcW w:w="103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7680B8F9" w14:textId="77777777">
            <w:pPr>
              <w:tabs>
                <w:tab w:val="left" w:pos="9000"/>
                <w:tab w:val="left" w:pos="9090"/>
              </w:tabs>
              <w:jc w:val="center"/>
              <w:rPr>
                <w:color w:val="000000"/>
                <w:sz w:val="20"/>
                <w:szCs w:val="20"/>
              </w:rPr>
            </w:pPr>
            <w:r w:rsidRPr="00E53992">
              <w:rPr>
                <w:color w:val="000000"/>
                <w:sz w:val="20"/>
                <w:szCs w:val="20"/>
              </w:rPr>
              <w:t>Total Burden Cost</w:t>
            </w:r>
          </w:p>
        </w:tc>
      </w:tr>
      <w:tr w14:paraId="43E8E49A" w14:textId="77777777" w:rsidTr="006A4F7E">
        <w:tblPrEx>
          <w:tblW w:w="0" w:type="auto"/>
          <w:tblLayout w:type="fixed"/>
          <w:tblLook w:val="04A0"/>
        </w:tblPrEx>
        <w:trPr>
          <w:trHeight w:val="287"/>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CE5B2A" w:rsidRPr="00E53992" w:rsidP="007E4209" w14:paraId="4D80C0CC" w14:textId="14327785">
            <w:pPr>
              <w:tabs>
                <w:tab w:val="left" w:pos="9000"/>
                <w:tab w:val="left" w:pos="9090"/>
              </w:tabs>
              <w:rPr>
                <w:color w:val="000000"/>
                <w:sz w:val="20"/>
                <w:szCs w:val="20"/>
              </w:rPr>
            </w:pPr>
            <w:r w:rsidRPr="00E53992">
              <w:rPr>
                <w:color w:val="000000"/>
                <w:sz w:val="20"/>
                <w:szCs w:val="20"/>
              </w:rPr>
              <w:t>Corrective Actions in Underground Mines (Supervisor)</w:t>
            </w:r>
          </w:p>
        </w:tc>
        <w:tc>
          <w:tcPr>
            <w:tcW w:w="135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5F713F0E" w14:textId="77777777">
            <w:pPr>
              <w:tabs>
                <w:tab w:val="left" w:pos="9000"/>
                <w:tab w:val="left" w:pos="9090"/>
              </w:tabs>
              <w:jc w:val="right"/>
              <w:rPr>
                <w:color w:val="000000"/>
                <w:sz w:val="20"/>
                <w:szCs w:val="20"/>
              </w:rPr>
            </w:pPr>
            <w:r w:rsidRPr="00E53992">
              <w:rPr>
                <w:color w:val="000000"/>
                <w:sz w:val="20"/>
                <w:szCs w:val="20"/>
              </w:rPr>
              <w:t>157</w:t>
            </w:r>
          </w:p>
        </w:tc>
        <w:tc>
          <w:tcPr>
            <w:tcW w:w="126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168CD9F9" w14:textId="77777777">
            <w:pPr>
              <w:tabs>
                <w:tab w:val="left" w:pos="9000"/>
                <w:tab w:val="left" w:pos="9090"/>
              </w:tabs>
              <w:jc w:val="right"/>
              <w:rPr>
                <w:color w:val="000000"/>
                <w:sz w:val="20"/>
                <w:szCs w:val="20"/>
              </w:rPr>
            </w:pPr>
            <w:r w:rsidRPr="00E53992">
              <w:rPr>
                <w:color w:val="000000"/>
                <w:sz w:val="20"/>
                <w:szCs w:val="20"/>
              </w:rPr>
              <w:t xml:space="preserve">            0.82</w:t>
            </w:r>
          </w:p>
        </w:tc>
        <w:tc>
          <w:tcPr>
            <w:tcW w:w="126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3492EFC9" w14:textId="77777777">
            <w:pPr>
              <w:tabs>
                <w:tab w:val="left" w:pos="9000"/>
                <w:tab w:val="left" w:pos="9090"/>
              </w:tabs>
              <w:jc w:val="right"/>
              <w:rPr>
                <w:color w:val="000000"/>
                <w:sz w:val="20"/>
                <w:szCs w:val="20"/>
              </w:rPr>
            </w:pPr>
            <w:r w:rsidRPr="00E53992">
              <w:rPr>
                <w:color w:val="000000"/>
                <w:sz w:val="20"/>
                <w:szCs w:val="20"/>
              </w:rPr>
              <w:t>128</w:t>
            </w:r>
          </w:p>
        </w:tc>
        <w:tc>
          <w:tcPr>
            <w:tcW w:w="108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405D30E" w14:textId="77777777">
            <w:pPr>
              <w:tabs>
                <w:tab w:val="left" w:pos="9000"/>
                <w:tab w:val="left" w:pos="9090"/>
              </w:tabs>
              <w:jc w:val="right"/>
              <w:rPr>
                <w:color w:val="000000"/>
                <w:sz w:val="20"/>
                <w:szCs w:val="20"/>
              </w:rPr>
            </w:pPr>
            <w:r w:rsidRPr="00E53992">
              <w:rPr>
                <w:color w:val="000000"/>
                <w:sz w:val="20"/>
                <w:szCs w:val="20"/>
              </w:rPr>
              <w:t>0.20</w:t>
            </w:r>
          </w:p>
        </w:tc>
        <w:tc>
          <w:tcPr>
            <w:tcW w:w="90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6E7E7C2D" w14:textId="77777777">
            <w:pPr>
              <w:tabs>
                <w:tab w:val="left" w:pos="9000"/>
                <w:tab w:val="left" w:pos="9090"/>
              </w:tabs>
              <w:jc w:val="right"/>
              <w:rPr>
                <w:color w:val="000000"/>
                <w:sz w:val="20"/>
                <w:szCs w:val="20"/>
              </w:rPr>
            </w:pPr>
            <w:r w:rsidRPr="00E53992">
              <w:rPr>
                <w:color w:val="000000"/>
                <w:sz w:val="20"/>
                <w:szCs w:val="20"/>
              </w:rPr>
              <w:t>25.60</w:t>
            </w:r>
          </w:p>
        </w:tc>
        <w:tc>
          <w:tcPr>
            <w:tcW w:w="938" w:type="dxa"/>
            <w:tcBorders>
              <w:top w:val="nil"/>
              <w:left w:val="nil"/>
              <w:bottom w:val="single" w:sz="4" w:space="0" w:color="auto"/>
              <w:right w:val="single" w:sz="4" w:space="0" w:color="auto"/>
            </w:tcBorders>
            <w:shd w:val="clear" w:color="auto" w:fill="auto"/>
            <w:noWrap/>
            <w:vAlign w:val="bottom"/>
          </w:tcPr>
          <w:p w:rsidR="00CE5B2A" w:rsidRPr="00E53992" w:rsidP="007E4209" w14:paraId="056EBE1E" w14:textId="77777777">
            <w:pPr>
              <w:tabs>
                <w:tab w:val="left" w:pos="9000"/>
                <w:tab w:val="left" w:pos="9090"/>
              </w:tabs>
              <w:jc w:val="right"/>
              <w:rPr>
                <w:color w:val="000000"/>
                <w:sz w:val="20"/>
                <w:szCs w:val="20"/>
              </w:rPr>
            </w:pPr>
            <w:r w:rsidRPr="00E53992">
              <w:rPr>
                <w:color w:val="000000"/>
                <w:sz w:val="20"/>
                <w:szCs w:val="20"/>
              </w:rPr>
              <w:t>$80.32</w:t>
            </w:r>
          </w:p>
        </w:tc>
        <w:tc>
          <w:tcPr>
            <w:tcW w:w="1037"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4802A71" w14:textId="77777777">
            <w:pPr>
              <w:tabs>
                <w:tab w:val="left" w:pos="9000"/>
                <w:tab w:val="left" w:pos="9090"/>
              </w:tabs>
              <w:jc w:val="right"/>
              <w:rPr>
                <w:color w:val="000000"/>
                <w:sz w:val="20"/>
                <w:szCs w:val="20"/>
              </w:rPr>
            </w:pPr>
            <w:r w:rsidRPr="00E53992">
              <w:rPr>
                <w:color w:val="000000"/>
                <w:sz w:val="20"/>
                <w:szCs w:val="20"/>
              </w:rPr>
              <w:t>$2,056.11</w:t>
            </w:r>
          </w:p>
        </w:tc>
      </w:tr>
      <w:tr w14:paraId="086EDF13" w14:textId="77777777" w:rsidTr="006A4F7E">
        <w:tblPrEx>
          <w:tblW w:w="0" w:type="auto"/>
          <w:tblLayout w:type="fixed"/>
          <w:tblLook w:val="04A0"/>
        </w:tblPrEx>
        <w:trPr>
          <w:trHeight w:val="287"/>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CE5B2A" w:rsidRPr="00E53992" w:rsidP="007E4209" w14:paraId="5896C096" w14:textId="198A8D3D">
            <w:pPr>
              <w:tabs>
                <w:tab w:val="left" w:pos="9000"/>
                <w:tab w:val="left" w:pos="9090"/>
              </w:tabs>
              <w:rPr>
                <w:color w:val="000000"/>
                <w:sz w:val="20"/>
                <w:szCs w:val="20"/>
              </w:rPr>
            </w:pPr>
            <w:r w:rsidRPr="00E53992">
              <w:rPr>
                <w:color w:val="000000"/>
                <w:sz w:val="20"/>
                <w:szCs w:val="20"/>
              </w:rPr>
              <w:t>Corrective Actions in Surface Mines (Supervisor)</w:t>
            </w:r>
          </w:p>
        </w:tc>
        <w:tc>
          <w:tcPr>
            <w:tcW w:w="135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2A670FC3" w14:textId="77777777">
            <w:pPr>
              <w:tabs>
                <w:tab w:val="left" w:pos="9000"/>
                <w:tab w:val="left" w:pos="9090"/>
              </w:tabs>
              <w:jc w:val="right"/>
              <w:rPr>
                <w:color w:val="000000"/>
                <w:sz w:val="20"/>
                <w:szCs w:val="20"/>
              </w:rPr>
            </w:pPr>
            <w:r w:rsidRPr="00E53992">
              <w:rPr>
                <w:color w:val="000000"/>
                <w:sz w:val="20"/>
                <w:szCs w:val="20"/>
              </w:rPr>
              <w:t>544</w:t>
            </w:r>
          </w:p>
        </w:tc>
        <w:tc>
          <w:tcPr>
            <w:tcW w:w="126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4ED47A70" w14:textId="77777777">
            <w:pPr>
              <w:tabs>
                <w:tab w:val="left" w:pos="9000"/>
                <w:tab w:val="left" w:pos="9090"/>
              </w:tabs>
              <w:jc w:val="right"/>
              <w:rPr>
                <w:color w:val="000000"/>
                <w:sz w:val="20"/>
                <w:szCs w:val="20"/>
              </w:rPr>
            </w:pPr>
            <w:r w:rsidRPr="00E53992">
              <w:rPr>
                <w:color w:val="000000"/>
                <w:sz w:val="20"/>
                <w:szCs w:val="20"/>
              </w:rPr>
              <w:t xml:space="preserve">              0.02 </w:t>
            </w:r>
          </w:p>
        </w:tc>
        <w:tc>
          <w:tcPr>
            <w:tcW w:w="126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486A0948" w14:textId="77777777">
            <w:pPr>
              <w:tabs>
                <w:tab w:val="left" w:pos="9000"/>
                <w:tab w:val="left" w:pos="9090"/>
              </w:tabs>
              <w:jc w:val="right"/>
              <w:rPr>
                <w:color w:val="000000"/>
                <w:sz w:val="20"/>
                <w:szCs w:val="20"/>
              </w:rPr>
            </w:pPr>
            <w:r w:rsidRPr="00E53992">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26F2ECE5" w14:textId="77777777">
            <w:pPr>
              <w:tabs>
                <w:tab w:val="left" w:pos="9000"/>
                <w:tab w:val="left" w:pos="9090"/>
              </w:tabs>
              <w:jc w:val="right"/>
              <w:rPr>
                <w:color w:val="000000"/>
                <w:sz w:val="20"/>
                <w:szCs w:val="20"/>
              </w:rPr>
            </w:pPr>
            <w:r w:rsidRPr="00E53992">
              <w:rPr>
                <w:color w:val="000000"/>
                <w:sz w:val="20"/>
                <w:szCs w:val="20"/>
              </w:rPr>
              <w:t>0.20</w:t>
            </w:r>
          </w:p>
        </w:tc>
        <w:tc>
          <w:tcPr>
            <w:tcW w:w="90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5076C995" w14:textId="77777777">
            <w:pPr>
              <w:tabs>
                <w:tab w:val="left" w:pos="9000"/>
                <w:tab w:val="left" w:pos="9090"/>
              </w:tabs>
              <w:jc w:val="right"/>
              <w:rPr>
                <w:color w:val="000000"/>
                <w:sz w:val="20"/>
                <w:szCs w:val="20"/>
              </w:rPr>
            </w:pPr>
            <w:r w:rsidRPr="00E53992">
              <w:rPr>
                <w:color w:val="000000"/>
                <w:sz w:val="20"/>
                <w:szCs w:val="20"/>
              </w:rPr>
              <w:t>2.60</w:t>
            </w:r>
          </w:p>
        </w:tc>
        <w:tc>
          <w:tcPr>
            <w:tcW w:w="938" w:type="dxa"/>
            <w:tcBorders>
              <w:top w:val="nil"/>
              <w:left w:val="nil"/>
              <w:bottom w:val="single" w:sz="4" w:space="0" w:color="auto"/>
              <w:right w:val="single" w:sz="4" w:space="0" w:color="auto"/>
            </w:tcBorders>
            <w:shd w:val="clear" w:color="auto" w:fill="auto"/>
            <w:noWrap/>
            <w:vAlign w:val="bottom"/>
          </w:tcPr>
          <w:p w:rsidR="00CE5B2A" w:rsidRPr="00E53992" w:rsidP="007E4209" w14:paraId="78204266" w14:textId="77777777">
            <w:pPr>
              <w:tabs>
                <w:tab w:val="left" w:pos="9000"/>
                <w:tab w:val="left" w:pos="9090"/>
              </w:tabs>
              <w:jc w:val="right"/>
              <w:rPr>
                <w:color w:val="000000"/>
                <w:sz w:val="20"/>
                <w:szCs w:val="20"/>
              </w:rPr>
            </w:pPr>
            <w:r w:rsidRPr="00E53992">
              <w:rPr>
                <w:color w:val="000000"/>
                <w:sz w:val="20"/>
                <w:szCs w:val="20"/>
              </w:rPr>
              <w:t>$80.32</w:t>
            </w:r>
          </w:p>
        </w:tc>
        <w:tc>
          <w:tcPr>
            <w:tcW w:w="1037"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8A04B21" w14:textId="77777777">
            <w:pPr>
              <w:tabs>
                <w:tab w:val="left" w:pos="9000"/>
                <w:tab w:val="left" w:pos="9090"/>
              </w:tabs>
              <w:jc w:val="right"/>
              <w:rPr>
                <w:color w:val="000000"/>
                <w:sz w:val="20"/>
                <w:szCs w:val="20"/>
              </w:rPr>
            </w:pPr>
            <w:r w:rsidRPr="00E53992">
              <w:rPr>
                <w:color w:val="000000"/>
                <w:sz w:val="20"/>
                <w:szCs w:val="20"/>
              </w:rPr>
              <w:t>$208.82</w:t>
            </w:r>
          </w:p>
        </w:tc>
      </w:tr>
      <w:tr w14:paraId="37761704" w14:textId="77777777" w:rsidTr="006A4F7E">
        <w:tblPrEx>
          <w:tblW w:w="0" w:type="auto"/>
          <w:tblLayout w:type="fixed"/>
          <w:tblLook w:val="04A0"/>
        </w:tblPrEx>
        <w:trPr>
          <w:trHeight w:val="287"/>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CE5B2A" w:rsidRPr="00E53992" w:rsidP="007E4209" w14:paraId="20708437"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178D012F" w14:textId="77777777">
            <w:pPr>
              <w:tabs>
                <w:tab w:val="left" w:pos="9000"/>
                <w:tab w:val="left" w:pos="9090"/>
              </w:tabs>
              <w:jc w:val="right"/>
              <w:rPr>
                <w:b/>
                <w:bCs/>
                <w:i/>
                <w:iCs/>
                <w:color w:val="000000"/>
                <w:sz w:val="20"/>
                <w:szCs w:val="20"/>
              </w:rPr>
            </w:pPr>
            <w:r w:rsidRPr="00E53992">
              <w:rPr>
                <w:b/>
                <w:bCs/>
                <w:i/>
                <w:iCs/>
                <w:color w:val="000000"/>
                <w:sz w:val="20"/>
                <w:szCs w:val="20"/>
              </w:rPr>
              <w:t>701</w:t>
            </w:r>
          </w:p>
        </w:tc>
        <w:tc>
          <w:tcPr>
            <w:tcW w:w="1260"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17731B54" w14:textId="77777777">
            <w:pPr>
              <w:tabs>
                <w:tab w:val="left" w:pos="9000"/>
                <w:tab w:val="left" w:pos="9090"/>
              </w:tabs>
              <w:rPr>
                <w:b/>
                <w:bCs/>
                <w:i/>
                <w:iCs/>
                <w:color w:val="000000"/>
                <w:sz w:val="20"/>
                <w:szCs w:val="20"/>
              </w:rPr>
            </w:pPr>
            <w:r w:rsidRPr="00E53992">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35EC2249" w14:textId="77777777">
            <w:pPr>
              <w:tabs>
                <w:tab w:val="left" w:pos="9000"/>
                <w:tab w:val="left" w:pos="9090"/>
              </w:tabs>
              <w:jc w:val="right"/>
              <w:rPr>
                <w:b/>
                <w:bCs/>
                <w:i/>
                <w:iCs/>
                <w:color w:val="000000"/>
                <w:sz w:val="20"/>
                <w:szCs w:val="20"/>
              </w:rPr>
            </w:pPr>
            <w:r w:rsidRPr="00E53992">
              <w:rPr>
                <w:b/>
                <w:bCs/>
                <w:i/>
                <w:iCs/>
                <w:color w:val="000000"/>
                <w:sz w:val="20"/>
                <w:szCs w:val="20"/>
              </w:rPr>
              <w:t xml:space="preserve">                   141 </w:t>
            </w:r>
          </w:p>
        </w:tc>
        <w:tc>
          <w:tcPr>
            <w:tcW w:w="1080"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3EEC09E9" w14:textId="77777777">
            <w:pPr>
              <w:tabs>
                <w:tab w:val="left" w:pos="9000"/>
                <w:tab w:val="left" w:pos="9090"/>
              </w:tabs>
              <w:jc w:val="right"/>
              <w:rPr>
                <w:b/>
                <w:bCs/>
                <w:i/>
                <w:iCs/>
                <w:sz w:val="20"/>
                <w:szCs w:val="20"/>
              </w:rPr>
            </w:pPr>
            <w:r w:rsidRPr="00E53992">
              <w:rPr>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044FCC0" w14:textId="77777777">
            <w:pPr>
              <w:tabs>
                <w:tab w:val="left" w:pos="9000"/>
                <w:tab w:val="left" w:pos="9090"/>
              </w:tabs>
              <w:jc w:val="right"/>
              <w:rPr>
                <w:b/>
                <w:bCs/>
                <w:i/>
                <w:iCs/>
                <w:color w:val="000000"/>
                <w:sz w:val="20"/>
                <w:szCs w:val="20"/>
              </w:rPr>
            </w:pPr>
            <w:r w:rsidRPr="00E53992">
              <w:rPr>
                <w:b/>
                <w:bCs/>
                <w:i/>
                <w:iCs/>
                <w:color w:val="000000"/>
                <w:sz w:val="20"/>
                <w:szCs w:val="20"/>
              </w:rPr>
              <w:t xml:space="preserve">                     28 </w:t>
            </w:r>
          </w:p>
        </w:tc>
        <w:tc>
          <w:tcPr>
            <w:tcW w:w="938"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71A101B4" w14:textId="77777777">
            <w:pPr>
              <w:tabs>
                <w:tab w:val="left" w:pos="9000"/>
                <w:tab w:val="left" w:pos="9090"/>
              </w:tabs>
              <w:jc w:val="right"/>
              <w:rPr>
                <w:b/>
                <w:bCs/>
                <w:i/>
                <w:iCs/>
                <w:sz w:val="20"/>
                <w:szCs w:val="20"/>
              </w:rPr>
            </w:pPr>
            <w:r w:rsidRPr="00E53992">
              <w:rPr>
                <w:b/>
                <w:bCs/>
                <w:i/>
                <w:iCs/>
                <w:sz w:val="20"/>
                <w:szCs w:val="20"/>
              </w:rPr>
              <w:t> </w:t>
            </w:r>
          </w:p>
        </w:tc>
        <w:tc>
          <w:tcPr>
            <w:tcW w:w="1037"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48CB39D2" w14:textId="77777777">
            <w:pPr>
              <w:tabs>
                <w:tab w:val="left" w:pos="9000"/>
                <w:tab w:val="left" w:pos="9090"/>
              </w:tabs>
              <w:jc w:val="right"/>
              <w:rPr>
                <w:b/>
                <w:bCs/>
                <w:i/>
                <w:iCs/>
                <w:color w:val="000000"/>
                <w:sz w:val="20"/>
                <w:szCs w:val="20"/>
              </w:rPr>
            </w:pPr>
            <w:r w:rsidRPr="00E53992">
              <w:rPr>
                <w:b/>
                <w:bCs/>
                <w:i/>
                <w:iCs/>
                <w:color w:val="000000"/>
                <w:sz w:val="20"/>
                <w:szCs w:val="20"/>
              </w:rPr>
              <w:t>$2,265</w:t>
            </w:r>
          </w:p>
        </w:tc>
      </w:tr>
    </w:tbl>
    <w:p w:rsidR="00CE5B2A" w:rsidRPr="00E53992" w:rsidP="007E4209" w14:paraId="2E471EEE" w14:textId="40E3D4C8">
      <w:pPr>
        <w:keepLines/>
        <w:widowControl w:val="0"/>
        <w:tabs>
          <w:tab w:val="left" w:pos="9000"/>
          <w:tab w:val="left" w:pos="9090"/>
        </w:tabs>
        <w:rPr>
          <w:sz w:val="20"/>
          <w:szCs w:val="20"/>
        </w:rPr>
      </w:pPr>
      <w:r w:rsidRPr="00E53992">
        <w:rPr>
          <w:bCs/>
          <w:sz w:val="20"/>
          <w:szCs w:val="20"/>
        </w:rPr>
        <w:t>Note: The number of responses per respondent is calculated by dividing the number of responses by the number of respondents and rounded.</w:t>
      </w:r>
      <w:r w:rsidRPr="00E53992">
        <w:rPr>
          <w:bCs/>
          <w:sz w:val="20"/>
          <w:szCs w:val="20"/>
        </w:rPr>
        <w:t xml:space="preserve"> </w:t>
      </w:r>
    </w:p>
    <w:p w:rsidR="00D63FA0" w:rsidRPr="00E53992" w:rsidP="007E4209" w14:paraId="101E17EE" w14:textId="77777777">
      <w:pPr>
        <w:keepLines/>
        <w:widowControl w:val="0"/>
        <w:tabs>
          <w:tab w:val="left" w:pos="9000"/>
          <w:tab w:val="left" w:pos="9090"/>
        </w:tabs>
      </w:pPr>
    </w:p>
    <w:p w:rsidR="00D545D6" w:rsidRPr="00E53992" w:rsidP="007E4209" w14:paraId="54719D81" w14:textId="77777777">
      <w:pPr>
        <w:keepLines/>
        <w:widowControl w:val="0"/>
        <w:tabs>
          <w:tab w:val="left" w:pos="9000"/>
          <w:tab w:val="left" w:pos="9090"/>
        </w:tabs>
      </w:pPr>
    </w:p>
    <w:p w:rsidR="004E5CC2" w:rsidRPr="00E53992" w:rsidP="007E4209" w14:paraId="23B76D24" w14:textId="1E9CAA70">
      <w:pPr>
        <w:pStyle w:val="ListParagraph"/>
        <w:numPr>
          <w:ilvl w:val="0"/>
          <w:numId w:val="57"/>
        </w:numPr>
        <w:jc w:val="center"/>
        <w:rPr>
          <w:b/>
          <w:bCs/>
        </w:rPr>
      </w:pPr>
      <w:bookmarkStart w:id="64" w:name="_Hlk186525733"/>
      <w:r w:rsidRPr="00E53992">
        <w:rPr>
          <w:b/>
          <w:bCs/>
        </w:rPr>
        <w:t xml:space="preserve">Abatement </w:t>
      </w:r>
      <w:r w:rsidRPr="00E53992" w:rsidR="00CE5B2A">
        <w:rPr>
          <w:b/>
          <w:bCs/>
        </w:rPr>
        <w:t xml:space="preserve">Activities </w:t>
      </w:r>
      <w:r w:rsidRPr="00E53992" w:rsidR="00AD1AEF">
        <w:rPr>
          <w:b/>
          <w:bCs/>
        </w:rPr>
        <w:t>A</w:t>
      </w:r>
      <w:r w:rsidRPr="00E53992" w:rsidR="00CE5B2A">
        <w:rPr>
          <w:b/>
          <w:bCs/>
        </w:rPr>
        <w:t>fter Corrective Actions</w:t>
      </w:r>
      <w:r w:rsidRPr="00E53992" w:rsidR="003378B6">
        <w:rPr>
          <w:b/>
          <w:bCs/>
        </w:rPr>
        <w:t xml:space="preserve"> </w:t>
      </w:r>
      <w:bookmarkEnd w:id="64"/>
    </w:p>
    <w:p w:rsidR="0043437E" w:rsidRPr="00E53992" w:rsidP="007E4209" w14:paraId="551758CF" w14:textId="77777777">
      <w:pPr>
        <w:tabs>
          <w:tab w:val="left" w:pos="9000"/>
          <w:tab w:val="left" w:pos="9090"/>
        </w:tabs>
        <w:rPr>
          <w:u w:val="single"/>
        </w:rPr>
      </w:pPr>
    </w:p>
    <w:p w:rsidR="00CE5B2A" w:rsidRPr="00E53992" w:rsidP="007E4209" w14:paraId="2CAC1924" w14:textId="6B7CFC8F">
      <w:pPr>
        <w:tabs>
          <w:tab w:val="left" w:pos="9000"/>
          <w:tab w:val="left" w:pos="9090"/>
        </w:tabs>
        <w:rPr>
          <w:i/>
          <w:iCs/>
        </w:rPr>
      </w:pPr>
      <w:r w:rsidRPr="00E53992">
        <w:rPr>
          <w:i/>
          <w:iCs/>
        </w:rPr>
        <w:t xml:space="preserve">VI-1. </w:t>
      </w:r>
      <w:r w:rsidRPr="00E53992" w:rsidR="00002056">
        <w:rPr>
          <w:i/>
          <w:iCs/>
        </w:rPr>
        <w:t xml:space="preserve">Collecting, Certifying, and </w:t>
      </w:r>
      <w:r w:rsidRPr="00E53992" w:rsidR="00EF27AF">
        <w:rPr>
          <w:i/>
          <w:iCs/>
        </w:rPr>
        <w:t>Submitting Abatement Samples</w:t>
      </w:r>
      <w:r w:rsidRPr="00E53992" w:rsidR="00A853FC">
        <w:rPr>
          <w:i/>
          <w:iCs/>
        </w:rPr>
        <w:t xml:space="preserve"> </w:t>
      </w:r>
    </w:p>
    <w:p w:rsidR="00CE5B2A" w:rsidRPr="00E53992" w:rsidP="007E4209" w14:paraId="0CD06E28" w14:textId="77777777">
      <w:pPr>
        <w:widowControl w:val="0"/>
        <w:tabs>
          <w:tab w:val="left" w:pos="9000"/>
          <w:tab w:val="left" w:pos="9090"/>
        </w:tabs>
      </w:pPr>
    </w:p>
    <w:p w:rsidR="00C975FA" w:rsidRPr="00E53992" w:rsidP="007E4209" w14:paraId="1623A982" w14:textId="08FBA6ED">
      <w:pPr>
        <w:widowControl w:val="0"/>
        <w:tabs>
          <w:tab w:val="left" w:pos="9000"/>
          <w:tab w:val="left" w:pos="9090"/>
        </w:tabs>
      </w:pPr>
      <w:r w:rsidRPr="00E53992">
        <w:t>After the issuance of a citation for violation of the applicable standard and taking correct actions, the operator must begin sampling the environment of the affected occupation in the MMU under 30 CFR 70.208(h)(4), the environment of the affected DA und</w:t>
      </w:r>
      <w:r w:rsidRPr="00E53992" w:rsidR="00A85517">
        <w:t>er</w:t>
      </w:r>
      <w:r w:rsidRPr="00E53992">
        <w:t xml:space="preserve"> 70.209(f)(4), the environment of the affected DWP under 71.206(k)(4), on consecutive normal production shifts until five valid representative samples are taken. </w:t>
      </w:r>
    </w:p>
    <w:p w:rsidR="000C7332" w:rsidRPr="00E53992" w:rsidP="007E4209" w14:paraId="7D040C22" w14:textId="77777777">
      <w:pPr>
        <w:widowControl w:val="0"/>
        <w:tabs>
          <w:tab w:val="left" w:pos="9000"/>
          <w:tab w:val="left" w:pos="9090"/>
        </w:tabs>
      </w:pPr>
    </w:p>
    <w:p w:rsidR="000C7332" w:rsidRPr="00E53992" w:rsidP="007E4209" w14:paraId="39D83720" w14:textId="15E4F96D">
      <w:pPr>
        <w:widowControl w:val="0"/>
        <w:tabs>
          <w:tab w:val="left" w:pos="9000"/>
          <w:tab w:val="left" w:pos="9090"/>
        </w:tabs>
      </w:pPr>
      <w:r w:rsidRPr="00E53992">
        <w:t xml:space="preserve">When a sample meets or exceeds the ECV, the operator must sample the DWP each normal work shift until five valid representative samples are taken under 30 CFR 71.206(g). When a corrective action is taken to reduce the respirable dust levels in the work position of the part 90 miner identified in </w:t>
      </w:r>
      <w:r w:rsidRPr="00E53992" w:rsidR="00822440">
        <w:t>a citation</w:t>
      </w:r>
      <w:r w:rsidRPr="00E53992">
        <w:t xml:space="preserve">, the operator </w:t>
      </w:r>
      <w:r w:rsidRPr="00E53992" w:rsidR="00822440">
        <w:t>is required to</w:t>
      </w:r>
      <w:r w:rsidRPr="00E53992">
        <w:t xml:space="preserve"> implement the proposed corrective actions and begin sampling the affected miner until five valid representative samples are taken</w:t>
      </w:r>
      <w:r w:rsidRPr="00E53992" w:rsidR="00822440">
        <w:t xml:space="preserve"> under 30 CFR 90.207(f)(2)(i)</w:t>
      </w:r>
      <w:r w:rsidRPr="00E53992">
        <w:t>.</w:t>
      </w:r>
    </w:p>
    <w:p w:rsidR="00C975FA" w:rsidRPr="00E53992" w:rsidP="007E4209" w14:paraId="0B9ED8FA" w14:textId="77777777">
      <w:pPr>
        <w:widowControl w:val="0"/>
        <w:tabs>
          <w:tab w:val="left" w:pos="9000"/>
          <w:tab w:val="left" w:pos="9090"/>
        </w:tabs>
      </w:pPr>
    </w:p>
    <w:p w:rsidR="00C975FA" w:rsidRPr="00E53992" w:rsidP="007E4209" w14:paraId="7B715384" w14:textId="5F164D11">
      <w:pPr>
        <w:widowControl w:val="0"/>
        <w:tabs>
          <w:tab w:val="left" w:pos="9000"/>
          <w:tab w:val="left" w:pos="9090"/>
        </w:tabs>
      </w:pPr>
      <w:r w:rsidRPr="00E53992">
        <w:t xml:space="preserve">Requirements for </w:t>
      </w:r>
      <w:r w:rsidRPr="00E53992" w:rsidR="002B6B82">
        <w:t>certifying Dust Data Cards</w:t>
      </w:r>
      <w:r w:rsidRPr="00E53992" w:rsidR="00B516BF">
        <w:t xml:space="preserve"> are specified in 30 CFR 70.210(c), 71.207(c), and 90.208(c). </w:t>
      </w:r>
      <w:r w:rsidRPr="00E53992">
        <w:t>Under 30 CFR 70.210(a), 71.207(a), and 90.208(a), if using a CMDPSU, the operator must transmit all samples collected to fulfill the requirements of parts 70 and 71. Under 30 CFR 70.210(c) and 71.207(c), a person certified in sampling must properly complete the Dust Data Card provided by the manufacturer for each filter cassette. Under 30 CFR 70.210(f), 71.207(f), and 90.208(f), if using a CPDM, a person certified in sampling must validate, certify, and electronically transmit to MSHA all sample data file information collected and stored in the CPDM.</w:t>
      </w:r>
    </w:p>
    <w:p w:rsidR="00C975FA" w:rsidRPr="00E53992" w:rsidP="007E4209" w14:paraId="3C481966" w14:textId="459DEC62">
      <w:pPr>
        <w:widowControl w:val="0"/>
        <w:tabs>
          <w:tab w:val="left" w:pos="9000"/>
          <w:tab w:val="left" w:pos="9090"/>
        </w:tabs>
      </w:pPr>
    </w:p>
    <w:p w:rsidR="00C975FA" w:rsidRPr="00E53992" w:rsidP="007E4209" w14:paraId="7FB87345" w14:textId="7B1A6913">
      <w:pPr>
        <w:tabs>
          <w:tab w:val="left" w:pos="9000"/>
          <w:tab w:val="left" w:pos="9090"/>
        </w:tabs>
      </w:pPr>
      <w:r w:rsidRPr="00E53992">
        <w:t xml:space="preserve">Underground coal mine operators </w:t>
      </w:r>
      <w:r w:rsidRPr="00E53992" w:rsidR="002F21BE">
        <w:t>are assumed to</w:t>
      </w:r>
      <w:r w:rsidRPr="00E53992">
        <w:t xml:space="preserve"> conduct DO and ODO abatement sampling using CPDMs</w:t>
      </w:r>
      <w:r w:rsidRPr="00E53992">
        <w:t xml:space="preserve"> and </w:t>
      </w:r>
      <w:r w:rsidRPr="00E53992" w:rsidR="002F21BE">
        <w:t xml:space="preserve">DA abatement sampling </w:t>
      </w:r>
      <w:r w:rsidRPr="00E53992">
        <w:t>using CMDPSU</w:t>
      </w:r>
      <w:r w:rsidRPr="00E53992" w:rsidR="00210B2A">
        <w:t>s</w:t>
      </w:r>
      <w:r w:rsidRPr="00E53992" w:rsidR="002F21BE">
        <w:t>,</w:t>
      </w:r>
      <w:r w:rsidRPr="00E53992">
        <w:t xml:space="preserve"> unless notifying the District Manager in writing of alternative sampling methods</w:t>
      </w:r>
      <w:r w:rsidRPr="00E53992">
        <w:t>.</w:t>
      </w:r>
      <w:r w:rsidRPr="00E53992">
        <w:t xml:space="preserve"> </w:t>
      </w:r>
      <w:r w:rsidRPr="00E53992" w:rsidR="002F21BE">
        <w:t xml:space="preserve">Surface coal mine operators are assumed to conduct DWP abatement sampling using CMDPSUs </w:t>
      </w:r>
      <w:r w:rsidRPr="00E53992">
        <w:t>unless notifying the District Manager in writing of alternative sampling methods.</w:t>
      </w:r>
    </w:p>
    <w:p w:rsidR="00C975FA" w:rsidRPr="00E53992" w:rsidP="007E4209" w14:paraId="4D1D6260" w14:textId="77777777">
      <w:pPr>
        <w:tabs>
          <w:tab w:val="left" w:pos="9000"/>
          <w:tab w:val="left" w:pos="9090"/>
        </w:tabs>
      </w:pPr>
    </w:p>
    <w:p w:rsidR="00CE5B2A" w:rsidRPr="00E53992" w:rsidP="007E4209" w14:paraId="7E7DC052" w14:textId="59ABFCF8">
      <w:pPr>
        <w:tabs>
          <w:tab w:val="left" w:pos="9000"/>
          <w:tab w:val="left" w:pos="9090"/>
        </w:tabs>
      </w:pPr>
      <w:r w:rsidRPr="00E53992">
        <w:t xml:space="preserve">MSHA estimates there are 204 </w:t>
      </w:r>
      <w:r w:rsidRPr="00E53992" w:rsidR="009B5831">
        <w:t xml:space="preserve">physical </w:t>
      </w:r>
      <w:r w:rsidRPr="00E53992">
        <w:t>Dust Data Card submissions from CMDPSU</w:t>
      </w:r>
      <w:r w:rsidRPr="00E53992" w:rsidR="00747C9F">
        <w:t>s</w:t>
      </w:r>
      <w:r w:rsidRPr="00E53992">
        <w:t xml:space="preserve"> and 642 </w:t>
      </w:r>
      <w:r w:rsidRPr="00E53992" w:rsidR="002C19A4">
        <w:t>s</w:t>
      </w:r>
      <w:r w:rsidRPr="00E53992">
        <w:t>ubmissions from CPDM</w:t>
      </w:r>
      <w:r w:rsidRPr="00E53992" w:rsidR="00747C9F">
        <w:t>s</w:t>
      </w:r>
      <w:r w:rsidRPr="00E53992">
        <w:t>, a total of 846 submissions.</w:t>
      </w:r>
    </w:p>
    <w:p w:rsidR="00CE5B2A" w:rsidRPr="00E53992" w:rsidP="007E4209" w14:paraId="3947F9BC" w14:textId="77777777">
      <w:pPr>
        <w:tabs>
          <w:tab w:val="left" w:pos="9000"/>
          <w:tab w:val="left" w:pos="9090"/>
        </w:tabs>
      </w:pPr>
    </w:p>
    <w:p w:rsidR="00CE5B2A" w:rsidRPr="00E53992" w:rsidP="007E4209" w14:paraId="19446329" w14:textId="77777777">
      <w:pPr>
        <w:widowControl w:val="0"/>
        <w:tabs>
          <w:tab w:val="left" w:pos="9000"/>
          <w:tab w:val="left" w:pos="9090"/>
        </w:tabs>
        <w:rPr>
          <w:i/>
        </w:rPr>
      </w:pPr>
      <w:r w:rsidRPr="00E53992">
        <w:rPr>
          <w:i/>
        </w:rPr>
        <w:t>When Using a CMDPSU</w:t>
      </w:r>
    </w:p>
    <w:p w:rsidR="00CE5B2A" w:rsidRPr="00E53992" w:rsidP="007E4209" w14:paraId="6F9CE8C5" w14:textId="1972A439">
      <w:pPr>
        <w:widowControl w:val="0"/>
        <w:tabs>
          <w:tab w:val="left" w:pos="9000"/>
          <w:tab w:val="left" w:pos="9090"/>
        </w:tabs>
      </w:pPr>
      <w:r w:rsidRPr="00E53992">
        <w:t xml:space="preserve">When abatement sampling is conducted with the CMDPSU, the sample, the control filter, and the completed Dust Data Card must be mailed to MSHA. MSHA estimates that </w:t>
      </w:r>
      <w:r w:rsidRPr="00E53992" w:rsidR="002F21BE">
        <w:t xml:space="preserve">it takes </w:t>
      </w:r>
      <w:r w:rsidRPr="00E53992">
        <w:t>a certified person</w:t>
      </w:r>
      <w:r w:rsidRPr="00E53992" w:rsidR="002F21BE">
        <w:t xml:space="preserve">, earning $57.18 per hour, </w:t>
      </w:r>
      <w:r w:rsidRPr="00E53992">
        <w:t xml:space="preserve">six minutes to complete and send the Dust Data Card with the sample </w:t>
      </w:r>
      <w:r w:rsidRPr="00E53992" w:rsidR="002F21BE">
        <w:t xml:space="preserve">physically </w:t>
      </w:r>
      <w:r w:rsidRPr="00E53992">
        <w:t xml:space="preserve">to MSHA. MSHA </w:t>
      </w:r>
      <w:r w:rsidRPr="00E53992" w:rsidR="00967DD6">
        <w:t xml:space="preserve">further </w:t>
      </w:r>
      <w:r w:rsidRPr="00E53992">
        <w:t xml:space="preserve">estimates that </w:t>
      </w:r>
      <w:r w:rsidRPr="00E53992" w:rsidR="002F21BE">
        <w:t xml:space="preserve">it takes </w:t>
      </w:r>
      <w:r w:rsidRPr="00E53992">
        <w:t>a supervisory person</w:t>
      </w:r>
      <w:r w:rsidRPr="00E53992" w:rsidR="002F21BE">
        <w:t>,</w:t>
      </w:r>
      <w:r w:rsidRPr="00E53992">
        <w:t xml:space="preserve"> </w:t>
      </w:r>
      <w:r w:rsidRPr="00E53992" w:rsidR="002F21BE">
        <w:t xml:space="preserve">earning $80.32 per hour, </w:t>
      </w:r>
      <w:r w:rsidRPr="00E53992">
        <w:t xml:space="preserve">1 minute 30 seconds (or 1.5 minutes) to review and sign the </w:t>
      </w:r>
      <w:r w:rsidRPr="00E53992" w:rsidR="002F21BE">
        <w:t xml:space="preserve">physical </w:t>
      </w:r>
      <w:r w:rsidRPr="00E53992">
        <w:t>Dust Data Card, which includes that person’s MIIN.</w:t>
      </w:r>
    </w:p>
    <w:p w:rsidR="002F21BE" w:rsidRPr="00E53992" w:rsidP="007E4209" w14:paraId="1A06C981" w14:textId="77777777">
      <w:pPr>
        <w:widowControl w:val="0"/>
        <w:tabs>
          <w:tab w:val="left" w:pos="9000"/>
          <w:tab w:val="left" w:pos="9090"/>
        </w:tabs>
      </w:pPr>
    </w:p>
    <w:p w:rsidR="00CE5B2A" w:rsidRPr="00E53992" w:rsidP="007E4209" w14:paraId="572BBA79" w14:textId="77777777">
      <w:pPr>
        <w:keepNext/>
        <w:widowControl w:val="0"/>
        <w:tabs>
          <w:tab w:val="left" w:pos="9000"/>
          <w:tab w:val="left" w:pos="9090"/>
        </w:tabs>
        <w:rPr>
          <w:i/>
        </w:rPr>
      </w:pPr>
      <w:r w:rsidRPr="00E53992">
        <w:rPr>
          <w:i/>
        </w:rPr>
        <w:t>When Using the CPDM</w:t>
      </w:r>
    </w:p>
    <w:p w:rsidR="00CE5B2A" w:rsidRPr="00E53992" w:rsidP="007E4209" w14:paraId="3C610755" w14:textId="67CBEF80">
      <w:pPr>
        <w:widowControl w:val="0"/>
        <w:tabs>
          <w:tab w:val="left" w:pos="9000"/>
          <w:tab w:val="left" w:pos="9090"/>
        </w:tabs>
      </w:pPr>
      <w:r w:rsidRPr="00E53992">
        <w:t xml:space="preserve">When conducting abatement sampling with the CPDM, the sampling information is transmitted electronically, and no mailing occurs. </w:t>
      </w:r>
      <w:r w:rsidRPr="00E53992" w:rsidR="008E1E83">
        <w:t>C</w:t>
      </w:r>
      <w:r w:rsidRPr="00E53992">
        <w:t xml:space="preserve">oal mine operators are required to </w:t>
      </w:r>
      <w:r w:rsidRPr="00E53992" w:rsidR="0041784C">
        <w:t xml:space="preserve">only </w:t>
      </w:r>
      <w:r w:rsidRPr="00E53992">
        <w:t>use the CPDM for part 90 miner sampling. MSHA does not expect that surface coal mine operator</w:t>
      </w:r>
      <w:r w:rsidRPr="00E53992" w:rsidR="00FA26AB">
        <w:t>s</w:t>
      </w:r>
      <w:r w:rsidRPr="00E53992">
        <w:t xml:space="preserve"> will be issued a citation for a part 90 sample result and therefore </w:t>
      </w:r>
      <w:r w:rsidRPr="00E53992" w:rsidR="002F21BE">
        <w:t xml:space="preserve">no </w:t>
      </w:r>
      <w:r w:rsidRPr="00E53992">
        <w:t xml:space="preserve">abatement sampling will occur for </w:t>
      </w:r>
      <w:r w:rsidRPr="00E53992" w:rsidR="002F21BE">
        <w:t>part 90 miners at surface coal mines</w:t>
      </w:r>
      <w:r w:rsidRPr="00E53992">
        <w:t xml:space="preserve">. MSHA estimates that </w:t>
      </w:r>
      <w:r w:rsidRPr="00E53992" w:rsidR="0045157C">
        <w:t>it takes a certified person, earning $57.18 per hour,</w:t>
      </w:r>
      <w:r w:rsidRPr="00E53992" w:rsidR="000C7332">
        <w:t xml:space="preserve"> </w:t>
      </w:r>
      <w:r w:rsidRPr="00E53992" w:rsidR="00822440">
        <w:t xml:space="preserve">six minutes </w:t>
      </w:r>
      <w:r w:rsidRPr="00E53992" w:rsidR="000C7332">
        <w:t xml:space="preserve">to </w:t>
      </w:r>
      <w:r w:rsidRPr="00E53992">
        <w:t>validat</w:t>
      </w:r>
      <w:r w:rsidRPr="00E53992" w:rsidR="000C7332">
        <w:t>e</w:t>
      </w:r>
      <w:r w:rsidRPr="00E53992">
        <w:t>, certify, and upload the CPDM abatement sampling data to a computer and then transmit the data electronically to MSHA.</w:t>
      </w:r>
      <w:r w:rsidRPr="00E53992" w:rsidR="00967DD6">
        <w:t xml:space="preserve"> </w:t>
      </w:r>
      <w:r w:rsidRPr="00E53992">
        <w:t>Annual burden hours and costs are shown below.</w:t>
      </w:r>
    </w:p>
    <w:p w:rsidR="00CE5B2A" w:rsidRPr="00E53992" w:rsidP="007E4209" w14:paraId="71631474" w14:textId="77777777">
      <w:pPr>
        <w:widowControl w:val="0"/>
        <w:tabs>
          <w:tab w:val="left" w:pos="9000"/>
          <w:tab w:val="left" w:pos="9090"/>
        </w:tabs>
        <w:rPr>
          <w:bCs/>
        </w:rPr>
      </w:pPr>
    </w:p>
    <w:p w:rsidR="00CE5B2A" w:rsidRPr="00E53992" w:rsidP="00E53992" w14:paraId="01149869" w14:textId="4621AF83">
      <w:pPr>
        <w:spacing w:line="259" w:lineRule="auto"/>
        <w:rPr>
          <w:b/>
        </w:rPr>
      </w:pPr>
      <w:r w:rsidRPr="00E53992">
        <w:rPr>
          <w:b/>
        </w:rPr>
        <w:t>Table 12-16. Estimated Annual Respondent Hour and Cost Burden, Submi</w:t>
      </w:r>
      <w:r w:rsidRPr="00E53992" w:rsidR="0019130A">
        <w:rPr>
          <w:b/>
        </w:rPr>
        <w:t>tting</w:t>
      </w:r>
      <w:r w:rsidRPr="00E53992">
        <w:rPr>
          <w:b/>
        </w:rPr>
        <w:t xml:space="preserve"> CMDPSU and CPDM Abatement Sampl</w:t>
      </w:r>
      <w:r w:rsidRPr="00E53992" w:rsidR="000C7332">
        <w:rPr>
          <w:b/>
        </w:rPr>
        <w:t>es</w:t>
      </w:r>
      <w:r w:rsidRPr="00E53992" w:rsidR="00034EA9">
        <w:rPr>
          <w:b/>
        </w:rPr>
        <w:t xml:space="preserve"> (</w:t>
      </w:r>
      <w:r w:rsidRPr="00E53992">
        <w:rPr>
          <w:b/>
        </w:rPr>
        <w:t>30 CFR 70.2</w:t>
      </w:r>
      <w:r w:rsidRPr="00E53992" w:rsidR="00822440">
        <w:rPr>
          <w:b/>
        </w:rPr>
        <w:t>08(h)</w:t>
      </w:r>
      <w:r w:rsidRPr="00E53992">
        <w:rPr>
          <w:b/>
        </w:rPr>
        <w:t>(</w:t>
      </w:r>
      <w:r w:rsidRPr="00E53992" w:rsidR="00822440">
        <w:rPr>
          <w:b/>
        </w:rPr>
        <w:t>4</w:t>
      </w:r>
      <w:r w:rsidRPr="00E53992">
        <w:rPr>
          <w:b/>
        </w:rPr>
        <w:t xml:space="preserve">), </w:t>
      </w:r>
      <w:r w:rsidRPr="00E53992" w:rsidR="00822440">
        <w:rPr>
          <w:b/>
        </w:rPr>
        <w:t xml:space="preserve">70.209(f)(4), </w:t>
      </w:r>
      <w:r w:rsidRPr="00E53992">
        <w:rPr>
          <w:b/>
        </w:rPr>
        <w:t>71.20</w:t>
      </w:r>
      <w:r w:rsidRPr="00E53992" w:rsidR="00822440">
        <w:rPr>
          <w:b/>
        </w:rPr>
        <w:t>6</w:t>
      </w:r>
      <w:r w:rsidRPr="00E53992">
        <w:rPr>
          <w:b/>
        </w:rPr>
        <w:t>(</w:t>
      </w:r>
      <w:r w:rsidRPr="00E53992" w:rsidR="00822440">
        <w:rPr>
          <w:b/>
        </w:rPr>
        <w:t>k</w:t>
      </w:r>
      <w:r w:rsidRPr="00E53992">
        <w:rPr>
          <w:b/>
        </w:rPr>
        <w:t>)(</w:t>
      </w:r>
      <w:r w:rsidRPr="00E53992" w:rsidR="00822440">
        <w:rPr>
          <w:b/>
        </w:rPr>
        <w:t>4</w:t>
      </w:r>
      <w:r w:rsidRPr="00E53992">
        <w:rPr>
          <w:b/>
        </w:rPr>
        <w:t>), 71.206(</w:t>
      </w:r>
      <w:r w:rsidRPr="00E53992" w:rsidR="00822440">
        <w:rPr>
          <w:b/>
        </w:rPr>
        <w:t>g</w:t>
      </w:r>
      <w:r w:rsidRPr="00E53992">
        <w:rPr>
          <w:b/>
        </w:rPr>
        <w:t>), and 90.20</w:t>
      </w:r>
      <w:r w:rsidRPr="00E53992" w:rsidR="00822440">
        <w:rPr>
          <w:b/>
        </w:rPr>
        <w:t>7</w:t>
      </w:r>
      <w:r w:rsidRPr="00E53992">
        <w:rPr>
          <w:b/>
        </w:rPr>
        <w:t>(f)</w:t>
      </w:r>
      <w:r w:rsidRPr="00E53992" w:rsidR="00822440">
        <w:rPr>
          <w:b/>
        </w:rPr>
        <w:t>(2)(i)</w:t>
      </w:r>
      <w:r w:rsidRPr="00E53992" w:rsidR="00034EA9">
        <w:rPr>
          <w:b/>
        </w:rPr>
        <w:t>)</w:t>
      </w:r>
    </w:p>
    <w:tbl>
      <w:tblPr>
        <w:tblW w:w="9409" w:type="dxa"/>
        <w:tblLayout w:type="fixed"/>
        <w:tblLook w:val="04A0"/>
      </w:tblPr>
      <w:tblGrid>
        <w:gridCol w:w="1975"/>
        <w:gridCol w:w="1306"/>
        <w:gridCol w:w="1228"/>
        <w:gridCol w:w="1246"/>
        <w:gridCol w:w="927"/>
        <w:gridCol w:w="883"/>
        <w:gridCol w:w="828"/>
        <w:gridCol w:w="1016"/>
      </w:tblGrid>
      <w:tr w14:paraId="3A5158EF" w14:textId="77777777" w:rsidTr="00667A41">
        <w:tblPrEx>
          <w:tblW w:w="9409" w:type="dxa"/>
          <w:tblLayout w:type="fixed"/>
          <w:tblLook w:val="04A0"/>
        </w:tblPrEx>
        <w:trPr>
          <w:trHeight w:val="1068"/>
        </w:trPr>
        <w:tc>
          <w:tcPr>
            <w:tcW w:w="197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E5B2A" w:rsidRPr="00E53992" w:rsidP="007E4209" w14:paraId="0E27A7C6" w14:textId="77777777">
            <w:pPr>
              <w:tabs>
                <w:tab w:val="left" w:pos="9000"/>
                <w:tab w:val="left" w:pos="9090"/>
              </w:tabs>
              <w:rPr>
                <w:color w:val="000000"/>
                <w:sz w:val="20"/>
                <w:szCs w:val="20"/>
              </w:rPr>
            </w:pPr>
            <w:r w:rsidRPr="00E53992">
              <w:rPr>
                <w:color w:val="000000"/>
                <w:sz w:val="20"/>
                <w:szCs w:val="20"/>
              </w:rPr>
              <w:t>Activity (Occupation)</w:t>
            </w:r>
          </w:p>
        </w:tc>
        <w:tc>
          <w:tcPr>
            <w:tcW w:w="130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225C102E" w14:textId="77777777">
            <w:pPr>
              <w:tabs>
                <w:tab w:val="left" w:pos="9000"/>
                <w:tab w:val="left" w:pos="9090"/>
              </w:tabs>
              <w:jc w:val="center"/>
              <w:rPr>
                <w:color w:val="000000"/>
                <w:sz w:val="20"/>
                <w:szCs w:val="20"/>
              </w:rPr>
            </w:pPr>
            <w:r w:rsidRPr="00E53992">
              <w:rPr>
                <w:color w:val="000000"/>
                <w:sz w:val="20"/>
                <w:szCs w:val="20"/>
              </w:rPr>
              <w:t>Number of Respondents (Mines)</w:t>
            </w:r>
          </w:p>
        </w:tc>
        <w:tc>
          <w:tcPr>
            <w:tcW w:w="12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40E56AFF" w14:textId="77777777">
            <w:pPr>
              <w:tabs>
                <w:tab w:val="left" w:pos="9000"/>
                <w:tab w:val="left" w:pos="9090"/>
              </w:tabs>
              <w:jc w:val="center"/>
              <w:rPr>
                <w:color w:val="000000"/>
                <w:sz w:val="20"/>
                <w:szCs w:val="20"/>
              </w:rPr>
            </w:pPr>
            <w:r w:rsidRPr="00E53992">
              <w:rPr>
                <w:color w:val="000000"/>
                <w:sz w:val="20"/>
                <w:szCs w:val="20"/>
              </w:rPr>
              <w:t>Number of Responses per Respondent</w:t>
            </w:r>
          </w:p>
        </w:tc>
        <w:tc>
          <w:tcPr>
            <w:tcW w:w="124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3C469643" w14:textId="77777777">
            <w:pPr>
              <w:tabs>
                <w:tab w:val="left" w:pos="9000"/>
                <w:tab w:val="left" w:pos="9090"/>
              </w:tabs>
              <w:jc w:val="center"/>
              <w:rPr>
                <w:color w:val="000000"/>
                <w:sz w:val="20"/>
                <w:szCs w:val="20"/>
              </w:rPr>
            </w:pPr>
            <w:r w:rsidRPr="00E53992">
              <w:rPr>
                <w:color w:val="000000"/>
                <w:sz w:val="20"/>
                <w:szCs w:val="20"/>
              </w:rPr>
              <w:t>Total Responses (Abatement Samples)</w:t>
            </w:r>
          </w:p>
        </w:tc>
        <w:tc>
          <w:tcPr>
            <w:tcW w:w="92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7AFF4D6C" w14:textId="77777777">
            <w:pPr>
              <w:tabs>
                <w:tab w:val="left" w:pos="9000"/>
                <w:tab w:val="left" w:pos="9090"/>
              </w:tabs>
              <w:jc w:val="center"/>
              <w:rPr>
                <w:color w:val="000000"/>
                <w:sz w:val="20"/>
                <w:szCs w:val="20"/>
              </w:rPr>
            </w:pPr>
            <w:r w:rsidRPr="00E53992">
              <w:rPr>
                <w:color w:val="000000"/>
                <w:sz w:val="20"/>
                <w:szCs w:val="20"/>
              </w:rPr>
              <w:t>Average Burden (Hours)</w:t>
            </w:r>
          </w:p>
        </w:tc>
        <w:tc>
          <w:tcPr>
            <w:tcW w:w="88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2F4A1435" w14:textId="77777777">
            <w:pPr>
              <w:tabs>
                <w:tab w:val="left" w:pos="9000"/>
                <w:tab w:val="left" w:pos="9090"/>
              </w:tabs>
              <w:jc w:val="center"/>
              <w:rPr>
                <w:color w:val="000000"/>
                <w:sz w:val="20"/>
                <w:szCs w:val="20"/>
              </w:rPr>
            </w:pPr>
            <w:r w:rsidRPr="00E53992">
              <w:rPr>
                <w:color w:val="000000"/>
                <w:sz w:val="20"/>
                <w:szCs w:val="20"/>
              </w:rPr>
              <w:t>Total Burden (Hours)</w:t>
            </w:r>
          </w:p>
        </w:tc>
        <w:tc>
          <w:tcPr>
            <w:tcW w:w="8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47F6055A" w14:textId="77777777">
            <w:pPr>
              <w:tabs>
                <w:tab w:val="left" w:pos="9000"/>
                <w:tab w:val="left" w:pos="9090"/>
              </w:tabs>
              <w:jc w:val="center"/>
              <w:rPr>
                <w:color w:val="000000"/>
                <w:sz w:val="20"/>
                <w:szCs w:val="20"/>
              </w:rPr>
            </w:pPr>
            <w:r w:rsidRPr="00E53992">
              <w:rPr>
                <w:color w:val="000000"/>
                <w:sz w:val="20"/>
                <w:szCs w:val="20"/>
              </w:rPr>
              <w:t>Hourly Wage Rate</w:t>
            </w:r>
          </w:p>
        </w:tc>
        <w:tc>
          <w:tcPr>
            <w:tcW w:w="10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44382E34" w14:textId="77777777">
            <w:pPr>
              <w:tabs>
                <w:tab w:val="left" w:pos="9000"/>
                <w:tab w:val="left" w:pos="9090"/>
              </w:tabs>
              <w:jc w:val="center"/>
              <w:rPr>
                <w:color w:val="000000"/>
                <w:sz w:val="20"/>
                <w:szCs w:val="20"/>
              </w:rPr>
            </w:pPr>
            <w:r w:rsidRPr="00E53992">
              <w:rPr>
                <w:color w:val="000000"/>
                <w:sz w:val="20"/>
                <w:szCs w:val="20"/>
              </w:rPr>
              <w:t>Total Burden Cost</w:t>
            </w:r>
          </w:p>
        </w:tc>
      </w:tr>
      <w:tr w14:paraId="319BEB53" w14:textId="77777777" w:rsidTr="00667A41">
        <w:tblPrEx>
          <w:tblW w:w="9409" w:type="dxa"/>
          <w:tblLayout w:type="fixed"/>
          <w:tblLook w:val="04A0"/>
        </w:tblPrEx>
        <w:trPr>
          <w:trHeight w:val="276"/>
        </w:trPr>
        <w:tc>
          <w:tcPr>
            <w:tcW w:w="9409" w:type="dxa"/>
            <w:gridSpan w:val="8"/>
            <w:tcBorders>
              <w:top w:val="nil"/>
              <w:left w:val="single" w:sz="4" w:space="0" w:color="auto"/>
              <w:bottom w:val="single" w:sz="4" w:space="0" w:color="auto"/>
              <w:right w:val="single" w:sz="4" w:space="0" w:color="auto"/>
            </w:tcBorders>
            <w:shd w:val="clear" w:color="auto" w:fill="auto"/>
            <w:noWrap/>
            <w:vAlign w:val="bottom"/>
            <w:hideMark/>
          </w:tcPr>
          <w:p w:rsidR="00CE5B2A" w:rsidRPr="00E53992" w:rsidP="007E4209" w14:paraId="5DCD8CB5" w14:textId="4324E7AB">
            <w:pPr>
              <w:tabs>
                <w:tab w:val="left" w:pos="9000"/>
                <w:tab w:val="left" w:pos="9090"/>
              </w:tabs>
              <w:rPr>
                <w:color w:val="000000"/>
                <w:sz w:val="20"/>
                <w:szCs w:val="20"/>
              </w:rPr>
            </w:pPr>
            <w:r w:rsidRPr="00E53992">
              <w:rPr>
                <w:color w:val="000000"/>
                <w:sz w:val="20"/>
                <w:szCs w:val="20"/>
              </w:rPr>
              <w:t xml:space="preserve">Submitting </w:t>
            </w:r>
            <w:r w:rsidRPr="00E53992">
              <w:rPr>
                <w:color w:val="000000"/>
                <w:sz w:val="20"/>
                <w:szCs w:val="20"/>
              </w:rPr>
              <w:t>CMDPSU Sampl</w:t>
            </w:r>
            <w:r w:rsidRPr="00E53992">
              <w:rPr>
                <w:color w:val="000000"/>
                <w:sz w:val="20"/>
                <w:szCs w:val="20"/>
              </w:rPr>
              <w:t>es</w:t>
            </w:r>
          </w:p>
        </w:tc>
      </w:tr>
      <w:tr w14:paraId="4B2E5922" w14:textId="77777777" w:rsidTr="00667A41">
        <w:tblPrEx>
          <w:tblW w:w="9409" w:type="dxa"/>
          <w:tblLayout w:type="fixed"/>
          <w:tblLook w:val="04A0"/>
        </w:tblPrEx>
        <w:trPr>
          <w:trHeight w:val="540"/>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CE5B2A" w:rsidRPr="00E53992" w:rsidP="007E4209" w14:paraId="459F9463" w14:textId="5D6210EA">
            <w:pPr>
              <w:tabs>
                <w:tab w:val="left" w:pos="9000"/>
                <w:tab w:val="left" w:pos="9090"/>
              </w:tabs>
              <w:ind w:left="162"/>
              <w:rPr>
                <w:color w:val="000000"/>
                <w:sz w:val="20"/>
                <w:szCs w:val="20"/>
              </w:rPr>
            </w:pPr>
            <w:r w:rsidRPr="00E53992">
              <w:rPr>
                <w:color w:val="000000"/>
                <w:sz w:val="20"/>
                <w:szCs w:val="20"/>
              </w:rPr>
              <w:t>Submi</w:t>
            </w:r>
            <w:r w:rsidRPr="00E53992" w:rsidR="0019130A">
              <w:rPr>
                <w:color w:val="000000"/>
                <w:sz w:val="20"/>
                <w:szCs w:val="20"/>
              </w:rPr>
              <w:t>tting</w:t>
            </w:r>
            <w:r w:rsidRPr="00E53992">
              <w:rPr>
                <w:color w:val="000000"/>
                <w:sz w:val="20"/>
                <w:szCs w:val="20"/>
              </w:rPr>
              <w:t xml:space="preserve"> Dust Data Cards (Certified Person)</w:t>
            </w:r>
          </w:p>
        </w:tc>
        <w:tc>
          <w:tcPr>
            <w:tcW w:w="130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160C6D83" w14:textId="77777777">
            <w:pPr>
              <w:tabs>
                <w:tab w:val="left" w:pos="9000"/>
                <w:tab w:val="left" w:pos="9090"/>
              </w:tabs>
              <w:jc w:val="right"/>
              <w:rPr>
                <w:color w:val="000000"/>
                <w:sz w:val="20"/>
                <w:szCs w:val="20"/>
              </w:rPr>
            </w:pPr>
            <w:r w:rsidRPr="00E53992">
              <w:rPr>
                <w:color w:val="000000"/>
                <w:sz w:val="20"/>
                <w:szCs w:val="20"/>
              </w:rPr>
              <w:t>701</w:t>
            </w:r>
          </w:p>
        </w:tc>
        <w:tc>
          <w:tcPr>
            <w:tcW w:w="1228"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75D2025E" w14:textId="72063E4F">
            <w:pPr>
              <w:tabs>
                <w:tab w:val="left" w:pos="9000"/>
                <w:tab w:val="left" w:pos="9090"/>
              </w:tabs>
              <w:jc w:val="center"/>
              <w:rPr>
                <w:color w:val="000000"/>
                <w:sz w:val="20"/>
                <w:szCs w:val="20"/>
              </w:rPr>
            </w:pPr>
            <w:r w:rsidRPr="00E53992">
              <w:rPr>
                <w:color w:val="000000"/>
                <w:sz w:val="20"/>
                <w:szCs w:val="20"/>
              </w:rPr>
              <w:t xml:space="preserve"> </w:t>
            </w:r>
            <w:r w:rsidRPr="00E53992">
              <w:rPr>
                <w:color w:val="000000"/>
                <w:sz w:val="20"/>
                <w:szCs w:val="20"/>
              </w:rPr>
              <w:t xml:space="preserve">            0.29 </w:t>
            </w:r>
          </w:p>
        </w:tc>
        <w:tc>
          <w:tcPr>
            <w:tcW w:w="124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14B1D0CE" w14:textId="77777777">
            <w:pPr>
              <w:tabs>
                <w:tab w:val="left" w:pos="9000"/>
                <w:tab w:val="left" w:pos="9090"/>
              </w:tabs>
              <w:jc w:val="right"/>
              <w:rPr>
                <w:color w:val="000000"/>
                <w:sz w:val="20"/>
                <w:szCs w:val="20"/>
              </w:rPr>
            </w:pPr>
            <w:r w:rsidRPr="00E53992">
              <w:rPr>
                <w:color w:val="000000"/>
                <w:sz w:val="20"/>
                <w:szCs w:val="20"/>
              </w:rPr>
              <w:t>204</w:t>
            </w:r>
          </w:p>
        </w:tc>
        <w:tc>
          <w:tcPr>
            <w:tcW w:w="927"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4A41DAC" w14:textId="77777777">
            <w:pPr>
              <w:tabs>
                <w:tab w:val="left" w:pos="9000"/>
                <w:tab w:val="left" w:pos="9090"/>
              </w:tabs>
              <w:jc w:val="right"/>
              <w:rPr>
                <w:color w:val="000000"/>
                <w:sz w:val="20"/>
                <w:szCs w:val="20"/>
              </w:rPr>
            </w:pPr>
            <w:r w:rsidRPr="00E53992">
              <w:rPr>
                <w:color w:val="000000"/>
                <w:sz w:val="20"/>
                <w:szCs w:val="20"/>
              </w:rPr>
              <w:t>0.10</w:t>
            </w:r>
          </w:p>
        </w:tc>
        <w:tc>
          <w:tcPr>
            <w:tcW w:w="883"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2712F0C1" w14:textId="3AF90A48">
            <w:pPr>
              <w:tabs>
                <w:tab w:val="left" w:pos="9000"/>
                <w:tab w:val="left" w:pos="9090"/>
              </w:tabs>
              <w:jc w:val="right"/>
              <w:rPr>
                <w:color w:val="000000"/>
                <w:sz w:val="20"/>
                <w:szCs w:val="20"/>
              </w:rPr>
            </w:pPr>
            <w:r w:rsidRPr="00E53992">
              <w:rPr>
                <w:color w:val="000000"/>
                <w:sz w:val="20"/>
                <w:szCs w:val="20"/>
              </w:rPr>
              <w:t>20.4</w:t>
            </w:r>
            <w:r w:rsidRPr="00E53992" w:rsidR="00241EF0">
              <w:rPr>
                <w:color w:val="000000"/>
                <w:sz w:val="20"/>
                <w:szCs w:val="20"/>
              </w:rPr>
              <w:t>0</w:t>
            </w:r>
          </w:p>
        </w:tc>
        <w:tc>
          <w:tcPr>
            <w:tcW w:w="828"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1CAAE878" w14:textId="77777777">
            <w:pPr>
              <w:tabs>
                <w:tab w:val="left" w:pos="9000"/>
                <w:tab w:val="left" w:pos="9090"/>
              </w:tabs>
              <w:jc w:val="right"/>
              <w:rPr>
                <w:color w:val="000000"/>
                <w:sz w:val="20"/>
                <w:szCs w:val="20"/>
              </w:rPr>
            </w:pPr>
            <w:r w:rsidRPr="00E53992">
              <w:rPr>
                <w:color w:val="000000"/>
                <w:sz w:val="20"/>
                <w:szCs w:val="20"/>
              </w:rPr>
              <w:t>$57.18</w:t>
            </w:r>
          </w:p>
        </w:tc>
        <w:tc>
          <w:tcPr>
            <w:tcW w:w="101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63A4FA97" w14:textId="77777777">
            <w:pPr>
              <w:tabs>
                <w:tab w:val="left" w:pos="9000"/>
                <w:tab w:val="left" w:pos="9090"/>
              </w:tabs>
              <w:jc w:val="right"/>
              <w:rPr>
                <w:color w:val="000000"/>
                <w:sz w:val="20"/>
                <w:szCs w:val="20"/>
              </w:rPr>
            </w:pPr>
            <w:r w:rsidRPr="00E53992">
              <w:rPr>
                <w:color w:val="000000"/>
                <w:sz w:val="20"/>
                <w:szCs w:val="20"/>
              </w:rPr>
              <w:t>$1,166.53</w:t>
            </w:r>
          </w:p>
        </w:tc>
      </w:tr>
      <w:tr w14:paraId="49909DB6" w14:textId="77777777" w:rsidTr="00822F9E">
        <w:tblPrEx>
          <w:tblW w:w="9409" w:type="dxa"/>
          <w:tblLayout w:type="fixed"/>
          <w:tblLook w:val="04A0"/>
        </w:tblPrEx>
        <w:trPr>
          <w:trHeight w:val="540"/>
        </w:trPr>
        <w:tc>
          <w:tcPr>
            <w:tcW w:w="1975" w:type="dxa"/>
            <w:tcBorders>
              <w:top w:val="nil"/>
              <w:left w:val="single" w:sz="4" w:space="0" w:color="auto"/>
              <w:bottom w:val="single" w:sz="4" w:space="0" w:color="auto"/>
              <w:right w:val="single" w:sz="4" w:space="0" w:color="auto"/>
            </w:tcBorders>
            <w:shd w:val="clear" w:color="auto" w:fill="auto"/>
            <w:hideMark/>
          </w:tcPr>
          <w:p w:rsidR="00CE5B2A" w:rsidRPr="00E53992" w:rsidP="007E4209" w14:paraId="4C1E44DE" w14:textId="77777777">
            <w:pPr>
              <w:tabs>
                <w:tab w:val="left" w:pos="9000"/>
                <w:tab w:val="left" w:pos="9090"/>
              </w:tabs>
              <w:ind w:left="162"/>
              <w:rPr>
                <w:color w:val="000000"/>
                <w:sz w:val="20"/>
                <w:szCs w:val="20"/>
              </w:rPr>
            </w:pPr>
            <w:r w:rsidRPr="00E53992">
              <w:rPr>
                <w:color w:val="000000"/>
                <w:sz w:val="20"/>
                <w:szCs w:val="20"/>
              </w:rPr>
              <w:t>Signing Physical Dust Data Cards (Supervisor)</w:t>
            </w:r>
          </w:p>
        </w:tc>
        <w:tc>
          <w:tcPr>
            <w:tcW w:w="130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4044D87B" w14:textId="77777777">
            <w:pPr>
              <w:tabs>
                <w:tab w:val="left" w:pos="9000"/>
                <w:tab w:val="left" w:pos="9090"/>
              </w:tabs>
              <w:jc w:val="right"/>
              <w:rPr>
                <w:color w:val="000000"/>
                <w:sz w:val="20"/>
                <w:szCs w:val="20"/>
              </w:rPr>
            </w:pPr>
            <w:r w:rsidRPr="00E53992">
              <w:rPr>
                <w:color w:val="000000"/>
                <w:sz w:val="20"/>
                <w:szCs w:val="20"/>
              </w:rPr>
              <w:t>701</w:t>
            </w:r>
          </w:p>
        </w:tc>
        <w:tc>
          <w:tcPr>
            <w:tcW w:w="1228"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2C31CCBD" w14:textId="30F4E8EF">
            <w:pPr>
              <w:tabs>
                <w:tab w:val="left" w:pos="9000"/>
                <w:tab w:val="left" w:pos="9090"/>
              </w:tabs>
              <w:jc w:val="right"/>
              <w:rPr>
                <w:color w:val="000000"/>
                <w:sz w:val="20"/>
                <w:szCs w:val="20"/>
              </w:rPr>
            </w:pPr>
            <w:r w:rsidRPr="00E53992">
              <w:rPr>
                <w:color w:val="000000"/>
                <w:sz w:val="20"/>
                <w:szCs w:val="20"/>
              </w:rPr>
              <w:t xml:space="preserve">0.29 </w:t>
            </w:r>
          </w:p>
        </w:tc>
        <w:tc>
          <w:tcPr>
            <w:tcW w:w="124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D883146" w14:textId="77777777">
            <w:pPr>
              <w:tabs>
                <w:tab w:val="left" w:pos="9000"/>
                <w:tab w:val="left" w:pos="9090"/>
              </w:tabs>
              <w:jc w:val="right"/>
              <w:rPr>
                <w:color w:val="000000"/>
                <w:sz w:val="20"/>
                <w:szCs w:val="20"/>
              </w:rPr>
            </w:pPr>
            <w:r w:rsidRPr="00E53992">
              <w:rPr>
                <w:color w:val="000000"/>
                <w:sz w:val="20"/>
                <w:szCs w:val="20"/>
              </w:rPr>
              <w:t>204</w:t>
            </w:r>
          </w:p>
        </w:tc>
        <w:tc>
          <w:tcPr>
            <w:tcW w:w="927"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3CD71043" w14:textId="69C84FEE">
            <w:pPr>
              <w:tabs>
                <w:tab w:val="left" w:pos="9000"/>
                <w:tab w:val="left" w:pos="9090"/>
              </w:tabs>
              <w:jc w:val="right"/>
              <w:rPr>
                <w:color w:val="000000"/>
                <w:sz w:val="20"/>
                <w:szCs w:val="20"/>
              </w:rPr>
            </w:pPr>
            <w:r w:rsidRPr="00E53992">
              <w:rPr>
                <w:color w:val="000000"/>
                <w:sz w:val="20"/>
                <w:szCs w:val="20"/>
              </w:rPr>
              <w:t xml:space="preserve">   </w:t>
            </w:r>
            <w:r w:rsidRPr="00E53992">
              <w:rPr>
                <w:color w:val="000000"/>
                <w:sz w:val="20"/>
                <w:szCs w:val="20"/>
              </w:rPr>
              <w:t>0.03</w:t>
            </w:r>
          </w:p>
        </w:tc>
        <w:tc>
          <w:tcPr>
            <w:tcW w:w="883"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2197BF45" w14:textId="7F0C2F70">
            <w:pPr>
              <w:tabs>
                <w:tab w:val="left" w:pos="9000"/>
                <w:tab w:val="left" w:pos="9090"/>
              </w:tabs>
              <w:jc w:val="right"/>
              <w:rPr>
                <w:color w:val="000000"/>
                <w:sz w:val="20"/>
                <w:szCs w:val="20"/>
              </w:rPr>
            </w:pPr>
            <w:r w:rsidRPr="00E53992">
              <w:rPr>
                <w:color w:val="000000"/>
                <w:sz w:val="20"/>
                <w:szCs w:val="20"/>
              </w:rPr>
              <w:t>5.1</w:t>
            </w:r>
            <w:r w:rsidRPr="00E53992" w:rsidR="00241EF0">
              <w:rPr>
                <w:color w:val="000000"/>
                <w:sz w:val="20"/>
                <w:szCs w:val="20"/>
              </w:rPr>
              <w:t>0</w:t>
            </w:r>
          </w:p>
        </w:tc>
        <w:tc>
          <w:tcPr>
            <w:tcW w:w="828"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5591873E" w14:textId="77777777">
            <w:pPr>
              <w:tabs>
                <w:tab w:val="left" w:pos="9000"/>
                <w:tab w:val="left" w:pos="9090"/>
              </w:tabs>
              <w:jc w:val="center"/>
              <w:rPr>
                <w:color w:val="000000"/>
                <w:sz w:val="20"/>
                <w:szCs w:val="20"/>
              </w:rPr>
            </w:pPr>
            <w:r w:rsidRPr="00E53992">
              <w:rPr>
                <w:color w:val="000000"/>
                <w:sz w:val="20"/>
                <w:szCs w:val="20"/>
              </w:rPr>
              <w:t>$80.32</w:t>
            </w:r>
          </w:p>
        </w:tc>
        <w:tc>
          <w:tcPr>
            <w:tcW w:w="101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4AFE32CF" w14:textId="77777777">
            <w:pPr>
              <w:tabs>
                <w:tab w:val="left" w:pos="9000"/>
                <w:tab w:val="left" w:pos="9090"/>
              </w:tabs>
              <w:jc w:val="right"/>
              <w:rPr>
                <w:color w:val="000000"/>
                <w:sz w:val="20"/>
                <w:szCs w:val="20"/>
              </w:rPr>
            </w:pPr>
            <w:r w:rsidRPr="00E53992">
              <w:rPr>
                <w:color w:val="000000"/>
                <w:sz w:val="20"/>
                <w:szCs w:val="20"/>
              </w:rPr>
              <w:t>$409.62</w:t>
            </w:r>
          </w:p>
        </w:tc>
      </w:tr>
      <w:tr w14:paraId="5F8239BE" w14:textId="77777777" w:rsidTr="00667A41">
        <w:tblPrEx>
          <w:tblW w:w="9409" w:type="dxa"/>
          <w:tblLayout w:type="fixed"/>
          <w:tblLook w:val="04A0"/>
        </w:tblPrEx>
        <w:trPr>
          <w:trHeight w:val="276"/>
        </w:trPr>
        <w:tc>
          <w:tcPr>
            <w:tcW w:w="9409" w:type="dxa"/>
            <w:gridSpan w:val="8"/>
            <w:tcBorders>
              <w:top w:val="nil"/>
              <w:left w:val="single" w:sz="4" w:space="0" w:color="auto"/>
              <w:bottom w:val="single" w:sz="4" w:space="0" w:color="auto"/>
              <w:right w:val="single" w:sz="4" w:space="0" w:color="auto"/>
            </w:tcBorders>
            <w:shd w:val="clear" w:color="auto" w:fill="auto"/>
            <w:noWrap/>
            <w:vAlign w:val="bottom"/>
            <w:hideMark/>
          </w:tcPr>
          <w:p w:rsidR="00CE5B2A" w:rsidRPr="00E53992" w:rsidP="007E4209" w14:paraId="58696CDD" w14:textId="56732DAC">
            <w:pPr>
              <w:tabs>
                <w:tab w:val="left" w:pos="9000"/>
                <w:tab w:val="left" w:pos="9090"/>
              </w:tabs>
              <w:rPr>
                <w:color w:val="000000"/>
                <w:sz w:val="20"/>
                <w:szCs w:val="20"/>
              </w:rPr>
            </w:pPr>
            <w:r w:rsidRPr="00E53992">
              <w:rPr>
                <w:color w:val="000000"/>
                <w:sz w:val="20"/>
                <w:szCs w:val="20"/>
              </w:rPr>
              <w:t xml:space="preserve">Submitting </w:t>
            </w:r>
            <w:r w:rsidRPr="00E53992">
              <w:rPr>
                <w:color w:val="000000"/>
                <w:sz w:val="20"/>
                <w:szCs w:val="20"/>
              </w:rPr>
              <w:t>CPDM Sampl</w:t>
            </w:r>
            <w:r w:rsidRPr="00E53992">
              <w:rPr>
                <w:color w:val="000000"/>
                <w:sz w:val="20"/>
                <w:szCs w:val="20"/>
              </w:rPr>
              <w:t>es</w:t>
            </w:r>
            <w:r w:rsidRPr="00E53992">
              <w:rPr>
                <w:color w:val="000000"/>
                <w:sz w:val="20"/>
                <w:szCs w:val="20"/>
              </w:rPr>
              <w:t> </w:t>
            </w:r>
          </w:p>
        </w:tc>
      </w:tr>
      <w:tr w14:paraId="54E06C21" w14:textId="77777777" w:rsidTr="00667A41">
        <w:tblPrEx>
          <w:tblW w:w="9409" w:type="dxa"/>
          <w:tblLayout w:type="fixed"/>
          <w:tblLook w:val="04A0"/>
        </w:tblPrEx>
        <w:trPr>
          <w:trHeight w:val="540"/>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CE5B2A" w:rsidRPr="00E53992" w:rsidP="007E4209" w14:paraId="21EE1799" w14:textId="1C0EBE5A">
            <w:pPr>
              <w:tabs>
                <w:tab w:val="left" w:pos="9000"/>
                <w:tab w:val="left" w:pos="9090"/>
              </w:tabs>
              <w:ind w:left="162"/>
              <w:rPr>
                <w:color w:val="000000"/>
                <w:sz w:val="20"/>
                <w:szCs w:val="20"/>
              </w:rPr>
            </w:pPr>
            <w:r w:rsidRPr="00E53992">
              <w:rPr>
                <w:color w:val="000000"/>
                <w:sz w:val="20"/>
                <w:szCs w:val="20"/>
              </w:rPr>
              <w:t>Trans</w:t>
            </w:r>
            <w:r w:rsidRPr="00E53992">
              <w:rPr>
                <w:color w:val="000000"/>
                <w:sz w:val="20"/>
                <w:szCs w:val="20"/>
              </w:rPr>
              <w:t>m</w:t>
            </w:r>
            <w:r w:rsidRPr="00E53992" w:rsidR="0057629D">
              <w:rPr>
                <w:color w:val="000000"/>
                <w:sz w:val="20"/>
                <w:szCs w:val="20"/>
              </w:rPr>
              <w:t>i</w:t>
            </w:r>
            <w:r w:rsidRPr="00E53992" w:rsidR="0019130A">
              <w:rPr>
                <w:color w:val="000000"/>
                <w:sz w:val="20"/>
                <w:szCs w:val="20"/>
              </w:rPr>
              <w:t>tting</w:t>
            </w:r>
            <w:r w:rsidRPr="00E53992">
              <w:rPr>
                <w:color w:val="000000"/>
                <w:sz w:val="20"/>
                <w:szCs w:val="20"/>
              </w:rPr>
              <w:t xml:space="preserve"> Dust Data Cards (Certified Person)</w:t>
            </w:r>
          </w:p>
        </w:tc>
        <w:tc>
          <w:tcPr>
            <w:tcW w:w="130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460C1FCC" w14:textId="77777777">
            <w:pPr>
              <w:tabs>
                <w:tab w:val="left" w:pos="9000"/>
                <w:tab w:val="left" w:pos="9090"/>
              </w:tabs>
              <w:jc w:val="right"/>
              <w:rPr>
                <w:color w:val="000000"/>
                <w:sz w:val="20"/>
                <w:szCs w:val="20"/>
              </w:rPr>
            </w:pPr>
            <w:r w:rsidRPr="00E53992">
              <w:rPr>
                <w:color w:val="000000"/>
                <w:sz w:val="20"/>
                <w:szCs w:val="20"/>
              </w:rPr>
              <w:t>701</w:t>
            </w:r>
          </w:p>
        </w:tc>
        <w:tc>
          <w:tcPr>
            <w:tcW w:w="1228"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5A2CBF6E" w14:textId="77777777">
            <w:pPr>
              <w:tabs>
                <w:tab w:val="left" w:pos="9000"/>
                <w:tab w:val="left" w:pos="9090"/>
              </w:tabs>
              <w:jc w:val="right"/>
              <w:rPr>
                <w:color w:val="000000"/>
                <w:sz w:val="20"/>
                <w:szCs w:val="20"/>
              </w:rPr>
            </w:pPr>
            <w:r w:rsidRPr="00E53992">
              <w:rPr>
                <w:color w:val="000000"/>
                <w:sz w:val="20"/>
                <w:szCs w:val="20"/>
              </w:rPr>
              <w:t xml:space="preserve">                       0.92 </w:t>
            </w:r>
          </w:p>
        </w:tc>
        <w:tc>
          <w:tcPr>
            <w:tcW w:w="124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1B8D580" w14:textId="77777777">
            <w:pPr>
              <w:tabs>
                <w:tab w:val="left" w:pos="9000"/>
                <w:tab w:val="left" w:pos="9090"/>
              </w:tabs>
              <w:jc w:val="right"/>
              <w:rPr>
                <w:color w:val="000000"/>
                <w:sz w:val="20"/>
                <w:szCs w:val="20"/>
              </w:rPr>
            </w:pPr>
            <w:r w:rsidRPr="00E53992">
              <w:rPr>
                <w:color w:val="000000"/>
                <w:sz w:val="20"/>
                <w:szCs w:val="20"/>
              </w:rPr>
              <w:t>642</w:t>
            </w:r>
          </w:p>
        </w:tc>
        <w:tc>
          <w:tcPr>
            <w:tcW w:w="927"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2AE3509D" w14:textId="77777777">
            <w:pPr>
              <w:tabs>
                <w:tab w:val="left" w:pos="9000"/>
                <w:tab w:val="left" w:pos="9090"/>
              </w:tabs>
              <w:jc w:val="right"/>
              <w:rPr>
                <w:color w:val="000000"/>
                <w:sz w:val="20"/>
                <w:szCs w:val="20"/>
              </w:rPr>
            </w:pPr>
            <w:r w:rsidRPr="00E53992">
              <w:rPr>
                <w:color w:val="000000"/>
                <w:sz w:val="20"/>
                <w:szCs w:val="20"/>
              </w:rPr>
              <w:t>0.10</w:t>
            </w:r>
          </w:p>
        </w:tc>
        <w:tc>
          <w:tcPr>
            <w:tcW w:w="883"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6D986AF4" w14:textId="1184E03D">
            <w:pPr>
              <w:tabs>
                <w:tab w:val="left" w:pos="9000"/>
                <w:tab w:val="left" w:pos="9090"/>
              </w:tabs>
              <w:jc w:val="right"/>
              <w:rPr>
                <w:color w:val="000000"/>
                <w:sz w:val="20"/>
                <w:szCs w:val="20"/>
              </w:rPr>
            </w:pPr>
            <w:r w:rsidRPr="00E53992">
              <w:rPr>
                <w:color w:val="000000"/>
                <w:sz w:val="20"/>
                <w:szCs w:val="20"/>
              </w:rPr>
              <w:t>64.2</w:t>
            </w:r>
            <w:r w:rsidRPr="00E53992" w:rsidR="00241EF0">
              <w:rPr>
                <w:color w:val="000000"/>
                <w:sz w:val="20"/>
                <w:szCs w:val="20"/>
              </w:rPr>
              <w:t>0</w:t>
            </w:r>
          </w:p>
        </w:tc>
        <w:tc>
          <w:tcPr>
            <w:tcW w:w="828"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B4C1445" w14:textId="77777777">
            <w:pPr>
              <w:tabs>
                <w:tab w:val="left" w:pos="9000"/>
                <w:tab w:val="left" w:pos="9090"/>
              </w:tabs>
              <w:jc w:val="right"/>
              <w:rPr>
                <w:color w:val="000000"/>
                <w:sz w:val="20"/>
                <w:szCs w:val="20"/>
              </w:rPr>
            </w:pPr>
            <w:r w:rsidRPr="00E53992">
              <w:rPr>
                <w:color w:val="000000"/>
                <w:sz w:val="20"/>
                <w:szCs w:val="20"/>
              </w:rPr>
              <w:t>$57.18</w:t>
            </w:r>
          </w:p>
        </w:tc>
        <w:tc>
          <w:tcPr>
            <w:tcW w:w="101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0B257D6" w14:textId="77777777">
            <w:pPr>
              <w:tabs>
                <w:tab w:val="left" w:pos="9000"/>
                <w:tab w:val="left" w:pos="9090"/>
              </w:tabs>
              <w:jc w:val="right"/>
              <w:rPr>
                <w:color w:val="000000"/>
                <w:sz w:val="20"/>
                <w:szCs w:val="20"/>
              </w:rPr>
            </w:pPr>
            <w:r w:rsidRPr="00E53992">
              <w:rPr>
                <w:color w:val="000000"/>
                <w:sz w:val="20"/>
                <w:szCs w:val="20"/>
              </w:rPr>
              <w:t>$3,671.13</w:t>
            </w:r>
          </w:p>
        </w:tc>
      </w:tr>
      <w:tr w14:paraId="3539A04D" w14:textId="77777777" w:rsidTr="00667A41">
        <w:tblPrEx>
          <w:tblW w:w="9409" w:type="dxa"/>
          <w:tblLayout w:type="fixed"/>
          <w:tblLook w:val="04A0"/>
        </w:tblPrEx>
        <w:trPr>
          <w:trHeight w:val="276"/>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CE5B2A" w:rsidRPr="00E53992" w:rsidP="007E4209" w14:paraId="40A12174"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0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08D40ED" w14:textId="77777777">
            <w:pPr>
              <w:tabs>
                <w:tab w:val="left" w:pos="9000"/>
                <w:tab w:val="left" w:pos="9090"/>
              </w:tabs>
              <w:jc w:val="right"/>
              <w:rPr>
                <w:color w:val="000000"/>
                <w:sz w:val="20"/>
                <w:szCs w:val="20"/>
              </w:rPr>
            </w:pPr>
            <w:r w:rsidRPr="00E53992">
              <w:rPr>
                <w:b/>
                <w:bCs/>
                <w:i/>
                <w:iCs/>
                <w:color w:val="000000"/>
                <w:sz w:val="20"/>
                <w:szCs w:val="20"/>
              </w:rPr>
              <w:t>701</w:t>
            </w:r>
          </w:p>
        </w:tc>
        <w:tc>
          <w:tcPr>
            <w:tcW w:w="1228"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46007926" w14:textId="77777777">
            <w:pPr>
              <w:tabs>
                <w:tab w:val="left" w:pos="9000"/>
                <w:tab w:val="left" w:pos="9090"/>
              </w:tabs>
              <w:rPr>
                <w:color w:val="000000"/>
                <w:sz w:val="20"/>
                <w:szCs w:val="20"/>
              </w:rPr>
            </w:pPr>
            <w:r w:rsidRPr="00E53992">
              <w:rPr>
                <w:b/>
                <w:bCs/>
                <w:i/>
                <w:iCs/>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1B34715D" w14:textId="77777777">
            <w:pPr>
              <w:tabs>
                <w:tab w:val="left" w:pos="9000"/>
                <w:tab w:val="left" w:pos="9090"/>
              </w:tabs>
              <w:jc w:val="right"/>
              <w:rPr>
                <w:color w:val="000000"/>
                <w:sz w:val="20"/>
                <w:szCs w:val="20"/>
              </w:rPr>
            </w:pPr>
            <w:r w:rsidRPr="00E53992">
              <w:rPr>
                <w:b/>
                <w:bCs/>
                <w:i/>
                <w:iCs/>
                <w:color w:val="000000"/>
                <w:sz w:val="20"/>
                <w:szCs w:val="20"/>
              </w:rPr>
              <w:t xml:space="preserve">              846 </w:t>
            </w:r>
          </w:p>
        </w:tc>
        <w:tc>
          <w:tcPr>
            <w:tcW w:w="927"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45EDB176" w14:textId="77777777">
            <w:pPr>
              <w:tabs>
                <w:tab w:val="left" w:pos="9000"/>
                <w:tab w:val="left" w:pos="9090"/>
              </w:tabs>
              <w:rPr>
                <w:color w:val="000000"/>
                <w:sz w:val="20"/>
                <w:szCs w:val="20"/>
              </w:rPr>
            </w:pPr>
            <w:r w:rsidRPr="00E53992">
              <w:rPr>
                <w:b/>
                <w:bCs/>
                <w:i/>
                <w:iCs/>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4ABDC9F1" w14:textId="77777777">
            <w:pPr>
              <w:tabs>
                <w:tab w:val="left" w:pos="9000"/>
                <w:tab w:val="left" w:pos="9090"/>
              </w:tabs>
              <w:jc w:val="right"/>
              <w:rPr>
                <w:color w:val="000000"/>
                <w:sz w:val="20"/>
                <w:szCs w:val="20"/>
              </w:rPr>
            </w:pPr>
            <w:r w:rsidRPr="00E53992">
              <w:rPr>
                <w:b/>
                <w:bCs/>
                <w:i/>
                <w:iCs/>
                <w:color w:val="000000"/>
                <w:sz w:val="20"/>
                <w:szCs w:val="20"/>
              </w:rPr>
              <w:t xml:space="preserve">         90 </w:t>
            </w:r>
          </w:p>
        </w:tc>
        <w:tc>
          <w:tcPr>
            <w:tcW w:w="828"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6DF906BA" w14:textId="77777777">
            <w:pPr>
              <w:tabs>
                <w:tab w:val="left" w:pos="9000"/>
                <w:tab w:val="left" w:pos="9090"/>
              </w:tabs>
              <w:rPr>
                <w:sz w:val="20"/>
                <w:szCs w:val="20"/>
              </w:rPr>
            </w:pPr>
            <w:r w:rsidRPr="00E53992">
              <w:rPr>
                <w:b/>
                <w:bCs/>
                <w:i/>
                <w:iCs/>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5840828" w14:textId="77777777">
            <w:pPr>
              <w:tabs>
                <w:tab w:val="left" w:pos="9000"/>
                <w:tab w:val="left" w:pos="9090"/>
              </w:tabs>
              <w:jc w:val="right"/>
              <w:rPr>
                <w:color w:val="000000"/>
                <w:sz w:val="20"/>
                <w:szCs w:val="20"/>
              </w:rPr>
            </w:pPr>
            <w:r w:rsidRPr="00E53992">
              <w:rPr>
                <w:b/>
                <w:bCs/>
                <w:i/>
                <w:iCs/>
                <w:color w:val="000000"/>
                <w:sz w:val="20"/>
                <w:szCs w:val="20"/>
              </w:rPr>
              <w:t>$5,247</w:t>
            </w:r>
          </w:p>
        </w:tc>
      </w:tr>
    </w:tbl>
    <w:p w:rsidR="00A853FC" w:rsidRPr="00E53992" w:rsidP="007E4209" w14:paraId="245DBF63" w14:textId="77777777">
      <w:pPr>
        <w:tabs>
          <w:tab w:val="left" w:pos="9000"/>
          <w:tab w:val="left" w:pos="9090"/>
        </w:tabs>
        <w:rPr>
          <w:sz w:val="20"/>
        </w:rPr>
      </w:pPr>
      <w:r w:rsidRPr="00E53992">
        <w:rPr>
          <w:bCs/>
          <w:sz w:val="20"/>
          <w:szCs w:val="20"/>
        </w:rPr>
        <w:t>Notes: The number of responses per respondent is calculated by dividing the number of responses by the number of respondents and rounded.</w:t>
      </w:r>
      <w:r w:rsidRPr="00E53992">
        <w:rPr>
          <w:bCs/>
          <w:sz w:val="20"/>
          <w:szCs w:val="20"/>
        </w:rPr>
        <w:t xml:space="preserve"> </w:t>
      </w:r>
      <w:r w:rsidRPr="00E53992">
        <w:rPr>
          <w:bCs/>
          <w:sz w:val="20"/>
          <w:szCs w:val="20"/>
        </w:rPr>
        <w:t>Also, the total number of respondents does not correspond to the sum of respondents from each row because different respondents work on the same record.</w:t>
      </w:r>
    </w:p>
    <w:p w:rsidR="00CE5B2A" w:rsidRPr="00E53992" w:rsidP="007E4209" w14:paraId="7EC78588" w14:textId="77777777">
      <w:pPr>
        <w:tabs>
          <w:tab w:val="left" w:pos="9000"/>
          <w:tab w:val="left" w:pos="9090"/>
        </w:tabs>
        <w:rPr>
          <w:u w:val="single"/>
        </w:rPr>
      </w:pPr>
    </w:p>
    <w:p w:rsidR="00A853FC" w:rsidRPr="00E53992" w:rsidP="007E4209" w14:paraId="567BDDC3" w14:textId="457D8BAF">
      <w:pPr>
        <w:tabs>
          <w:tab w:val="left" w:pos="9000"/>
          <w:tab w:val="left" w:pos="9090"/>
        </w:tabs>
        <w:rPr>
          <w:i/>
          <w:iCs/>
        </w:rPr>
      </w:pPr>
      <w:r w:rsidRPr="00E53992">
        <w:rPr>
          <w:i/>
          <w:iCs/>
        </w:rPr>
        <w:t xml:space="preserve">VI-3. </w:t>
      </w:r>
      <w:bookmarkStart w:id="65" w:name="_Hlk188619593"/>
      <w:r w:rsidRPr="00E53992" w:rsidR="00EF27AF">
        <w:rPr>
          <w:i/>
          <w:iCs/>
        </w:rPr>
        <w:t xml:space="preserve">Posting Dust Data Cards and MSHA's Abatement Sampling Reports and Providing </w:t>
      </w:r>
      <w:r w:rsidRPr="00E53992" w:rsidR="00002056">
        <w:rPr>
          <w:i/>
          <w:iCs/>
        </w:rPr>
        <w:t xml:space="preserve">Part 90 Miners with </w:t>
      </w:r>
      <w:r w:rsidRPr="00E53992" w:rsidR="00EF27AF">
        <w:rPr>
          <w:i/>
          <w:iCs/>
        </w:rPr>
        <w:t xml:space="preserve">Copies </w:t>
      </w:r>
    </w:p>
    <w:bookmarkEnd w:id="65"/>
    <w:p w:rsidR="00CE5B2A" w:rsidRPr="00E53992" w:rsidP="007E4209" w14:paraId="7173A900" w14:textId="77777777">
      <w:pPr>
        <w:tabs>
          <w:tab w:val="left" w:pos="9000"/>
          <w:tab w:val="left" w:pos="9090"/>
        </w:tabs>
      </w:pPr>
    </w:p>
    <w:p w:rsidR="00CE5B2A" w:rsidRPr="00E53992" w:rsidP="007E4209" w14:paraId="7D2751B8" w14:textId="5BA3C6FF">
      <w:pPr>
        <w:widowControl w:val="0"/>
        <w:tabs>
          <w:tab w:val="left" w:pos="4860"/>
          <w:tab w:val="left" w:pos="9000"/>
          <w:tab w:val="left" w:pos="9090"/>
        </w:tabs>
      </w:pPr>
      <w:r w:rsidRPr="00E53992">
        <w:t>Under 30 CFR 70.211(b) and 71.208(b)</w:t>
      </w:r>
      <w:r w:rsidRPr="00E53992" w:rsidR="00095A7A">
        <w:t>,</w:t>
      </w:r>
      <w:r w:rsidRPr="00E53992">
        <w:t xml:space="preserve"> the operator must post sampling data from the MSHA report on the mine bulletin board. Under 30 CFR 90.209(b), operator</w:t>
      </w:r>
      <w:r w:rsidRPr="00E53992" w:rsidR="008830A1">
        <w:t>s</w:t>
      </w:r>
      <w:r w:rsidRPr="00E53992">
        <w:t xml:space="preserve"> must provide copies of the MSHA report to part 90 miners. Under 30 CFR 70.211(c) and 71.208(c)</w:t>
      </w:r>
      <w:r w:rsidRPr="00E53992" w:rsidR="00095A7A">
        <w:t>,</w:t>
      </w:r>
      <w:r w:rsidRPr="00E53992">
        <w:t xml:space="preserve"> a person certified in sampling </w:t>
      </w:r>
      <w:r w:rsidRPr="00E53992" w:rsidR="00095A7A">
        <w:t>must</w:t>
      </w:r>
      <w:r w:rsidRPr="00E53992">
        <w:t xml:space="preserve"> print, sign, and post a Dust Data Card of the </w:t>
      </w:r>
      <w:r w:rsidRPr="00E53992" w:rsidR="00F23BA6">
        <w:t xml:space="preserve">CPDM </w:t>
      </w:r>
      <w:r w:rsidRPr="00E53992">
        <w:t>sample run on the mine bulletin board within 12 hours after the end of each sampling shift. Under 30 CFR 90.209(c)</w:t>
      </w:r>
      <w:r w:rsidRPr="00E53992" w:rsidR="00095A7A">
        <w:t>,</w:t>
      </w:r>
      <w:r w:rsidRPr="00E53992">
        <w:t xml:space="preserve"> the person certified in sampling </w:t>
      </w:r>
      <w:r w:rsidRPr="00E53992" w:rsidR="00BD279E">
        <w:t xml:space="preserve">must </w:t>
      </w:r>
      <w:r w:rsidRPr="00E53992">
        <w:t>print, sign, and provide the Dust Data Card of the sample run to each part 90 miner within one hour after the start of the part 90 miner’s next work shift.</w:t>
      </w:r>
    </w:p>
    <w:p w:rsidR="009B5831" w:rsidRPr="00E53992" w:rsidP="007E4209" w14:paraId="0BB6CEFF" w14:textId="77777777">
      <w:pPr>
        <w:tabs>
          <w:tab w:val="left" w:pos="9000"/>
          <w:tab w:val="left" w:pos="9090"/>
        </w:tabs>
      </w:pPr>
    </w:p>
    <w:p w:rsidR="00F23BA6" w:rsidRPr="00E53992" w:rsidP="007E4209" w14:paraId="2D3EF37A" w14:textId="4700B274">
      <w:pPr>
        <w:tabs>
          <w:tab w:val="left" w:pos="9000"/>
          <w:tab w:val="left" w:pos="9090"/>
        </w:tabs>
      </w:pPr>
      <w:r w:rsidRPr="00E53992">
        <w:t>MSHA estimates there are 204 Dust Data Card submissions from CMDPSU</w:t>
      </w:r>
      <w:r w:rsidRPr="00E53992" w:rsidR="0055077C">
        <w:t>s</w:t>
      </w:r>
      <w:r w:rsidRPr="00E53992">
        <w:t xml:space="preserve"> and 642 submissions from CPDM</w:t>
      </w:r>
      <w:r w:rsidRPr="00E53992" w:rsidR="0055077C">
        <w:t>s</w:t>
      </w:r>
      <w:r w:rsidRPr="00E53992">
        <w:t>, a total of 846 submissions.</w:t>
      </w:r>
      <w:r w:rsidRPr="00E53992">
        <w:t xml:space="preserve"> </w:t>
      </w:r>
      <w:r w:rsidRPr="00E53992" w:rsidR="00CE5B2A">
        <w:t xml:space="preserve">MSHA estimates that </w:t>
      </w:r>
      <w:r w:rsidRPr="00E53992" w:rsidR="00095A7A">
        <w:t xml:space="preserve">it takes </w:t>
      </w:r>
      <w:r w:rsidRPr="00E53992" w:rsidR="00CE5B2A">
        <w:t>a clerk</w:t>
      </w:r>
      <w:r w:rsidRPr="00E53992" w:rsidR="00095A7A">
        <w:t xml:space="preserve">, earning $33.35 per hour, </w:t>
      </w:r>
      <w:r w:rsidRPr="00E53992" w:rsidR="00CE5B2A">
        <w:t xml:space="preserve">six minutes to copy and post </w:t>
      </w:r>
      <w:r w:rsidRPr="00E53992">
        <w:t>Dust Data Card and MSHA’s</w:t>
      </w:r>
      <w:r w:rsidRPr="00E53992" w:rsidR="00CE5B2A">
        <w:t xml:space="preserve"> sampling </w:t>
      </w:r>
      <w:r w:rsidRPr="00E53992">
        <w:t xml:space="preserve">reports. MSHA estimates that it takes the same amount of time to provide a copy of the MSHA report and Dust Data Card of the sample run to the part 90 miner as it does to post the MSHA report on the mine bulletin board. </w:t>
      </w:r>
    </w:p>
    <w:p w:rsidR="00F23BA6" w:rsidRPr="00E53992" w:rsidP="007E4209" w14:paraId="18A8CC75" w14:textId="630F5514">
      <w:pPr>
        <w:tabs>
          <w:tab w:val="left" w:pos="9000"/>
          <w:tab w:val="left" w:pos="9090"/>
        </w:tabs>
        <w:rPr>
          <w:bCs/>
        </w:rPr>
      </w:pPr>
    </w:p>
    <w:p w:rsidR="00CE5B2A" w:rsidRPr="00E53992" w:rsidP="00E53992" w14:paraId="38E0FC63" w14:textId="497AD07E">
      <w:pPr>
        <w:spacing w:line="259" w:lineRule="auto"/>
        <w:rPr>
          <w:b/>
          <w:color w:val="000000"/>
        </w:rPr>
      </w:pPr>
      <w:r w:rsidRPr="00E53992">
        <w:rPr>
          <w:b/>
          <w:color w:val="000000"/>
        </w:rPr>
        <w:t xml:space="preserve">Table 12-17. Estimated Annual Respondent Hour and Cost Burden, Posting </w:t>
      </w:r>
      <w:r w:rsidRPr="00E53992" w:rsidR="00F23BA6">
        <w:rPr>
          <w:b/>
          <w:color w:val="000000"/>
        </w:rPr>
        <w:t>Dust Data Cards and MSHA’s Abatement Sampling Re</w:t>
      </w:r>
      <w:r w:rsidRPr="00E53992" w:rsidR="00A853FC">
        <w:rPr>
          <w:b/>
          <w:color w:val="000000"/>
        </w:rPr>
        <w:t>sult</w:t>
      </w:r>
      <w:r w:rsidRPr="00E53992" w:rsidR="00F23BA6">
        <w:rPr>
          <w:b/>
          <w:color w:val="000000"/>
        </w:rPr>
        <w:t xml:space="preserve">s </w:t>
      </w:r>
      <w:r w:rsidRPr="00E53992">
        <w:rPr>
          <w:b/>
          <w:color w:val="000000"/>
        </w:rPr>
        <w:t xml:space="preserve">and Providing </w:t>
      </w:r>
      <w:r w:rsidRPr="00E53992" w:rsidR="0041784C">
        <w:rPr>
          <w:b/>
          <w:color w:val="000000"/>
        </w:rPr>
        <w:t xml:space="preserve">Part 90 Miners with Copies </w:t>
      </w:r>
      <w:r w:rsidRPr="00E53992" w:rsidR="00034EA9">
        <w:rPr>
          <w:b/>
          <w:color w:val="000000"/>
        </w:rPr>
        <w:t>(</w:t>
      </w:r>
      <w:r w:rsidRPr="00E53992">
        <w:rPr>
          <w:b/>
          <w:color w:val="000000"/>
        </w:rPr>
        <w:t xml:space="preserve">30 CFR 70.211(b) and (c), </w:t>
      </w:r>
      <w:r w:rsidRPr="00E53992" w:rsidR="008E1E83">
        <w:rPr>
          <w:b/>
          <w:color w:val="000000"/>
        </w:rPr>
        <w:t xml:space="preserve">71.208(b) and (c), and </w:t>
      </w:r>
      <w:r w:rsidRPr="00E53992">
        <w:rPr>
          <w:b/>
          <w:color w:val="000000"/>
        </w:rPr>
        <w:t>90.209(b) and (c)</w:t>
      </w:r>
      <w:r w:rsidRPr="00E53992" w:rsidR="00034EA9">
        <w:rPr>
          <w:b/>
          <w:color w:val="000000"/>
        </w:rPr>
        <w:t>)</w:t>
      </w:r>
      <w:r w:rsidRPr="00E53992">
        <w:rPr>
          <w:b/>
          <w:color w:val="000000"/>
        </w:rPr>
        <w:t xml:space="preserve"> </w:t>
      </w:r>
    </w:p>
    <w:tbl>
      <w:tblPr>
        <w:tblW w:w="9620" w:type="dxa"/>
        <w:tblLayout w:type="fixed"/>
        <w:tblLook w:val="04A0"/>
      </w:tblPr>
      <w:tblGrid>
        <w:gridCol w:w="1705"/>
        <w:gridCol w:w="1350"/>
        <w:gridCol w:w="1260"/>
        <w:gridCol w:w="1170"/>
        <w:gridCol w:w="990"/>
        <w:gridCol w:w="900"/>
        <w:gridCol w:w="990"/>
        <w:gridCol w:w="1255"/>
      </w:tblGrid>
      <w:tr w14:paraId="06A14D2A" w14:textId="77777777" w:rsidTr="00250AB8">
        <w:tblPrEx>
          <w:tblW w:w="9620" w:type="dxa"/>
          <w:tblLayout w:type="fixed"/>
          <w:tblLook w:val="04A0"/>
        </w:tblPrEx>
        <w:trPr>
          <w:trHeight w:val="860"/>
        </w:trPr>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E5B2A" w:rsidRPr="00E53992" w:rsidP="007E4209" w14:paraId="2A3F337D" w14:textId="77777777">
            <w:pPr>
              <w:tabs>
                <w:tab w:val="left" w:pos="9000"/>
                <w:tab w:val="left" w:pos="9090"/>
              </w:tabs>
              <w:rPr>
                <w:color w:val="000000"/>
                <w:sz w:val="20"/>
                <w:szCs w:val="20"/>
              </w:rPr>
            </w:pPr>
            <w:r w:rsidRPr="00E53992">
              <w:rPr>
                <w:color w:val="000000"/>
                <w:sz w:val="20"/>
                <w:szCs w:val="20"/>
              </w:rPr>
              <w:t>Activity (Occupation)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55A70DDD" w14:textId="77777777">
            <w:pPr>
              <w:tabs>
                <w:tab w:val="left" w:pos="9000"/>
                <w:tab w:val="left" w:pos="9090"/>
              </w:tabs>
              <w:jc w:val="center"/>
              <w:rPr>
                <w:color w:val="000000"/>
                <w:sz w:val="20"/>
                <w:szCs w:val="20"/>
              </w:rPr>
            </w:pPr>
            <w:r w:rsidRPr="00E53992">
              <w:rPr>
                <w:color w:val="000000"/>
                <w:sz w:val="20"/>
                <w:szCs w:val="20"/>
              </w:rPr>
              <w:t>Number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04CBADC2" w14:textId="77777777">
            <w:pPr>
              <w:tabs>
                <w:tab w:val="left" w:pos="9000"/>
                <w:tab w:val="left" w:pos="9090"/>
              </w:tabs>
              <w:jc w:val="center"/>
              <w:rPr>
                <w:color w:val="000000"/>
                <w:sz w:val="20"/>
                <w:szCs w:val="20"/>
              </w:rPr>
            </w:pPr>
            <w:r w:rsidRPr="00E53992">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14D5901F" w14:textId="20A4FD2B">
            <w:pPr>
              <w:tabs>
                <w:tab w:val="left" w:pos="9000"/>
                <w:tab w:val="left" w:pos="9090"/>
              </w:tabs>
              <w:jc w:val="center"/>
              <w:rPr>
                <w:color w:val="000000"/>
                <w:sz w:val="20"/>
                <w:szCs w:val="20"/>
              </w:rPr>
            </w:pPr>
            <w:r w:rsidRPr="00E53992">
              <w:rPr>
                <w:color w:val="000000"/>
                <w:sz w:val="20"/>
                <w:szCs w:val="20"/>
              </w:rPr>
              <w:t>Total Responses (</w:t>
            </w:r>
            <w:r w:rsidRPr="00E53992" w:rsidR="00A853FC">
              <w:rPr>
                <w:color w:val="000000"/>
                <w:sz w:val="20"/>
                <w:szCs w:val="20"/>
              </w:rPr>
              <w:t>S</w:t>
            </w:r>
            <w:r w:rsidRPr="00E53992" w:rsidR="00417388">
              <w:rPr>
                <w:color w:val="000000"/>
                <w:sz w:val="20"/>
                <w:szCs w:val="20"/>
              </w:rPr>
              <w:t>ampling Re</w:t>
            </w:r>
            <w:r w:rsidRPr="00E53992" w:rsidR="00A853FC">
              <w:rPr>
                <w:color w:val="000000"/>
                <w:sz w:val="20"/>
                <w:szCs w:val="20"/>
              </w:rPr>
              <w:t>sult</w:t>
            </w:r>
            <w:r w:rsidRPr="00E53992">
              <w:rPr>
                <w:color w:val="000000"/>
                <w:sz w:val="20"/>
                <w:szCs w:val="20"/>
              </w:rPr>
              <w:t>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6006A1EB" w14:textId="77777777">
            <w:pPr>
              <w:tabs>
                <w:tab w:val="left" w:pos="9000"/>
                <w:tab w:val="left" w:pos="9090"/>
              </w:tabs>
              <w:jc w:val="center"/>
              <w:rPr>
                <w:color w:val="000000"/>
                <w:sz w:val="20"/>
                <w:szCs w:val="20"/>
              </w:rPr>
            </w:pPr>
            <w:r w:rsidRPr="00E53992">
              <w:rPr>
                <w:color w:val="000000"/>
                <w:sz w:val="20"/>
                <w:szCs w:val="20"/>
              </w:rPr>
              <w:t>Average Burden (Hours)</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797E9819" w14:textId="77777777">
            <w:pPr>
              <w:tabs>
                <w:tab w:val="left" w:pos="9000"/>
                <w:tab w:val="left" w:pos="9090"/>
              </w:tabs>
              <w:jc w:val="center"/>
              <w:rPr>
                <w:color w:val="000000"/>
                <w:sz w:val="20"/>
                <w:szCs w:val="20"/>
              </w:rPr>
            </w:pPr>
            <w:r w:rsidRPr="00E53992">
              <w:rPr>
                <w:color w:val="000000"/>
                <w:sz w:val="20"/>
                <w:szCs w:val="20"/>
              </w:rPr>
              <w:t>Total Burden (Hours)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089DEE39" w14:textId="77777777">
            <w:pPr>
              <w:tabs>
                <w:tab w:val="left" w:pos="9000"/>
                <w:tab w:val="left" w:pos="9090"/>
              </w:tabs>
              <w:jc w:val="center"/>
              <w:rPr>
                <w:color w:val="000000"/>
                <w:sz w:val="20"/>
                <w:szCs w:val="20"/>
              </w:rPr>
            </w:pPr>
            <w:r w:rsidRPr="00E53992">
              <w:rPr>
                <w:color w:val="000000"/>
                <w:sz w:val="20"/>
                <w:szCs w:val="20"/>
              </w:rPr>
              <w:t>Hourly Wage Rate</w:t>
            </w:r>
          </w:p>
        </w:tc>
        <w:tc>
          <w:tcPr>
            <w:tcW w:w="125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2DC8ACFE" w14:textId="77777777">
            <w:pPr>
              <w:tabs>
                <w:tab w:val="left" w:pos="9000"/>
                <w:tab w:val="left" w:pos="9090"/>
              </w:tabs>
              <w:jc w:val="center"/>
              <w:rPr>
                <w:color w:val="000000"/>
                <w:sz w:val="20"/>
                <w:szCs w:val="20"/>
              </w:rPr>
            </w:pPr>
            <w:r w:rsidRPr="00E53992">
              <w:rPr>
                <w:color w:val="000000"/>
                <w:sz w:val="20"/>
                <w:szCs w:val="20"/>
              </w:rPr>
              <w:t>Total Burden Cost</w:t>
            </w:r>
          </w:p>
        </w:tc>
      </w:tr>
      <w:tr w14:paraId="7B86B4CE" w14:textId="77777777" w:rsidTr="00250AB8">
        <w:tblPrEx>
          <w:tblW w:w="9620" w:type="dxa"/>
          <w:tblLayout w:type="fixed"/>
          <w:tblLook w:val="04A0"/>
        </w:tblPrEx>
        <w:trPr>
          <w:trHeight w:val="295"/>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CE5B2A" w:rsidRPr="00E53992" w:rsidP="007E4209" w14:paraId="751A0345" w14:textId="40ABF0B0">
            <w:pPr>
              <w:rPr>
                <w:color w:val="000000"/>
                <w:sz w:val="20"/>
                <w:szCs w:val="20"/>
              </w:rPr>
            </w:pPr>
            <w:r w:rsidRPr="00E53992">
              <w:rPr>
                <w:color w:val="000000"/>
                <w:sz w:val="20"/>
                <w:szCs w:val="20"/>
              </w:rPr>
              <w:t>Posting and Providing MSHA Reports (Clerk)</w:t>
            </w:r>
          </w:p>
        </w:tc>
        <w:tc>
          <w:tcPr>
            <w:tcW w:w="135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1FC650F" w14:textId="77777777">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4ABD8EA5" w14:textId="77777777">
            <w:pPr>
              <w:tabs>
                <w:tab w:val="left" w:pos="9000"/>
                <w:tab w:val="left" w:pos="9090"/>
              </w:tabs>
              <w:jc w:val="right"/>
              <w:rPr>
                <w:color w:val="000000"/>
                <w:sz w:val="20"/>
                <w:szCs w:val="20"/>
              </w:rPr>
            </w:pPr>
            <w:r w:rsidRPr="00E53992">
              <w:rPr>
                <w:color w:val="000000"/>
                <w:sz w:val="20"/>
                <w:szCs w:val="20"/>
              </w:rPr>
              <w:t xml:space="preserve">                       1.21 </w:t>
            </w:r>
          </w:p>
        </w:tc>
        <w:tc>
          <w:tcPr>
            <w:tcW w:w="117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65163180" w14:textId="77777777">
            <w:pPr>
              <w:tabs>
                <w:tab w:val="left" w:pos="9000"/>
                <w:tab w:val="left" w:pos="9090"/>
              </w:tabs>
              <w:jc w:val="right"/>
              <w:rPr>
                <w:color w:val="000000"/>
                <w:sz w:val="20"/>
                <w:szCs w:val="20"/>
              </w:rPr>
            </w:pPr>
            <w:r w:rsidRPr="00E53992">
              <w:rPr>
                <w:color w:val="000000"/>
                <w:sz w:val="20"/>
                <w:szCs w:val="20"/>
              </w:rPr>
              <w:t xml:space="preserve">                    846 </w:t>
            </w:r>
          </w:p>
        </w:tc>
        <w:tc>
          <w:tcPr>
            <w:tcW w:w="99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1F75D903" w14:textId="77777777">
            <w:pPr>
              <w:tabs>
                <w:tab w:val="left" w:pos="9000"/>
                <w:tab w:val="left" w:pos="9090"/>
              </w:tabs>
              <w:jc w:val="right"/>
              <w:rPr>
                <w:color w:val="000000"/>
                <w:sz w:val="20"/>
                <w:szCs w:val="20"/>
              </w:rPr>
            </w:pPr>
            <w:r w:rsidRPr="00E53992">
              <w:rPr>
                <w:color w:val="000000"/>
                <w:sz w:val="20"/>
                <w:szCs w:val="20"/>
              </w:rPr>
              <w:t xml:space="preserve">                  0.10 </w:t>
            </w:r>
          </w:p>
        </w:tc>
        <w:tc>
          <w:tcPr>
            <w:tcW w:w="90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71315F2" w14:textId="77777777">
            <w:pPr>
              <w:tabs>
                <w:tab w:val="left" w:pos="9000"/>
                <w:tab w:val="left" w:pos="9090"/>
              </w:tabs>
              <w:jc w:val="right"/>
              <w:rPr>
                <w:color w:val="000000"/>
                <w:sz w:val="20"/>
                <w:szCs w:val="20"/>
              </w:rPr>
            </w:pPr>
            <w:r w:rsidRPr="00E53992">
              <w:rPr>
                <w:color w:val="000000"/>
                <w:sz w:val="20"/>
                <w:szCs w:val="20"/>
              </w:rPr>
              <w:t xml:space="preserve">                 84.60 </w:t>
            </w:r>
          </w:p>
        </w:tc>
        <w:tc>
          <w:tcPr>
            <w:tcW w:w="99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23D8DD4" w14:textId="77777777">
            <w:pPr>
              <w:tabs>
                <w:tab w:val="left" w:pos="9000"/>
                <w:tab w:val="left" w:pos="9090"/>
              </w:tabs>
              <w:jc w:val="right"/>
              <w:rPr>
                <w:color w:val="000000"/>
                <w:sz w:val="20"/>
                <w:szCs w:val="20"/>
              </w:rPr>
            </w:pPr>
            <w:r w:rsidRPr="00E53992">
              <w:rPr>
                <w:color w:val="000000"/>
                <w:sz w:val="20"/>
                <w:szCs w:val="20"/>
              </w:rPr>
              <w:t>$33.35</w:t>
            </w:r>
          </w:p>
        </w:tc>
        <w:tc>
          <w:tcPr>
            <w:tcW w:w="1255"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0E76B83D" w14:textId="77777777">
            <w:pPr>
              <w:tabs>
                <w:tab w:val="left" w:pos="9000"/>
                <w:tab w:val="left" w:pos="9090"/>
              </w:tabs>
              <w:jc w:val="right"/>
              <w:rPr>
                <w:color w:val="000000"/>
                <w:sz w:val="20"/>
                <w:szCs w:val="20"/>
              </w:rPr>
            </w:pPr>
            <w:r w:rsidRPr="00E53992">
              <w:rPr>
                <w:color w:val="000000"/>
                <w:sz w:val="20"/>
                <w:szCs w:val="20"/>
              </w:rPr>
              <w:t>$2,821.38</w:t>
            </w:r>
          </w:p>
        </w:tc>
      </w:tr>
      <w:tr w14:paraId="6FC9D840" w14:textId="77777777" w:rsidTr="00250AB8">
        <w:tblPrEx>
          <w:tblW w:w="9620" w:type="dxa"/>
          <w:tblLayout w:type="fixed"/>
          <w:tblLook w:val="04A0"/>
        </w:tblPrEx>
        <w:trPr>
          <w:trHeight w:val="295"/>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CE5B2A" w:rsidRPr="00E53992" w:rsidP="007E4209" w14:paraId="79D33FF7"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3849CDC2" w14:textId="77777777">
            <w:pPr>
              <w:tabs>
                <w:tab w:val="left" w:pos="9000"/>
                <w:tab w:val="left" w:pos="9090"/>
              </w:tabs>
              <w:jc w:val="right"/>
              <w:rPr>
                <w:b/>
                <w:bCs/>
                <w:i/>
                <w:iCs/>
                <w:color w:val="000000"/>
                <w:sz w:val="20"/>
                <w:szCs w:val="20"/>
              </w:rPr>
            </w:pPr>
            <w:r w:rsidRPr="00E53992">
              <w:rPr>
                <w:b/>
                <w:bCs/>
                <w:i/>
                <w:iCs/>
                <w:color w:val="000000"/>
                <w:sz w:val="20"/>
                <w:szCs w:val="20"/>
              </w:rPr>
              <w:t>701</w:t>
            </w:r>
          </w:p>
        </w:tc>
        <w:tc>
          <w:tcPr>
            <w:tcW w:w="1260"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02675C07"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52423622" w14:textId="6C94882E">
            <w:pPr>
              <w:tabs>
                <w:tab w:val="left" w:pos="9000"/>
                <w:tab w:val="left" w:pos="9090"/>
              </w:tabs>
              <w:jc w:val="right"/>
              <w:rPr>
                <w:b/>
                <w:bCs/>
                <w:i/>
                <w:iCs/>
                <w:color w:val="000000"/>
                <w:sz w:val="20"/>
                <w:szCs w:val="20"/>
              </w:rPr>
            </w:pPr>
            <w:r w:rsidRPr="00E53992">
              <w:rPr>
                <w:b/>
                <w:bCs/>
                <w:i/>
                <w:iCs/>
                <w:color w:val="000000"/>
                <w:sz w:val="20"/>
                <w:szCs w:val="20"/>
              </w:rPr>
              <w:t xml:space="preserve">846 </w:t>
            </w:r>
          </w:p>
        </w:tc>
        <w:tc>
          <w:tcPr>
            <w:tcW w:w="990"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51239C08" w14:textId="77777777">
            <w:pPr>
              <w:tabs>
                <w:tab w:val="left" w:pos="9000"/>
                <w:tab w:val="left" w:pos="9090"/>
              </w:tabs>
              <w:jc w:val="right"/>
              <w:rPr>
                <w:b/>
                <w:bCs/>
                <w:i/>
                <w:iCs/>
                <w:sz w:val="20"/>
                <w:szCs w:val="20"/>
              </w:rPr>
            </w:pPr>
            <w:r w:rsidRPr="00E53992">
              <w:rPr>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5E25BC0A" w14:textId="1E079119">
            <w:pPr>
              <w:tabs>
                <w:tab w:val="left" w:pos="9000"/>
                <w:tab w:val="left" w:pos="9090"/>
              </w:tabs>
              <w:jc w:val="right"/>
              <w:rPr>
                <w:b/>
                <w:bCs/>
                <w:i/>
                <w:iCs/>
                <w:color w:val="000000"/>
                <w:sz w:val="20"/>
                <w:szCs w:val="20"/>
              </w:rPr>
            </w:pPr>
            <w:r w:rsidRPr="00E53992">
              <w:rPr>
                <w:b/>
                <w:bCs/>
                <w:i/>
                <w:iCs/>
                <w:color w:val="000000"/>
                <w:sz w:val="20"/>
                <w:szCs w:val="20"/>
              </w:rPr>
              <w:t xml:space="preserve">        85 </w:t>
            </w:r>
          </w:p>
        </w:tc>
        <w:tc>
          <w:tcPr>
            <w:tcW w:w="990"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68ABC35E" w14:textId="77777777">
            <w:pPr>
              <w:tabs>
                <w:tab w:val="left" w:pos="9000"/>
                <w:tab w:val="left" w:pos="9090"/>
              </w:tabs>
              <w:jc w:val="right"/>
              <w:rPr>
                <w:b/>
                <w:bCs/>
                <w:i/>
                <w:iCs/>
                <w:sz w:val="20"/>
                <w:szCs w:val="20"/>
              </w:rPr>
            </w:pPr>
            <w:r w:rsidRPr="00E53992">
              <w:rPr>
                <w:b/>
                <w:bCs/>
                <w:i/>
                <w:iCs/>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2072D108" w14:textId="77777777">
            <w:pPr>
              <w:tabs>
                <w:tab w:val="left" w:pos="9000"/>
                <w:tab w:val="left" w:pos="9090"/>
              </w:tabs>
              <w:jc w:val="right"/>
              <w:rPr>
                <w:b/>
                <w:bCs/>
                <w:i/>
                <w:iCs/>
                <w:color w:val="000000"/>
                <w:sz w:val="20"/>
                <w:szCs w:val="20"/>
              </w:rPr>
            </w:pPr>
            <w:r w:rsidRPr="00E53992">
              <w:rPr>
                <w:b/>
                <w:bCs/>
                <w:i/>
                <w:iCs/>
                <w:color w:val="000000"/>
                <w:sz w:val="20"/>
                <w:szCs w:val="20"/>
              </w:rPr>
              <w:t>$2,821</w:t>
            </w:r>
          </w:p>
        </w:tc>
      </w:tr>
    </w:tbl>
    <w:p w:rsidR="008E1E83" w:rsidRPr="00E53992" w:rsidP="007E4209" w14:paraId="644B927E" w14:textId="77777777">
      <w:pPr>
        <w:keepLines/>
        <w:widowControl w:val="0"/>
        <w:tabs>
          <w:tab w:val="left" w:pos="9000"/>
          <w:tab w:val="left" w:pos="9090"/>
        </w:tabs>
        <w:rPr>
          <w:sz w:val="20"/>
          <w:szCs w:val="20"/>
        </w:rPr>
      </w:pPr>
      <w:r w:rsidRPr="00E53992">
        <w:rPr>
          <w:bCs/>
          <w:sz w:val="20"/>
          <w:szCs w:val="20"/>
        </w:rPr>
        <w:t>Note: The number of responses per respondent is calculated by dividing the number of responses by the number of respondents and rounded.</w:t>
      </w:r>
      <w:r w:rsidRPr="00E53992">
        <w:rPr>
          <w:bCs/>
          <w:sz w:val="20"/>
          <w:szCs w:val="20"/>
        </w:rPr>
        <w:t xml:space="preserve"> </w:t>
      </w:r>
    </w:p>
    <w:p w:rsidR="00CE5B2A" w:rsidRPr="00E53992" w:rsidP="007E4209" w14:paraId="2D79FFDE" w14:textId="77777777">
      <w:pPr>
        <w:widowControl w:val="0"/>
        <w:tabs>
          <w:tab w:val="left" w:pos="9000"/>
          <w:tab w:val="left" w:pos="9090"/>
        </w:tabs>
      </w:pPr>
    </w:p>
    <w:p w:rsidR="00CE5B2A" w:rsidRPr="00E53992" w:rsidP="007E4209" w14:paraId="3E57610C" w14:textId="1F0AA3D0">
      <w:pPr>
        <w:tabs>
          <w:tab w:val="left" w:pos="9000"/>
          <w:tab w:val="left" w:pos="9090"/>
        </w:tabs>
        <w:rPr>
          <w:i/>
          <w:iCs/>
        </w:rPr>
      </w:pPr>
      <w:r w:rsidRPr="00E53992">
        <w:rPr>
          <w:i/>
          <w:iCs/>
        </w:rPr>
        <w:t xml:space="preserve">VI-4. </w:t>
      </w:r>
      <w:r w:rsidRPr="00E53992" w:rsidR="00CE4A28">
        <w:rPr>
          <w:i/>
          <w:iCs/>
        </w:rPr>
        <w:t xml:space="preserve">Submitting New or Revised Mine Ventilation Plans or Dust Control Plans </w:t>
      </w:r>
      <w:r w:rsidRPr="00E53992" w:rsidR="00C200AD">
        <w:rPr>
          <w:i/>
          <w:iCs/>
        </w:rPr>
        <w:t xml:space="preserve"> </w:t>
      </w:r>
    </w:p>
    <w:p w:rsidR="00CE5B2A" w:rsidRPr="00E53992" w:rsidP="007E4209" w14:paraId="3932EDD7" w14:textId="77777777">
      <w:pPr>
        <w:tabs>
          <w:tab w:val="left" w:pos="9000"/>
          <w:tab w:val="left" w:pos="9090"/>
        </w:tabs>
        <w:rPr>
          <w:u w:val="single"/>
        </w:rPr>
      </w:pPr>
    </w:p>
    <w:p w:rsidR="00CE5B2A" w:rsidRPr="00E53992" w:rsidP="007E4209" w14:paraId="7DA15363" w14:textId="77777777">
      <w:pPr>
        <w:tabs>
          <w:tab w:val="left" w:pos="9000"/>
          <w:tab w:val="left" w:pos="9090"/>
        </w:tabs>
        <w:spacing w:line="259" w:lineRule="auto"/>
      </w:pPr>
      <w:r w:rsidRPr="00E53992">
        <w:t>Under 30 CFR 70.208(i)(2), a citation for violation of the applicable standard must be terminated by MSHA when:</w:t>
      </w:r>
    </w:p>
    <w:p w:rsidR="00CE5B2A" w:rsidRPr="00E53992" w:rsidP="007E4209" w14:paraId="31090077" w14:textId="3C3C54C2">
      <w:pPr>
        <w:pStyle w:val="ListParagraph"/>
        <w:widowControl w:val="0"/>
        <w:numPr>
          <w:ilvl w:val="0"/>
          <w:numId w:val="29"/>
        </w:numPr>
        <w:tabs>
          <w:tab w:val="left" w:pos="9000"/>
          <w:tab w:val="left" w:pos="9090"/>
        </w:tabs>
      </w:pPr>
      <w:r w:rsidRPr="00E53992">
        <w:t xml:space="preserve">the operator has submitted the </w:t>
      </w:r>
      <w:r w:rsidRPr="00E53992" w:rsidR="00991DDC">
        <w:t xml:space="preserve">new and </w:t>
      </w:r>
      <w:r w:rsidRPr="00E53992">
        <w:t>revised dust control parameters as part of the mine ventilation plan applicable to the MMU in the citation</w:t>
      </w:r>
      <w:r w:rsidRPr="00E53992" w:rsidR="009B5831">
        <w:t>,</w:t>
      </w:r>
      <w:r w:rsidRPr="00E53992">
        <w:t xml:space="preserve"> and</w:t>
      </w:r>
    </w:p>
    <w:p w:rsidR="00CE5B2A" w:rsidRPr="00E53992" w:rsidP="007E4209" w14:paraId="4163A6AE" w14:textId="77777777">
      <w:pPr>
        <w:pStyle w:val="ListParagraph"/>
        <w:widowControl w:val="0"/>
        <w:numPr>
          <w:ilvl w:val="0"/>
          <w:numId w:val="29"/>
        </w:numPr>
        <w:tabs>
          <w:tab w:val="left" w:pos="9000"/>
          <w:tab w:val="left" w:pos="9090"/>
        </w:tabs>
      </w:pPr>
      <w:r w:rsidRPr="00E53992">
        <w:t>the changes have been approved by the District Manager.</w:t>
      </w:r>
    </w:p>
    <w:p w:rsidR="00CE5B2A" w:rsidRPr="00E53992" w:rsidP="007E4209" w14:paraId="26FE25B2" w14:textId="77777777">
      <w:pPr>
        <w:widowControl w:val="0"/>
        <w:tabs>
          <w:tab w:val="left" w:pos="9000"/>
          <w:tab w:val="left" w:pos="9090"/>
        </w:tabs>
      </w:pPr>
    </w:p>
    <w:p w:rsidR="004A0988" w:rsidP="007E4209" w14:paraId="344B8A49" w14:textId="77777777">
      <w:pPr>
        <w:widowControl w:val="0"/>
        <w:tabs>
          <w:tab w:val="left" w:pos="9000"/>
          <w:tab w:val="left" w:pos="9090"/>
        </w:tabs>
      </w:pPr>
    </w:p>
    <w:p w:rsidR="00CE5B2A" w:rsidP="007E4209" w14:paraId="7EF8F840" w14:textId="7ECDB2A6">
      <w:pPr>
        <w:widowControl w:val="0"/>
        <w:tabs>
          <w:tab w:val="left" w:pos="9000"/>
          <w:tab w:val="left" w:pos="9090"/>
        </w:tabs>
      </w:pPr>
      <w:r w:rsidRPr="00E53992">
        <w:t>Under 30 CFR 70.209(g)(2), a citation for violation of the applicable standard must be terminated by MSHA when:</w:t>
      </w:r>
    </w:p>
    <w:p w:rsidR="004A0988" w:rsidRPr="00E53992" w:rsidP="007E4209" w14:paraId="424BB55B" w14:textId="77777777">
      <w:pPr>
        <w:widowControl w:val="0"/>
        <w:tabs>
          <w:tab w:val="left" w:pos="9000"/>
          <w:tab w:val="left" w:pos="9090"/>
        </w:tabs>
      </w:pPr>
    </w:p>
    <w:p w:rsidR="00CE5B2A" w:rsidRPr="00E53992" w:rsidP="007E4209" w14:paraId="3058A03E" w14:textId="718C7CAD">
      <w:pPr>
        <w:pStyle w:val="ListParagraph"/>
        <w:widowControl w:val="0"/>
        <w:numPr>
          <w:ilvl w:val="0"/>
          <w:numId w:val="30"/>
        </w:numPr>
        <w:tabs>
          <w:tab w:val="left" w:pos="9000"/>
          <w:tab w:val="left" w:pos="9090"/>
        </w:tabs>
      </w:pPr>
      <w:r w:rsidRPr="00E53992">
        <w:t xml:space="preserve">the operator has submitted the </w:t>
      </w:r>
      <w:r w:rsidRPr="00E53992" w:rsidR="00991DDC">
        <w:t xml:space="preserve">new and </w:t>
      </w:r>
      <w:r w:rsidRPr="00E53992">
        <w:t>revised dust control parameters as part of the mine ventilation plan applicable to the DA in the citation</w:t>
      </w:r>
      <w:r w:rsidRPr="00E53992" w:rsidR="009B5831">
        <w:t>,</w:t>
      </w:r>
      <w:r w:rsidRPr="00E53992">
        <w:t xml:space="preserve"> and</w:t>
      </w:r>
    </w:p>
    <w:p w:rsidR="00CE5B2A" w:rsidRPr="00E53992" w:rsidP="007E4209" w14:paraId="53084111" w14:textId="77777777">
      <w:pPr>
        <w:pStyle w:val="ListParagraph"/>
        <w:widowControl w:val="0"/>
        <w:numPr>
          <w:ilvl w:val="0"/>
          <w:numId w:val="30"/>
        </w:numPr>
        <w:tabs>
          <w:tab w:val="left" w:pos="9000"/>
          <w:tab w:val="left" w:pos="9090"/>
        </w:tabs>
      </w:pPr>
      <w:r w:rsidRPr="00E53992">
        <w:t>the changes have been approved by the District Manager.</w:t>
      </w:r>
    </w:p>
    <w:p w:rsidR="00CE5B2A" w:rsidRPr="00E53992" w:rsidP="007E4209" w14:paraId="7EB4FB25" w14:textId="77777777">
      <w:pPr>
        <w:widowControl w:val="0"/>
        <w:tabs>
          <w:tab w:val="left" w:pos="9000"/>
          <w:tab w:val="left" w:pos="9090"/>
        </w:tabs>
      </w:pPr>
    </w:p>
    <w:p w:rsidR="00CE5B2A" w:rsidRPr="00E53992" w:rsidP="007E4209" w14:paraId="0013AFB5" w14:textId="77777777">
      <w:pPr>
        <w:widowControl w:val="0"/>
        <w:tabs>
          <w:tab w:val="left" w:pos="9000"/>
          <w:tab w:val="left" w:pos="9090"/>
        </w:tabs>
      </w:pPr>
      <w:r w:rsidRPr="00E53992">
        <w:t>Under 30 CFR 71.300(a), the operator must submit a written respirable dust control plan applicable to the DWP identified in the citation to the District Manager for approval within 15 calendar days after the termination date of a citation for violation of the applicable standard.</w:t>
      </w:r>
    </w:p>
    <w:p w:rsidR="00CE5B2A" w:rsidRPr="00E53992" w:rsidP="007E4209" w14:paraId="0E487093" w14:textId="77777777">
      <w:pPr>
        <w:widowControl w:val="0"/>
        <w:tabs>
          <w:tab w:val="left" w:pos="9000"/>
          <w:tab w:val="left" w:pos="9090"/>
        </w:tabs>
      </w:pPr>
    </w:p>
    <w:p w:rsidR="00CE5B2A" w:rsidRPr="00E53992" w:rsidP="007E4209" w14:paraId="0C136543" w14:textId="77777777">
      <w:pPr>
        <w:widowControl w:val="0"/>
        <w:tabs>
          <w:tab w:val="left" w:pos="9000"/>
          <w:tab w:val="left" w:pos="9090"/>
        </w:tabs>
      </w:pPr>
      <w:r w:rsidRPr="00E53992">
        <w:t>Under 30 CFR 90.300(a) if an operator abates a violation of the applicable standard by reducing the respirable dust level in the area of the part 90 miner, the operator must submit to the District Manager, for approval, a written respirable dust control plan for the part 90 miner in the position identified in the citation within 15 calendar days after the citation is terminated.</w:t>
      </w:r>
    </w:p>
    <w:p w:rsidR="00CE5B2A" w:rsidRPr="00E53992" w:rsidP="007E4209" w14:paraId="5F2082C3" w14:textId="77777777">
      <w:pPr>
        <w:widowControl w:val="0"/>
        <w:tabs>
          <w:tab w:val="left" w:pos="9000"/>
          <w:tab w:val="left" w:pos="9090"/>
        </w:tabs>
      </w:pPr>
    </w:p>
    <w:p w:rsidR="009B5831" w:rsidRPr="00E53992" w:rsidP="007E4209" w14:paraId="20D5C982" w14:textId="7C7E9925">
      <w:pPr>
        <w:widowControl w:val="0"/>
        <w:tabs>
          <w:tab w:val="left" w:pos="9000"/>
          <w:tab w:val="left" w:pos="9090"/>
        </w:tabs>
      </w:pPr>
      <w:r w:rsidRPr="00E53992">
        <w:t xml:space="preserve">MSHA estimates that there are 141 corrective actions taken after the issuance of a citation for violation. </w:t>
      </w:r>
      <w:r w:rsidRPr="00E53992" w:rsidR="00E901FC">
        <w:t xml:space="preserve">The number of </w:t>
      </w:r>
      <w:r w:rsidRPr="00E53992" w:rsidR="00A960A3">
        <w:t xml:space="preserve">new </w:t>
      </w:r>
      <w:r w:rsidRPr="00E53992" w:rsidR="00991DDC">
        <w:t>and</w:t>
      </w:r>
      <w:r w:rsidRPr="00E53992" w:rsidR="00A960A3">
        <w:t xml:space="preserve"> </w:t>
      </w:r>
      <w:r w:rsidRPr="00E53992" w:rsidR="00E901FC">
        <w:t>revise</w:t>
      </w:r>
      <w:r w:rsidRPr="00E53992" w:rsidR="00213C50">
        <w:t>d</w:t>
      </w:r>
      <w:r w:rsidRPr="00E53992" w:rsidR="00E901FC">
        <w:t xml:space="preserve"> </w:t>
      </w:r>
      <w:r w:rsidRPr="00E53992" w:rsidR="00F02038">
        <w:t>mine ventilation</w:t>
      </w:r>
      <w:r w:rsidRPr="00E53992" w:rsidR="00E901FC">
        <w:t xml:space="preserve"> plans or respirable dust control plans is equal to the number of citations. </w:t>
      </w:r>
    </w:p>
    <w:p w:rsidR="009B5831" w:rsidRPr="00E53992" w:rsidP="007E4209" w14:paraId="53BDD19A" w14:textId="77777777">
      <w:pPr>
        <w:widowControl w:val="0"/>
        <w:tabs>
          <w:tab w:val="left" w:pos="9000"/>
          <w:tab w:val="left" w:pos="9090"/>
        </w:tabs>
      </w:pPr>
    </w:p>
    <w:p w:rsidR="00CE5B2A" w:rsidRPr="00E53992" w:rsidP="007E4209" w14:paraId="7D456F29" w14:textId="44A04682">
      <w:pPr>
        <w:widowControl w:val="0"/>
        <w:tabs>
          <w:tab w:val="left" w:pos="9000"/>
          <w:tab w:val="left" w:pos="9090"/>
        </w:tabs>
      </w:pPr>
      <w:r w:rsidRPr="00E53992">
        <w:t>MSHA estimates that it takes a supervisor</w:t>
      </w:r>
      <w:r w:rsidRPr="00E53992" w:rsidR="002A67CA">
        <w:t>, earning $80.32 per hour,</w:t>
      </w:r>
      <w:r w:rsidRPr="00E53992">
        <w:t xml:space="preserve"> 15 minutes to make mine ventilation plan revisions or develop or revise dust control plans. Also, MSHA estimates that it takes a clerk</w:t>
      </w:r>
      <w:r w:rsidRPr="00E53992" w:rsidR="002A67CA">
        <w:t xml:space="preserve">, earning $33.35 per hour, </w:t>
      </w:r>
      <w:r w:rsidRPr="00E53992">
        <w:t>15 minutes to prepare and send the material to MSHA. Annual burden hours and burden hour costs are shown below.</w:t>
      </w:r>
    </w:p>
    <w:p w:rsidR="00CE5B2A" w:rsidRPr="00E53992" w:rsidP="007E4209" w14:paraId="6BC67D57" w14:textId="77777777">
      <w:pPr>
        <w:widowControl w:val="0"/>
        <w:tabs>
          <w:tab w:val="left" w:pos="9000"/>
          <w:tab w:val="left" w:pos="9090"/>
        </w:tabs>
      </w:pPr>
    </w:p>
    <w:p w:rsidR="00CE5B2A" w:rsidRPr="00E53992" w:rsidP="007E4209" w14:paraId="38C35FC7" w14:textId="763B137D">
      <w:pPr>
        <w:tabs>
          <w:tab w:val="left" w:pos="1050"/>
          <w:tab w:val="left" w:pos="9000"/>
          <w:tab w:val="left" w:pos="9090"/>
        </w:tabs>
        <w:rPr>
          <w:b/>
        </w:rPr>
      </w:pPr>
      <w:r w:rsidRPr="00E53992">
        <w:rPr>
          <w:b/>
        </w:rPr>
        <w:t xml:space="preserve">Table 12-18. Estimated Annual Respondent Hour and Cost Burden, </w:t>
      </w:r>
      <w:r w:rsidRPr="00E53992" w:rsidR="0092674A">
        <w:rPr>
          <w:b/>
        </w:rPr>
        <w:t xml:space="preserve">Submitting New </w:t>
      </w:r>
      <w:r w:rsidRPr="00E53992" w:rsidR="0041784C">
        <w:rPr>
          <w:b/>
        </w:rPr>
        <w:t xml:space="preserve">or </w:t>
      </w:r>
      <w:r w:rsidRPr="00E53992">
        <w:rPr>
          <w:b/>
        </w:rPr>
        <w:t>Revis</w:t>
      </w:r>
      <w:r w:rsidRPr="00E53992" w:rsidR="0092674A">
        <w:rPr>
          <w:b/>
        </w:rPr>
        <w:t>ed</w:t>
      </w:r>
      <w:r w:rsidRPr="00E53992">
        <w:rPr>
          <w:b/>
        </w:rPr>
        <w:t xml:space="preserve"> Mine Ventilation </w:t>
      </w:r>
      <w:r w:rsidRPr="00E53992" w:rsidR="00E74EE9">
        <w:rPr>
          <w:b/>
        </w:rPr>
        <w:t xml:space="preserve">Plans </w:t>
      </w:r>
      <w:r w:rsidRPr="00E53992">
        <w:rPr>
          <w:b/>
        </w:rPr>
        <w:t>or Dust Control Plans</w:t>
      </w:r>
      <w:r w:rsidRPr="00E53992" w:rsidR="00C200AD">
        <w:rPr>
          <w:b/>
        </w:rPr>
        <w:t xml:space="preserve"> (</w:t>
      </w:r>
      <w:r w:rsidRPr="00E53992">
        <w:rPr>
          <w:b/>
        </w:rPr>
        <w:t>30 CFR 70.208(i)(2), 70.209(g)(2), 71.300(a), and 90.300(a)</w:t>
      </w:r>
      <w:r w:rsidRPr="00E53992" w:rsidR="00C200AD">
        <w:rPr>
          <w:b/>
        </w:rPr>
        <w:t>)</w:t>
      </w:r>
    </w:p>
    <w:tbl>
      <w:tblPr>
        <w:tblW w:w="0" w:type="auto"/>
        <w:tblLayout w:type="fixed"/>
        <w:tblLook w:val="04A0"/>
      </w:tblPr>
      <w:tblGrid>
        <w:gridCol w:w="1345"/>
        <w:gridCol w:w="1350"/>
        <w:gridCol w:w="1260"/>
        <w:gridCol w:w="1170"/>
        <w:gridCol w:w="990"/>
        <w:gridCol w:w="1080"/>
        <w:gridCol w:w="1090"/>
        <w:gridCol w:w="1065"/>
      </w:tblGrid>
      <w:tr w14:paraId="5F8B93B3" w14:textId="77777777" w:rsidTr="006A4F7E">
        <w:tblPrEx>
          <w:tblW w:w="0" w:type="auto"/>
          <w:tblLayout w:type="fixed"/>
          <w:tblLook w:val="04A0"/>
        </w:tblPrEx>
        <w:trPr>
          <w:trHeight w:val="861"/>
        </w:trPr>
        <w:tc>
          <w:tcPr>
            <w:tcW w:w="134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E5B2A" w:rsidRPr="00E53992" w:rsidP="007E4209" w14:paraId="3A3E21CC" w14:textId="77777777">
            <w:pPr>
              <w:tabs>
                <w:tab w:val="left" w:pos="9000"/>
                <w:tab w:val="left" w:pos="9090"/>
              </w:tabs>
              <w:rPr>
                <w:color w:val="000000"/>
                <w:sz w:val="20"/>
                <w:szCs w:val="20"/>
              </w:rPr>
            </w:pPr>
            <w:r w:rsidRPr="00E53992">
              <w:rPr>
                <w:color w:val="000000"/>
                <w:sz w:val="20"/>
                <w:szCs w:val="20"/>
              </w:rPr>
              <w:t>Activity (Occupation)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7CA3540A" w14:textId="77777777">
            <w:pPr>
              <w:tabs>
                <w:tab w:val="left" w:pos="9000"/>
                <w:tab w:val="left" w:pos="9090"/>
              </w:tabs>
              <w:jc w:val="center"/>
              <w:rPr>
                <w:color w:val="000000"/>
                <w:sz w:val="20"/>
                <w:szCs w:val="20"/>
              </w:rPr>
            </w:pPr>
            <w:r w:rsidRPr="00E53992">
              <w:rPr>
                <w:color w:val="000000"/>
                <w:sz w:val="20"/>
                <w:szCs w:val="20"/>
              </w:rPr>
              <w:t>Number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20DC0809" w14:textId="77777777">
            <w:pPr>
              <w:tabs>
                <w:tab w:val="left" w:pos="9000"/>
                <w:tab w:val="left" w:pos="9090"/>
              </w:tabs>
              <w:jc w:val="center"/>
              <w:rPr>
                <w:color w:val="000000"/>
                <w:sz w:val="20"/>
                <w:szCs w:val="20"/>
              </w:rPr>
            </w:pPr>
            <w:r w:rsidRPr="00E53992">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342CF33F" w14:textId="6B843E47">
            <w:pPr>
              <w:tabs>
                <w:tab w:val="left" w:pos="9000"/>
                <w:tab w:val="left" w:pos="9090"/>
              </w:tabs>
              <w:jc w:val="center"/>
              <w:rPr>
                <w:color w:val="000000"/>
                <w:sz w:val="20"/>
                <w:szCs w:val="20"/>
              </w:rPr>
            </w:pPr>
            <w:r w:rsidRPr="00E53992">
              <w:rPr>
                <w:color w:val="000000"/>
                <w:sz w:val="20"/>
                <w:szCs w:val="20"/>
              </w:rPr>
              <w:t>Total Responses (</w:t>
            </w:r>
            <w:r w:rsidRPr="00E53992" w:rsidR="0092674A">
              <w:rPr>
                <w:color w:val="000000"/>
                <w:sz w:val="20"/>
                <w:szCs w:val="20"/>
              </w:rPr>
              <w:t>Plan</w:t>
            </w:r>
            <w:r w:rsidRPr="00E53992">
              <w:rPr>
                <w:color w:val="000000"/>
                <w:sz w:val="20"/>
                <w:szCs w:val="20"/>
              </w:rPr>
              <w:t>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3B7C97A5" w14:textId="77777777">
            <w:pPr>
              <w:tabs>
                <w:tab w:val="left" w:pos="9000"/>
                <w:tab w:val="left" w:pos="9090"/>
              </w:tabs>
              <w:jc w:val="center"/>
              <w:rPr>
                <w:color w:val="000000"/>
                <w:sz w:val="20"/>
                <w:szCs w:val="20"/>
              </w:rPr>
            </w:pPr>
            <w:r w:rsidRPr="00E53992">
              <w:rPr>
                <w:color w:val="000000"/>
                <w:sz w:val="20"/>
                <w:szCs w:val="20"/>
              </w:rPr>
              <w:t>Average Burden (Hours)</w:t>
            </w:r>
          </w:p>
        </w:tc>
        <w:tc>
          <w:tcPr>
            <w:tcW w:w="10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35D27407" w14:textId="77777777">
            <w:pPr>
              <w:tabs>
                <w:tab w:val="left" w:pos="9000"/>
                <w:tab w:val="left" w:pos="9090"/>
              </w:tabs>
              <w:jc w:val="center"/>
              <w:rPr>
                <w:color w:val="000000"/>
                <w:sz w:val="20"/>
                <w:szCs w:val="20"/>
              </w:rPr>
            </w:pPr>
            <w:r w:rsidRPr="00E53992">
              <w:rPr>
                <w:color w:val="000000"/>
                <w:sz w:val="20"/>
                <w:szCs w:val="20"/>
              </w:rPr>
              <w:t>Total Burden (Hours)</w:t>
            </w:r>
          </w:p>
        </w:tc>
        <w:tc>
          <w:tcPr>
            <w:tcW w:w="10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65B9F746" w14:textId="77777777">
            <w:pPr>
              <w:tabs>
                <w:tab w:val="left" w:pos="9000"/>
                <w:tab w:val="left" w:pos="9090"/>
              </w:tabs>
              <w:jc w:val="center"/>
              <w:rPr>
                <w:color w:val="000000"/>
                <w:sz w:val="20"/>
                <w:szCs w:val="20"/>
              </w:rPr>
            </w:pPr>
            <w:r w:rsidRPr="00E53992">
              <w:rPr>
                <w:color w:val="000000"/>
                <w:sz w:val="20"/>
                <w:szCs w:val="20"/>
              </w:rPr>
              <w:t>Hourly Wage Rate</w:t>
            </w:r>
          </w:p>
        </w:tc>
        <w:tc>
          <w:tcPr>
            <w:tcW w:w="106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E5B2A" w:rsidRPr="00E53992" w:rsidP="007E4209" w14:paraId="2A502441" w14:textId="77777777">
            <w:pPr>
              <w:tabs>
                <w:tab w:val="left" w:pos="9000"/>
                <w:tab w:val="left" w:pos="9090"/>
              </w:tabs>
              <w:jc w:val="center"/>
              <w:rPr>
                <w:color w:val="000000"/>
                <w:sz w:val="20"/>
                <w:szCs w:val="20"/>
              </w:rPr>
            </w:pPr>
            <w:r w:rsidRPr="00E53992">
              <w:rPr>
                <w:color w:val="000000"/>
                <w:sz w:val="20"/>
                <w:szCs w:val="20"/>
              </w:rPr>
              <w:t>Total Burden Cost</w:t>
            </w:r>
          </w:p>
        </w:tc>
      </w:tr>
      <w:tr w14:paraId="322F685A" w14:textId="77777777" w:rsidTr="006A4F7E">
        <w:tblPrEx>
          <w:tblW w:w="0" w:type="auto"/>
          <w:tblLayout w:type="fixed"/>
          <w:tblLook w:val="04A0"/>
        </w:tblPrEx>
        <w:trPr>
          <w:trHeight w:val="29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CE5B2A" w:rsidRPr="00E53992" w:rsidP="007E4209" w14:paraId="08AE1BD0" w14:textId="288580D5">
            <w:pPr>
              <w:tabs>
                <w:tab w:val="left" w:pos="9000"/>
                <w:tab w:val="left" w:pos="9090"/>
              </w:tabs>
              <w:rPr>
                <w:color w:val="000000"/>
                <w:sz w:val="20"/>
                <w:szCs w:val="20"/>
              </w:rPr>
            </w:pPr>
            <w:r w:rsidRPr="00E53992">
              <w:rPr>
                <w:color w:val="000000"/>
                <w:sz w:val="20"/>
                <w:szCs w:val="20"/>
              </w:rPr>
              <w:t>Developing or Revising Plan</w:t>
            </w:r>
            <w:r w:rsidRPr="00E53992">
              <w:rPr>
                <w:color w:val="000000"/>
                <w:sz w:val="20"/>
                <w:szCs w:val="20"/>
              </w:rPr>
              <w:t>s (Supervisor)</w:t>
            </w:r>
          </w:p>
        </w:tc>
        <w:tc>
          <w:tcPr>
            <w:tcW w:w="135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1A6DAF9D" w14:textId="77777777">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7CF6E496" w14:textId="77777777">
            <w:pPr>
              <w:tabs>
                <w:tab w:val="left" w:pos="9000"/>
                <w:tab w:val="left" w:pos="9090"/>
              </w:tabs>
              <w:rPr>
                <w:color w:val="000000"/>
                <w:sz w:val="20"/>
                <w:szCs w:val="20"/>
              </w:rPr>
            </w:pPr>
            <w:r w:rsidRPr="00E53992">
              <w:rPr>
                <w:color w:val="000000"/>
                <w:sz w:val="20"/>
                <w:szCs w:val="20"/>
              </w:rPr>
              <w:t xml:space="preserve">             0.20</w:t>
            </w:r>
          </w:p>
        </w:tc>
        <w:tc>
          <w:tcPr>
            <w:tcW w:w="117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26AC446E" w14:textId="77777777">
            <w:pPr>
              <w:tabs>
                <w:tab w:val="left" w:pos="9000"/>
                <w:tab w:val="left" w:pos="9090"/>
              </w:tabs>
              <w:jc w:val="right"/>
              <w:rPr>
                <w:color w:val="000000"/>
                <w:sz w:val="20"/>
                <w:szCs w:val="20"/>
              </w:rPr>
            </w:pPr>
            <w:r w:rsidRPr="00E53992">
              <w:rPr>
                <w:color w:val="000000"/>
                <w:sz w:val="20"/>
                <w:szCs w:val="20"/>
              </w:rPr>
              <w:t xml:space="preserve">            141 </w:t>
            </w:r>
          </w:p>
        </w:tc>
        <w:tc>
          <w:tcPr>
            <w:tcW w:w="99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39CA0634" w14:textId="77777777">
            <w:pPr>
              <w:tabs>
                <w:tab w:val="left" w:pos="9000"/>
                <w:tab w:val="left" w:pos="9090"/>
              </w:tabs>
              <w:rPr>
                <w:color w:val="000000"/>
                <w:sz w:val="20"/>
                <w:szCs w:val="20"/>
              </w:rPr>
            </w:pPr>
            <w:r w:rsidRPr="00E53992">
              <w:rPr>
                <w:color w:val="000000"/>
                <w:sz w:val="20"/>
                <w:szCs w:val="20"/>
              </w:rPr>
              <w:t xml:space="preserve">       0.25 </w:t>
            </w:r>
          </w:p>
        </w:tc>
        <w:tc>
          <w:tcPr>
            <w:tcW w:w="108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165CD55B" w14:textId="77777777">
            <w:pPr>
              <w:tabs>
                <w:tab w:val="left" w:pos="9000"/>
                <w:tab w:val="left" w:pos="9090"/>
              </w:tabs>
              <w:jc w:val="right"/>
              <w:rPr>
                <w:color w:val="000000"/>
                <w:sz w:val="20"/>
                <w:szCs w:val="20"/>
              </w:rPr>
            </w:pPr>
            <w:r w:rsidRPr="00E53992">
              <w:rPr>
                <w:color w:val="000000"/>
                <w:sz w:val="20"/>
                <w:szCs w:val="20"/>
              </w:rPr>
              <w:t xml:space="preserve">     35.25 </w:t>
            </w:r>
          </w:p>
        </w:tc>
        <w:tc>
          <w:tcPr>
            <w:tcW w:w="1090" w:type="dxa"/>
            <w:tcBorders>
              <w:top w:val="nil"/>
              <w:left w:val="nil"/>
              <w:bottom w:val="single" w:sz="4" w:space="0" w:color="auto"/>
              <w:right w:val="single" w:sz="4" w:space="0" w:color="auto"/>
            </w:tcBorders>
            <w:shd w:val="clear" w:color="auto" w:fill="auto"/>
            <w:noWrap/>
            <w:vAlign w:val="bottom"/>
          </w:tcPr>
          <w:p w:rsidR="00CE5B2A" w:rsidRPr="00E53992" w:rsidP="007E4209" w14:paraId="0271BD15" w14:textId="77777777">
            <w:pPr>
              <w:tabs>
                <w:tab w:val="left" w:pos="9000"/>
                <w:tab w:val="left" w:pos="9090"/>
              </w:tabs>
              <w:jc w:val="right"/>
              <w:rPr>
                <w:color w:val="000000"/>
                <w:sz w:val="20"/>
                <w:szCs w:val="20"/>
              </w:rPr>
            </w:pPr>
            <w:r w:rsidRPr="00E53992">
              <w:rPr>
                <w:color w:val="000000"/>
                <w:sz w:val="20"/>
                <w:szCs w:val="20"/>
              </w:rPr>
              <w:t>$80.32</w:t>
            </w:r>
          </w:p>
        </w:tc>
        <w:tc>
          <w:tcPr>
            <w:tcW w:w="1065" w:type="dxa"/>
            <w:tcBorders>
              <w:top w:val="nil"/>
              <w:left w:val="nil"/>
              <w:bottom w:val="single" w:sz="4" w:space="0" w:color="auto"/>
              <w:right w:val="single" w:sz="4" w:space="0" w:color="auto"/>
            </w:tcBorders>
            <w:shd w:val="clear" w:color="auto" w:fill="auto"/>
            <w:noWrap/>
            <w:vAlign w:val="bottom"/>
          </w:tcPr>
          <w:p w:rsidR="00CE5B2A" w:rsidRPr="00E53992" w:rsidP="007E4209" w14:paraId="606F8ADF" w14:textId="77777777">
            <w:pPr>
              <w:tabs>
                <w:tab w:val="left" w:pos="9000"/>
                <w:tab w:val="left" w:pos="9090"/>
              </w:tabs>
              <w:jc w:val="right"/>
              <w:rPr>
                <w:color w:val="000000"/>
                <w:sz w:val="20"/>
                <w:szCs w:val="20"/>
              </w:rPr>
            </w:pPr>
            <w:r w:rsidRPr="00E53992">
              <w:rPr>
                <w:color w:val="000000"/>
                <w:sz w:val="20"/>
                <w:szCs w:val="20"/>
              </w:rPr>
              <w:t>$2,831.17</w:t>
            </w:r>
          </w:p>
        </w:tc>
      </w:tr>
      <w:tr w14:paraId="71C68A8F" w14:textId="77777777" w:rsidTr="006A4F7E">
        <w:tblPrEx>
          <w:tblW w:w="0" w:type="auto"/>
          <w:tblLayout w:type="fixed"/>
          <w:tblLook w:val="04A0"/>
        </w:tblPrEx>
        <w:trPr>
          <w:trHeight w:val="29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CE5B2A" w:rsidRPr="00E53992" w:rsidP="007E4209" w14:paraId="5FC31F48" w14:textId="41120EBE">
            <w:pPr>
              <w:tabs>
                <w:tab w:val="left" w:pos="9000"/>
                <w:tab w:val="left" w:pos="9090"/>
              </w:tabs>
              <w:rPr>
                <w:color w:val="000000"/>
                <w:sz w:val="20"/>
                <w:szCs w:val="20"/>
              </w:rPr>
            </w:pPr>
            <w:r w:rsidRPr="00E53992">
              <w:rPr>
                <w:color w:val="000000"/>
                <w:sz w:val="20"/>
                <w:szCs w:val="20"/>
              </w:rPr>
              <w:t xml:space="preserve">Developing or Revising </w:t>
            </w:r>
            <w:r w:rsidRPr="00E53992">
              <w:rPr>
                <w:color w:val="000000"/>
                <w:sz w:val="20"/>
                <w:szCs w:val="20"/>
              </w:rPr>
              <w:t>Plans (Clerk)</w:t>
            </w:r>
          </w:p>
        </w:tc>
        <w:tc>
          <w:tcPr>
            <w:tcW w:w="135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5B93FE26" w14:textId="77777777">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5789CE59" w14:textId="77777777">
            <w:pPr>
              <w:tabs>
                <w:tab w:val="left" w:pos="9000"/>
                <w:tab w:val="left" w:pos="9090"/>
              </w:tabs>
              <w:rPr>
                <w:color w:val="000000"/>
                <w:sz w:val="20"/>
                <w:szCs w:val="20"/>
              </w:rPr>
            </w:pPr>
            <w:r w:rsidRPr="00E53992">
              <w:rPr>
                <w:color w:val="000000"/>
                <w:sz w:val="20"/>
                <w:szCs w:val="20"/>
              </w:rPr>
              <w:t xml:space="preserve">             0.20 </w:t>
            </w:r>
          </w:p>
        </w:tc>
        <w:tc>
          <w:tcPr>
            <w:tcW w:w="117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5CBDFE4D" w14:textId="77777777">
            <w:pPr>
              <w:tabs>
                <w:tab w:val="left" w:pos="9000"/>
                <w:tab w:val="left" w:pos="9090"/>
              </w:tabs>
              <w:jc w:val="right"/>
              <w:rPr>
                <w:color w:val="000000"/>
                <w:sz w:val="20"/>
                <w:szCs w:val="20"/>
              </w:rPr>
            </w:pPr>
            <w:r w:rsidRPr="00E53992">
              <w:rPr>
                <w:color w:val="000000"/>
                <w:sz w:val="20"/>
                <w:szCs w:val="20"/>
              </w:rPr>
              <w:t xml:space="preserve">            141 </w:t>
            </w:r>
          </w:p>
        </w:tc>
        <w:tc>
          <w:tcPr>
            <w:tcW w:w="99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7FD1C53B" w14:textId="77777777">
            <w:pPr>
              <w:tabs>
                <w:tab w:val="left" w:pos="9000"/>
                <w:tab w:val="left" w:pos="9090"/>
              </w:tabs>
              <w:rPr>
                <w:color w:val="000000"/>
                <w:sz w:val="20"/>
                <w:szCs w:val="20"/>
              </w:rPr>
            </w:pPr>
            <w:r w:rsidRPr="00E53992">
              <w:rPr>
                <w:color w:val="000000"/>
                <w:sz w:val="20"/>
                <w:szCs w:val="20"/>
              </w:rPr>
              <w:t xml:space="preserve">       0.25 </w:t>
            </w:r>
          </w:p>
        </w:tc>
        <w:tc>
          <w:tcPr>
            <w:tcW w:w="108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2D8872E7" w14:textId="77777777">
            <w:pPr>
              <w:tabs>
                <w:tab w:val="left" w:pos="9000"/>
                <w:tab w:val="left" w:pos="9090"/>
              </w:tabs>
              <w:jc w:val="right"/>
              <w:rPr>
                <w:color w:val="000000"/>
                <w:sz w:val="20"/>
                <w:szCs w:val="20"/>
              </w:rPr>
            </w:pPr>
            <w:r w:rsidRPr="00E53992">
              <w:rPr>
                <w:color w:val="000000"/>
                <w:sz w:val="20"/>
                <w:szCs w:val="20"/>
              </w:rPr>
              <w:t xml:space="preserve">    35.25 </w:t>
            </w:r>
          </w:p>
        </w:tc>
        <w:tc>
          <w:tcPr>
            <w:tcW w:w="1090" w:type="dxa"/>
            <w:tcBorders>
              <w:top w:val="nil"/>
              <w:left w:val="nil"/>
              <w:bottom w:val="single" w:sz="4" w:space="0" w:color="auto"/>
              <w:right w:val="single" w:sz="4" w:space="0" w:color="auto"/>
            </w:tcBorders>
            <w:shd w:val="clear" w:color="auto" w:fill="auto"/>
            <w:noWrap/>
            <w:vAlign w:val="bottom"/>
          </w:tcPr>
          <w:p w:rsidR="00CE5B2A" w:rsidRPr="00E53992" w:rsidP="007E4209" w14:paraId="66ACD52B" w14:textId="77777777">
            <w:pPr>
              <w:tabs>
                <w:tab w:val="left" w:pos="9000"/>
                <w:tab w:val="left" w:pos="9090"/>
              </w:tabs>
              <w:jc w:val="right"/>
              <w:rPr>
                <w:color w:val="000000"/>
                <w:sz w:val="20"/>
                <w:szCs w:val="20"/>
              </w:rPr>
            </w:pPr>
            <w:r w:rsidRPr="00E53992">
              <w:rPr>
                <w:color w:val="000000"/>
                <w:sz w:val="20"/>
                <w:szCs w:val="20"/>
              </w:rPr>
              <w:t>$33.35</w:t>
            </w:r>
          </w:p>
        </w:tc>
        <w:tc>
          <w:tcPr>
            <w:tcW w:w="1065" w:type="dxa"/>
            <w:tcBorders>
              <w:top w:val="nil"/>
              <w:left w:val="nil"/>
              <w:bottom w:val="single" w:sz="4" w:space="0" w:color="auto"/>
              <w:right w:val="single" w:sz="4" w:space="0" w:color="auto"/>
            </w:tcBorders>
            <w:shd w:val="clear" w:color="auto" w:fill="auto"/>
            <w:noWrap/>
            <w:vAlign w:val="bottom"/>
          </w:tcPr>
          <w:p w:rsidR="00CE5B2A" w:rsidRPr="00E53992" w:rsidP="007E4209" w14:paraId="0F7AB6E1" w14:textId="77777777">
            <w:pPr>
              <w:tabs>
                <w:tab w:val="left" w:pos="9000"/>
                <w:tab w:val="left" w:pos="9090"/>
              </w:tabs>
              <w:jc w:val="right"/>
              <w:rPr>
                <w:color w:val="000000"/>
                <w:sz w:val="20"/>
                <w:szCs w:val="20"/>
              </w:rPr>
            </w:pPr>
            <w:r w:rsidRPr="00E53992">
              <w:rPr>
                <w:color w:val="000000"/>
                <w:sz w:val="20"/>
                <w:szCs w:val="20"/>
              </w:rPr>
              <w:t>$1,175.57</w:t>
            </w:r>
          </w:p>
        </w:tc>
      </w:tr>
      <w:tr w14:paraId="4165E2E7" w14:textId="77777777" w:rsidTr="006A4F7E">
        <w:tblPrEx>
          <w:tblW w:w="0" w:type="auto"/>
          <w:tblLayout w:type="fixed"/>
          <w:tblLook w:val="04A0"/>
        </w:tblPrEx>
        <w:trPr>
          <w:trHeight w:val="295"/>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CE5B2A" w:rsidRPr="00E53992" w:rsidP="007E4209" w14:paraId="68BE9253"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72005616" w14:textId="77777777">
            <w:pPr>
              <w:tabs>
                <w:tab w:val="left" w:pos="9000"/>
                <w:tab w:val="left" w:pos="9090"/>
              </w:tabs>
              <w:jc w:val="right"/>
              <w:rPr>
                <w:b/>
                <w:bCs/>
                <w:i/>
                <w:iCs/>
                <w:color w:val="000000"/>
                <w:sz w:val="20"/>
                <w:szCs w:val="20"/>
              </w:rPr>
            </w:pPr>
            <w:r w:rsidRPr="00E53992">
              <w:rPr>
                <w:b/>
                <w:bCs/>
                <w:i/>
                <w:iCs/>
                <w:color w:val="000000"/>
                <w:sz w:val="20"/>
                <w:szCs w:val="20"/>
              </w:rPr>
              <w:t>701</w:t>
            </w:r>
          </w:p>
        </w:tc>
        <w:tc>
          <w:tcPr>
            <w:tcW w:w="1260"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11F38554" w14:textId="77777777">
            <w:pPr>
              <w:tabs>
                <w:tab w:val="left" w:pos="9000"/>
                <w:tab w:val="left" w:pos="9090"/>
              </w:tabs>
              <w:rPr>
                <w:b/>
                <w:bCs/>
                <w:i/>
                <w:iCs/>
                <w:color w:val="000000"/>
                <w:sz w:val="20"/>
                <w:szCs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464E9A64" w14:textId="77777777">
            <w:pPr>
              <w:tabs>
                <w:tab w:val="left" w:pos="9000"/>
                <w:tab w:val="left" w:pos="9090"/>
              </w:tabs>
              <w:jc w:val="right"/>
              <w:rPr>
                <w:b/>
                <w:bCs/>
                <w:i/>
                <w:iCs/>
                <w:color w:val="000000"/>
                <w:sz w:val="20"/>
                <w:szCs w:val="20"/>
              </w:rPr>
            </w:pPr>
            <w:r w:rsidRPr="00E53992">
              <w:rPr>
                <w:b/>
                <w:bCs/>
                <w:i/>
                <w:iCs/>
                <w:color w:val="000000"/>
                <w:sz w:val="20"/>
                <w:szCs w:val="20"/>
              </w:rPr>
              <w:t xml:space="preserve">141 </w:t>
            </w:r>
          </w:p>
        </w:tc>
        <w:tc>
          <w:tcPr>
            <w:tcW w:w="990"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5085D4FB" w14:textId="77777777">
            <w:pPr>
              <w:tabs>
                <w:tab w:val="left" w:pos="9000"/>
                <w:tab w:val="left" w:pos="9090"/>
              </w:tabs>
              <w:jc w:val="right"/>
              <w:rPr>
                <w:b/>
                <w:bCs/>
                <w:i/>
                <w:iCs/>
                <w:sz w:val="20"/>
                <w:szCs w:val="20"/>
              </w:rPr>
            </w:pPr>
            <w:r w:rsidRPr="00E53992">
              <w:rPr>
                <w:b/>
                <w:bCs/>
                <w:i/>
                <w:iCs/>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3948752E" w14:textId="77777777">
            <w:pPr>
              <w:tabs>
                <w:tab w:val="left" w:pos="9000"/>
                <w:tab w:val="left" w:pos="9090"/>
              </w:tabs>
              <w:jc w:val="right"/>
              <w:rPr>
                <w:b/>
                <w:bCs/>
                <w:i/>
                <w:iCs/>
                <w:color w:val="000000"/>
                <w:sz w:val="20"/>
                <w:szCs w:val="20"/>
              </w:rPr>
            </w:pPr>
            <w:r w:rsidRPr="00E53992">
              <w:rPr>
                <w:b/>
                <w:bCs/>
                <w:i/>
                <w:iCs/>
                <w:color w:val="000000"/>
                <w:sz w:val="20"/>
                <w:szCs w:val="20"/>
              </w:rPr>
              <w:t xml:space="preserve">                     71 </w:t>
            </w:r>
          </w:p>
        </w:tc>
        <w:tc>
          <w:tcPr>
            <w:tcW w:w="1090" w:type="dxa"/>
            <w:tcBorders>
              <w:top w:val="nil"/>
              <w:left w:val="nil"/>
              <w:bottom w:val="single" w:sz="4" w:space="0" w:color="auto"/>
              <w:right w:val="single" w:sz="4" w:space="0" w:color="auto"/>
            </w:tcBorders>
            <w:shd w:val="clear" w:color="000000" w:fill="000000"/>
            <w:noWrap/>
            <w:vAlign w:val="bottom"/>
            <w:hideMark/>
          </w:tcPr>
          <w:p w:rsidR="00CE5B2A" w:rsidRPr="00E53992" w:rsidP="007E4209" w14:paraId="2BC430F1" w14:textId="77777777">
            <w:pPr>
              <w:tabs>
                <w:tab w:val="left" w:pos="9000"/>
                <w:tab w:val="left" w:pos="9090"/>
              </w:tabs>
              <w:jc w:val="right"/>
              <w:rPr>
                <w:b/>
                <w:bCs/>
                <w:i/>
                <w:iCs/>
                <w:sz w:val="20"/>
                <w:szCs w:val="20"/>
              </w:rPr>
            </w:pPr>
            <w:r w:rsidRPr="00E53992">
              <w:rPr>
                <w:b/>
                <w:bCs/>
                <w:i/>
                <w:iCs/>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CE5B2A" w:rsidRPr="00E53992" w:rsidP="007E4209" w14:paraId="20964F1E" w14:textId="77777777">
            <w:pPr>
              <w:tabs>
                <w:tab w:val="left" w:pos="9000"/>
                <w:tab w:val="left" w:pos="9090"/>
              </w:tabs>
              <w:jc w:val="right"/>
              <w:rPr>
                <w:b/>
                <w:bCs/>
                <w:i/>
                <w:iCs/>
                <w:color w:val="000000"/>
                <w:sz w:val="20"/>
                <w:szCs w:val="20"/>
              </w:rPr>
            </w:pPr>
            <w:r w:rsidRPr="00E53992">
              <w:rPr>
                <w:b/>
                <w:bCs/>
                <w:i/>
                <w:iCs/>
                <w:color w:val="000000"/>
                <w:sz w:val="20"/>
                <w:szCs w:val="20"/>
              </w:rPr>
              <w:t>$4,007</w:t>
            </w:r>
          </w:p>
        </w:tc>
      </w:tr>
    </w:tbl>
    <w:p w:rsidR="00CE4A28" w:rsidRPr="00E53992" w:rsidP="007E4209" w14:paraId="5D99E4E6" w14:textId="77777777">
      <w:pPr>
        <w:tabs>
          <w:tab w:val="left" w:pos="9000"/>
          <w:tab w:val="left" w:pos="9090"/>
        </w:tabs>
        <w:rPr>
          <w:sz w:val="20"/>
        </w:rPr>
      </w:pPr>
      <w:r w:rsidRPr="00E53992">
        <w:rPr>
          <w:bCs/>
          <w:sz w:val="20"/>
          <w:szCs w:val="20"/>
        </w:rPr>
        <w:t>Notes: The number of responses per respondent is calculated by dividing the number of responses by the number of respondents and rounded.</w:t>
      </w:r>
      <w:r w:rsidRPr="00E53992">
        <w:rPr>
          <w:bCs/>
          <w:sz w:val="20"/>
          <w:szCs w:val="20"/>
        </w:rPr>
        <w:t xml:space="preserve"> </w:t>
      </w:r>
      <w:r w:rsidRPr="00E53992">
        <w:rPr>
          <w:bCs/>
          <w:sz w:val="20"/>
          <w:szCs w:val="20"/>
        </w:rPr>
        <w:t>Also, the total number of respondents does not correspond to the sum of respondents from each row because different respondents work on the same record.</w:t>
      </w:r>
    </w:p>
    <w:p w:rsidR="00210B65" w:rsidRPr="00E53992" w:rsidP="007E4209" w14:paraId="2585FC2E" w14:textId="77777777">
      <w:pPr>
        <w:widowControl w:val="0"/>
        <w:tabs>
          <w:tab w:val="left" w:pos="9000"/>
          <w:tab w:val="left" w:pos="9090"/>
        </w:tabs>
      </w:pPr>
    </w:p>
    <w:p w:rsidR="004A0988" w:rsidP="007E4209" w14:paraId="600069F3" w14:textId="77777777">
      <w:pPr>
        <w:tabs>
          <w:tab w:val="left" w:pos="9000"/>
          <w:tab w:val="left" w:pos="9090"/>
        </w:tabs>
        <w:rPr>
          <w:i/>
          <w:iCs/>
        </w:rPr>
      </w:pPr>
    </w:p>
    <w:p w:rsidR="00CE5B2A" w:rsidRPr="00E53992" w:rsidP="007E4209" w14:paraId="5AB8E9D8" w14:textId="6D7942B1">
      <w:pPr>
        <w:tabs>
          <w:tab w:val="left" w:pos="9000"/>
          <w:tab w:val="left" w:pos="9090"/>
        </w:tabs>
        <w:rPr>
          <w:i/>
          <w:iCs/>
        </w:rPr>
      </w:pPr>
      <w:r w:rsidRPr="00E53992">
        <w:rPr>
          <w:i/>
          <w:iCs/>
        </w:rPr>
        <w:t>VI-</w:t>
      </w:r>
      <w:r w:rsidRPr="00E53992" w:rsidR="00193F61">
        <w:rPr>
          <w:i/>
          <w:iCs/>
        </w:rPr>
        <w:t>5</w:t>
      </w:r>
      <w:r w:rsidRPr="00E53992">
        <w:rPr>
          <w:i/>
          <w:iCs/>
        </w:rPr>
        <w:t xml:space="preserve">. </w:t>
      </w:r>
      <w:r w:rsidRPr="00E53992" w:rsidR="00CE4A28">
        <w:rPr>
          <w:i/>
          <w:iCs/>
        </w:rPr>
        <w:t xml:space="preserve">Notifying Miners’ Representatives of New or Revised </w:t>
      </w:r>
      <w:r w:rsidRPr="00E53992" w:rsidR="00002056">
        <w:rPr>
          <w:i/>
          <w:iCs/>
        </w:rPr>
        <w:t xml:space="preserve">Mine </w:t>
      </w:r>
      <w:r w:rsidRPr="00E53992" w:rsidR="00CE4A28">
        <w:rPr>
          <w:i/>
          <w:iCs/>
        </w:rPr>
        <w:t xml:space="preserve">Ventilation </w:t>
      </w:r>
      <w:r w:rsidRPr="00E53992" w:rsidR="00002056">
        <w:rPr>
          <w:i/>
          <w:iCs/>
        </w:rPr>
        <w:t xml:space="preserve">Plans </w:t>
      </w:r>
      <w:r w:rsidRPr="00E53992" w:rsidR="00CE4A28">
        <w:rPr>
          <w:i/>
          <w:iCs/>
        </w:rPr>
        <w:t xml:space="preserve">or Dust Control Plans and Providing Copies </w:t>
      </w:r>
    </w:p>
    <w:p w:rsidR="00C9693E" w:rsidRPr="00E53992" w:rsidP="007E4209" w14:paraId="7E5DB0C4" w14:textId="77777777">
      <w:pPr>
        <w:tabs>
          <w:tab w:val="left" w:pos="9000"/>
          <w:tab w:val="left" w:pos="9090"/>
        </w:tabs>
      </w:pPr>
    </w:p>
    <w:p w:rsidR="00574309" w:rsidRPr="00E53992" w:rsidP="007E4209" w14:paraId="6330AE39" w14:textId="40767800">
      <w:pPr>
        <w:tabs>
          <w:tab w:val="left" w:pos="9000"/>
          <w:tab w:val="left" w:pos="9090"/>
        </w:tabs>
      </w:pPr>
      <w:r w:rsidRPr="00E53992">
        <w:t xml:space="preserve">Operators are required to notify the miner’s representatives of mine ventilation plan revisions, or new </w:t>
      </w:r>
      <w:r w:rsidRPr="00E53992" w:rsidR="00991DDC">
        <w:t xml:space="preserve">and </w:t>
      </w:r>
      <w:r w:rsidRPr="00E53992">
        <w:t xml:space="preserve">revised dust control plans and, if requested, provide the representative with a copy of the plan, and proposed and approved plan revisions under </w:t>
      </w:r>
      <w:r w:rsidRPr="00E53992" w:rsidR="00EC529D">
        <w:t>30 CFR</w:t>
      </w:r>
      <w:r w:rsidRPr="00E53992" w:rsidR="00E43C36">
        <w:t xml:space="preserve"> </w:t>
      </w:r>
      <w:r w:rsidRPr="00E53992">
        <w:t xml:space="preserve">75.370(a)(3)(i) and (f)(1) for underground coal </w:t>
      </w:r>
      <w:r w:rsidRPr="00E53992" w:rsidR="00AD0A72">
        <w:t>mine</w:t>
      </w:r>
      <w:r w:rsidRPr="00E53992" w:rsidR="00D8713B">
        <w:t>s</w:t>
      </w:r>
      <w:r w:rsidRPr="00E53992" w:rsidR="00665BF8">
        <w:t>,</w:t>
      </w:r>
      <w:r w:rsidRPr="00E53992">
        <w:t xml:space="preserve"> and </w:t>
      </w:r>
      <w:r w:rsidRPr="00E53992" w:rsidR="00EC529D">
        <w:t>30 CFR</w:t>
      </w:r>
      <w:r w:rsidRPr="00E53992" w:rsidR="00E43C36">
        <w:t xml:space="preserve"> </w:t>
      </w:r>
      <w:r w:rsidRPr="00E53992">
        <w:t>71.300(a)(1)</w:t>
      </w:r>
      <w:r w:rsidRPr="00E53992" w:rsidR="00193F61">
        <w:t xml:space="preserve"> </w:t>
      </w:r>
      <w:r w:rsidRPr="00E53992">
        <w:t xml:space="preserve">and 71.301(d)(1) for surface coal </w:t>
      </w:r>
      <w:r w:rsidRPr="00E53992" w:rsidR="00AD0A72">
        <w:t>mine</w:t>
      </w:r>
      <w:r w:rsidRPr="00E53992" w:rsidR="00D8713B">
        <w:t>s</w:t>
      </w:r>
      <w:r w:rsidRPr="00E53992">
        <w:t xml:space="preserve">. Under </w:t>
      </w:r>
      <w:r w:rsidRPr="00E53992" w:rsidR="00EC529D">
        <w:t>30 CFR</w:t>
      </w:r>
      <w:r w:rsidRPr="00E53992" w:rsidR="00E43C36">
        <w:t xml:space="preserve"> </w:t>
      </w:r>
      <w:r w:rsidRPr="00E53992">
        <w:t>90.301(d</w:t>
      </w:r>
      <w:r w:rsidRPr="00E53992" w:rsidR="004E5CC2">
        <w:t>)</w:t>
      </w:r>
      <w:r w:rsidRPr="00E53992">
        <w:t>, the operator must provide a copy of the current respirable dust control to the part 90 miner.</w:t>
      </w:r>
      <w:r w:rsidRPr="00E53992" w:rsidR="00193F61">
        <w:t xml:space="preserve"> The approved ventilation and any revisions must be made available for inspection by the representative of miners as required in </w:t>
      </w:r>
      <w:r w:rsidRPr="00E53992" w:rsidR="009D34D2">
        <w:t>30 CFR 75.370(a)(3)(ii), 75.370(f)(2), 71.300(a)(2) and 71.301(d)(2).</w:t>
      </w:r>
    </w:p>
    <w:p w:rsidR="00193F61" w:rsidRPr="00E53992" w:rsidP="007E4209" w14:paraId="14778D13" w14:textId="77777777">
      <w:pPr>
        <w:tabs>
          <w:tab w:val="left" w:pos="9000"/>
          <w:tab w:val="left" w:pos="9090"/>
        </w:tabs>
      </w:pPr>
    </w:p>
    <w:p w:rsidR="004E5CC2" w:rsidRPr="00E53992" w:rsidP="007E4209" w14:paraId="289AF177" w14:textId="61DA9BF7">
      <w:pPr>
        <w:tabs>
          <w:tab w:val="left" w:pos="9000"/>
          <w:tab w:val="left" w:pos="9090"/>
        </w:tabs>
      </w:pPr>
      <w:r w:rsidRPr="00E53992">
        <w:t xml:space="preserve">MSHA assumes that </w:t>
      </w:r>
      <w:r w:rsidRPr="00E53992" w:rsidR="00126099">
        <w:t>the</w:t>
      </w:r>
      <w:r w:rsidRPr="00E53992">
        <w:t xml:space="preserve"> number of notifications is 141, equal to the number of citations. </w:t>
      </w:r>
      <w:r w:rsidRPr="00E53992" w:rsidR="00FA786C">
        <w:t xml:space="preserve">MSHA estimates that it takes a </w:t>
      </w:r>
      <w:r w:rsidRPr="00E53992" w:rsidR="00581E41">
        <w:t>clerk</w:t>
      </w:r>
      <w:r w:rsidRPr="00E53992">
        <w:t>, earning $33.35 per hour,</w:t>
      </w:r>
      <w:r w:rsidRPr="00E53992" w:rsidR="00FA786C">
        <w:t xml:space="preserve"> 15</w:t>
      </w:r>
      <w:r w:rsidRPr="00E53992" w:rsidR="00E43C36">
        <w:t xml:space="preserve"> </w:t>
      </w:r>
      <w:r w:rsidRPr="00E53992" w:rsidR="00FA786C">
        <w:t>minutes to notify and provide a copy of the plan or plan revisions to the representative of miners or the part</w:t>
      </w:r>
      <w:r w:rsidRPr="00E53992" w:rsidR="00E43C36">
        <w:t xml:space="preserve"> </w:t>
      </w:r>
      <w:r w:rsidRPr="00E53992" w:rsidR="00FA786C">
        <w:t>90 miner. Annual burden hours and cost</w:t>
      </w:r>
      <w:r w:rsidRPr="00E53992" w:rsidR="00386179">
        <w:t>s</w:t>
      </w:r>
      <w:r w:rsidRPr="00E53992" w:rsidR="00FA786C">
        <w:t xml:space="preserve"> are shown below.</w:t>
      </w:r>
    </w:p>
    <w:p w:rsidR="004E5CC2" w:rsidRPr="00E53992" w:rsidP="007E4209" w14:paraId="5B2E2CB5" w14:textId="19BF6845">
      <w:pPr>
        <w:tabs>
          <w:tab w:val="left" w:pos="9000"/>
          <w:tab w:val="left" w:pos="9090"/>
        </w:tabs>
        <w:rPr>
          <w:u w:val="single"/>
        </w:rPr>
      </w:pPr>
    </w:p>
    <w:p w:rsidR="00F64B2C" w:rsidRPr="00E53992" w:rsidP="00E53992" w14:paraId="5F0FF109" w14:textId="38EED1C2">
      <w:pPr>
        <w:spacing w:line="259" w:lineRule="auto"/>
        <w:rPr>
          <w:b/>
        </w:rPr>
      </w:pPr>
      <w:r w:rsidRPr="00E53992">
        <w:rPr>
          <w:b/>
        </w:rPr>
        <w:t xml:space="preserve">Table </w:t>
      </w:r>
      <w:r w:rsidRPr="00E53992" w:rsidR="005B1083">
        <w:rPr>
          <w:b/>
        </w:rPr>
        <w:t>12-</w:t>
      </w:r>
      <w:r w:rsidRPr="00E53992">
        <w:rPr>
          <w:b/>
        </w:rPr>
        <w:t>1</w:t>
      </w:r>
      <w:r w:rsidRPr="00E53992" w:rsidR="00753FBD">
        <w:rPr>
          <w:b/>
        </w:rPr>
        <w:t>9</w:t>
      </w:r>
      <w:r w:rsidRPr="00E53992">
        <w:rPr>
          <w:b/>
        </w:rPr>
        <w:t>.</w:t>
      </w:r>
      <w:r w:rsidRPr="00E53992" w:rsidR="00202D1E">
        <w:rPr>
          <w:b/>
        </w:rPr>
        <w:t xml:space="preserve"> </w:t>
      </w:r>
      <w:r w:rsidRPr="00E53992" w:rsidR="005443FC">
        <w:rPr>
          <w:b/>
        </w:rPr>
        <w:t xml:space="preserve">Estimated Annual Respondent Hour and Cost Burden, </w:t>
      </w:r>
      <w:r w:rsidRPr="00E53992" w:rsidR="00202D1E">
        <w:rPr>
          <w:b/>
        </w:rPr>
        <w:t>Notify</w:t>
      </w:r>
      <w:r w:rsidRPr="00E53992" w:rsidR="00D32E18">
        <w:rPr>
          <w:b/>
        </w:rPr>
        <w:t>ing</w:t>
      </w:r>
      <w:r w:rsidRPr="00E53992" w:rsidR="00202D1E">
        <w:rPr>
          <w:b/>
        </w:rPr>
        <w:t xml:space="preserve"> Miners’ Representative</w:t>
      </w:r>
      <w:r w:rsidRPr="00E53992" w:rsidR="00991DDC">
        <w:rPr>
          <w:b/>
        </w:rPr>
        <w:t>s</w:t>
      </w:r>
      <w:r w:rsidRPr="00E53992" w:rsidR="00202D1E">
        <w:rPr>
          <w:b/>
        </w:rPr>
        <w:t xml:space="preserve"> of </w:t>
      </w:r>
      <w:r w:rsidRPr="00E53992" w:rsidR="00991DDC">
        <w:rPr>
          <w:b/>
        </w:rPr>
        <w:t xml:space="preserve">New </w:t>
      </w:r>
      <w:r w:rsidRPr="00E53992" w:rsidR="008F1B39">
        <w:rPr>
          <w:b/>
        </w:rPr>
        <w:t>or</w:t>
      </w:r>
      <w:r w:rsidRPr="00E53992" w:rsidR="00991DDC">
        <w:rPr>
          <w:b/>
        </w:rPr>
        <w:t xml:space="preserve"> Revised Plans </w:t>
      </w:r>
      <w:r w:rsidRPr="00E53992" w:rsidR="005443FC">
        <w:rPr>
          <w:b/>
        </w:rPr>
        <w:t>and Provid</w:t>
      </w:r>
      <w:r w:rsidRPr="00E53992" w:rsidR="00D32E18">
        <w:rPr>
          <w:b/>
        </w:rPr>
        <w:t>ing</w:t>
      </w:r>
      <w:r w:rsidRPr="00E53992" w:rsidR="005443FC">
        <w:rPr>
          <w:b/>
        </w:rPr>
        <w:t xml:space="preserve"> </w:t>
      </w:r>
      <w:r w:rsidRPr="00E53992" w:rsidR="00E74EE9">
        <w:rPr>
          <w:b/>
        </w:rPr>
        <w:t xml:space="preserve">Part 90 Miners with </w:t>
      </w:r>
      <w:r w:rsidRPr="00E53992" w:rsidR="005443FC">
        <w:rPr>
          <w:b/>
        </w:rPr>
        <w:t>Cop</w:t>
      </w:r>
      <w:r w:rsidRPr="00E53992" w:rsidR="00583627">
        <w:rPr>
          <w:b/>
        </w:rPr>
        <w:t>ies</w:t>
      </w:r>
      <w:r w:rsidRPr="00E53992" w:rsidR="00CB2587">
        <w:rPr>
          <w:b/>
        </w:rPr>
        <w:t xml:space="preserve"> </w:t>
      </w:r>
      <w:r w:rsidRPr="00E53992" w:rsidR="00583627">
        <w:rPr>
          <w:b/>
        </w:rPr>
        <w:t>(</w:t>
      </w:r>
      <w:r w:rsidRPr="00E53992" w:rsidR="00CB2587">
        <w:rPr>
          <w:b/>
        </w:rPr>
        <w:t>30 CFR 75.370(a)(3)</w:t>
      </w:r>
      <w:r w:rsidRPr="00E53992" w:rsidR="00C85C01">
        <w:rPr>
          <w:b/>
        </w:rPr>
        <w:t>(i)</w:t>
      </w:r>
      <w:r w:rsidRPr="00E53992" w:rsidR="00CB2587">
        <w:rPr>
          <w:b/>
        </w:rPr>
        <w:t xml:space="preserve"> and (f)</w:t>
      </w:r>
      <w:r w:rsidRPr="00E53992" w:rsidR="00C85C01">
        <w:rPr>
          <w:b/>
        </w:rPr>
        <w:t>(1)</w:t>
      </w:r>
      <w:r w:rsidRPr="00E53992" w:rsidR="00CB2587">
        <w:rPr>
          <w:b/>
        </w:rPr>
        <w:t>, 71.300(a)</w:t>
      </w:r>
      <w:r w:rsidRPr="00E53992" w:rsidR="00C85C01">
        <w:rPr>
          <w:b/>
        </w:rPr>
        <w:t>(1)</w:t>
      </w:r>
      <w:r w:rsidRPr="00E53992" w:rsidR="00A96693">
        <w:rPr>
          <w:b/>
        </w:rPr>
        <w:t xml:space="preserve"> and</w:t>
      </w:r>
      <w:r w:rsidRPr="00E53992" w:rsidR="00CB2587">
        <w:rPr>
          <w:b/>
        </w:rPr>
        <w:t xml:space="preserve"> 71.301(d)</w:t>
      </w:r>
      <w:r w:rsidRPr="00E53992" w:rsidR="00C85C01">
        <w:rPr>
          <w:b/>
        </w:rPr>
        <w:t>(1)</w:t>
      </w:r>
      <w:r w:rsidRPr="00E53992" w:rsidR="00CB2587">
        <w:rPr>
          <w:b/>
        </w:rPr>
        <w:t>, and 90.301(d)</w:t>
      </w:r>
      <w:r w:rsidRPr="00E53992" w:rsidR="00583627">
        <w:rPr>
          <w:b/>
        </w:rPr>
        <w:t>)</w:t>
      </w:r>
    </w:p>
    <w:tbl>
      <w:tblPr>
        <w:tblW w:w="0" w:type="auto"/>
        <w:tblLayout w:type="fixed"/>
        <w:tblLook w:val="04A0"/>
      </w:tblPr>
      <w:tblGrid>
        <w:gridCol w:w="1345"/>
        <w:gridCol w:w="1350"/>
        <w:gridCol w:w="1260"/>
        <w:gridCol w:w="1440"/>
        <w:gridCol w:w="990"/>
        <w:gridCol w:w="900"/>
        <w:gridCol w:w="900"/>
        <w:gridCol w:w="1080"/>
      </w:tblGrid>
      <w:tr w14:paraId="46210D6D" w14:textId="77777777" w:rsidTr="00583627">
        <w:tblPrEx>
          <w:tblW w:w="0" w:type="auto"/>
          <w:tblLayout w:type="fixed"/>
          <w:tblLook w:val="04A0"/>
        </w:tblPrEx>
        <w:trPr>
          <w:trHeight w:val="804"/>
        </w:trPr>
        <w:tc>
          <w:tcPr>
            <w:tcW w:w="134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FC2E43" w:rsidRPr="00E53992" w:rsidP="007E4209" w14:paraId="2FAEE0BB" w14:textId="77777777">
            <w:pPr>
              <w:tabs>
                <w:tab w:val="left" w:pos="9000"/>
                <w:tab w:val="left" w:pos="9090"/>
              </w:tabs>
              <w:rPr>
                <w:color w:val="000000"/>
                <w:sz w:val="20"/>
                <w:szCs w:val="20"/>
              </w:rPr>
            </w:pPr>
            <w:r w:rsidRPr="00E53992">
              <w:rPr>
                <w:color w:val="000000"/>
                <w:sz w:val="20"/>
                <w:szCs w:val="20"/>
              </w:rPr>
              <w:t>Activity (Occupation)</w:t>
            </w:r>
          </w:p>
          <w:p w:rsidR="00073EF1" w:rsidRPr="00E53992" w:rsidP="007E4209" w14:paraId="4B3DA1B3" w14:textId="38B7051F">
            <w:pPr>
              <w:tabs>
                <w:tab w:val="left" w:pos="9000"/>
                <w:tab w:val="left" w:pos="9090"/>
              </w:tabs>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RPr="00E53992" w:rsidP="007E4209" w14:paraId="16711D48" w14:textId="604C4157">
            <w:pPr>
              <w:tabs>
                <w:tab w:val="left" w:pos="9000"/>
                <w:tab w:val="left" w:pos="9090"/>
              </w:tabs>
              <w:jc w:val="center"/>
              <w:rPr>
                <w:color w:val="000000"/>
                <w:sz w:val="20"/>
                <w:szCs w:val="20"/>
              </w:rPr>
            </w:pPr>
            <w:r w:rsidRPr="00E53992">
              <w:rPr>
                <w:color w:val="000000"/>
                <w:sz w:val="20"/>
                <w:szCs w:val="20"/>
              </w:rPr>
              <w:t>N</w:t>
            </w:r>
            <w:r w:rsidRPr="00E53992" w:rsidR="00564646">
              <w:rPr>
                <w:color w:val="000000"/>
                <w:sz w:val="20"/>
                <w:szCs w:val="20"/>
              </w:rPr>
              <w:t>umber</w:t>
            </w:r>
            <w:r w:rsidRPr="00E53992">
              <w:rPr>
                <w:color w:val="000000"/>
                <w:sz w:val="20"/>
                <w:szCs w:val="20"/>
              </w:rPr>
              <w:t xml:space="preserve">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RPr="00E53992" w:rsidP="007E4209" w14:paraId="0C7D110D" w14:textId="03C59A46">
            <w:pPr>
              <w:tabs>
                <w:tab w:val="left" w:pos="9000"/>
                <w:tab w:val="left" w:pos="9090"/>
              </w:tabs>
              <w:jc w:val="center"/>
              <w:rPr>
                <w:color w:val="000000"/>
                <w:sz w:val="20"/>
                <w:szCs w:val="20"/>
              </w:rPr>
            </w:pPr>
            <w:r w:rsidRPr="00E53992">
              <w:rPr>
                <w:color w:val="000000"/>
                <w:sz w:val="20"/>
                <w:szCs w:val="20"/>
              </w:rPr>
              <w:t>N</w:t>
            </w:r>
            <w:r w:rsidRPr="00E53992" w:rsidR="00564646">
              <w:rPr>
                <w:color w:val="000000"/>
                <w:sz w:val="20"/>
                <w:szCs w:val="20"/>
              </w:rPr>
              <w:t>umber</w:t>
            </w:r>
            <w:r w:rsidRPr="00E53992">
              <w:rPr>
                <w:color w:val="000000"/>
                <w:sz w:val="20"/>
                <w:szCs w:val="20"/>
              </w:rPr>
              <w:t xml:space="preserve"> of Responses per Respondent</w:t>
            </w:r>
          </w:p>
        </w:tc>
        <w:tc>
          <w:tcPr>
            <w:tcW w:w="144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RPr="00E53992" w:rsidP="007E4209" w14:paraId="3503D48C" w14:textId="77777777">
            <w:pPr>
              <w:tabs>
                <w:tab w:val="left" w:pos="9000"/>
                <w:tab w:val="left" w:pos="9090"/>
              </w:tabs>
              <w:jc w:val="center"/>
              <w:rPr>
                <w:color w:val="000000"/>
                <w:sz w:val="20"/>
                <w:szCs w:val="20"/>
              </w:rPr>
            </w:pPr>
            <w:r w:rsidRPr="00E53992">
              <w:rPr>
                <w:color w:val="000000"/>
                <w:sz w:val="20"/>
                <w:szCs w:val="20"/>
              </w:rPr>
              <w:t>Total Responses (Notifications)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RPr="00E53992" w:rsidP="007E4209" w14:paraId="6EFDDADE" w14:textId="77777777">
            <w:pPr>
              <w:tabs>
                <w:tab w:val="left" w:pos="9000"/>
                <w:tab w:val="left" w:pos="9090"/>
              </w:tabs>
              <w:jc w:val="center"/>
              <w:rPr>
                <w:color w:val="000000"/>
                <w:sz w:val="20"/>
                <w:szCs w:val="20"/>
              </w:rPr>
            </w:pPr>
            <w:r w:rsidRPr="00E53992">
              <w:rPr>
                <w:color w:val="000000"/>
                <w:sz w:val="20"/>
                <w:szCs w:val="20"/>
              </w:rPr>
              <w:t>Average Burden (Hours)</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RPr="00E53992" w:rsidP="007E4209" w14:paraId="1BC278F4" w14:textId="77777777">
            <w:pPr>
              <w:tabs>
                <w:tab w:val="left" w:pos="9000"/>
                <w:tab w:val="left" w:pos="9090"/>
              </w:tabs>
              <w:jc w:val="center"/>
              <w:rPr>
                <w:color w:val="000000"/>
                <w:sz w:val="20"/>
                <w:szCs w:val="20"/>
              </w:rPr>
            </w:pPr>
            <w:r w:rsidRPr="00E53992">
              <w:rPr>
                <w:color w:val="000000"/>
                <w:sz w:val="20"/>
                <w:szCs w:val="20"/>
              </w:rPr>
              <w:t>Total Burden (Hours)</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RPr="00E53992" w:rsidP="007E4209" w14:paraId="0EA6D753" w14:textId="77777777">
            <w:pPr>
              <w:tabs>
                <w:tab w:val="left" w:pos="9000"/>
                <w:tab w:val="left" w:pos="9090"/>
              </w:tabs>
              <w:jc w:val="center"/>
              <w:rPr>
                <w:color w:val="000000"/>
                <w:sz w:val="20"/>
                <w:szCs w:val="20"/>
              </w:rPr>
            </w:pPr>
            <w:r w:rsidRPr="00E53992">
              <w:rPr>
                <w:color w:val="000000"/>
                <w:sz w:val="20"/>
                <w:szCs w:val="20"/>
              </w:rPr>
              <w:t>Hourly Wage Rate</w:t>
            </w:r>
          </w:p>
        </w:tc>
        <w:tc>
          <w:tcPr>
            <w:tcW w:w="10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RPr="00E53992" w:rsidP="007E4209" w14:paraId="319F44D9" w14:textId="77777777">
            <w:pPr>
              <w:tabs>
                <w:tab w:val="left" w:pos="9000"/>
                <w:tab w:val="left" w:pos="9090"/>
              </w:tabs>
              <w:jc w:val="center"/>
              <w:rPr>
                <w:color w:val="000000"/>
                <w:sz w:val="20"/>
                <w:szCs w:val="20"/>
              </w:rPr>
            </w:pPr>
            <w:r w:rsidRPr="00E53992">
              <w:rPr>
                <w:color w:val="000000"/>
                <w:sz w:val="20"/>
                <w:szCs w:val="20"/>
              </w:rPr>
              <w:t>Total Burden Cost</w:t>
            </w:r>
          </w:p>
        </w:tc>
      </w:tr>
      <w:tr w14:paraId="1F1FAC72" w14:textId="77777777" w:rsidTr="003E30D5">
        <w:tblPrEx>
          <w:tblW w:w="0" w:type="auto"/>
          <w:tblLayout w:type="fixed"/>
          <w:tblLook w:val="04A0"/>
        </w:tblPrEx>
        <w:trPr>
          <w:trHeight w:val="276"/>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073EF1" w:rsidRPr="00E53992" w:rsidP="007E4209" w14:paraId="7D0CEB35" w14:textId="09F3642B">
            <w:pPr>
              <w:tabs>
                <w:tab w:val="left" w:pos="9000"/>
                <w:tab w:val="left" w:pos="9090"/>
              </w:tabs>
              <w:rPr>
                <w:color w:val="000000"/>
                <w:sz w:val="20"/>
                <w:szCs w:val="20"/>
              </w:rPr>
            </w:pPr>
            <w:r w:rsidRPr="00E53992">
              <w:rPr>
                <w:color w:val="000000"/>
                <w:sz w:val="20"/>
                <w:szCs w:val="20"/>
              </w:rPr>
              <w:t xml:space="preserve">Notifying and </w:t>
            </w:r>
            <w:r w:rsidRPr="00E53992" w:rsidR="00FC2E43">
              <w:rPr>
                <w:color w:val="000000"/>
                <w:sz w:val="20"/>
                <w:szCs w:val="20"/>
              </w:rPr>
              <w:t>Provid</w:t>
            </w:r>
            <w:r w:rsidRPr="00E53992">
              <w:rPr>
                <w:color w:val="000000"/>
                <w:sz w:val="20"/>
                <w:szCs w:val="20"/>
              </w:rPr>
              <w:t>ing</w:t>
            </w:r>
            <w:r w:rsidRPr="00E53992" w:rsidR="00FC2E43">
              <w:rPr>
                <w:color w:val="000000"/>
                <w:sz w:val="20"/>
                <w:szCs w:val="20"/>
              </w:rPr>
              <w:t xml:space="preserve"> </w:t>
            </w:r>
            <w:r w:rsidRPr="00E53992" w:rsidR="001B693A">
              <w:rPr>
                <w:color w:val="000000"/>
                <w:sz w:val="20"/>
                <w:szCs w:val="20"/>
              </w:rPr>
              <w:t xml:space="preserve">Copies </w:t>
            </w:r>
            <w:r w:rsidRPr="00E53992">
              <w:rPr>
                <w:color w:val="000000"/>
                <w:sz w:val="20"/>
                <w:szCs w:val="20"/>
              </w:rPr>
              <w:t xml:space="preserve">of Plans </w:t>
            </w:r>
            <w:r w:rsidRPr="00E53992" w:rsidR="00FC2E43">
              <w:rPr>
                <w:color w:val="000000"/>
                <w:sz w:val="20"/>
                <w:szCs w:val="20"/>
              </w:rPr>
              <w:t>(</w:t>
            </w:r>
            <w:r w:rsidRPr="00E53992">
              <w:rPr>
                <w:color w:val="000000"/>
                <w:sz w:val="20"/>
                <w:szCs w:val="20"/>
              </w:rPr>
              <w:t>Clerk</w:t>
            </w:r>
            <w:r w:rsidRPr="00E53992" w:rsidR="00FC2E43">
              <w:rPr>
                <w:color w:val="000000"/>
                <w:sz w:val="20"/>
                <w:szCs w:val="20"/>
              </w:rPr>
              <w:t>)</w:t>
            </w:r>
          </w:p>
        </w:tc>
        <w:tc>
          <w:tcPr>
            <w:tcW w:w="1350" w:type="dxa"/>
            <w:tcBorders>
              <w:top w:val="nil"/>
              <w:left w:val="nil"/>
              <w:bottom w:val="single" w:sz="4" w:space="0" w:color="auto"/>
              <w:right w:val="single" w:sz="4" w:space="0" w:color="auto"/>
            </w:tcBorders>
            <w:shd w:val="clear" w:color="auto" w:fill="auto"/>
            <w:noWrap/>
            <w:vAlign w:val="bottom"/>
            <w:hideMark/>
          </w:tcPr>
          <w:p w:rsidR="00073EF1" w:rsidRPr="00E53992" w:rsidP="007E4209" w14:paraId="73A83D92" w14:textId="59566E3B">
            <w:pPr>
              <w:tabs>
                <w:tab w:val="left" w:pos="9000"/>
                <w:tab w:val="left" w:pos="9090"/>
              </w:tabs>
              <w:jc w:val="right"/>
              <w:rPr>
                <w:color w:val="000000"/>
                <w:sz w:val="20"/>
                <w:szCs w:val="20"/>
              </w:rPr>
            </w:pPr>
            <w:r w:rsidRPr="00E53992">
              <w:rPr>
                <w:color w:val="000000"/>
                <w:sz w:val="20"/>
                <w:szCs w:val="20"/>
              </w:rPr>
              <w:t>701</w:t>
            </w:r>
          </w:p>
        </w:tc>
        <w:tc>
          <w:tcPr>
            <w:tcW w:w="1260" w:type="dxa"/>
            <w:tcBorders>
              <w:top w:val="nil"/>
              <w:left w:val="nil"/>
              <w:bottom w:val="single" w:sz="4" w:space="0" w:color="auto"/>
              <w:right w:val="single" w:sz="4" w:space="0" w:color="auto"/>
            </w:tcBorders>
            <w:shd w:val="clear" w:color="auto" w:fill="auto"/>
            <w:noWrap/>
            <w:vAlign w:val="bottom"/>
            <w:hideMark/>
          </w:tcPr>
          <w:p w:rsidR="00073EF1" w:rsidRPr="00E53992" w:rsidP="007E4209" w14:paraId="184F0AD8" w14:textId="63CFB881">
            <w:pPr>
              <w:tabs>
                <w:tab w:val="left" w:pos="9000"/>
                <w:tab w:val="left" w:pos="9090"/>
              </w:tabs>
              <w:jc w:val="right"/>
              <w:rPr>
                <w:color w:val="000000"/>
                <w:sz w:val="20"/>
                <w:szCs w:val="20"/>
              </w:rPr>
            </w:pPr>
            <w:r w:rsidRPr="00E53992">
              <w:rPr>
                <w:color w:val="000000"/>
                <w:sz w:val="20"/>
                <w:szCs w:val="20"/>
              </w:rPr>
              <w:t xml:space="preserve">             0.2</w:t>
            </w:r>
            <w:r w:rsidRPr="00E53992" w:rsidR="00AD7720">
              <w:rPr>
                <w:color w:val="000000"/>
                <w:sz w:val="20"/>
                <w:szCs w:val="20"/>
              </w:rPr>
              <w:t>0</w:t>
            </w:r>
            <w:r w:rsidRPr="00E53992">
              <w:rPr>
                <w:color w:val="000000"/>
                <w:sz w:val="20"/>
                <w:szCs w:val="20"/>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073EF1" w:rsidRPr="00E53992" w:rsidP="007E4209" w14:paraId="2B5FBD3D" w14:textId="77777777">
            <w:pPr>
              <w:tabs>
                <w:tab w:val="left" w:pos="9000"/>
                <w:tab w:val="left" w:pos="9090"/>
              </w:tabs>
              <w:jc w:val="right"/>
              <w:rPr>
                <w:color w:val="000000"/>
                <w:sz w:val="20"/>
                <w:szCs w:val="20"/>
              </w:rPr>
            </w:pPr>
            <w:r w:rsidRPr="00E53992">
              <w:rPr>
                <w:color w:val="000000"/>
                <w:sz w:val="20"/>
                <w:szCs w:val="20"/>
              </w:rPr>
              <w:t xml:space="preserve">                141 </w:t>
            </w:r>
          </w:p>
        </w:tc>
        <w:tc>
          <w:tcPr>
            <w:tcW w:w="990" w:type="dxa"/>
            <w:tcBorders>
              <w:top w:val="nil"/>
              <w:left w:val="nil"/>
              <w:bottom w:val="single" w:sz="4" w:space="0" w:color="auto"/>
              <w:right w:val="single" w:sz="4" w:space="0" w:color="auto"/>
            </w:tcBorders>
            <w:shd w:val="clear" w:color="auto" w:fill="auto"/>
            <w:noWrap/>
            <w:vAlign w:val="bottom"/>
            <w:hideMark/>
          </w:tcPr>
          <w:p w:rsidR="00073EF1" w:rsidRPr="00E53992" w:rsidP="007E4209" w14:paraId="12EB8C8D" w14:textId="77777777">
            <w:pPr>
              <w:tabs>
                <w:tab w:val="left" w:pos="9000"/>
                <w:tab w:val="left" w:pos="9090"/>
              </w:tabs>
              <w:jc w:val="right"/>
              <w:rPr>
                <w:color w:val="000000"/>
                <w:sz w:val="20"/>
                <w:szCs w:val="20"/>
              </w:rPr>
            </w:pPr>
            <w:r w:rsidRPr="00E53992">
              <w:rPr>
                <w:color w:val="000000"/>
                <w:sz w:val="20"/>
                <w:szCs w:val="20"/>
              </w:rPr>
              <w:t xml:space="preserve">       0.25 </w:t>
            </w:r>
          </w:p>
        </w:tc>
        <w:tc>
          <w:tcPr>
            <w:tcW w:w="900" w:type="dxa"/>
            <w:tcBorders>
              <w:top w:val="nil"/>
              <w:left w:val="nil"/>
              <w:bottom w:val="single" w:sz="4" w:space="0" w:color="auto"/>
              <w:right w:val="single" w:sz="4" w:space="0" w:color="auto"/>
            </w:tcBorders>
            <w:shd w:val="clear" w:color="auto" w:fill="auto"/>
            <w:noWrap/>
            <w:vAlign w:val="bottom"/>
            <w:hideMark/>
          </w:tcPr>
          <w:p w:rsidR="00073EF1" w:rsidRPr="00E53992" w:rsidP="007E4209" w14:paraId="717BCA52" w14:textId="77777777">
            <w:pPr>
              <w:tabs>
                <w:tab w:val="left" w:pos="9000"/>
                <w:tab w:val="left" w:pos="9090"/>
              </w:tabs>
              <w:jc w:val="right"/>
              <w:rPr>
                <w:color w:val="000000"/>
                <w:sz w:val="20"/>
                <w:szCs w:val="20"/>
              </w:rPr>
            </w:pPr>
            <w:r w:rsidRPr="00E53992">
              <w:rPr>
                <w:color w:val="000000"/>
                <w:sz w:val="20"/>
                <w:szCs w:val="20"/>
              </w:rPr>
              <w:t xml:space="preserve">      35.25 </w:t>
            </w:r>
          </w:p>
        </w:tc>
        <w:tc>
          <w:tcPr>
            <w:tcW w:w="900" w:type="dxa"/>
            <w:tcBorders>
              <w:top w:val="nil"/>
              <w:left w:val="nil"/>
              <w:bottom w:val="single" w:sz="4" w:space="0" w:color="auto"/>
              <w:right w:val="single" w:sz="4" w:space="0" w:color="auto"/>
            </w:tcBorders>
            <w:shd w:val="clear" w:color="auto" w:fill="auto"/>
            <w:noWrap/>
            <w:vAlign w:val="bottom"/>
            <w:hideMark/>
          </w:tcPr>
          <w:p w:rsidR="00073EF1" w:rsidRPr="00E53992" w:rsidP="007E4209" w14:paraId="350DA879" w14:textId="32E61C5C">
            <w:pPr>
              <w:tabs>
                <w:tab w:val="left" w:pos="9000"/>
                <w:tab w:val="left" w:pos="9090"/>
              </w:tabs>
              <w:jc w:val="right"/>
              <w:rPr>
                <w:color w:val="000000"/>
                <w:sz w:val="20"/>
                <w:szCs w:val="20"/>
              </w:rPr>
            </w:pPr>
            <w:r w:rsidRPr="00E53992">
              <w:rPr>
                <w:color w:val="000000"/>
                <w:sz w:val="20"/>
                <w:szCs w:val="20"/>
              </w:rPr>
              <w:t>$3</w:t>
            </w:r>
            <w:r w:rsidRPr="00E53992" w:rsidR="00AD7720">
              <w:rPr>
                <w:color w:val="000000"/>
                <w:sz w:val="20"/>
                <w:szCs w:val="20"/>
              </w:rPr>
              <w:t>3.35</w:t>
            </w:r>
          </w:p>
        </w:tc>
        <w:tc>
          <w:tcPr>
            <w:tcW w:w="1080" w:type="dxa"/>
            <w:tcBorders>
              <w:top w:val="nil"/>
              <w:left w:val="nil"/>
              <w:bottom w:val="single" w:sz="4" w:space="0" w:color="auto"/>
              <w:right w:val="single" w:sz="4" w:space="0" w:color="auto"/>
            </w:tcBorders>
            <w:shd w:val="clear" w:color="auto" w:fill="auto"/>
            <w:noWrap/>
            <w:vAlign w:val="bottom"/>
            <w:hideMark/>
          </w:tcPr>
          <w:p w:rsidR="00073EF1" w:rsidRPr="00E53992" w:rsidP="007E4209" w14:paraId="6804E705" w14:textId="40DAB3B0">
            <w:pPr>
              <w:tabs>
                <w:tab w:val="left" w:pos="9000"/>
                <w:tab w:val="left" w:pos="9090"/>
              </w:tabs>
              <w:jc w:val="right"/>
              <w:rPr>
                <w:color w:val="000000"/>
                <w:sz w:val="20"/>
                <w:szCs w:val="20"/>
              </w:rPr>
            </w:pPr>
            <w:r w:rsidRPr="00E53992">
              <w:rPr>
                <w:color w:val="000000"/>
                <w:sz w:val="20"/>
                <w:szCs w:val="20"/>
              </w:rPr>
              <w:t>$1,1</w:t>
            </w:r>
            <w:r w:rsidRPr="00E53992" w:rsidR="00CB16BD">
              <w:rPr>
                <w:color w:val="000000"/>
                <w:sz w:val="20"/>
                <w:szCs w:val="20"/>
              </w:rPr>
              <w:t>75.57</w:t>
            </w:r>
          </w:p>
        </w:tc>
      </w:tr>
      <w:tr w14:paraId="1166FB27" w14:textId="77777777" w:rsidTr="003E30D5">
        <w:tblPrEx>
          <w:tblW w:w="0" w:type="auto"/>
          <w:tblLayout w:type="fixed"/>
          <w:tblLook w:val="04A0"/>
        </w:tblPrEx>
        <w:trPr>
          <w:trHeight w:val="276"/>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073EF1" w:rsidRPr="00E53992" w:rsidP="007E4209" w14:paraId="1D274E09"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073EF1" w:rsidRPr="00E53992" w:rsidP="007E4209" w14:paraId="07E960BA" w14:textId="212C3E9B">
            <w:pPr>
              <w:tabs>
                <w:tab w:val="left" w:pos="9000"/>
                <w:tab w:val="left" w:pos="9090"/>
              </w:tabs>
              <w:jc w:val="right"/>
              <w:rPr>
                <w:b/>
                <w:bCs/>
                <w:i/>
                <w:iCs/>
                <w:color w:val="000000"/>
                <w:sz w:val="20"/>
                <w:szCs w:val="20"/>
              </w:rPr>
            </w:pPr>
            <w:r w:rsidRPr="00E53992">
              <w:rPr>
                <w:b/>
                <w:bCs/>
                <w:i/>
                <w:iCs/>
                <w:color w:val="000000"/>
                <w:sz w:val="20"/>
                <w:szCs w:val="20"/>
              </w:rPr>
              <w:t>701</w:t>
            </w:r>
          </w:p>
        </w:tc>
        <w:tc>
          <w:tcPr>
            <w:tcW w:w="1260" w:type="dxa"/>
            <w:tcBorders>
              <w:top w:val="nil"/>
              <w:left w:val="nil"/>
              <w:bottom w:val="single" w:sz="4" w:space="0" w:color="auto"/>
              <w:right w:val="single" w:sz="4" w:space="0" w:color="auto"/>
            </w:tcBorders>
            <w:shd w:val="clear" w:color="000000" w:fill="000000"/>
            <w:noWrap/>
            <w:vAlign w:val="bottom"/>
            <w:hideMark/>
          </w:tcPr>
          <w:p w:rsidR="00073EF1" w:rsidRPr="00E53992" w:rsidP="007E4209" w14:paraId="1F306E8D"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073EF1" w:rsidRPr="00E53992" w:rsidP="007E4209" w14:paraId="200DECCB" w14:textId="77777777">
            <w:pPr>
              <w:tabs>
                <w:tab w:val="left" w:pos="9000"/>
                <w:tab w:val="left" w:pos="9090"/>
              </w:tabs>
              <w:jc w:val="right"/>
              <w:rPr>
                <w:b/>
                <w:bCs/>
                <w:i/>
                <w:iCs/>
                <w:color w:val="000000"/>
                <w:sz w:val="20"/>
                <w:szCs w:val="20"/>
              </w:rPr>
            </w:pPr>
            <w:r w:rsidRPr="00E53992">
              <w:rPr>
                <w:b/>
                <w:bCs/>
                <w:i/>
                <w:iCs/>
                <w:color w:val="000000"/>
                <w:sz w:val="20"/>
                <w:szCs w:val="20"/>
              </w:rPr>
              <w:t xml:space="preserve">                   141 </w:t>
            </w:r>
          </w:p>
        </w:tc>
        <w:tc>
          <w:tcPr>
            <w:tcW w:w="990" w:type="dxa"/>
            <w:tcBorders>
              <w:top w:val="nil"/>
              <w:left w:val="nil"/>
              <w:bottom w:val="single" w:sz="4" w:space="0" w:color="auto"/>
              <w:right w:val="single" w:sz="4" w:space="0" w:color="auto"/>
            </w:tcBorders>
            <w:shd w:val="clear" w:color="000000" w:fill="000000"/>
            <w:noWrap/>
            <w:vAlign w:val="bottom"/>
            <w:hideMark/>
          </w:tcPr>
          <w:p w:rsidR="00073EF1" w:rsidRPr="00E53992" w:rsidP="007E4209" w14:paraId="5141EBDB" w14:textId="77777777">
            <w:pPr>
              <w:tabs>
                <w:tab w:val="left" w:pos="9000"/>
                <w:tab w:val="left" w:pos="9090"/>
              </w:tabs>
              <w:jc w:val="right"/>
              <w:rPr>
                <w:b/>
                <w:bCs/>
                <w:i/>
                <w:iCs/>
                <w:sz w:val="20"/>
                <w:szCs w:val="20"/>
              </w:rPr>
            </w:pPr>
            <w:r w:rsidRPr="00E53992">
              <w:rPr>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073EF1" w:rsidRPr="00E53992" w:rsidP="007E4209" w14:paraId="69020EAB" w14:textId="77777777">
            <w:pPr>
              <w:tabs>
                <w:tab w:val="left" w:pos="9000"/>
                <w:tab w:val="left" w:pos="9090"/>
              </w:tabs>
              <w:jc w:val="right"/>
              <w:rPr>
                <w:b/>
                <w:bCs/>
                <w:i/>
                <w:iCs/>
                <w:color w:val="000000"/>
                <w:sz w:val="20"/>
                <w:szCs w:val="20"/>
              </w:rPr>
            </w:pPr>
            <w:r w:rsidRPr="00E53992">
              <w:rPr>
                <w:b/>
                <w:bCs/>
                <w:i/>
                <w:iCs/>
                <w:color w:val="000000"/>
                <w:sz w:val="20"/>
                <w:szCs w:val="20"/>
              </w:rPr>
              <w:t xml:space="preserve">                     35 </w:t>
            </w:r>
          </w:p>
        </w:tc>
        <w:tc>
          <w:tcPr>
            <w:tcW w:w="900" w:type="dxa"/>
            <w:tcBorders>
              <w:top w:val="nil"/>
              <w:left w:val="nil"/>
              <w:bottom w:val="single" w:sz="4" w:space="0" w:color="auto"/>
              <w:right w:val="single" w:sz="4" w:space="0" w:color="auto"/>
            </w:tcBorders>
            <w:shd w:val="clear" w:color="000000" w:fill="000000"/>
            <w:noWrap/>
            <w:vAlign w:val="bottom"/>
            <w:hideMark/>
          </w:tcPr>
          <w:p w:rsidR="00073EF1" w:rsidRPr="00E53992" w:rsidP="007E4209" w14:paraId="0EF9955C" w14:textId="77777777">
            <w:pPr>
              <w:tabs>
                <w:tab w:val="left" w:pos="9000"/>
                <w:tab w:val="left" w:pos="9090"/>
              </w:tabs>
              <w:jc w:val="right"/>
              <w:rPr>
                <w:b/>
                <w:bCs/>
                <w:i/>
                <w:iCs/>
                <w:sz w:val="20"/>
                <w:szCs w:val="20"/>
              </w:rPr>
            </w:pPr>
            <w:r w:rsidRPr="00E53992">
              <w:rPr>
                <w:b/>
                <w:bCs/>
                <w:i/>
                <w:iCs/>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073EF1" w:rsidRPr="00E53992" w:rsidP="007E4209" w14:paraId="17E398BB" w14:textId="396A87B7">
            <w:pPr>
              <w:tabs>
                <w:tab w:val="left" w:pos="9000"/>
                <w:tab w:val="left" w:pos="9090"/>
              </w:tabs>
              <w:jc w:val="right"/>
              <w:rPr>
                <w:b/>
                <w:bCs/>
                <w:i/>
                <w:iCs/>
                <w:color w:val="000000"/>
                <w:sz w:val="20"/>
                <w:szCs w:val="20"/>
              </w:rPr>
            </w:pPr>
            <w:r w:rsidRPr="00E53992">
              <w:rPr>
                <w:b/>
                <w:bCs/>
                <w:i/>
                <w:iCs/>
                <w:color w:val="000000"/>
                <w:sz w:val="20"/>
                <w:szCs w:val="20"/>
              </w:rPr>
              <w:t>$1,1</w:t>
            </w:r>
            <w:r w:rsidRPr="00E53992" w:rsidR="00CB16BD">
              <w:rPr>
                <w:b/>
                <w:bCs/>
                <w:i/>
                <w:iCs/>
                <w:color w:val="000000"/>
                <w:sz w:val="20"/>
                <w:szCs w:val="20"/>
              </w:rPr>
              <w:t>76</w:t>
            </w:r>
          </w:p>
        </w:tc>
      </w:tr>
    </w:tbl>
    <w:p w:rsidR="00F64B2C" w:rsidRPr="00E53992" w:rsidP="007E4209" w14:paraId="2780DD73" w14:textId="67ACDC76">
      <w:pPr>
        <w:tabs>
          <w:tab w:val="left" w:pos="9000"/>
          <w:tab w:val="left" w:pos="9090"/>
        </w:tabs>
      </w:pPr>
      <w:r w:rsidRPr="00E53992">
        <w:rPr>
          <w:bCs/>
          <w:sz w:val="20"/>
          <w:szCs w:val="20"/>
        </w:rPr>
        <w:t>Note: The number of responses per respondent is calculated by dividing the number of responses by the number of respondents and rounded.</w:t>
      </w:r>
      <w:r w:rsidRPr="00E53992">
        <w:rPr>
          <w:bCs/>
          <w:sz w:val="20"/>
          <w:szCs w:val="20"/>
        </w:rPr>
        <w:t xml:space="preserve"> </w:t>
      </w:r>
    </w:p>
    <w:p w:rsidR="00E43C36" w:rsidRPr="00E53992" w:rsidP="007E4209" w14:paraId="4003957E" w14:textId="77777777">
      <w:pPr>
        <w:tabs>
          <w:tab w:val="left" w:pos="9000"/>
          <w:tab w:val="left" w:pos="9090"/>
        </w:tabs>
        <w:jc w:val="center"/>
        <w:rPr>
          <w:b/>
        </w:rPr>
      </w:pPr>
    </w:p>
    <w:p w:rsidR="00CE5B2A" w:rsidRPr="00E53992" w:rsidP="007E4209" w14:paraId="45F4046E" w14:textId="4416F435">
      <w:pPr>
        <w:tabs>
          <w:tab w:val="left" w:pos="9000"/>
          <w:tab w:val="left" w:pos="9090"/>
        </w:tabs>
      </w:pPr>
      <w:r w:rsidRPr="00E53992">
        <w:rPr>
          <w:i/>
          <w:iCs/>
        </w:rPr>
        <w:t xml:space="preserve">VI-6. </w:t>
      </w:r>
      <w:r w:rsidRPr="00E53992" w:rsidR="00CE4A28">
        <w:rPr>
          <w:i/>
          <w:iCs/>
        </w:rPr>
        <w:t>Posting New or Revised</w:t>
      </w:r>
      <w:r w:rsidRPr="00E53992" w:rsidR="00D7477F">
        <w:rPr>
          <w:i/>
          <w:iCs/>
        </w:rPr>
        <w:t xml:space="preserve"> Mine</w:t>
      </w:r>
      <w:r w:rsidRPr="00E53992" w:rsidR="00CE4A28">
        <w:rPr>
          <w:i/>
          <w:iCs/>
        </w:rPr>
        <w:t xml:space="preserve"> Ventilation</w:t>
      </w:r>
      <w:r w:rsidRPr="00E53992" w:rsidR="00D7477F">
        <w:rPr>
          <w:i/>
          <w:iCs/>
        </w:rPr>
        <w:t xml:space="preserve"> Plans</w:t>
      </w:r>
      <w:r w:rsidRPr="00E53992" w:rsidR="00CE4A28">
        <w:rPr>
          <w:i/>
          <w:iCs/>
        </w:rPr>
        <w:t xml:space="preserve"> or Dust Control Plans</w:t>
      </w:r>
    </w:p>
    <w:p w:rsidR="00C9693E" w:rsidRPr="00E53992" w:rsidP="007E4209" w14:paraId="76E91137" w14:textId="77777777">
      <w:pPr>
        <w:tabs>
          <w:tab w:val="left" w:pos="9000"/>
          <w:tab w:val="left" w:pos="9090"/>
        </w:tabs>
      </w:pPr>
    </w:p>
    <w:p w:rsidR="001475DA" w:rsidRPr="00E53992" w:rsidP="007E4209" w14:paraId="40870462" w14:textId="493B9DD5">
      <w:pPr>
        <w:tabs>
          <w:tab w:val="left" w:pos="9000"/>
          <w:tab w:val="left" w:pos="9090"/>
        </w:tabs>
      </w:pPr>
      <w:r w:rsidRPr="00E53992">
        <w:t xml:space="preserve">Operators must post a copy of the proposed and approved mine ventilation plan or revisions under </w:t>
      </w:r>
      <w:r w:rsidRPr="00E53992" w:rsidR="00AD7712">
        <w:t>30 CFR</w:t>
      </w:r>
      <w:r w:rsidRPr="00E53992" w:rsidR="009B64BD">
        <w:t xml:space="preserve"> </w:t>
      </w:r>
      <w:r w:rsidRPr="00E53992">
        <w:t xml:space="preserve">75.370(a)(3)(iii) and (f)(3) for underground coal mines; and post a copy of the proposed dust control plan and any revisions under </w:t>
      </w:r>
      <w:r w:rsidRPr="00E53992" w:rsidR="00AD7712">
        <w:t>30 CFR</w:t>
      </w:r>
      <w:r w:rsidRPr="00E53992">
        <w:t xml:space="preserve"> 71.300(a)(3) and the approved plan and any revisions under </w:t>
      </w:r>
      <w:r w:rsidRPr="00E53992" w:rsidR="00AD7712">
        <w:t>30 CFR</w:t>
      </w:r>
      <w:r w:rsidRPr="00E53992">
        <w:t xml:space="preserve"> 71.301(d)(3) </w:t>
      </w:r>
      <w:r w:rsidRPr="00E53992" w:rsidR="006A5EF4">
        <w:t xml:space="preserve">and (e) </w:t>
      </w:r>
      <w:r w:rsidRPr="00E53992">
        <w:t xml:space="preserve">for surface coal mines. </w:t>
      </w:r>
    </w:p>
    <w:p w:rsidR="001475DA" w:rsidRPr="00E53992" w:rsidP="007E4209" w14:paraId="5FE8F885" w14:textId="77777777">
      <w:pPr>
        <w:tabs>
          <w:tab w:val="left" w:pos="9000"/>
          <w:tab w:val="left" w:pos="9090"/>
        </w:tabs>
      </w:pPr>
    </w:p>
    <w:p w:rsidR="004E5CC2" w:rsidRPr="00E53992" w:rsidP="007E4209" w14:paraId="3AEEB1E7" w14:textId="69231533">
      <w:pPr>
        <w:tabs>
          <w:tab w:val="left" w:pos="9000"/>
          <w:tab w:val="left" w:pos="9090"/>
        </w:tabs>
      </w:pPr>
      <w:r w:rsidRPr="00E53992">
        <w:t>MSHA assumes that the number of notifications is 141, equal to the number of citations</w:t>
      </w:r>
      <w:r w:rsidRPr="00E53992" w:rsidR="009B5831">
        <w:t xml:space="preserve"> issued</w:t>
      </w:r>
      <w:r w:rsidRPr="00E53992">
        <w:t xml:space="preserve">. MSHA estimates that it takes a clerk, earning $33.35 per hour, </w:t>
      </w:r>
      <w:r w:rsidRPr="00E53992" w:rsidR="00FA786C">
        <w:t>15</w:t>
      </w:r>
      <w:r w:rsidRPr="00E53992" w:rsidR="008F7C6B">
        <w:t xml:space="preserve"> </w:t>
      </w:r>
      <w:r w:rsidRPr="00E53992" w:rsidR="00FA786C">
        <w:t>minutes to copy and post</w:t>
      </w:r>
      <w:r w:rsidRPr="00E53992">
        <w:t xml:space="preserve"> a new or revised plan</w:t>
      </w:r>
      <w:r w:rsidRPr="00E53992" w:rsidR="00FA786C">
        <w:t>. Annual burden hours and costs are shown below.</w:t>
      </w:r>
    </w:p>
    <w:p w:rsidR="00080D9F" w:rsidRPr="00E53992" w:rsidP="007E4209" w14:paraId="7F672D27" w14:textId="01F135D9">
      <w:pPr>
        <w:tabs>
          <w:tab w:val="left" w:pos="9000"/>
          <w:tab w:val="left" w:pos="9090"/>
        </w:tabs>
        <w:spacing w:line="259" w:lineRule="auto"/>
        <w:rPr>
          <w:bCs/>
        </w:rPr>
      </w:pPr>
    </w:p>
    <w:p w:rsidR="004A0988" w14:paraId="5192EDCF" w14:textId="77777777">
      <w:pPr>
        <w:spacing w:after="160" w:line="259" w:lineRule="auto"/>
        <w:rPr>
          <w:b/>
        </w:rPr>
      </w:pPr>
      <w:r>
        <w:rPr>
          <w:b/>
        </w:rPr>
        <w:br w:type="page"/>
      </w:r>
    </w:p>
    <w:p w:rsidR="009F2F6E" w:rsidRPr="00E53992" w:rsidP="007E4209" w14:paraId="138223AF" w14:textId="0AED6D9E">
      <w:pPr>
        <w:tabs>
          <w:tab w:val="left" w:pos="9000"/>
          <w:tab w:val="left" w:pos="9090"/>
        </w:tabs>
        <w:rPr>
          <w:b/>
        </w:rPr>
      </w:pPr>
      <w:r w:rsidRPr="00E53992">
        <w:rPr>
          <w:b/>
        </w:rPr>
        <w:t xml:space="preserve">Table </w:t>
      </w:r>
      <w:r w:rsidRPr="00E53992" w:rsidR="005B1083">
        <w:rPr>
          <w:b/>
        </w:rPr>
        <w:t>12-</w:t>
      </w:r>
      <w:r w:rsidRPr="00E53992" w:rsidR="00753FBD">
        <w:rPr>
          <w:b/>
        </w:rPr>
        <w:t>20.</w:t>
      </w:r>
      <w:r w:rsidRPr="00E53992" w:rsidR="00202D1E">
        <w:rPr>
          <w:b/>
        </w:rPr>
        <w:t xml:space="preserve"> </w:t>
      </w:r>
      <w:r w:rsidRPr="00E53992" w:rsidR="005443FC">
        <w:rPr>
          <w:b/>
        </w:rPr>
        <w:t xml:space="preserve">Estimated Annual Respondent Hour and Cost Burden, </w:t>
      </w:r>
      <w:r w:rsidRPr="00E53992" w:rsidR="00202D1E">
        <w:rPr>
          <w:b/>
        </w:rPr>
        <w:t>Post</w:t>
      </w:r>
      <w:r w:rsidRPr="00E53992" w:rsidR="00D32E18">
        <w:rPr>
          <w:b/>
        </w:rPr>
        <w:t>ing</w:t>
      </w:r>
      <w:r w:rsidRPr="00E53992" w:rsidR="00202D1E">
        <w:rPr>
          <w:b/>
        </w:rPr>
        <w:t xml:space="preserve"> </w:t>
      </w:r>
      <w:r w:rsidRPr="00E53992" w:rsidR="001475DA">
        <w:rPr>
          <w:b/>
        </w:rPr>
        <w:t xml:space="preserve">New </w:t>
      </w:r>
      <w:r w:rsidRPr="00E53992" w:rsidR="00CE4A28">
        <w:rPr>
          <w:b/>
        </w:rPr>
        <w:t>or</w:t>
      </w:r>
      <w:r w:rsidRPr="00E53992" w:rsidR="001475DA">
        <w:rPr>
          <w:b/>
        </w:rPr>
        <w:t xml:space="preserve"> Revised</w:t>
      </w:r>
      <w:r w:rsidRPr="00E53992" w:rsidR="00202D1E">
        <w:rPr>
          <w:b/>
        </w:rPr>
        <w:t xml:space="preserve"> </w:t>
      </w:r>
      <w:r w:rsidRPr="00E53992" w:rsidR="00E74EE9">
        <w:rPr>
          <w:b/>
        </w:rPr>
        <w:t xml:space="preserve">Mine </w:t>
      </w:r>
      <w:r w:rsidRPr="00E53992" w:rsidR="00CE4A28">
        <w:rPr>
          <w:b/>
        </w:rPr>
        <w:t xml:space="preserve">Ventilation </w:t>
      </w:r>
      <w:r w:rsidRPr="00E53992" w:rsidR="00E74EE9">
        <w:rPr>
          <w:b/>
        </w:rPr>
        <w:t xml:space="preserve">Plans </w:t>
      </w:r>
      <w:r w:rsidRPr="00E53992" w:rsidR="00CE4A28">
        <w:rPr>
          <w:b/>
        </w:rPr>
        <w:t xml:space="preserve">or Dust </w:t>
      </w:r>
      <w:r w:rsidRPr="00E53992" w:rsidR="00E74EE9">
        <w:rPr>
          <w:b/>
        </w:rPr>
        <w:t xml:space="preserve">Control </w:t>
      </w:r>
      <w:r w:rsidRPr="00E53992" w:rsidR="00202D1E">
        <w:rPr>
          <w:b/>
        </w:rPr>
        <w:t>Plan</w:t>
      </w:r>
      <w:r w:rsidRPr="00E53992" w:rsidR="00E43DED">
        <w:rPr>
          <w:b/>
        </w:rPr>
        <w:t>s</w:t>
      </w:r>
      <w:r w:rsidRPr="00E53992" w:rsidR="00913249">
        <w:rPr>
          <w:b/>
        </w:rPr>
        <w:t xml:space="preserve"> </w:t>
      </w:r>
      <w:r w:rsidRPr="00E53992" w:rsidR="001475DA">
        <w:rPr>
          <w:b/>
        </w:rPr>
        <w:t>(</w:t>
      </w:r>
      <w:r w:rsidRPr="00E53992" w:rsidR="00913249">
        <w:rPr>
          <w:b/>
        </w:rPr>
        <w:t>30 CFR 75.370(a)(3)(iii) and (f)(3), 71.300(a)(3) and 71.301(d)(3)</w:t>
      </w:r>
      <w:r w:rsidRPr="00E53992" w:rsidR="001475DA">
        <w:rPr>
          <w:b/>
        </w:rPr>
        <w:t>)</w:t>
      </w:r>
    </w:p>
    <w:tbl>
      <w:tblPr>
        <w:tblW w:w="0" w:type="auto"/>
        <w:tblLayout w:type="fixed"/>
        <w:tblLook w:val="04A0"/>
      </w:tblPr>
      <w:tblGrid>
        <w:gridCol w:w="1435"/>
        <w:gridCol w:w="1350"/>
        <w:gridCol w:w="1269"/>
        <w:gridCol w:w="1131"/>
        <w:gridCol w:w="958"/>
        <w:gridCol w:w="925"/>
        <w:gridCol w:w="1216"/>
        <w:gridCol w:w="1050"/>
      </w:tblGrid>
      <w:tr w14:paraId="5BBFF7F4" w14:textId="77777777" w:rsidTr="003E30D5">
        <w:tblPrEx>
          <w:tblW w:w="0" w:type="auto"/>
          <w:tblLayout w:type="fixed"/>
          <w:tblLook w:val="04A0"/>
        </w:tblPrEx>
        <w:trPr>
          <w:trHeight w:val="1195"/>
        </w:trPr>
        <w:tc>
          <w:tcPr>
            <w:tcW w:w="143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FC2E43" w:rsidRPr="00E53992" w:rsidP="007E4209" w14:paraId="653F799C" w14:textId="77777777">
            <w:pPr>
              <w:tabs>
                <w:tab w:val="left" w:pos="9000"/>
                <w:tab w:val="left" w:pos="9090"/>
              </w:tabs>
              <w:rPr>
                <w:color w:val="000000"/>
                <w:sz w:val="20"/>
                <w:szCs w:val="20"/>
              </w:rPr>
            </w:pPr>
            <w:r w:rsidRPr="00E53992">
              <w:rPr>
                <w:color w:val="000000"/>
                <w:sz w:val="20"/>
                <w:szCs w:val="20"/>
              </w:rPr>
              <w:t>Activity (Occupation)</w:t>
            </w:r>
          </w:p>
          <w:p w:rsidR="00913249" w:rsidRPr="00E53992" w:rsidP="007E4209" w14:paraId="0F08B0D8" w14:textId="309AD710">
            <w:pPr>
              <w:tabs>
                <w:tab w:val="left" w:pos="9000"/>
                <w:tab w:val="left" w:pos="9090"/>
              </w:tabs>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E53992" w:rsidP="007E4209" w14:paraId="5B750A09" w14:textId="3F394C1E">
            <w:pPr>
              <w:tabs>
                <w:tab w:val="left" w:pos="9000"/>
                <w:tab w:val="left" w:pos="9090"/>
              </w:tabs>
              <w:jc w:val="center"/>
              <w:rPr>
                <w:color w:val="000000"/>
                <w:sz w:val="20"/>
                <w:szCs w:val="20"/>
              </w:rPr>
            </w:pPr>
            <w:r w:rsidRPr="00E53992">
              <w:rPr>
                <w:color w:val="000000"/>
                <w:sz w:val="20"/>
                <w:szCs w:val="20"/>
              </w:rPr>
              <w:t>N</w:t>
            </w:r>
            <w:r w:rsidRPr="00E53992" w:rsidR="00564646">
              <w:rPr>
                <w:color w:val="000000"/>
                <w:sz w:val="20"/>
                <w:szCs w:val="20"/>
              </w:rPr>
              <w:t>umber</w:t>
            </w:r>
            <w:r w:rsidRPr="00E53992">
              <w:rPr>
                <w:color w:val="000000"/>
                <w:sz w:val="20"/>
                <w:szCs w:val="20"/>
              </w:rPr>
              <w:t xml:space="preserve"> of Respondents (Mines)</w:t>
            </w:r>
          </w:p>
        </w:tc>
        <w:tc>
          <w:tcPr>
            <w:tcW w:w="126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E53992" w:rsidP="007E4209" w14:paraId="340EE49F" w14:textId="00924922">
            <w:pPr>
              <w:tabs>
                <w:tab w:val="left" w:pos="9000"/>
                <w:tab w:val="left" w:pos="9090"/>
              </w:tabs>
              <w:jc w:val="center"/>
              <w:rPr>
                <w:color w:val="000000"/>
                <w:sz w:val="20"/>
                <w:szCs w:val="20"/>
              </w:rPr>
            </w:pPr>
            <w:r w:rsidRPr="00E53992">
              <w:rPr>
                <w:color w:val="000000"/>
                <w:sz w:val="20"/>
                <w:szCs w:val="20"/>
              </w:rPr>
              <w:t>N</w:t>
            </w:r>
            <w:r w:rsidRPr="00E53992" w:rsidR="00564646">
              <w:rPr>
                <w:color w:val="000000"/>
                <w:sz w:val="20"/>
                <w:szCs w:val="20"/>
              </w:rPr>
              <w:t>umber</w:t>
            </w:r>
            <w:r w:rsidRPr="00E53992">
              <w:rPr>
                <w:color w:val="000000"/>
                <w:sz w:val="20"/>
                <w:szCs w:val="20"/>
              </w:rPr>
              <w:t xml:space="preserve"> of Responses per Respondent</w:t>
            </w:r>
          </w:p>
        </w:tc>
        <w:tc>
          <w:tcPr>
            <w:tcW w:w="113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E53992" w:rsidP="007E4209" w14:paraId="3A656A13" w14:textId="1429E36F">
            <w:pPr>
              <w:tabs>
                <w:tab w:val="left" w:pos="9000"/>
                <w:tab w:val="left" w:pos="9090"/>
              </w:tabs>
              <w:jc w:val="center"/>
              <w:rPr>
                <w:color w:val="000000"/>
                <w:sz w:val="20"/>
                <w:szCs w:val="20"/>
              </w:rPr>
            </w:pPr>
            <w:r w:rsidRPr="00E53992">
              <w:rPr>
                <w:color w:val="000000"/>
                <w:sz w:val="20"/>
                <w:szCs w:val="20"/>
              </w:rPr>
              <w:t>Total Responses (P</w:t>
            </w:r>
            <w:r w:rsidRPr="00E53992" w:rsidR="008F1B39">
              <w:rPr>
                <w:color w:val="000000"/>
                <w:sz w:val="20"/>
                <w:szCs w:val="20"/>
              </w:rPr>
              <w:t>lan</w:t>
            </w:r>
            <w:r w:rsidRPr="00E53992">
              <w:rPr>
                <w:color w:val="000000"/>
                <w:sz w:val="20"/>
                <w:szCs w:val="20"/>
              </w:rPr>
              <w:t>s)</w:t>
            </w:r>
          </w:p>
        </w:tc>
        <w:tc>
          <w:tcPr>
            <w:tcW w:w="95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E53992" w:rsidP="007E4209" w14:paraId="5FA32B39" w14:textId="77777777">
            <w:pPr>
              <w:tabs>
                <w:tab w:val="left" w:pos="9000"/>
                <w:tab w:val="left" w:pos="9090"/>
              </w:tabs>
              <w:jc w:val="center"/>
              <w:rPr>
                <w:color w:val="000000"/>
                <w:sz w:val="20"/>
                <w:szCs w:val="20"/>
              </w:rPr>
            </w:pPr>
            <w:r w:rsidRPr="00E53992">
              <w:rPr>
                <w:color w:val="000000"/>
                <w:sz w:val="20"/>
                <w:szCs w:val="20"/>
              </w:rPr>
              <w:t>Average Burden (Hours)</w:t>
            </w:r>
          </w:p>
        </w:tc>
        <w:tc>
          <w:tcPr>
            <w:tcW w:w="92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E53992" w:rsidP="007E4209" w14:paraId="11BE1F1F" w14:textId="77777777">
            <w:pPr>
              <w:tabs>
                <w:tab w:val="left" w:pos="9000"/>
                <w:tab w:val="left" w:pos="9090"/>
              </w:tabs>
              <w:jc w:val="center"/>
              <w:rPr>
                <w:color w:val="000000"/>
                <w:sz w:val="20"/>
                <w:szCs w:val="20"/>
              </w:rPr>
            </w:pPr>
            <w:r w:rsidRPr="00E53992">
              <w:rPr>
                <w:color w:val="000000"/>
                <w:sz w:val="20"/>
                <w:szCs w:val="20"/>
              </w:rPr>
              <w:t>Total Burden (Hours)</w:t>
            </w:r>
          </w:p>
        </w:tc>
        <w:tc>
          <w:tcPr>
            <w:tcW w:w="12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E53992" w:rsidP="007E4209" w14:paraId="45BCB3F0" w14:textId="77777777">
            <w:pPr>
              <w:tabs>
                <w:tab w:val="left" w:pos="9000"/>
                <w:tab w:val="left" w:pos="9090"/>
              </w:tabs>
              <w:jc w:val="center"/>
              <w:rPr>
                <w:color w:val="000000"/>
                <w:sz w:val="20"/>
                <w:szCs w:val="20"/>
              </w:rPr>
            </w:pPr>
            <w:r w:rsidRPr="00E53992">
              <w:rPr>
                <w:color w:val="000000"/>
                <w:sz w:val="20"/>
                <w:szCs w:val="20"/>
              </w:rPr>
              <w:t>Hourly Wage Rate</w:t>
            </w:r>
          </w:p>
        </w:tc>
        <w:tc>
          <w:tcPr>
            <w:tcW w:w="10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E53992" w:rsidP="007E4209" w14:paraId="734FE98F" w14:textId="77777777">
            <w:pPr>
              <w:tabs>
                <w:tab w:val="left" w:pos="9000"/>
                <w:tab w:val="left" w:pos="9090"/>
              </w:tabs>
              <w:jc w:val="center"/>
              <w:rPr>
                <w:color w:val="000000"/>
                <w:sz w:val="20"/>
                <w:szCs w:val="20"/>
              </w:rPr>
            </w:pPr>
            <w:r w:rsidRPr="00E53992">
              <w:rPr>
                <w:color w:val="000000"/>
                <w:sz w:val="20"/>
                <w:szCs w:val="20"/>
              </w:rPr>
              <w:t>Total Burden Cost</w:t>
            </w:r>
          </w:p>
        </w:tc>
      </w:tr>
      <w:tr w14:paraId="02B26675" w14:textId="77777777" w:rsidTr="003E30D5">
        <w:tblPrEx>
          <w:tblW w:w="0" w:type="auto"/>
          <w:tblLayout w:type="fixed"/>
          <w:tblLook w:val="04A0"/>
        </w:tblPrEx>
        <w:trPr>
          <w:trHeight w:val="322"/>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913249" w:rsidRPr="00E53992" w:rsidP="007E4209" w14:paraId="6E981FC8" w14:textId="2606C635">
            <w:pPr>
              <w:tabs>
                <w:tab w:val="left" w:pos="9000"/>
                <w:tab w:val="left" w:pos="9090"/>
              </w:tabs>
              <w:rPr>
                <w:color w:val="000000"/>
                <w:sz w:val="20"/>
                <w:szCs w:val="20"/>
              </w:rPr>
            </w:pPr>
            <w:r w:rsidRPr="00E53992">
              <w:rPr>
                <w:color w:val="000000"/>
                <w:sz w:val="20"/>
                <w:szCs w:val="20"/>
              </w:rPr>
              <w:t>Post</w:t>
            </w:r>
            <w:r w:rsidRPr="00E53992" w:rsidR="001475DA">
              <w:rPr>
                <w:color w:val="000000"/>
                <w:sz w:val="20"/>
                <w:szCs w:val="20"/>
              </w:rPr>
              <w:t>ing</w:t>
            </w:r>
            <w:r w:rsidRPr="00E53992">
              <w:rPr>
                <w:color w:val="000000"/>
                <w:sz w:val="20"/>
                <w:szCs w:val="20"/>
              </w:rPr>
              <w:t xml:space="preserve"> </w:t>
            </w:r>
            <w:r w:rsidRPr="00E53992" w:rsidR="00515D0C">
              <w:rPr>
                <w:color w:val="000000"/>
                <w:sz w:val="20"/>
                <w:szCs w:val="20"/>
              </w:rPr>
              <w:t xml:space="preserve">Plans </w:t>
            </w:r>
            <w:r w:rsidRPr="00E53992">
              <w:rPr>
                <w:color w:val="000000"/>
                <w:sz w:val="20"/>
                <w:szCs w:val="20"/>
              </w:rPr>
              <w:t>(Clerk)</w:t>
            </w:r>
          </w:p>
        </w:tc>
        <w:tc>
          <w:tcPr>
            <w:tcW w:w="1350" w:type="dxa"/>
            <w:tcBorders>
              <w:top w:val="nil"/>
              <w:left w:val="nil"/>
              <w:bottom w:val="single" w:sz="4" w:space="0" w:color="auto"/>
              <w:right w:val="single" w:sz="4" w:space="0" w:color="auto"/>
            </w:tcBorders>
            <w:shd w:val="clear" w:color="auto" w:fill="auto"/>
            <w:noWrap/>
            <w:vAlign w:val="bottom"/>
            <w:hideMark/>
          </w:tcPr>
          <w:p w:rsidR="00913249" w:rsidRPr="00E53992" w:rsidP="007E4209" w14:paraId="5D083B2F" w14:textId="6CEEB186">
            <w:pPr>
              <w:tabs>
                <w:tab w:val="left" w:pos="9000"/>
                <w:tab w:val="left" w:pos="9090"/>
              </w:tabs>
              <w:jc w:val="right"/>
              <w:rPr>
                <w:color w:val="000000"/>
                <w:sz w:val="20"/>
                <w:szCs w:val="20"/>
              </w:rPr>
            </w:pPr>
            <w:r w:rsidRPr="00E53992">
              <w:rPr>
                <w:color w:val="000000"/>
                <w:sz w:val="20"/>
                <w:szCs w:val="20"/>
              </w:rPr>
              <w:t>701</w:t>
            </w:r>
          </w:p>
        </w:tc>
        <w:tc>
          <w:tcPr>
            <w:tcW w:w="1269" w:type="dxa"/>
            <w:tcBorders>
              <w:top w:val="nil"/>
              <w:left w:val="nil"/>
              <w:bottom w:val="single" w:sz="4" w:space="0" w:color="auto"/>
              <w:right w:val="single" w:sz="4" w:space="0" w:color="auto"/>
            </w:tcBorders>
            <w:shd w:val="clear" w:color="auto" w:fill="auto"/>
            <w:noWrap/>
            <w:vAlign w:val="bottom"/>
            <w:hideMark/>
          </w:tcPr>
          <w:p w:rsidR="00913249" w:rsidRPr="00E53992" w:rsidP="007E4209" w14:paraId="1FD359E9" w14:textId="1C1D4C74">
            <w:pPr>
              <w:tabs>
                <w:tab w:val="left" w:pos="9000"/>
                <w:tab w:val="left" w:pos="9090"/>
              </w:tabs>
              <w:rPr>
                <w:color w:val="000000"/>
                <w:sz w:val="20"/>
                <w:szCs w:val="20"/>
              </w:rPr>
            </w:pPr>
            <w:r w:rsidRPr="00E53992">
              <w:rPr>
                <w:color w:val="000000"/>
                <w:sz w:val="20"/>
                <w:szCs w:val="20"/>
              </w:rPr>
              <w:t xml:space="preserve">              0.2</w:t>
            </w:r>
            <w:r w:rsidRPr="00E53992" w:rsidR="00A57367">
              <w:rPr>
                <w:color w:val="000000"/>
                <w:sz w:val="20"/>
                <w:szCs w:val="20"/>
              </w:rPr>
              <w:t>0</w:t>
            </w:r>
            <w:r w:rsidRPr="00E53992">
              <w:rPr>
                <w:color w:val="000000"/>
                <w:sz w:val="20"/>
                <w:szCs w:val="20"/>
              </w:rPr>
              <w:t xml:space="preserve"> </w:t>
            </w:r>
          </w:p>
        </w:tc>
        <w:tc>
          <w:tcPr>
            <w:tcW w:w="1131" w:type="dxa"/>
            <w:tcBorders>
              <w:top w:val="nil"/>
              <w:left w:val="nil"/>
              <w:bottom w:val="single" w:sz="4" w:space="0" w:color="auto"/>
              <w:right w:val="single" w:sz="4" w:space="0" w:color="auto"/>
            </w:tcBorders>
            <w:shd w:val="clear" w:color="auto" w:fill="auto"/>
            <w:noWrap/>
            <w:vAlign w:val="bottom"/>
            <w:hideMark/>
          </w:tcPr>
          <w:p w:rsidR="00913249" w:rsidRPr="00E53992" w:rsidP="007E4209" w14:paraId="0A2CFF56" w14:textId="4B6F2EC8">
            <w:pPr>
              <w:tabs>
                <w:tab w:val="left" w:pos="9000"/>
                <w:tab w:val="left" w:pos="9090"/>
              </w:tabs>
              <w:rPr>
                <w:color w:val="000000"/>
                <w:sz w:val="20"/>
                <w:szCs w:val="20"/>
              </w:rPr>
            </w:pPr>
            <w:r w:rsidRPr="00E53992">
              <w:rPr>
                <w:color w:val="000000"/>
                <w:sz w:val="20"/>
                <w:szCs w:val="20"/>
              </w:rPr>
              <w:t xml:space="preserve">            141 </w:t>
            </w:r>
          </w:p>
        </w:tc>
        <w:tc>
          <w:tcPr>
            <w:tcW w:w="958" w:type="dxa"/>
            <w:tcBorders>
              <w:top w:val="nil"/>
              <w:left w:val="nil"/>
              <w:bottom w:val="single" w:sz="4" w:space="0" w:color="auto"/>
              <w:right w:val="single" w:sz="4" w:space="0" w:color="auto"/>
            </w:tcBorders>
            <w:shd w:val="clear" w:color="auto" w:fill="auto"/>
            <w:noWrap/>
            <w:vAlign w:val="bottom"/>
            <w:hideMark/>
          </w:tcPr>
          <w:p w:rsidR="00913249" w:rsidRPr="00E53992" w:rsidP="007E4209" w14:paraId="7B4C48DA" w14:textId="7DA11E65">
            <w:pPr>
              <w:tabs>
                <w:tab w:val="left" w:pos="9000"/>
                <w:tab w:val="left" w:pos="9090"/>
              </w:tabs>
              <w:rPr>
                <w:color w:val="000000"/>
                <w:sz w:val="20"/>
                <w:szCs w:val="20"/>
              </w:rPr>
            </w:pPr>
            <w:r w:rsidRPr="00E53992">
              <w:rPr>
                <w:color w:val="000000"/>
                <w:sz w:val="20"/>
                <w:szCs w:val="20"/>
              </w:rPr>
              <w:t xml:space="preserve">       0.25 </w:t>
            </w:r>
          </w:p>
        </w:tc>
        <w:tc>
          <w:tcPr>
            <w:tcW w:w="925" w:type="dxa"/>
            <w:tcBorders>
              <w:top w:val="nil"/>
              <w:left w:val="nil"/>
              <w:bottom w:val="single" w:sz="4" w:space="0" w:color="auto"/>
              <w:right w:val="single" w:sz="4" w:space="0" w:color="auto"/>
            </w:tcBorders>
            <w:shd w:val="clear" w:color="auto" w:fill="auto"/>
            <w:noWrap/>
            <w:vAlign w:val="bottom"/>
            <w:hideMark/>
          </w:tcPr>
          <w:p w:rsidR="00913249" w:rsidRPr="00E53992" w:rsidP="007E4209" w14:paraId="3893BF64" w14:textId="5FDF96B6">
            <w:pPr>
              <w:tabs>
                <w:tab w:val="left" w:pos="9000"/>
                <w:tab w:val="left" w:pos="9090"/>
              </w:tabs>
              <w:rPr>
                <w:color w:val="000000"/>
                <w:sz w:val="20"/>
                <w:szCs w:val="20"/>
              </w:rPr>
            </w:pPr>
            <w:r w:rsidRPr="00E53992">
              <w:rPr>
                <w:color w:val="000000"/>
                <w:sz w:val="20"/>
                <w:szCs w:val="20"/>
              </w:rPr>
              <w:t xml:space="preserve">     35.25 </w:t>
            </w:r>
          </w:p>
        </w:tc>
        <w:tc>
          <w:tcPr>
            <w:tcW w:w="1216" w:type="dxa"/>
            <w:tcBorders>
              <w:top w:val="nil"/>
              <w:left w:val="nil"/>
              <w:bottom w:val="single" w:sz="4" w:space="0" w:color="auto"/>
              <w:right w:val="single" w:sz="4" w:space="0" w:color="auto"/>
            </w:tcBorders>
            <w:shd w:val="clear" w:color="auto" w:fill="auto"/>
            <w:noWrap/>
            <w:vAlign w:val="bottom"/>
            <w:hideMark/>
          </w:tcPr>
          <w:p w:rsidR="00913249" w:rsidRPr="00E53992" w:rsidP="007E4209" w14:paraId="17224442" w14:textId="2B0AD1D6">
            <w:pPr>
              <w:tabs>
                <w:tab w:val="left" w:pos="9000"/>
                <w:tab w:val="left" w:pos="9090"/>
              </w:tabs>
              <w:jc w:val="right"/>
              <w:rPr>
                <w:color w:val="000000"/>
                <w:sz w:val="20"/>
                <w:szCs w:val="20"/>
              </w:rPr>
            </w:pPr>
            <w:r w:rsidRPr="00E53992">
              <w:rPr>
                <w:color w:val="000000"/>
                <w:sz w:val="20"/>
                <w:szCs w:val="20"/>
              </w:rPr>
              <w:t>$</w:t>
            </w:r>
            <w:r w:rsidRPr="00E53992" w:rsidR="00A57367">
              <w:rPr>
                <w:color w:val="000000"/>
                <w:sz w:val="20"/>
                <w:szCs w:val="20"/>
              </w:rPr>
              <w:t>33.35</w:t>
            </w:r>
          </w:p>
        </w:tc>
        <w:tc>
          <w:tcPr>
            <w:tcW w:w="1050" w:type="dxa"/>
            <w:tcBorders>
              <w:top w:val="nil"/>
              <w:left w:val="nil"/>
              <w:bottom w:val="single" w:sz="4" w:space="0" w:color="auto"/>
              <w:right w:val="single" w:sz="4" w:space="0" w:color="auto"/>
            </w:tcBorders>
            <w:shd w:val="clear" w:color="auto" w:fill="auto"/>
            <w:noWrap/>
            <w:vAlign w:val="bottom"/>
            <w:hideMark/>
          </w:tcPr>
          <w:p w:rsidR="00913249" w:rsidRPr="00E53992" w:rsidP="007E4209" w14:paraId="18A16528" w14:textId="5B8384EA">
            <w:pPr>
              <w:tabs>
                <w:tab w:val="left" w:pos="9000"/>
                <w:tab w:val="left" w:pos="9090"/>
              </w:tabs>
              <w:jc w:val="right"/>
              <w:rPr>
                <w:color w:val="000000"/>
                <w:sz w:val="20"/>
                <w:szCs w:val="20"/>
              </w:rPr>
            </w:pPr>
            <w:r w:rsidRPr="00E53992">
              <w:rPr>
                <w:color w:val="000000"/>
                <w:sz w:val="20"/>
                <w:szCs w:val="20"/>
              </w:rPr>
              <w:t>$1,1</w:t>
            </w:r>
            <w:r w:rsidRPr="00E53992" w:rsidR="00A57367">
              <w:rPr>
                <w:color w:val="000000"/>
                <w:sz w:val="20"/>
                <w:szCs w:val="20"/>
              </w:rPr>
              <w:t>75.57</w:t>
            </w:r>
          </w:p>
        </w:tc>
      </w:tr>
      <w:tr w14:paraId="4688BD97" w14:textId="77777777" w:rsidTr="003E30D5">
        <w:tblPrEx>
          <w:tblW w:w="0" w:type="auto"/>
          <w:tblLayout w:type="fixed"/>
          <w:tblLook w:val="04A0"/>
        </w:tblPrEx>
        <w:trPr>
          <w:trHeight w:val="308"/>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913249" w:rsidRPr="00E53992" w:rsidP="007E4209" w14:paraId="11114F74"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913249" w:rsidRPr="00E53992" w:rsidP="007E4209" w14:paraId="6021CA6A" w14:textId="5F8EDAE0">
            <w:pPr>
              <w:tabs>
                <w:tab w:val="left" w:pos="9000"/>
                <w:tab w:val="left" w:pos="9090"/>
              </w:tabs>
              <w:jc w:val="right"/>
              <w:rPr>
                <w:b/>
                <w:bCs/>
                <w:i/>
                <w:iCs/>
                <w:color w:val="000000"/>
                <w:sz w:val="20"/>
                <w:szCs w:val="20"/>
              </w:rPr>
            </w:pPr>
            <w:r w:rsidRPr="00E53992">
              <w:rPr>
                <w:b/>
                <w:bCs/>
                <w:i/>
                <w:iCs/>
                <w:color w:val="000000"/>
                <w:sz w:val="20"/>
                <w:szCs w:val="20"/>
              </w:rPr>
              <w:t>701</w:t>
            </w:r>
          </w:p>
        </w:tc>
        <w:tc>
          <w:tcPr>
            <w:tcW w:w="1269" w:type="dxa"/>
            <w:tcBorders>
              <w:top w:val="nil"/>
              <w:left w:val="nil"/>
              <w:bottom w:val="single" w:sz="4" w:space="0" w:color="auto"/>
              <w:right w:val="single" w:sz="4" w:space="0" w:color="auto"/>
            </w:tcBorders>
            <w:shd w:val="clear" w:color="000000" w:fill="000000"/>
            <w:noWrap/>
            <w:vAlign w:val="bottom"/>
            <w:hideMark/>
          </w:tcPr>
          <w:p w:rsidR="00913249" w:rsidRPr="00E53992" w:rsidP="007E4209" w14:paraId="0B5F3AF9" w14:textId="77777777">
            <w:pPr>
              <w:tabs>
                <w:tab w:val="left" w:pos="9000"/>
                <w:tab w:val="left" w:pos="9090"/>
              </w:tabs>
              <w:rPr>
                <w:b/>
                <w:bCs/>
                <w:i/>
                <w:iCs/>
                <w:color w:val="000000"/>
                <w:sz w:val="20"/>
                <w:szCs w:val="20"/>
              </w:rPr>
            </w:pPr>
            <w:r w:rsidRPr="00E53992">
              <w:rPr>
                <w:b/>
                <w:bCs/>
                <w:i/>
                <w:iCs/>
                <w:color w:val="000000"/>
                <w:sz w:val="20"/>
                <w:szCs w:val="20"/>
              </w:rPr>
              <w:t> </w:t>
            </w:r>
          </w:p>
        </w:tc>
        <w:tc>
          <w:tcPr>
            <w:tcW w:w="1131" w:type="dxa"/>
            <w:tcBorders>
              <w:top w:val="nil"/>
              <w:left w:val="nil"/>
              <w:bottom w:val="single" w:sz="4" w:space="0" w:color="auto"/>
              <w:right w:val="single" w:sz="4" w:space="0" w:color="auto"/>
            </w:tcBorders>
            <w:shd w:val="clear" w:color="auto" w:fill="auto"/>
            <w:noWrap/>
            <w:vAlign w:val="bottom"/>
            <w:hideMark/>
          </w:tcPr>
          <w:p w:rsidR="00913249" w:rsidRPr="00E53992" w:rsidP="007E4209" w14:paraId="5F661C9A" w14:textId="77777777">
            <w:pPr>
              <w:tabs>
                <w:tab w:val="left" w:pos="9000"/>
                <w:tab w:val="left" w:pos="9090"/>
              </w:tabs>
              <w:jc w:val="right"/>
              <w:rPr>
                <w:b/>
                <w:bCs/>
                <w:i/>
                <w:iCs/>
                <w:color w:val="000000"/>
                <w:sz w:val="20"/>
                <w:szCs w:val="20"/>
              </w:rPr>
            </w:pPr>
            <w:r w:rsidRPr="00E53992">
              <w:rPr>
                <w:b/>
                <w:bCs/>
                <w:i/>
                <w:iCs/>
                <w:color w:val="000000"/>
                <w:sz w:val="20"/>
                <w:szCs w:val="20"/>
              </w:rPr>
              <w:t xml:space="preserve">                   141 </w:t>
            </w:r>
          </w:p>
        </w:tc>
        <w:tc>
          <w:tcPr>
            <w:tcW w:w="958" w:type="dxa"/>
            <w:tcBorders>
              <w:top w:val="nil"/>
              <w:left w:val="nil"/>
              <w:bottom w:val="single" w:sz="4" w:space="0" w:color="auto"/>
              <w:right w:val="single" w:sz="4" w:space="0" w:color="auto"/>
            </w:tcBorders>
            <w:shd w:val="clear" w:color="000000" w:fill="000000"/>
            <w:noWrap/>
            <w:vAlign w:val="bottom"/>
            <w:hideMark/>
          </w:tcPr>
          <w:p w:rsidR="00913249" w:rsidRPr="00E53992" w:rsidP="007E4209" w14:paraId="6B6417FC" w14:textId="77777777">
            <w:pPr>
              <w:tabs>
                <w:tab w:val="left" w:pos="9000"/>
                <w:tab w:val="left" w:pos="9090"/>
              </w:tabs>
              <w:jc w:val="right"/>
              <w:rPr>
                <w:b/>
                <w:bCs/>
                <w:i/>
                <w:iCs/>
                <w:sz w:val="20"/>
                <w:szCs w:val="20"/>
              </w:rPr>
            </w:pPr>
            <w:r w:rsidRPr="00E53992">
              <w:rPr>
                <w:b/>
                <w:bCs/>
                <w:i/>
                <w:iCs/>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rsidR="00913249" w:rsidRPr="00E53992" w:rsidP="007E4209" w14:paraId="79F908CB" w14:textId="77777777">
            <w:pPr>
              <w:tabs>
                <w:tab w:val="left" w:pos="9000"/>
                <w:tab w:val="left" w:pos="9090"/>
              </w:tabs>
              <w:jc w:val="right"/>
              <w:rPr>
                <w:b/>
                <w:bCs/>
                <w:i/>
                <w:iCs/>
                <w:color w:val="000000"/>
                <w:sz w:val="20"/>
                <w:szCs w:val="20"/>
              </w:rPr>
            </w:pPr>
            <w:r w:rsidRPr="00E53992">
              <w:rPr>
                <w:b/>
                <w:bCs/>
                <w:i/>
                <w:iCs/>
                <w:color w:val="000000"/>
                <w:sz w:val="20"/>
                <w:szCs w:val="20"/>
              </w:rPr>
              <w:t xml:space="preserve">                     35 </w:t>
            </w:r>
          </w:p>
        </w:tc>
        <w:tc>
          <w:tcPr>
            <w:tcW w:w="1216" w:type="dxa"/>
            <w:tcBorders>
              <w:top w:val="nil"/>
              <w:left w:val="nil"/>
              <w:bottom w:val="single" w:sz="4" w:space="0" w:color="auto"/>
              <w:right w:val="single" w:sz="4" w:space="0" w:color="auto"/>
            </w:tcBorders>
            <w:shd w:val="clear" w:color="000000" w:fill="000000"/>
            <w:noWrap/>
            <w:vAlign w:val="bottom"/>
            <w:hideMark/>
          </w:tcPr>
          <w:p w:rsidR="00913249" w:rsidRPr="00E53992" w:rsidP="007E4209" w14:paraId="61D34376" w14:textId="77777777">
            <w:pPr>
              <w:tabs>
                <w:tab w:val="left" w:pos="9000"/>
                <w:tab w:val="left" w:pos="9090"/>
              </w:tabs>
              <w:jc w:val="right"/>
              <w:rPr>
                <w:b/>
                <w:bCs/>
                <w:i/>
                <w:iCs/>
                <w:sz w:val="20"/>
                <w:szCs w:val="20"/>
              </w:rPr>
            </w:pPr>
            <w:r w:rsidRPr="00E53992">
              <w:rPr>
                <w:b/>
                <w:bCs/>
                <w:i/>
                <w:iCs/>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913249" w:rsidRPr="00E53992" w:rsidP="007E4209" w14:paraId="00CFFF7B" w14:textId="066FA35D">
            <w:pPr>
              <w:tabs>
                <w:tab w:val="left" w:pos="9000"/>
                <w:tab w:val="left" w:pos="9090"/>
              </w:tabs>
              <w:jc w:val="right"/>
              <w:rPr>
                <w:b/>
                <w:bCs/>
                <w:i/>
                <w:iCs/>
                <w:color w:val="000000"/>
                <w:sz w:val="20"/>
                <w:szCs w:val="20"/>
              </w:rPr>
            </w:pPr>
            <w:r w:rsidRPr="00E53992">
              <w:rPr>
                <w:b/>
                <w:bCs/>
                <w:i/>
                <w:iCs/>
                <w:color w:val="000000"/>
                <w:sz w:val="20"/>
                <w:szCs w:val="20"/>
              </w:rPr>
              <w:t>$1,</w:t>
            </w:r>
            <w:r w:rsidRPr="00E53992" w:rsidR="00A57367">
              <w:rPr>
                <w:b/>
                <w:bCs/>
                <w:i/>
                <w:iCs/>
                <w:color w:val="000000"/>
                <w:sz w:val="20"/>
                <w:szCs w:val="20"/>
              </w:rPr>
              <w:t>176</w:t>
            </w:r>
          </w:p>
        </w:tc>
      </w:tr>
    </w:tbl>
    <w:p w:rsidR="006F6D20" w:rsidRPr="00E53992" w:rsidP="007E4209" w14:paraId="36C56077" w14:textId="77777777">
      <w:pPr>
        <w:tabs>
          <w:tab w:val="left" w:pos="9000"/>
          <w:tab w:val="left" w:pos="9090"/>
        </w:tabs>
      </w:pPr>
      <w:r w:rsidRPr="00E53992">
        <w:rPr>
          <w:bCs/>
          <w:sz w:val="20"/>
          <w:szCs w:val="20"/>
        </w:rPr>
        <w:t>Note: The number of responses per respondent is calculated by dividing the number of responses by the number of respondents and rounded.</w:t>
      </w:r>
      <w:r w:rsidRPr="00E53992">
        <w:rPr>
          <w:bCs/>
          <w:sz w:val="20"/>
          <w:szCs w:val="20"/>
        </w:rPr>
        <w:t xml:space="preserve"> </w:t>
      </w:r>
    </w:p>
    <w:p w:rsidR="00CB0EBC" w:rsidRPr="00E53992" w:rsidP="007E4209" w14:paraId="01A62D3E" w14:textId="77777777">
      <w:pPr>
        <w:tabs>
          <w:tab w:val="left" w:pos="9000"/>
          <w:tab w:val="left" w:pos="9090"/>
        </w:tabs>
        <w:rPr>
          <w:sz w:val="20"/>
          <w:szCs w:val="20"/>
        </w:rPr>
      </w:pPr>
    </w:p>
    <w:p w:rsidR="00202D1E" w:rsidRPr="00E53992" w:rsidP="007E4209" w14:paraId="2186B9AC" w14:textId="77777777">
      <w:pPr>
        <w:tabs>
          <w:tab w:val="left" w:pos="9000"/>
          <w:tab w:val="left" w:pos="9090"/>
        </w:tabs>
      </w:pPr>
    </w:p>
    <w:p w:rsidR="000741D2" w:rsidRPr="00E53992" w:rsidP="007E4209" w14:paraId="4DBBAD6E" w14:textId="77777777">
      <w:pPr>
        <w:tabs>
          <w:tab w:val="left" w:pos="9000"/>
          <w:tab w:val="left" w:pos="9090"/>
        </w:tabs>
        <w:rPr>
          <w:color w:val="000000"/>
          <w:szCs w:val="22"/>
        </w:rPr>
      </w:pPr>
      <w:r w:rsidRPr="00E53992">
        <w:rPr>
          <w:b/>
          <w:bCs/>
        </w:rPr>
        <w:t>Hour Burden Summary</w:t>
      </w:r>
    </w:p>
    <w:p w:rsidR="0008546F" w:rsidRPr="00E53992" w:rsidP="007E4209" w14:paraId="0F82FFA6" w14:textId="77777777">
      <w:pPr>
        <w:tabs>
          <w:tab w:val="left" w:pos="9000"/>
          <w:tab w:val="left" w:pos="9090"/>
        </w:tabs>
        <w:rPr>
          <w:b/>
        </w:rPr>
      </w:pPr>
    </w:p>
    <w:p w:rsidR="004D339E" w:rsidRPr="00E53992" w:rsidP="007E4209" w14:paraId="268DA5C5" w14:textId="17895083">
      <w:pPr>
        <w:rPr>
          <w:bCs/>
        </w:rPr>
      </w:pPr>
      <w:bookmarkStart w:id="66" w:name="_Hlk172027024"/>
      <w:r w:rsidRPr="00E53992">
        <w:t xml:space="preserve">MSHA estimates that the 701 respondents (active coal mine operators) would incur, on average, an annual burden of 69,765 with an associated annual cost of $4,040,727. </w:t>
      </w:r>
      <w:r w:rsidRPr="00E53992">
        <w:t xml:space="preserve">The annual respondent hour and cost burden </w:t>
      </w:r>
      <w:r w:rsidRPr="00E53992" w:rsidR="00150DD6">
        <w:t>of th</w:t>
      </w:r>
      <w:r w:rsidRPr="00E53992">
        <w:t>is</w:t>
      </w:r>
      <w:r w:rsidRPr="00E53992" w:rsidR="00150DD6">
        <w:t xml:space="preserve"> information collection are</w:t>
      </w:r>
      <w:r w:rsidRPr="00E53992">
        <w:t xml:space="preserve"> summarized in the table below.</w:t>
      </w:r>
    </w:p>
    <w:bookmarkEnd w:id="66"/>
    <w:p w:rsidR="004D339E" w:rsidRPr="00E53992" w:rsidP="007E4209" w14:paraId="48956698" w14:textId="77777777">
      <w:pPr>
        <w:tabs>
          <w:tab w:val="left" w:pos="9000"/>
          <w:tab w:val="left" w:pos="9090"/>
        </w:tabs>
        <w:rPr>
          <w:b/>
        </w:rPr>
      </w:pPr>
    </w:p>
    <w:p w:rsidR="00542032" w:rsidRPr="00E53992" w:rsidP="007E4209" w14:paraId="54A25F12" w14:textId="78101EA8">
      <w:pPr>
        <w:keepNext/>
        <w:keepLines/>
        <w:tabs>
          <w:tab w:val="left" w:pos="9000"/>
          <w:tab w:val="left" w:pos="9090"/>
        </w:tabs>
        <w:autoSpaceDE w:val="0"/>
        <w:autoSpaceDN w:val="0"/>
        <w:adjustRightInd w:val="0"/>
        <w:rPr>
          <w:b/>
          <w:color w:val="000000" w:themeColor="text1"/>
        </w:rPr>
      </w:pPr>
      <w:r w:rsidRPr="00E53992">
        <w:rPr>
          <w:b/>
          <w:color w:val="000000" w:themeColor="text1"/>
        </w:rPr>
        <w:t xml:space="preserve">Table </w:t>
      </w:r>
      <w:r w:rsidRPr="00E53992" w:rsidR="005B1083">
        <w:rPr>
          <w:b/>
          <w:color w:val="000000" w:themeColor="text1"/>
        </w:rPr>
        <w:t>12-</w:t>
      </w:r>
      <w:r w:rsidRPr="00E53992">
        <w:rPr>
          <w:b/>
          <w:color w:val="000000" w:themeColor="text1"/>
        </w:rPr>
        <w:t>2</w:t>
      </w:r>
      <w:r w:rsidRPr="00E53992" w:rsidR="006420F9">
        <w:rPr>
          <w:b/>
          <w:color w:val="000000" w:themeColor="text1"/>
        </w:rPr>
        <w:t>1</w:t>
      </w:r>
      <w:r w:rsidRPr="00E53992">
        <w:rPr>
          <w:b/>
          <w:color w:val="000000" w:themeColor="text1"/>
        </w:rPr>
        <w:t xml:space="preserve">. Estimated Annualized Respondent </w:t>
      </w:r>
      <w:r w:rsidRPr="00E53992" w:rsidR="00891094">
        <w:rPr>
          <w:b/>
          <w:color w:val="000000" w:themeColor="text1"/>
        </w:rPr>
        <w:t xml:space="preserve">Hour </w:t>
      </w:r>
      <w:r w:rsidRPr="00E53992">
        <w:rPr>
          <w:b/>
          <w:color w:val="000000" w:themeColor="text1"/>
        </w:rPr>
        <w:t xml:space="preserve">and </w:t>
      </w:r>
      <w:r w:rsidRPr="00E53992" w:rsidR="00891094">
        <w:rPr>
          <w:b/>
          <w:color w:val="000000" w:themeColor="text1"/>
        </w:rPr>
        <w:t>C</w:t>
      </w:r>
      <w:r w:rsidRPr="00E53992" w:rsidR="00771105">
        <w:rPr>
          <w:b/>
          <w:color w:val="000000" w:themeColor="text1"/>
        </w:rPr>
        <w:t>o</w:t>
      </w:r>
      <w:r w:rsidRPr="00E53992" w:rsidR="00891094">
        <w:rPr>
          <w:b/>
          <w:color w:val="000000" w:themeColor="text1"/>
        </w:rPr>
        <w:t xml:space="preserve">st </w:t>
      </w:r>
      <w:r w:rsidRPr="00E53992">
        <w:rPr>
          <w:b/>
          <w:color w:val="000000" w:themeColor="text1"/>
        </w:rPr>
        <w:t>Burden</w:t>
      </w:r>
      <w:r w:rsidRPr="00E53992" w:rsidR="00DE426F">
        <w:rPr>
          <w:b/>
          <w:color w:val="000000" w:themeColor="text1"/>
        </w:rPr>
        <w:t>, Summary</w:t>
      </w:r>
    </w:p>
    <w:tbl>
      <w:tblPr>
        <w:tblW w:w="10186" w:type="dxa"/>
        <w:tblInd w:w="-185" w:type="dxa"/>
        <w:tblLayout w:type="fixed"/>
        <w:tblLook w:val="04A0"/>
      </w:tblPr>
      <w:tblGrid>
        <w:gridCol w:w="715"/>
        <w:gridCol w:w="2880"/>
        <w:gridCol w:w="1625"/>
        <w:gridCol w:w="1260"/>
        <w:gridCol w:w="1239"/>
        <w:gridCol w:w="1101"/>
        <w:gridCol w:w="1366"/>
      </w:tblGrid>
      <w:tr w14:paraId="4C8A0236" w14:textId="77777777" w:rsidTr="00822F9E">
        <w:tblPrEx>
          <w:tblW w:w="10186" w:type="dxa"/>
          <w:tblInd w:w="-185" w:type="dxa"/>
          <w:tblLayout w:type="fixed"/>
          <w:tblLook w:val="04A0"/>
        </w:tblPrEx>
        <w:trPr>
          <w:trHeight w:val="528"/>
        </w:trPr>
        <w:tc>
          <w:tcPr>
            <w:tcW w:w="715"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487EBE" w:rsidRPr="00E53992" w:rsidP="007E4209" w14:paraId="0374CE7F" w14:textId="77777777">
            <w:pPr>
              <w:rPr>
                <w:color w:val="000000"/>
                <w:sz w:val="20"/>
                <w:szCs w:val="20"/>
              </w:rPr>
            </w:pPr>
            <w:r w:rsidRPr="00E53992">
              <w:rPr>
                <w:color w:val="000000"/>
                <w:sz w:val="20"/>
                <w:szCs w:val="20"/>
              </w:rPr>
              <w:t>Table</w:t>
            </w:r>
          </w:p>
        </w:tc>
        <w:tc>
          <w:tcPr>
            <w:tcW w:w="2880" w:type="dxa"/>
            <w:tcBorders>
              <w:top w:val="single" w:sz="4" w:space="0" w:color="auto"/>
              <w:left w:val="nil"/>
              <w:bottom w:val="single" w:sz="4" w:space="0" w:color="auto"/>
              <w:right w:val="single" w:sz="4" w:space="0" w:color="auto"/>
            </w:tcBorders>
            <w:shd w:val="clear" w:color="000000" w:fill="BDD6EE"/>
            <w:vAlign w:val="center"/>
            <w:hideMark/>
          </w:tcPr>
          <w:p w:rsidR="00487EBE" w:rsidRPr="00E53992" w:rsidP="007E4209" w14:paraId="33228AA5" w14:textId="77777777">
            <w:pPr>
              <w:rPr>
                <w:color w:val="000000"/>
                <w:sz w:val="20"/>
                <w:szCs w:val="20"/>
              </w:rPr>
            </w:pPr>
            <w:r w:rsidRPr="00E53992">
              <w:rPr>
                <w:color w:val="000000"/>
                <w:sz w:val="20"/>
                <w:szCs w:val="20"/>
              </w:rPr>
              <w:t xml:space="preserve">Activity </w:t>
            </w:r>
          </w:p>
        </w:tc>
        <w:tc>
          <w:tcPr>
            <w:tcW w:w="1625" w:type="dxa"/>
            <w:tcBorders>
              <w:top w:val="single" w:sz="4" w:space="0" w:color="auto"/>
              <w:left w:val="nil"/>
              <w:bottom w:val="single" w:sz="4" w:space="0" w:color="auto"/>
              <w:right w:val="single" w:sz="4" w:space="0" w:color="auto"/>
            </w:tcBorders>
            <w:shd w:val="clear" w:color="000000" w:fill="BDD6EE"/>
            <w:vAlign w:val="center"/>
            <w:hideMark/>
          </w:tcPr>
          <w:p w:rsidR="00487EBE" w:rsidRPr="00E53992" w:rsidP="007E4209" w14:paraId="4F2DB1BC" w14:textId="77777777">
            <w:pPr>
              <w:rPr>
                <w:color w:val="000000"/>
                <w:sz w:val="20"/>
                <w:szCs w:val="20"/>
              </w:rPr>
            </w:pPr>
            <w:r w:rsidRPr="00E53992">
              <w:rPr>
                <w:color w:val="000000"/>
                <w:sz w:val="20"/>
                <w:szCs w:val="20"/>
              </w:rPr>
              <w:t>30 CFR</w:t>
            </w:r>
          </w:p>
        </w:tc>
        <w:tc>
          <w:tcPr>
            <w:tcW w:w="1260" w:type="dxa"/>
            <w:tcBorders>
              <w:top w:val="single" w:sz="4" w:space="0" w:color="auto"/>
              <w:left w:val="nil"/>
              <w:bottom w:val="single" w:sz="4" w:space="0" w:color="auto"/>
              <w:right w:val="single" w:sz="4" w:space="0" w:color="auto"/>
            </w:tcBorders>
            <w:shd w:val="clear" w:color="000000" w:fill="BDD6EE"/>
            <w:vAlign w:val="center"/>
            <w:hideMark/>
          </w:tcPr>
          <w:p w:rsidR="00487EBE" w:rsidRPr="00E53992" w:rsidP="007E4209" w14:paraId="27085250" w14:textId="77777777">
            <w:pPr>
              <w:jc w:val="center"/>
              <w:rPr>
                <w:color w:val="000000"/>
                <w:sz w:val="20"/>
                <w:szCs w:val="20"/>
              </w:rPr>
            </w:pPr>
            <w:r w:rsidRPr="00E53992">
              <w:rPr>
                <w:color w:val="000000"/>
                <w:sz w:val="20"/>
                <w:szCs w:val="20"/>
              </w:rPr>
              <w:t>Number of Respondents</w:t>
            </w:r>
          </w:p>
        </w:tc>
        <w:tc>
          <w:tcPr>
            <w:tcW w:w="1239" w:type="dxa"/>
            <w:tcBorders>
              <w:top w:val="single" w:sz="4" w:space="0" w:color="auto"/>
              <w:left w:val="nil"/>
              <w:bottom w:val="single" w:sz="4" w:space="0" w:color="auto"/>
              <w:right w:val="single" w:sz="4" w:space="0" w:color="auto"/>
            </w:tcBorders>
            <w:shd w:val="clear" w:color="000000" w:fill="BDD6EE"/>
            <w:vAlign w:val="center"/>
            <w:hideMark/>
          </w:tcPr>
          <w:p w:rsidR="00487EBE" w:rsidRPr="00E53992" w:rsidP="007E4209" w14:paraId="054A98D0" w14:textId="77777777">
            <w:pPr>
              <w:jc w:val="center"/>
              <w:rPr>
                <w:color w:val="000000"/>
                <w:sz w:val="20"/>
                <w:szCs w:val="20"/>
              </w:rPr>
            </w:pPr>
            <w:r w:rsidRPr="00E53992">
              <w:rPr>
                <w:color w:val="000000"/>
                <w:sz w:val="20"/>
                <w:szCs w:val="20"/>
              </w:rPr>
              <w:t>Total Responses</w:t>
            </w:r>
          </w:p>
        </w:tc>
        <w:tc>
          <w:tcPr>
            <w:tcW w:w="1101" w:type="dxa"/>
            <w:tcBorders>
              <w:top w:val="single" w:sz="4" w:space="0" w:color="auto"/>
              <w:left w:val="nil"/>
              <w:bottom w:val="single" w:sz="4" w:space="0" w:color="auto"/>
              <w:right w:val="single" w:sz="4" w:space="0" w:color="auto"/>
            </w:tcBorders>
            <w:shd w:val="clear" w:color="000000" w:fill="BDD6EE"/>
            <w:vAlign w:val="center"/>
            <w:hideMark/>
          </w:tcPr>
          <w:p w:rsidR="00487EBE" w:rsidRPr="00E53992" w:rsidP="007E4209" w14:paraId="19D51D8F" w14:textId="77777777">
            <w:pPr>
              <w:jc w:val="center"/>
              <w:rPr>
                <w:color w:val="000000"/>
                <w:sz w:val="20"/>
                <w:szCs w:val="20"/>
              </w:rPr>
            </w:pPr>
            <w:r w:rsidRPr="00E53992">
              <w:rPr>
                <w:color w:val="000000"/>
                <w:sz w:val="20"/>
                <w:szCs w:val="20"/>
              </w:rPr>
              <w:t>Total Burden (Hours)</w:t>
            </w:r>
          </w:p>
        </w:tc>
        <w:tc>
          <w:tcPr>
            <w:tcW w:w="1366" w:type="dxa"/>
            <w:tcBorders>
              <w:top w:val="single" w:sz="4" w:space="0" w:color="auto"/>
              <w:left w:val="nil"/>
              <w:bottom w:val="single" w:sz="4" w:space="0" w:color="auto"/>
              <w:right w:val="single" w:sz="4" w:space="0" w:color="auto"/>
            </w:tcBorders>
            <w:shd w:val="clear" w:color="000000" w:fill="BDD6EE"/>
            <w:vAlign w:val="center"/>
            <w:hideMark/>
          </w:tcPr>
          <w:p w:rsidR="00487EBE" w:rsidRPr="00E53992" w:rsidP="007E4209" w14:paraId="1FDBC10E" w14:textId="77777777">
            <w:pPr>
              <w:jc w:val="center"/>
              <w:rPr>
                <w:color w:val="000000"/>
                <w:sz w:val="20"/>
                <w:szCs w:val="20"/>
              </w:rPr>
            </w:pPr>
            <w:r w:rsidRPr="00E53992">
              <w:rPr>
                <w:color w:val="000000"/>
                <w:sz w:val="20"/>
                <w:szCs w:val="20"/>
              </w:rPr>
              <w:t>Total Burden Cost</w:t>
            </w:r>
          </w:p>
        </w:tc>
      </w:tr>
      <w:tr w14:paraId="604B7B8C" w14:textId="77777777" w:rsidTr="002F6B12">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26528E" w:rsidRPr="00E53992" w:rsidP="007E4209" w14:paraId="6583C06F" w14:textId="77777777">
            <w:pPr>
              <w:rPr>
                <w:color w:val="000000"/>
                <w:sz w:val="20"/>
                <w:szCs w:val="20"/>
              </w:rPr>
            </w:pPr>
            <w:r w:rsidRPr="00E53992">
              <w:rPr>
                <w:color w:val="000000"/>
                <w:sz w:val="20"/>
                <w:szCs w:val="20"/>
              </w:rPr>
              <w:t> </w:t>
            </w:r>
          </w:p>
        </w:tc>
        <w:tc>
          <w:tcPr>
            <w:tcW w:w="9471" w:type="dxa"/>
            <w:gridSpan w:val="6"/>
            <w:tcBorders>
              <w:top w:val="single" w:sz="4" w:space="0" w:color="auto"/>
              <w:left w:val="single" w:sz="4" w:space="0" w:color="auto"/>
              <w:bottom w:val="nil"/>
              <w:right w:val="single" w:sz="4" w:space="0" w:color="auto"/>
            </w:tcBorders>
            <w:shd w:val="clear" w:color="auto" w:fill="auto"/>
            <w:noWrap/>
            <w:vAlign w:val="bottom"/>
            <w:hideMark/>
          </w:tcPr>
          <w:p w:rsidR="0026528E" w:rsidRPr="00E53992" w:rsidP="007E4209" w14:paraId="7F7901EA" w14:textId="30BE5701">
            <w:pPr>
              <w:rPr>
                <w:b/>
                <w:bCs/>
                <w:color w:val="000000"/>
                <w:sz w:val="20"/>
                <w:szCs w:val="20"/>
              </w:rPr>
            </w:pPr>
            <w:r w:rsidRPr="00E53992">
              <w:rPr>
                <w:b/>
                <w:bCs/>
                <w:color w:val="000000"/>
                <w:sz w:val="20"/>
                <w:szCs w:val="20"/>
              </w:rPr>
              <w:t>I. Records Related to Sampling </w:t>
            </w:r>
          </w:p>
        </w:tc>
      </w:tr>
      <w:tr w14:paraId="38E61953" w14:textId="77777777" w:rsidTr="00822F9E">
        <w:tblPrEx>
          <w:tblW w:w="10186" w:type="dxa"/>
          <w:tblInd w:w="-185" w:type="dxa"/>
          <w:tblLayout w:type="fixed"/>
          <w:tblLook w:val="04A0"/>
        </w:tblPrEx>
        <w:trPr>
          <w:trHeight w:val="792"/>
        </w:trPr>
        <w:tc>
          <w:tcPr>
            <w:tcW w:w="715" w:type="dxa"/>
            <w:tcBorders>
              <w:top w:val="single" w:sz="4" w:space="0" w:color="auto"/>
              <w:left w:val="single" w:sz="4" w:space="0" w:color="auto"/>
              <w:bottom w:val="single" w:sz="4" w:space="0" w:color="auto"/>
              <w:right w:val="nil"/>
            </w:tcBorders>
            <w:shd w:val="clear" w:color="auto" w:fill="auto"/>
            <w:noWrap/>
            <w:vAlign w:val="center"/>
            <w:hideMark/>
          </w:tcPr>
          <w:p w:rsidR="007C26E5" w:rsidRPr="00E53992" w:rsidP="007E4209" w14:paraId="4ACF8858" w14:textId="77777777">
            <w:pPr>
              <w:rPr>
                <w:color w:val="000000"/>
                <w:sz w:val="20"/>
                <w:szCs w:val="20"/>
              </w:rPr>
            </w:pPr>
            <w:r w:rsidRPr="00E53992">
              <w:rPr>
                <w:color w:val="000000"/>
                <w:sz w:val="20"/>
                <w:szCs w:val="20"/>
              </w:rPr>
              <w:t>12-2</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26E5" w:rsidRPr="00E53992" w:rsidP="007E4209" w14:paraId="16AE73AF" w14:textId="709D51D2">
            <w:pPr>
              <w:rPr>
                <w:color w:val="000000"/>
                <w:sz w:val="20"/>
                <w:szCs w:val="20"/>
              </w:rPr>
            </w:pPr>
            <w:r w:rsidRPr="00E53992">
              <w:rPr>
                <w:color w:val="000000"/>
                <w:sz w:val="20"/>
                <w:szCs w:val="20"/>
              </w:rPr>
              <w:t>I-1. Recording Lengths of Shift</w:t>
            </w:r>
            <w:r w:rsidRPr="00E53992" w:rsidR="00B84D2D">
              <w:rPr>
                <w:color w:val="000000"/>
                <w:sz w:val="20"/>
                <w:szCs w:val="20"/>
              </w:rPr>
              <w:t>s</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7C26E5" w:rsidRPr="00E53992" w:rsidP="007E4209" w14:paraId="3D98C0A3" w14:textId="0FA9B2AF">
            <w:pPr>
              <w:rPr>
                <w:color w:val="000000"/>
                <w:sz w:val="20"/>
                <w:szCs w:val="20"/>
              </w:rPr>
            </w:pPr>
            <w:r w:rsidRPr="00E53992">
              <w:rPr>
                <w:color w:val="000000"/>
                <w:sz w:val="20"/>
                <w:szCs w:val="20"/>
              </w:rPr>
              <w:t>70.201(e)</w:t>
            </w:r>
            <w:r w:rsidRPr="00E53992">
              <w:rPr>
                <w:color w:val="000000"/>
                <w:sz w:val="20"/>
                <w:szCs w:val="20"/>
              </w:rPr>
              <w:br/>
              <w:t>71.201(d)</w:t>
            </w:r>
            <w:r w:rsidRPr="00E53992">
              <w:rPr>
                <w:color w:val="000000"/>
                <w:sz w:val="20"/>
                <w:szCs w:val="20"/>
              </w:rPr>
              <w:br/>
              <w:t>90.201(f)</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C26E5" w:rsidRPr="00E53992" w:rsidP="007E4209" w14:paraId="282312AB" w14:textId="4EFA79F0">
            <w:pPr>
              <w:jc w:val="right"/>
              <w:rPr>
                <w:color w:val="000000"/>
                <w:sz w:val="20"/>
                <w:szCs w:val="20"/>
              </w:rPr>
            </w:pPr>
            <w:r w:rsidRPr="00E53992">
              <w:rPr>
                <w:color w:val="000000"/>
                <w:sz w:val="20"/>
                <w:szCs w:val="20"/>
              </w:rPr>
              <w:t xml:space="preserve">             701 </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26E5" w:rsidRPr="00E53992" w:rsidP="007E4209" w14:paraId="649001B6" w14:textId="17E092C7">
            <w:pPr>
              <w:jc w:val="right"/>
              <w:rPr>
                <w:color w:val="000000"/>
                <w:sz w:val="20"/>
                <w:szCs w:val="20"/>
              </w:rPr>
            </w:pPr>
            <w:r w:rsidRPr="00E53992">
              <w:rPr>
                <w:color w:val="000000"/>
                <w:sz w:val="20"/>
                <w:szCs w:val="20"/>
              </w:rPr>
              <w:t xml:space="preserve">      548,613 </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7C26E5" w:rsidRPr="00E53992" w:rsidP="007E4209" w14:paraId="039E89EC" w14:textId="1B57CCDD">
            <w:pPr>
              <w:jc w:val="right"/>
              <w:rPr>
                <w:color w:val="000000"/>
                <w:sz w:val="20"/>
                <w:szCs w:val="20"/>
              </w:rPr>
            </w:pPr>
            <w:r w:rsidRPr="00E53992">
              <w:rPr>
                <w:color w:val="000000"/>
                <w:sz w:val="20"/>
                <w:szCs w:val="20"/>
              </w:rPr>
              <w:t xml:space="preserve">   9,143.55 </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7C26E5" w:rsidRPr="00E53992" w:rsidP="007E4209" w14:paraId="741DDE4D" w14:textId="396F4E8A">
            <w:pPr>
              <w:jc w:val="right"/>
              <w:rPr>
                <w:color w:val="000000"/>
                <w:sz w:val="20"/>
                <w:szCs w:val="20"/>
              </w:rPr>
            </w:pPr>
            <w:r w:rsidRPr="00E53992">
              <w:rPr>
                <w:color w:val="000000"/>
                <w:sz w:val="20"/>
                <w:szCs w:val="20"/>
              </w:rPr>
              <w:t>$512,049.73</w:t>
            </w:r>
          </w:p>
        </w:tc>
      </w:tr>
      <w:tr w14:paraId="4258200C" w14:textId="77777777" w:rsidTr="00822F9E">
        <w:tblPrEx>
          <w:tblW w:w="10186" w:type="dxa"/>
          <w:tblInd w:w="-185" w:type="dxa"/>
          <w:tblLayout w:type="fixed"/>
          <w:tblLook w:val="04A0"/>
        </w:tblPrEx>
        <w:trPr>
          <w:trHeight w:val="792"/>
        </w:trPr>
        <w:tc>
          <w:tcPr>
            <w:tcW w:w="715" w:type="dxa"/>
            <w:tcBorders>
              <w:top w:val="nil"/>
              <w:left w:val="single" w:sz="4" w:space="0" w:color="auto"/>
              <w:bottom w:val="single" w:sz="4" w:space="0" w:color="auto"/>
              <w:right w:val="nil"/>
            </w:tcBorders>
            <w:shd w:val="clear" w:color="auto" w:fill="auto"/>
            <w:noWrap/>
            <w:vAlign w:val="center"/>
            <w:hideMark/>
          </w:tcPr>
          <w:p w:rsidR="007C26E5" w:rsidRPr="00E53992" w:rsidP="007E4209" w14:paraId="6E66479C" w14:textId="77777777">
            <w:pPr>
              <w:rPr>
                <w:color w:val="000000"/>
                <w:sz w:val="20"/>
                <w:szCs w:val="20"/>
              </w:rPr>
            </w:pPr>
            <w:r w:rsidRPr="00E53992">
              <w:rPr>
                <w:color w:val="000000"/>
                <w:sz w:val="20"/>
                <w:szCs w:val="20"/>
              </w:rPr>
              <w:t>12-3</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7C26E5" w:rsidRPr="00E53992" w:rsidP="007E4209" w14:paraId="64D6304B" w14:textId="0D9B382F">
            <w:pPr>
              <w:rPr>
                <w:color w:val="000000"/>
                <w:sz w:val="20"/>
                <w:szCs w:val="20"/>
              </w:rPr>
            </w:pPr>
            <w:r w:rsidRPr="00E53992">
              <w:rPr>
                <w:color w:val="000000"/>
                <w:sz w:val="20"/>
                <w:szCs w:val="20"/>
              </w:rPr>
              <w:t xml:space="preserve">I-2. </w:t>
            </w:r>
            <w:r w:rsidRPr="00E53992" w:rsidR="00B84D2D">
              <w:rPr>
                <w:color w:val="000000"/>
                <w:sz w:val="20"/>
                <w:szCs w:val="20"/>
              </w:rPr>
              <w:t>Submitting Sampling Dates and Time</w:t>
            </w:r>
            <w:r w:rsidRPr="00E53992" w:rsidR="00025D92">
              <w:rPr>
                <w:color w:val="000000"/>
                <w:sz w:val="20"/>
                <w:szCs w:val="20"/>
              </w:rPr>
              <w:t>s</w:t>
            </w:r>
            <w:r w:rsidRPr="00E53992" w:rsidR="00B84D2D">
              <w:rPr>
                <w:color w:val="000000"/>
                <w:sz w:val="20"/>
                <w:szCs w:val="20"/>
              </w:rPr>
              <w:t xml:space="preserve"> </w:t>
            </w:r>
          </w:p>
        </w:tc>
        <w:tc>
          <w:tcPr>
            <w:tcW w:w="1625" w:type="dxa"/>
            <w:tcBorders>
              <w:top w:val="nil"/>
              <w:left w:val="nil"/>
              <w:bottom w:val="single" w:sz="4" w:space="0" w:color="auto"/>
              <w:right w:val="single" w:sz="4" w:space="0" w:color="auto"/>
            </w:tcBorders>
            <w:shd w:val="clear" w:color="auto" w:fill="auto"/>
            <w:vAlign w:val="center"/>
            <w:hideMark/>
          </w:tcPr>
          <w:p w:rsidR="007C26E5" w:rsidRPr="00E53992" w:rsidP="007E4209" w14:paraId="08079A92" w14:textId="3D11B8D6">
            <w:pPr>
              <w:rPr>
                <w:color w:val="000000"/>
                <w:sz w:val="20"/>
                <w:szCs w:val="20"/>
              </w:rPr>
            </w:pPr>
            <w:r w:rsidRPr="00E53992">
              <w:rPr>
                <w:color w:val="000000"/>
                <w:sz w:val="20"/>
                <w:szCs w:val="20"/>
              </w:rPr>
              <w:t>70.201(f)</w:t>
            </w:r>
            <w:r w:rsidRPr="00E53992">
              <w:rPr>
                <w:color w:val="000000"/>
                <w:sz w:val="20"/>
                <w:szCs w:val="20"/>
              </w:rPr>
              <w:br/>
              <w:t xml:space="preserve">71.201(e) and (f) </w:t>
            </w:r>
            <w:r w:rsidRPr="00E53992">
              <w:rPr>
                <w:color w:val="000000"/>
                <w:sz w:val="20"/>
                <w:szCs w:val="20"/>
              </w:rPr>
              <w:br/>
              <w:t>90.201(g)</w:t>
            </w:r>
          </w:p>
        </w:tc>
        <w:tc>
          <w:tcPr>
            <w:tcW w:w="1260"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26C1870B" w14:textId="1CA18178">
            <w:pPr>
              <w:jc w:val="right"/>
              <w:rPr>
                <w:color w:val="000000"/>
                <w:sz w:val="20"/>
                <w:szCs w:val="20"/>
              </w:rPr>
            </w:pPr>
            <w:r w:rsidRPr="00E53992">
              <w:rPr>
                <w:color w:val="000000"/>
                <w:sz w:val="20"/>
                <w:szCs w:val="20"/>
              </w:rPr>
              <w:t xml:space="preserve">             701 </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7C26E5" w:rsidRPr="00E53992" w:rsidP="007E4209" w14:paraId="696666B8" w14:textId="3292B5F2">
            <w:pPr>
              <w:jc w:val="right"/>
              <w:rPr>
                <w:color w:val="000000"/>
                <w:sz w:val="20"/>
                <w:szCs w:val="20"/>
              </w:rPr>
            </w:pPr>
            <w:r w:rsidRPr="00E53992">
              <w:rPr>
                <w:color w:val="000000"/>
                <w:sz w:val="20"/>
                <w:szCs w:val="20"/>
              </w:rPr>
              <w:t xml:space="preserve">              360 </w:t>
            </w:r>
          </w:p>
        </w:tc>
        <w:tc>
          <w:tcPr>
            <w:tcW w:w="1101"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187F83C0" w14:textId="72BB10A6">
            <w:pPr>
              <w:jc w:val="right"/>
              <w:rPr>
                <w:color w:val="000000"/>
                <w:sz w:val="20"/>
                <w:szCs w:val="20"/>
              </w:rPr>
            </w:pPr>
            <w:r w:rsidRPr="00E53992">
              <w:rPr>
                <w:color w:val="000000"/>
                <w:sz w:val="20"/>
                <w:szCs w:val="20"/>
              </w:rPr>
              <w:t xml:space="preserve">      180.00 </w:t>
            </w:r>
          </w:p>
        </w:tc>
        <w:tc>
          <w:tcPr>
            <w:tcW w:w="1366"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6EEE2D98" w14:textId="1BEAB11A">
            <w:pPr>
              <w:jc w:val="right"/>
              <w:rPr>
                <w:color w:val="000000"/>
                <w:sz w:val="20"/>
                <w:szCs w:val="20"/>
              </w:rPr>
            </w:pPr>
            <w:r w:rsidRPr="00E53992">
              <w:rPr>
                <w:color w:val="000000"/>
                <w:sz w:val="20"/>
                <w:szCs w:val="20"/>
              </w:rPr>
              <w:t>$11,639.00</w:t>
            </w:r>
          </w:p>
        </w:tc>
      </w:tr>
      <w:tr w14:paraId="78AD2533" w14:textId="77777777" w:rsidTr="00822F9E">
        <w:tblPrEx>
          <w:tblW w:w="10186" w:type="dxa"/>
          <w:tblInd w:w="-185" w:type="dxa"/>
          <w:tblLayout w:type="fixed"/>
          <w:tblLook w:val="04A0"/>
        </w:tblPrEx>
        <w:trPr>
          <w:trHeight w:val="792"/>
        </w:trPr>
        <w:tc>
          <w:tcPr>
            <w:tcW w:w="715" w:type="dxa"/>
            <w:tcBorders>
              <w:top w:val="nil"/>
              <w:left w:val="single" w:sz="4" w:space="0" w:color="auto"/>
              <w:bottom w:val="single" w:sz="4" w:space="0" w:color="auto"/>
              <w:right w:val="nil"/>
            </w:tcBorders>
            <w:shd w:val="clear" w:color="auto" w:fill="auto"/>
            <w:noWrap/>
            <w:vAlign w:val="center"/>
            <w:hideMark/>
          </w:tcPr>
          <w:p w:rsidR="007C26E5" w:rsidRPr="00E53992" w:rsidP="007E4209" w14:paraId="49D241B4" w14:textId="77777777">
            <w:pPr>
              <w:rPr>
                <w:color w:val="000000"/>
                <w:sz w:val="20"/>
                <w:szCs w:val="20"/>
              </w:rPr>
            </w:pPr>
            <w:r w:rsidRPr="00E53992">
              <w:rPr>
                <w:color w:val="000000"/>
                <w:sz w:val="20"/>
                <w:szCs w:val="20"/>
              </w:rPr>
              <w:t>12-4</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7C26E5" w:rsidRPr="00E53992" w:rsidP="007E4209" w14:paraId="222F6BF6" w14:textId="0CDEB1DA">
            <w:pPr>
              <w:rPr>
                <w:color w:val="000000"/>
                <w:sz w:val="20"/>
                <w:szCs w:val="20"/>
              </w:rPr>
            </w:pPr>
            <w:r w:rsidRPr="00E53992">
              <w:rPr>
                <w:color w:val="000000"/>
                <w:sz w:val="20"/>
                <w:szCs w:val="20"/>
              </w:rPr>
              <w:t xml:space="preserve">I-3. </w:t>
            </w:r>
            <w:r w:rsidRPr="00E53992" w:rsidR="00B84D2D">
              <w:rPr>
                <w:color w:val="000000"/>
                <w:sz w:val="20"/>
                <w:szCs w:val="20"/>
              </w:rPr>
              <w:t>Submitting Samples Taken for Purposes other than Fulfilling the Sampling Requirements</w:t>
            </w:r>
          </w:p>
        </w:tc>
        <w:tc>
          <w:tcPr>
            <w:tcW w:w="1625" w:type="dxa"/>
            <w:tcBorders>
              <w:top w:val="nil"/>
              <w:left w:val="nil"/>
              <w:bottom w:val="single" w:sz="4" w:space="0" w:color="auto"/>
              <w:right w:val="single" w:sz="4" w:space="0" w:color="auto"/>
            </w:tcBorders>
            <w:shd w:val="clear" w:color="auto" w:fill="auto"/>
            <w:vAlign w:val="center"/>
            <w:hideMark/>
          </w:tcPr>
          <w:p w:rsidR="007C26E5" w:rsidRPr="00E53992" w:rsidP="007E4209" w14:paraId="104D807B" w14:textId="1F2B974E">
            <w:pPr>
              <w:rPr>
                <w:color w:val="000000"/>
                <w:sz w:val="20"/>
                <w:szCs w:val="20"/>
              </w:rPr>
            </w:pPr>
            <w:r w:rsidRPr="00E53992">
              <w:rPr>
                <w:color w:val="000000"/>
                <w:sz w:val="20"/>
                <w:szCs w:val="20"/>
              </w:rPr>
              <w:t xml:space="preserve">70.210(d) </w:t>
            </w:r>
            <w:r w:rsidRPr="00E53992">
              <w:rPr>
                <w:color w:val="000000"/>
                <w:sz w:val="20"/>
                <w:szCs w:val="20"/>
              </w:rPr>
              <w:br/>
              <w:t>71.207(d)</w:t>
            </w:r>
            <w:r w:rsidRPr="00E53992">
              <w:rPr>
                <w:color w:val="000000"/>
                <w:sz w:val="20"/>
                <w:szCs w:val="20"/>
              </w:rPr>
              <w:br/>
              <w:t xml:space="preserve">90.208(d) </w:t>
            </w:r>
          </w:p>
        </w:tc>
        <w:tc>
          <w:tcPr>
            <w:tcW w:w="1260"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0846A66F" w14:textId="56CBC311">
            <w:pPr>
              <w:jc w:val="right"/>
              <w:rPr>
                <w:color w:val="000000"/>
                <w:sz w:val="20"/>
                <w:szCs w:val="20"/>
              </w:rPr>
            </w:pPr>
            <w:r w:rsidRPr="00E53992">
              <w:rPr>
                <w:color w:val="000000"/>
                <w:sz w:val="20"/>
                <w:szCs w:val="20"/>
              </w:rPr>
              <w:t xml:space="preserve">             701 </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7C26E5" w:rsidRPr="00E53992" w:rsidP="007E4209" w14:paraId="196BA933" w14:textId="717CDFC4">
            <w:pPr>
              <w:jc w:val="right"/>
              <w:rPr>
                <w:color w:val="000000"/>
                <w:sz w:val="20"/>
                <w:szCs w:val="20"/>
              </w:rPr>
            </w:pPr>
            <w:r w:rsidRPr="00E53992">
              <w:rPr>
                <w:color w:val="000000"/>
                <w:sz w:val="20"/>
                <w:szCs w:val="20"/>
              </w:rPr>
              <w:t xml:space="preserve">                  1 </w:t>
            </w:r>
          </w:p>
        </w:tc>
        <w:tc>
          <w:tcPr>
            <w:tcW w:w="1101"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5246B7D5" w14:textId="4F1BA953">
            <w:pPr>
              <w:jc w:val="right"/>
              <w:rPr>
                <w:color w:val="000000"/>
                <w:sz w:val="20"/>
                <w:szCs w:val="20"/>
              </w:rPr>
            </w:pPr>
            <w:r w:rsidRPr="00E53992">
              <w:rPr>
                <w:color w:val="000000"/>
                <w:sz w:val="20"/>
                <w:szCs w:val="20"/>
              </w:rPr>
              <w:t xml:space="preserve">          0.08 </w:t>
            </w:r>
          </w:p>
        </w:tc>
        <w:tc>
          <w:tcPr>
            <w:tcW w:w="1366"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7E0749F5" w14:textId="59AC73BD">
            <w:pPr>
              <w:jc w:val="right"/>
              <w:rPr>
                <w:color w:val="000000"/>
                <w:sz w:val="20"/>
                <w:szCs w:val="20"/>
              </w:rPr>
            </w:pPr>
            <w:r w:rsidRPr="00E53992">
              <w:rPr>
                <w:color w:val="000000"/>
                <w:sz w:val="20"/>
                <w:szCs w:val="20"/>
              </w:rPr>
              <w:t>$6.69</w:t>
            </w:r>
          </w:p>
        </w:tc>
      </w:tr>
      <w:tr w14:paraId="1AE485FB" w14:textId="77777777" w:rsidTr="00822F9E">
        <w:tblPrEx>
          <w:tblW w:w="10186" w:type="dxa"/>
          <w:tblInd w:w="-185" w:type="dxa"/>
          <w:tblLayout w:type="fixed"/>
          <w:tblLook w:val="04A0"/>
        </w:tblPrEx>
        <w:trPr>
          <w:trHeight w:val="792"/>
        </w:trPr>
        <w:tc>
          <w:tcPr>
            <w:tcW w:w="715" w:type="dxa"/>
            <w:tcBorders>
              <w:top w:val="nil"/>
              <w:left w:val="single" w:sz="4" w:space="0" w:color="auto"/>
              <w:bottom w:val="single" w:sz="4" w:space="0" w:color="auto"/>
              <w:right w:val="nil"/>
            </w:tcBorders>
            <w:shd w:val="clear" w:color="auto" w:fill="auto"/>
            <w:noWrap/>
            <w:vAlign w:val="center"/>
            <w:hideMark/>
          </w:tcPr>
          <w:p w:rsidR="007C26E5" w:rsidRPr="00E53992" w:rsidP="007E4209" w14:paraId="257916A1" w14:textId="77777777">
            <w:pPr>
              <w:rPr>
                <w:color w:val="000000"/>
                <w:sz w:val="20"/>
                <w:szCs w:val="20"/>
              </w:rPr>
            </w:pPr>
            <w:r w:rsidRPr="00E53992">
              <w:rPr>
                <w:color w:val="000000"/>
                <w:sz w:val="20"/>
                <w:szCs w:val="20"/>
              </w:rPr>
              <w:t>12-5</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7C26E5" w:rsidRPr="00E53992" w:rsidP="007E4209" w14:paraId="3165F721" w14:textId="379ABDFC">
            <w:pPr>
              <w:rPr>
                <w:color w:val="000000"/>
                <w:sz w:val="20"/>
                <w:szCs w:val="20"/>
              </w:rPr>
            </w:pPr>
            <w:r w:rsidRPr="00E53992">
              <w:rPr>
                <w:color w:val="000000"/>
                <w:sz w:val="20"/>
                <w:szCs w:val="20"/>
              </w:rPr>
              <w:t>I-4.</w:t>
            </w:r>
            <w:r w:rsidRPr="00E53992" w:rsidR="00B84D2D">
              <w:rPr>
                <w:color w:val="000000"/>
                <w:sz w:val="20"/>
                <w:szCs w:val="20"/>
              </w:rPr>
              <w:t xml:space="preserve"> Reporting </w:t>
            </w:r>
            <w:r w:rsidRPr="00E53992" w:rsidR="00D7477F">
              <w:rPr>
                <w:color w:val="000000"/>
                <w:sz w:val="20"/>
                <w:szCs w:val="20"/>
              </w:rPr>
              <w:t xml:space="preserve">Status </w:t>
            </w:r>
            <w:r w:rsidRPr="00E53992" w:rsidR="00B84D2D">
              <w:rPr>
                <w:color w:val="000000"/>
                <w:sz w:val="20"/>
                <w:szCs w:val="20"/>
              </w:rPr>
              <w:t xml:space="preserve">Changes </w:t>
            </w:r>
          </w:p>
        </w:tc>
        <w:tc>
          <w:tcPr>
            <w:tcW w:w="1625" w:type="dxa"/>
            <w:tcBorders>
              <w:top w:val="nil"/>
              <w:left w:val="nil"/>
              <w:bottom w:val="single" w:sz="4" w:space="0" w:color="auto"/>
              <w:right w:val="single" w:sz="4" w:space="0" w:color="auto"/>
            </w:tcBorders>
            <w:shd w:val="clear" w:color="auto" w:fill="auto"/>
            <w:vAlign w:val="center"/>
            <w:hideMark/>
          </w:tcPr>
          <w:p w:rsidR="007C26E5" w:rsidRPr="00E53992" w:rsidP="007E4209" w14:paraId="2FC68242" w14:textId="70E47910">
            <w:pPr>
              <w:rPr>
                <w:color w:val="000000"/>
                <w:sz w:val="20"/>
                <w:szCs w:val="20"/>
              </w:rPr>
            </w:pPr>
            <w:r w:rsidRPr="00E53992">
              <w:rPr>
                <w:color w:val="000000"/>
                <w:sz w:val="20"/>
                <w:szCs w:val="20"/>
              </w:rPr>
              <w:t xml:space="preserve">70.212(a) </w:t>
            </w:r>
            <w:r w:rsidRPr="00E53992">
              <w:rPr>
                <w:color w:val="000000"/>
                <w:sz w:val="20"/>
                <w:szCs w:val="20"/>
              </w:rPr>
              <w:br/>
              <w:t>71.209(a)</w:t>
            </w:r>
            <w:r w:rsidRPr="00E53992">
              <w:rPr>
                <w:color w:val="000000"/>
                <w:sz w:val="20"/>
                <w:szCs w:val="20"/>
              </w:rPr>
              <w:br/>
              <w:t>90.210</w:t>
            </w:r>
          </w:p>
        </w:tc>
        <w:tc>
          <w:tcPr>
            <w:tcW w:w="1260"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6D7FEC93" w14:textId="73E675A4">
            <w:pPr>
              <w:jc w:val="right"/>
              <w:rPr>
                <w:color w:val="000000"/>
                <w:sz w:val="20"/>
                <w:szCs w:val="20"/>
              </w:rPr>
            </w:pPr>
            <w:r w:rsidRPr="00E53992">
              <w:rPr>
                <w:color w:val="000000"/>
                <w:sz w:val="20"/>
                <w:szCs w:val="20"/>
              </w:rPr>
              <w:t xml:space="preserve">              701 </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7C26E5" w:rsidRPr="00E53992" w:rsidP="007E4209" w14:paraId="5FA3B1FF" w14:textId="6214FB5C">
            <w:pPr>
              <w:jc w:val="right"/>
              <w:rPr>
                <w:color w:val="000000"/>
                <w:sz w:val="20"/>
                <w:szCs w:val="20"/>
              </w:rPr>
            </w:pPr>
            <w:r w:rsidRPr="00E53992">
              <w:rPr>
                <w:color w:val="000000"/>
                <w:sz w:val="20"/>
                <w:szCs w:val="20"/>
              </w:rPr>
              <w:t xml:space="preserve">           1,950 </w:t>
            </w:r>
          </w:p>
        </w:tc>
        <w:tc>
          <w:tcPr>
            <w:tcW w:w="1101"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25F06160" w14:textId="475D4BCD">
            <w:pPr>
              <w:jc w:val="right"/>
              <w:rPr>
                <w:color w:val="000000"/>
                <w:sz w:val="20"/>
                <w:szCs w:val="20"/>
              </w:rPr>
            </w:pPr>
            <w:r w:rsidRPr="00E53992">
              <w:rPr>
                <w:color w:val="000000"/>
                <w:sz w:val="20"/>
                <w:szCs w:val="20"/>
              </w:rPr>
              <w:t xml:space="preserve">      487.50 </w:t>
            </w:r>
          </w:p>
        </w:tc>
        <w:tc>
          <w:tcPr>
            <w:tcW w:w="1366"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11D45C45" w14:textId="020D6FA7">
            <w:pPr>
              <w:jc w:val="right"/>
              <w:rPr>
                <w:color w:val="000000"/>
                <w:sz w:val="20"/>
                <w:szCs w:val="20"/>
              </w:rPr>
            </w:pPr>
            <w:r w:rsidRPr="00E53992">
              <w:rPr>
                <w:color w:val="000000"/>
                <w:sz w:val="20"/>
                <w:szCs w:val="20"/>
              </w:rPr>
              <w:t>$23,890.11</w:t>
            </w:r>
          </w:p>
        </w:tc>
      </w:tr>
      <w:tr w14:paraId="41D28432" w14:textId="77777777" w:rsidTr="00822F9E">
        <w:tblPrEx>
          <w:tblW w:w="10186" w:type="dxa"/>
          <w:tblInd w:w="-185" w:type="dxa"/>
          <w:tblLayout w:type="fixed"/>
          <w:tblLook w:val="04A0"/>
        </w:tblPrEx>
        <w:trPr>
          <w:trHeight w:val="593"/>
        </w:trPr>
        <w:tc>
          <w:tcPr>
            <w:tcW w:w="715" w:type="dxa"/>
            <w:tcBorders>
              <w:top w:val="nil"/>
              <w:left w:val="single" w:sz="4" w:space="0" w:color="auto"/>
              <w:bottom w:val="single" w:sz="4" w:space="0" w:color="auto"/>
              <w:right w:val="nil"/>
            </w:tcBorders>
            <w:shd w:val="clear" w:color="auto" w:fill="auto"/>
            <w:noWrap/>
            <w:vAlign w:val="center"/>
            <w:hideMark/>
          </w:tcPr>
          <w:p w:rsidR="007C26E5" w:rsidRPr="00E53992" w:rsidP="007E4209" w14:paraId="4BF4A987" w14:textId="77777777">
            <w:pPr>
              <w:rPr>
                <w:color w:val="000000"/>
                <w:sz w:val="20"/>
                <w:szCs w:val="20"/>
              </w:rPr>
            </w:pPr>
            <w:r w:rsidRPr="00E53992">
              <w:rPr>
                <w:color w:val="000000"/>
                <w:sz w:val="20"/>
                <w:szCs w:val="20"/>
              </w:rPr>
              <w:t>12-6</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7C26E5" w:rsidRPr="00E53992" w:rsidP="007E4209" w14:paraId="0418747E" w14:textId="182AE1DD">
            <w:pPr>
              <w:rPr>
                <w:color w:val="000000"/>
                <w:sz w:val="20"/>
                <w:szCs w:val="20"/>
              </w:rPr>
            </w:pPr>
            <w:r w:rsidRPr="00E53992">
              <w:rPr>
                <w:color w:val="000000"/>
                <w:sz w:val="20"/>
                <w:szCs w:val="20"/>
              </w:rPr>
              <w:t xml:space="preserve">I-5. </w:t>
            </w:r>
            <w:r w:rsidRPr="00E53992" w:rsidR="00B84D2D">
              <w:rPr>
                <w:color w:val="000000"/>
                <w:sz w:val="20"/>
                <w:szCs w:val="20"/>
              </w:rPr>
              <w:t xml:space="preserve">Recording Production </w:t>
            </w:r>
            <w:r w:rsidRPr="00E53992" w:rsidR="00D7477F">
              <w:rPr>
                <w:color w:val="000000"/>
                <w:sz w:val="20"/>
                <w:szCs w:val="20"/>
              </w:rPr>
              <w:t xml:space="preserve">at </w:t>
            </w:r>
            <w:r w:rsidRPr="00E53992" w:rsidR="00B84D2D">
              <w:rPr>
                <w:color w:val="000000"/>
                <w:sz w:val="20"/>
                <w:szCs w:val="20"/>
              </w:rPr>
              <w:t xml:space="preserve">Underground Coal Mines </w:t>
            </w:r>
          </w:p>
        </w:tc>
        <w:tc>
          <w:tcPr>
            <w:tcW w:w="1625"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3939AE16" w14:textId="2228B85A">
            <w:pPr>
              <w:rPr>
                <w:color w:val="000000"/>
                <w:sz w:val="20"/>
                <w:szCs w:val="20"/>
              </w:rPr>
            </w:pPr>
            <w:r w:rsidRPr="00E53992">
              <w:rPr>
                <w:color w:val="000000"/>
                <w:sz w:val="20"/>
                <w:szCs w:val="20"/>
              </w:rPr>
              <w:t>70.201(g)</w:t>
            </w:r>
          </w:p>
        </w:tc>
        <w:tc>
          <w:tcPr>
            <w:tcW w:w="1260"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74D85130" w14:textId="2B327DD8">
            <w:pPr>
              <w:jc w:val="right"/>
              <w:rPr>
                <w:color w:val="000000"/>
                <w:sz w:val="20"/>
                <w:szCs w:val="20"/>
              </w:rPr>
            </w:pPr>
            <w:r w:rsidRPr="00E53992">
              <w:rPr>
                <w:color w:val="000000"/>
                <w:sz w:val="20"/>
                <w:szCs w:val="20"/>
              </w:rPr>
              <w:t xml:space="preserve">              157 </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7C26E5" w:rsidRPr="00E53992" w:rsidP="007E4209" w14:paraId="29AF9E6B" w14:textId="63AABD1F">
            <w:pPr>
              <w:jc w:val="right"/>
              <w:rPr>
                <w:color w:val="000000"/>
                <w:sz w:val="20"/>
                <w:szCs w:val="20"/>
              </w:rPr>
            </w:pPr>
            <w:r w:rsidRPr="00E53992">
              <w:rPr>
                <w:color w:val="000000"/>
                <w:sz w:val="20"/>
                <w:szCs w:val="20"/>
              </w:rPr>
              <w:t xml:space="preserve">       186,800 </w:t>
            </w:r>
          </w:p>
        </w:tc>
        <w:tc>
          <w:tcPr>
            <w:tcW w:w="1101"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515D2BA3" w14:textId="4D7918F7">
            <w:pPr>
              <w:jc w:val="right"/>
              <w:rPr>
                <w:color w:val="000000"/>
                <w:sz w:val="20"/>
                <w:szCs w:val="20"/>
              </w:rPr>
            </w:pPr>
            <w:r w:rsidRPr="00E53992">
              <w:rPr>
                <w:color w:val="000000"/>
                <w:sz w:val="20"/>
                <w:szCs w:val="20"/>
              </w:rPr>
              <w:t xml:space="preserve"> 15,566.67 </w:t>
            </w:r>
          </w:p>
        </w:tc>
        <w:tc>
          <w:tcPr>
            <w:tcW w:w="1366"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7E5FF1F7" w14:textId="04C4385A">
            <w:pPr>
              <w:jc w:val="right"/>
              <w:rPr>
                <w:color w:val="000000"/>
                <w:sz w:val="20"/>
                <w:szCs w:val="20"/>
              </w:rPr>
            </w:pPr>
            <w:r w:rsidRPr="00E53992">
              <w:rPr>
                <w:color w:val="000000"/>
                <w:sz w:val="20"/>
                <w:szCs w:val="20"/>
              </w:rPr>
              <w:t>$1,250,265.21</w:t>
            </w:r>
          </w:p>
        </w:tc>
      </w:tr>
      <w:tr w14:paraId="6F37A619" w14:textId="77777777" w:rsidTr="00822F9E">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nil"/>
            </w:tcBorders>
            <w:shd w:val="clear" w:color="auto" w:fill="auto"/>
            <w:noWrap/>
            <w:vAlign w:val="center"/>
            <w:hideMark/>
          </w:tcPr>
          <w:p w:rsidR="007C26E5" w:rsidRPr="00E53992" w:rsidP="007E4209" w14:paraId="4426488E" w14:textId="77777777">
            <w:pPr>
              <w:rPr>
                <w:color w:val="000000"/>
                <w:sz w:val="20"/>
                <w:szCs w:val="20"/>
              </w:rPr>
            </w:pPr>
            <w:r w:rsidRPr="00E53992">
              <w:rPr>
                <w:color w:val="000000"/>
                <w:sz w:val="20"/>
                <w:szCs w:val="20"/>
              </w:rPr>
              <w:t>12-7</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7C26E5" w:rsidRPr="00E53992" w:rsidP="007E4209" w14:paraId="0BBA59FD" w14:textId="172EEA5A">
            <w:pPr>
              <w:rPr>
                <w:color w:val="000000"/>
                <w:sz w:val="20"/>
                <w:szCs w:val="20"/>
              </w:rPr>
            </w:pPr>
            <w:r w:rsidRPr="00E53992">
              <w:rPr>
                <w:color w:val="000000"/>
                <w:sz w:val="20"/>
                <w:szCs w:val="20"/>
              </w:rPr>
              <w:t xml:space="preserve">I-6. </w:t>
            </w:r>
            <w:r w:rsidRPr="00E53992" w:rsidR="00B84D2D">
              <w:rPr>
                <w:color w:val="000000"/>
                <w:sz w:val="20"/>
                <w:szCs w:val="20"/>
              </w:rPr>
              <w:t xml:space="preserve">Submitting </w:t>
            </w:r>
            <w:r w:rsidRPr="00E53992" w:rsidR="00D7477F">
              <w:rPr>
                <w:color w:val="000000"/>
                <w:sz w:val="20"/>
                <w:szCs w:val="20"/>
              </w:rPr>
              <w:t>work position lists of DWP samples at surface coal mines and surface work areas of underground coal mines</w:t>
            </w:r>
            <w:r w:rsidRPr="00E53992" w:rsidR="00D7477F">
              <w:rPr>
                <w:color w:val="000000"/>
                <w:sz w:val="20"/>
                <w:szCs w:val="20"/>
              </w:rPr>
              <w:t xml:space="preserve"> </w:t>
            </w:r>
          </w:p>
        </w:tc>
        <w:tc>
          <w:tcPr>
            <w:tcW w:w="1625"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071AEFB1" w14:textId="59AFAAB6">
            <w:pPr>
              <w:rPr>
                <w:color w:val="000000"/>
                <w:sz w:val="20"/>
                <w:szCs w:val="20"/>
              </w:rPr>
            </w:pPr>
            <w:r w:rsidRPr="00E53992">
              <w:rPr>
                <w:color w:val="000000"/>
                <w:sz w:val="20"/>
                <w:szCs w:val="20"/>
              </w:rPr>
              <w:t>71.206(d)</w:t>
            </w:r>
          </w:p>
        </w:tc>
        <w:tc>
          <w:tcPr>
            <w:tcW w:w="1260"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2F6A164B" w14:textId="38FF9ED7">
            <w:pPr>
              <w:jc w:val="right"/>
              <w:rPr>
                <w:color w:val="000000"/>
                <w:sz w:val="20"/>
                <w:szCs w:val="20"/>
              </w:rPr>
            </w:pPr>
            <w:r w:rsidRPr="00E53992">
              <w:rPr>
                <w:color w:val="000000"/>
                <w:sz w:val="20"/>
                <w:szCs w:val="20"/>
              </w:rPr>
              <w:t xml:space="preserve">                61 </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7C26E5" w:rsidRPr="00E53992" w:rsidP="007E4209" w14:paraId="13E60F8B" w14:textId="37D310D3">
            <w:pPr>
              <w:jc w:val="right"/>
              <w:rPr>
                <w:color w:val="000000"/>
                <w:sz w:val="20"/>
                <w:szCs w:val="20"/>
              </w:rPr>
            </w:pPr>
            <w:r w:rsidRPr="00E53992">
              <w:rPr>
                <w:color w:val="000000"/>
                <w:sz w:val="20"/>
                <w:szCs w:val="20"/>
              </w:rPr>
              <w:t xml:space="preserve">                61 </w:t>
            </w:r>
          </w:p>
        </w:tc>
        <w:tc>
          <w:tcPr>
            <w:tcW w:w="1101"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7BEF083B" w14:textId="0458D46D">
            <w:pPr>
              <w:jc w:val="right"/>
              <w:rPr>
                <w:color w:val="000000"/>
                <w:sz w:val="20"/>
                <w:szCs w:val="20"/>
              </w:rPr>
            </w:pPr>
            <w:r w:rsidRPr="00E53992">
              <w:rPr>
                <w:color w:val="000000"/>
                <w:sz w:val="20"/>
                <w:szCs w:val="20"/>
              </w:rPr>
              <w:t xml:space="preserve">        24.40 </w:t>
            </w:r>
          </w:p>
        </w:tc>
        <w:tc>
          <w:tcPr>
            <w:tcW w:w="1366"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1C1BBD3E" w14:textId="42CB1848">
            <w:pPr>
              <w:jc w:val="right"/>
              <w:rPr>
                <w:color w:val="000000"/>
                <w:sz w:val="20"/>
                <w:szCs w:val="20"/>
              </w:rPr>
            </w:pPr>
            <w:r w:rsidRPr="00E53992">
              <w:rPr>
                <w:color w:val="000000"/>
                <w:sz w:val="20"/>
                <w:szCs w:val="20"/>
              </w:rPr>
              <w:t>$1,386.73</w:t>
            </w:r>
          </w:p>
        </w:tc>
      </w:tr>
      <w:tr w14:paraId="390DD65D" w14:textId="77777777" w:rsidTr="00822F9E">
        <w:tblPrEx>
          <w:tblW w:w="10186" w:type="dxa"/>
          <w:tblInd w:w="-185" w:type="dxa"/>
          <w:tblLayout w:type="fixed"/>
          <w:tblLook w:val="04A0"/>
        </w:tblPrEx>
        <w:trPr>
          <w:trHeight w:val="276"/>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26E5" w:rsidRPr="00E53992" w:rsidP="007E4209" w14:paraId="44EBFE39"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7C26E5" w:rsidRPr="00E53992" w:rsidP="007E4209" w14:paraId="2C84B556" w14:textId="3ED5BB0F">
            <w:pPr>
              <w:jc w:val="right"/>
              <w:rPr>
                <w:b/>
                <w:bCs/>
                <w:i/>
                <w:iCs/>
                <w:color w:val="000000"/>
                <w:sz w:val="20"/>
                <w:szCs w:val="20"/>
              </w:rPr>
            </w:pPr>
            <w:r w:rsidRPr="00E53992">
              <w:rPr>
                <w:b/>
                <w:bCs/>
                <w:i/>
                <w:iCs/>
                <w:color w:val="000000"/>
                <w:sz w:val="20"/>
                <w:szCs w:val="20"/>
              </w:rPr>
              <w:t>Subtotal I (Rounded)</w:t>
            </w:r>
          </w:p>
        </w:tc>
        <w:tc>
          <w:tcPr>
            <w:tcW w:w="1625" w:type="dxa"/>
            <w:tcBorders>
              <w:top w:val="nil"/>
              <w:left w:val="nil"/>
              <w:bottom w:val="single" w:sz="4" w:space="0" w:color="auto"/>
              <w:right w:val="single" w:sz="4" w:space="0" w:color="auto"/>
            </w:tcBorders>
            <w:shd w:val="clear" w:color="auto" w:fill="auto"/>
            <w:noWrap/>
            <w:vAlign w:val="bottom"/>
            <w:hideMark/>
          </w:tcPr>
          <w:p w:rsidR="007C26E5" w:rsidRPr="00E53992" w:rsidP="007E4209" w14:paraId="7A2D7BE8" w14:textId="53C129B3">
            <w:pPr>
              <w:jc w:val="right"/>
              <w:rPr>
                <w:b/>
                <w:bCs/>
                <w:i/>
                <w:iCs/>
                <w:color w:val="000000"/>
                <w:sz w:val="20"/>
                <w:szCs w:val="20"/>
              </w:rPr>
            </w:pPr>
            <w:r w:rsidRPr="00E53992">
              <w:rPr>
                <w:b/>
                <w:bCs/>
                <w:i/>
                <w:iCs/>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C26E5" w:rsidRPr="00E53992" w:rsidP="007E4209" w14:paraId="3DF7610D" w14:textId="7A0D3390">
            <w:pPr>
              <w:jc w:val="right"/>
              <w:rPr>
                <w:b/>
                <w:bCs/>
                <w:i/>
                <w:iCs/>
                <w:color w:val="000000"/>
                <w:sz w:val="20"/>
                <w:szCs w:val="20"/>
              </w:rPr>
            </w:pPr>
            <w:r w:rsidRPr="00E53992">
              <w:rPr>
                <w:b/>
                <w:bCs/>
                <w:i/>
                <w:iCs/>
                <w:color w:val="000000"/>
                <w:sz w:val="20"/>
                <w:szCs w:val="20"/>
              </w:rPr>
              <w:t xml:space="preserve">              701 </w:t>
            </w:r>
          </w:p>
        </w:tc>
        <w:tc>
          <w:tcPr>
            <w:tcW w:w="1239"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56530D9B" w14:textId="6A2FD38D">
            <w:pPr>
              <w:jc w:val="right"/>
              <w:rPr>
                <w:b/>
                <w:bCs/>
                <w:i/>
                <w:iCs/>
                <w:color w:val="000000"/>
                <w:sz w:val="20"/>
                <w:szCs w:val="20"/>
              </w:rPr>
            </w:pPr>
            <w:r w:rsidRPr="00E53992">
              <w:rPr>
                <w:b/>
                <w:bCs/>
                <w:i/>
                <w:iCs/>
                <w:color w:val="000000"/>
                <w:sz w:val="20"/>
                <w:szCs w:val="20"/>
              </w:rPr>
              <w:t>737,785</w:t>
            </w:r>
          </w:p>
        </w:tc>
        <w:tc>
          <w:tcPr>
            <w:tcW w:w="1101"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4B3DE400" w14:textId="216C7E67">
            <w:pPr>
              <w:jc w:val="right"/>
              <w:rPr>
                <w:b/>
                <w:bCs/>
                <w:i/>
                <w:iCs/>
                <w:color w:val="000000"/>
                <w:sz w:val="20"/>
                <w:szCs w:val="20"/>
              </w:rPr>
            </w:pPr>
            <w:r w:rsidRPr="00E53992">
              <w:rPr>
                <w:b/>
                <w:bCs/>
                <w:i/>
                <w:iCs/>
                <w:color w:val="000000"/>
                <w:sz w:val="20"/>
                <w:szCs w:val="20"/>
              </w:rPr>
              <w:t>25,402</w:t>
            </w:r>
          </w:p>
        </w:tc>
        <w:tc>
          <w:tcPr>
            <w:tcW w:w="1366" w:type="dxa"/>
            <w:tcBorders>
              <w:top w:val="nil"/>
              <w:left w:val="nil"/>
              <w:bottom w:val="single" w:sz="4" w:space="0" w:color="auto"/>
              <w:right w:val="single" w:sz="4" w:space="0" w:color="auto"/>
            </w:tcBorders>
            <w:shd w:val="clear" w:color="auto" w:fill="auto"/>
            <w:noWrap/>
            <w:vAlign w:val="center"/>
            <w:hideMark/>
          </w:tcPr>
          <w:p w:rsidR="007C26E5" w:rsidRPr="00E53992" w:rsidP="007E4209" w14:paraId="2060B509" w14:textId="7DDBA600">
            <w:pPr>
              <w:jc w:val="right"/>
              <w:rPr>
                <w:b/>
                <w:bCs/>
                <w:i/>
                <w:iCs/>
                <w:color w:val="000000"/>
                <w:sz w:val="20"/>
                <w:szCs w:val="20"/>
              </w:rPr>
            </w:pPr>
            <w:r w:rsidRPr="00E53992">
              <w:rPr>
                <w:b/>
                <w:bCs/>
                <w:i/>
                <w:iCs/>
                <w:color w:val="000000"/>
                <w:sz w:val="20"/>
                <w:szCs w:val="20"/>
              </w:rPr>
              <w:t>$1,799,237</w:t>
            </w:r>
          </w:p>
        </w:tc>
      </w:tr>
      <w:tr w14:paraId="6B6FE39D" w14:textId="77777777" w:rsidTr="00822F9E">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000000" w:fill="000000"/>
            <w:noWrap/>
            <w:vAlign w:val="center"/>
            <w:hideMark/>
          </w:tcPr>
          <w:p w:rsidR="00487EBE" w:rsidRPr="00E53992" w:rsidP="007E4209" w14:paraId="62E57B2F" w14:textId="77777777">
            <w:pPr>
              <w:rPr>
                <w:sz w:val="20"/>
                <w:szCs w:val="20"/>
              </w:rPr>
            </w:pPr>
            <w:r w:rsidRPr="00E53992">
              <w:rPr>
                <w:sz w:val="20"/>
                <w:szCs w:val="20"/>
              </w:rPr>
              <w:t> </w:t>
            </w:r>
          </w:p>
        </w:tc>
        <w:tc>
          <w:tcPr>
            <w:tcW w:w="2880"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18B3AC45" w14:textId="77777777">
            <w:pPr>
              <w:rPr>
                <w:sz w:val="20"/>
                <w:szCs w:val="20"/>
              </w:rPr>
            </w:pPr>
            <w:r w:rsidRPr="00E53992">
              <w:rPr>
                <w:sz w:val="20"/>
                <w:szCs w:val="20"/>
              </w:rPr>
              <w:t> </w:t>
            </w:r>
          </w:p>
        </w:tc>
        <w:tc>
          <w:tcPr>
            <w:tcW w:w="1625"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3FE47FA6" w14:textId="77777777">
            <w:pPr>
              <w:rPr>
                <w:sz w:val="20"/>
                <w:szCs w:val="20"/>
              </w:rPr>
            </w:pPr>
            <w:r w:rsidRPr="00E53992">
              <w:rPr>
                <w:sz w:val="20"/>
                <w:szCs w:val="20"/>
              </w:rPr>
              <w:t> </w:t>
            </w:r>
          </w:p>
        </w:tc>
        <w:tc>
          <w:tcPr>
            <w:tcW w:w="1260"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3C01E011" w14:textId="77777777">
            <w:pPr>
              <w:jc w:val="right"/>
              <w:rPr>
                <w:sz w:val="20"/>
                <w:szCs w:val="20"/>
              </w:rPr>
            </w:pPr>
            <w:r w:rsidRPr="00E53992">
              <w:rPr>
                <w:sz w:val="20"/>
                <w:szCs w:val="20"/>
              </w:rPr>
              <w:t> </w:t>
            </w:r>
          </w:p>
        </w:tc>
        <w:tc>
          <w:tcPr>
            <w:tcW w:w="1239"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2EFDC112" w14:textId="77777777">
            <w:pPr>
              <w:jc w:val="right"/>
              <w:rPr>
                <w:sz w:val="20"/>
                <w:szCs w:val="20"/>
              </w:rPr>
            </w:pPr>
            <w:r w:rsidRPr="00E53992">
              <w:rPr>
                <w:sz w:val="20"/>
                <w:szCs w:val="20"/>
              </w:rPr>
              <w:t> </w:t>
            </w:r>
          </w:p>
        </w:tc>
        <w:tc>
          <w:tcPr>
            <w:tcW w:w="1101"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57E4A1A9" w14:textId="77777777">
            <w:pPr>
              <w:jc w:val="right"/>
              <w:rPr>
                <w:sz w:val="20"/>
                <w:szCs w:val="20"/>
              </w:rPr>
            </w:pPr>
            <w:r w:rsidRPr="00E53992">
              <w:rPr>
                <w:sz w:val="20"/>
                <w:szCs w:val="20"/>
              </w:rPr>
              <w:t> </w:t>
            </w:r>
          </w:p>
        </w:tc>
        <w:tc>
          <w:tcPr>
            <w:tcW w:w="1366"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791AAD3A" w14:textId="77777777">
            <w:pPr>
              <w:jc w:val="right"/>
              <w:rPr>
                <w:sz w:val="20"/>
                <w:szCs w:val="20"/>
              </w:rPr>
            </w:pPr>
            <w:r w:rsidRPr="00E53992">
              <w:rPr>
                <w:sz w:val="20"/>
                <w:szCs w:val="20"/>
              </w:rPr>
              <w:t> </w:t>
            </w:r>
          </w:p>
        </w:tc>
      </w:tr>
      <w:tr w14:paraId="2F4260D6" w14:textId="77777777" w:rsidTr="00822F9E">
        <w:tblPrEx>
          <w:tblW w:w="10186" w:type="dxa"/>
          <w:tblInd w:w="-185"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000000" w:fill="BDD6EE"/>
            <w:vAlign w:val="center"/>
            <w:hideMark/>
          </w:tcPr>
          <w:p w:rsidR="00B30CF5" w:rsidRPr="00E53992" w:rsidP="007E4209" w14:paraId="05370DC3"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000000" w:fill="BDD6EE"/>
            <w:vAlign w:val="center"/>
            <w:hideMark/>
          </w:tcPr>
          <w:p w:rsidR="00B30CF5" w:rsidRPr="00E53992" w:rsidP="007E4209" w14:paraId="2C17B6A0" w14:textId="77777777">
            <w:pPr>
              <w:rPr>
                <w:color w:val="000000"/>
                <w:sz w:val="20"/>
                <w:szCs w:val="20"/>
              </w:rPr>
            </w:pPr>
            <w:r w:rsidRPr="00E53992">
              <w:rPr>
                <w:color w:val="000000"/>
                <w:sz w:val="20"/>
                <w:szCs w:val="20"/>
              </w:rPr>
              <w:t xml:space="preserve">Activity </w:t>
            </w:r>
          </w:p>
        </w:tc>
        <w:tc>
          <w:tcPr>
            <w:tcW w:w="1625" w:type="dxa"/>
            <w:tcBorders>
              <w:top w:val="nil"/>
              <w:left w:val="nil"/>
              <w:bottom w:val="single" w:sz="4" w:space="0" w:color="auto"/>
              <w:right w:val="single" w:sz="4" w:space="0" w:color="auto"/>
            </w:tcBorders>
            <w:shd w:val="clear" w:color="000000" w:fill="BDD6EE"/>
            <w:vAlign w:val="center"/>
            <w:hideMark/>
          </w:tcPr>
          <w:p w:rsidR="00B30CF5" w:rsidRPr="00E53992" w:rsidP="007E4209" w14:paraId="24C5E83A" w14:textId="0A7949B2">
            <w:pPr>
              <w:rPr>
                <w:color w:val="000000"/>
                <w:sz w:val="20"/>
                <w:szCs w:val="20"/>
              </w:rPr>
            </w:pPr>
            <w:r w:rsidRPr="00E53992">
              <w:rPr>
                <w:color w:val="000000"/>
                <w:sz w:val="20"/>
                <w:szCs w:val="20"/>
              </w:rPr>
              <w:t> 30 CFR</w:t>
            </w:r>
          </w:p>
        </w:tc>
        <w:tc>
          <w:tcPr>
            <w:tcW w:w="1260" w:type="dxa"/>
            <w:tcBorders>
              <w:top w:val="nil"/>
              <w:left w:val="nil"/>
              <w:bottom w:val="single" w:sz="4" w:space="0" w:color="auto"/>
              <w:right w:val="single" w:sz="4" w:space="0" w:color="auto"/>
            </w:tcBorders>
            <w:shd w:val="clear" w:color="000000" w:fill="BDD6EE"/>
            <w:vAlign w:val="center"/>
            <w:hideMark/>
          </w:tcPr>
          <w:p w:rsidR="00B30CF5" w:rsidRPr="00E53992" w:rsidP="007E4209" w14:paraId="576AB337" w14:textId="7DE13C35">
            <w:pPr>
              <w:jc w:val="right"/>
              <w:rPr>
                <w:color w:val="000000"/>
                <w:sz w:val="20"/>
                <w:szCs w:val="20"/>
              </w:rPr>
            </w:pPr>
            <w:r w:rsidRPr="00E53992">
              <w:rPr>
                <w:color w:val="000000"/>
                <w:sz w:val="20"/>
                <w:szCs w:val="20"/>
              </w:rPr>
              <w:t>Number of Respondents</w:t>
            </w:r>
          </w:p>
        </w:tc>
        <w:tc>
          <w:tcPr>
            <w:tcW w:w="1239" w:type="dxa"/>
            <w:tcBorders>
              <w:top w:val="nil"/>
              <w:left w:val="nil"/>
              <w:bottom w:val="single" w:sz="4" w:space="0" w:color="auto"/>
              <w:right w:val="single" w:sz="4" w:space="0" w:color="auto"/>
            </w:tcBorders>
            <w:shd w:val="clear" w:color="000000" w:fill="BDD6EE"/>
            <w:vAlign w:val="center"/>
            <w:hideMark/>
          </w:tcPr>
          <w:p w:rsidR="00B30CF5" w:rsidRPr="00E53992" w:rsidP="007E4209" w14:paraId="336A1D06" w14:textId="44CFC254">
            <w:pPr>
              <w:jc w:val="center"/>
              <w:rPr>
                <w:color w:val="000000"/>
                <w:sz w:val="20"/>
                <w:szCs w:val="20"/>
              </w:rPr>
            </w:pPr>
            <w:r w:rsidRPr="00E53992">
              <w:rPr>
                <w:color w:val="000000"/>
                <w:sz w:val="20"/>
                <w:szCs w:val="20"/>
              </w:rPr>
              <w:t>Total Responses</w:t>
            </w:r>
          </w:p>
        </w:tc>
        <w:tc>
          <w:tcPr>
            <w:tcW w:w="1101" w:type="dxa"/>
            <w:tcBorders>
              <w:top w:val="nil"/>
              <w:left w:val="nil"/>
              <w:bottom w:val="single" w:sz="4" w:space="0" w:color="auto"/>
              <w:right w:val="single" w:sz="4" w:space="0" w:color="auto"/>
            </w:tcBorders>
            <w:shd w:val="clear" w:color="000000" w:fill="BDD6EE"/>
            <w:vAlign w:val="center"/>
            <w:hideMark/>
          </w:tcPr>
          <w:p w:rsidR="00B30CF5" w:rsidRPr="00E53992" w:rsidP="007E4209" w14:paraId="08E83312" w14:textId="715EDAC4">
            <w:pPr>
              <w:jc w:val="center"/>
              <w:rPr>
                <w:color w:val="000000"/>
                <w:sz w:val="20"/>
                <w:szCs w:val="20"/>
              </w:rPr>
            </w:pPr>
            <w:r w:rsidRPr="00E53992">
              <w:rPr>
                <w:color w:val="000000"/>
                <w:sz w:val="20"/>
                <w:szCs w:val="20"/>
              </w:rPr>
              <w:t>Total Burden (Hours)</w:t>
            </w:r>
          </w:p>
        </w:tc>
        <w:tc>
          <w:tcPr>
            <w:tcW w:w="1366" w:type="dxa"/>
            <w:tcBorders>
              <w:top w:val="nil"/>
              <w:left w:val="nil"/>
              <w:bottom w:val="single" w:sz="4" w:space="0" w:color="auto"/>
              <w:right w:val="single" w:sz="4" w:space="0" w:color="auto"/>
            </w:tcBorders>
            <w:shd w:val="clear" w:color="000000" w:fill="BDD6EE"/>
            <w:vAlign w:val="center"/>
            <w:hideMark/>
          </w:tcPr>
          <w:p w:rsidR="00B30CF5" w:rsidRPr="00E53992" w:rsidP="007E4209" w14:paraId="4EFBDC61" w14:textId="740EB436">
            <w:pPr>
              <w:jc w:val="center"/>
              <w:rPr>
                <w:color w:val="000000"/>
                <w:sz w:val="20"/>
                <w:szCs w:val="20"/>
              </w:rPr>
            </w:pPr>
            <w:r w:rsidRPr="00E53992">
              <w:rPr>
                <w:color w:val="000000"/>
                <w:sz w:val="20"/>
                <w:szCs w:val="20"/>
              </w:rPr>
              <w:t>Total Burden Cost</w:t>
            </w:r>
          </w:p>
        </w:tc>
      </w:tr>
      <w:tr w14:paraId="116C1E17" w14:textId="77777777" w:rsidTr="00436A73">
        <w:tblPrEx>
          <w:tblW w:w="10186" w:type="dxa"/>
          <w:tblInd w:w="-185" w:type="dxa"/>
          <w:tblLayout w:type="fixed"/>
          <w:tblLook w:val="04A0"/>
        </w:tblPrEx>
        <w:trPr>
          <w:trHeight w:val="264"/>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28E" w:rsidRPr="00E53992" w:rsidP="007E4209" w14:paraId="2089C54A" w14:textId="77777777">
            <w:pPr>
              <w:rPr>
                <w:b/>
                <w:bCs/>
                <w:color w:val="000000"/>
                <w:sz w:val="20"/>
                <w:szCs w:val="20"/>
              </w:rPr>
            </w:pPr>
            <w:r w:rsidRPr="00E53992">
              <w:rPr>
                <w:b/>
                <w:bCs/>
                <w:color w:val="000000"/>
                <w:sz w:val="20"/>
                <w:szCs w:val="20"/>
              </w:rPr>
              <w:t> </w:t>
            </w:r>
          </w:p>
        </w:tc>
        <w:tc>
          <w:tcPr>
            <w:tcW w:w="947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28E" w:rsidRPr="00E53992" w:rsidP="007E4209" w14:paraId="6C4AECD2" w14:textId="17A3EDDE">
            <w:pPr>
              <w:rPr>
                <w:b/>
                <w:bCs/>
                <w:color w:val="000000"/>
                <w:sz w:val="20"/>
                <w:szCs w:val="20"/>
              </w:rPr>
            </w:pPr>
            <w:r w:rsidRPr="00E53992">
              <w:rPr>
                <w:b/>
                <w:bCs/>
                <w:color w:val="000000"/>
                <w:sz w:val="20"/>
                <w:szCs w:val="20"/>
              </w:rPr>
              <w:t>II. CMDPSU Sampling</w:t>
            </w:r>
          </w:p>
        </w:tc>
      </w:tr>
      <w:tr w14:paraId="4D7C37EE" w14:textId="77777777" w:rsidTr="00822F9E">
        <w:tblPrEx>
          <w:tblW w:w="10186" w:type="dxa"/>
          <w:tblInd w:w="-185" w:type="dxa"/>
          <w:tblLayout w:type="fixed"/>
          <w:tblLook w:val="04A0"/>
        </w:tblPrEx>
        <w:trPr>
          <w:trHeight w:val="13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EBE" w:rsidRPr="00E53992" w:rsidP="007E4209" w14:paraId="7BCB1E1C" w14:textId="77777777">
            <w:pPr>
              <w:rPr>
                <w:color w:val="000000"/>
                <w:sz w:val="20"/>
                <w:szCs w:val="20"/>
              </w:rPr>
            </w:pPr>
            <w:r w:rsidRPr="00E53992">
              <w:rPr>
                <w:color w:val="000000"/>
                <w:sz w:val="20"/>
                <w:szCs w:val="20"/>
              </w:rPr>
              <w:t>12-8</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487EBE" w:rsidRPr="00E53992" w:rsidP="007E4209" w14:paraId="3A4F1C7F" w14:textId="06E91FD0">
            <w:pPr>
              <w:rPr>
                <w:color w:val="000000"/>
                <w:sz w:val="20"/>
                <w:szCs w:val="20"/>
              </w:rPr>
            </w:pPr>
            <w:r w:rsidRPr="00E53992">
              <w:rPr>
                <w:color w:val="000000"/>
                <w:sz w:val="20"/>
                <w:szCs w:val="20"/>
              </w:rPr>
              <w:t xml:space="preserve">II-1. </w:t>
            </w:r>
            <w:r w:rsidRPr="00E53992" w:rsidR="00B84D2D">
              <w:rPr>
                <w:color w:val="000000"/>
                <w:sz w:val="20"/>
                <w:szCs w:val="20"/>
              </w:rPr>
              <w:t>Collecting, Certifying, and Submitting CMDPSU Samples</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487EBE" w:rsidRPr="00E53992" w:rsidP="007E4209" w14:paraId="08050596" w14:textId="77777777">
            <w:pPr>
              <w:rPr>
                <w:color w:val="000000"/>
                <w:sz w:val="20"/>
                <w:szCs w:val="20"/>
              </w:rPr>
            </w:pPr>
            <w:r w:rsidRPr="00E53992">
              <w:rPr>
                <w:color w:val="000000"/>
                <w:sz w:val="20"/>
                <w:szCs w:val="20"/>
              </w:rPr>
              <w:t xml:space="preserve">70.205(b)(2) </w:t>
            </w:r>
            <w:r w:rsidRPr="00E53992">
              <w:rPr>
                <w:color w:val="000000"/>
                <w:sz w:val="20"/>
                <w:szCs w:val="20"/>
              </w:rPr>
              <w:br/>
              <w:t xml:space="preserve">71.205(b)(2) </w:t>
            </w:r>
            <w:r w:rsidRPr="00E53992">
              <w:rPr>
                <w:color w:val="000000"/>
                <w:sz w:val="20"/>
                <w:szCs w:val="20"/>
              </w:rPr>
              <w:br/>
              <w:t xml:space="preserve">71.206(e) </w:t>
            </w:r>
            <w:r w:rsidRPr="00E53992">
              <w:rPr>
                <w:color w:val="000000"/>
                <w:sz w:val="20"/>
                <w:szCs w:val="20"/>
              </w:rPr>
              <w:br/>
              <w:t xml:space="preserve">70.210(a) and (c) </w:t>
            </w:r>
            <w:r w:rsidRPr="00E53992">
              <w:rPr>
                <w:color w:val="000000"/>
                <w:sz w:val="20"/>
                <w:szCs w:val="20"/>
              </w:rPr>
              <w:br/>
              <w:t>71.207(a) and (c)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43B40FFA" w14:textId="2F4B2DBC">
            <w:pPr>
              <w:jc w:val="right"/>
              <w:rPr>
                <w:color w:val="000000"/>
                <w:sz w:val="20"/>
                <w:szCs w:val="20"/>
              </w:rPr>
            </w:pPr>
            <w:r w:rsidRPr="00E53992">
              <w:rPr>
                <w:color w:val="000000"/>
                <w:sz w:val="20"/>
                <w:szCs w:val="20"/>
              </w:rPr>
              <w:t>701</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EBE" w:rsidRPr="00E53992" w:rsidP="007E4209" w14:paraId="6DD5C468" w14:textId="1DE4A64A">
            <w:pPr>
              <w:jc w:val="right"/>
              <w:rPr>
                <w:color w:val="000000"/>
                <w:sz w:val="20"/>
                <w:szCs w:val="20"/>
              </w:rPr>
            </w:pPr>
            <w:r w:rsidRPr="00E53992">
              <w:rPr>
                <w:color w:val="000000"/>
                <w:sz w:val="20"/>
                <w:szCs w:val="20"/>
              </w:rPr>
              <w:t>10,435</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3CDCBAC6" w14:textId="23D76240">
            <w:pPr>
              <w:jc w:val="right"/>
              <w:rPr>
                <w:color w:val="000000"/>
                <w:sz w:val="20"/>
                <w:szCs w:val="20"/>
              </w:rPr>
            </w:pPr>
            <w:r w:rsidRPr="00E53992">
              <w:rPr>
                <w:color w:val="000000"/>
                <w:sz w:val="20"/>
                <w:szCs w:val="20"/>
              </w:rPr>
              <w:t>1,095.</w:t>
            </w:r>
            <w:r w:rsidRPr="00E53992" w:rsidR="007C26E5">
              <w:rPr>
                <w:color w:val="000000"/>
                <w:sz w:val="20"/>
                <w:szCs w:val="20"/>
              </w:rPr>
              <w:t>68</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7AF61478" w14:textId="77777777">
            <w:pPr>
              <w:jc w:val="right"/>
              <w:rPr>
                <w:color w:val="000000"/>
                <w:sz w:val="20"/>
                <w:szCs w:val="20"/>
              </w:rPr>
            </w:pPr>
            <w:r w:rsidRPr="00E53992">
              <w:rPr>
                <w:color w:val="000000"/>
                <w:sz w:val="20"/>
                <w:szCs w:val="20"/>
              </w:rPr>
              <w:t>$65,067.67</w:t>
            </w:r>
          </w:p>
        </w:tc>
      </w:tr>
      <w:tr w14:paraId="78F41CDE" w14:textId="77777777" w:rsidTr="00822F9E">
        <w:tblPrEx>
          <w:tblW w:w="10186" w:type="dxa"/>
          <w:tblInd w:w="-185"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317A7483" w14:textId="77777777">
            <w:pPr>
              <w:rPr>
                <w:color w:val="000000"/>
                <w:sz w:val="20"/>
                <w:szCs w:val="20"/>
              </w:rPr>
            </w:pPr>
            <w:r w:rsidRPr="00E53992">
              <w:rPr>
                <w:color w:val="000000"/>
                <w:sz w:val="20"/>
                <w:szCs w:val="20"/>
              </w:rPr>
              <w:t>12-9</w:t>
            </w:r>
          </w:p>
        </w:tc>
        <w:tc>
          <w:tcPr>
            <w:tcW w:w="2880" w:type="dxa"/>
            <w:tcBorders>
              <w:top w:val="nil"/>
              <w:left w:val="nil"/>
              <w:bottom w:val="single" w:sz="4" w:space="0" w:color="auto"/>
              <w:right w:val="single" w:sz="4" w:space="0" w:color="auto"/>
            </w:tcBorders>
            <w:shd w:val="clear" w:color="auto" w:fill="auto"/>
            <w:vAlign w:val="center"/>
            <w:hideMark/>
          </w:tcPr>
          <w:p w:rsidR="00487EBE" w:rsidRPr="00E53992" w:rsidP="007E4209" w14:paraId="41D49145" w14:textId="31E8F8F8">
            <w:pPr>
              <w:rPr>
                <w:color w:val="000000"/>
                <w:sz w:val="20"/>
                <w:szCs w:val="20"/>
              </w:rPr>
            </w:pPr>
            <w:r w:rsidRPr="00E53992">
              <w:rPr>
                <w:color w:val="000000"/>
                <w:sz w:val="20"/>
                <w:szCs w:val="20"/>
              </w:rPr>
              <w:t xml:space="preserve">II-3. </w:t>
            </w:r>
            <w:r w:rsidRPr="00E53992" w:rsidR="00B84D2D">
              <w:rPr>
                <w:sz w:val="20"/>
                <w:szCs w:val="20"/>
              </w:rPr>
              <w:t>Posting MSHA’s CMDPSU Sampling Results</w:t>
            </w:r>
          </w:p>
        </w:tc>
        <w:tc>
          <w:tcPr>
            <w:tcW w:w="1625" w:type="dxa"/>
            <w:tcBorders>
              <w:top w:val="nil"/>
              <w:left w:val="nil"/>
              <w:bottom w:val="single" w:sz="4" w:space="0" w:color="auto"/>
              <w:right w:val="single" w:sz="4" w:space="0" w:color="auto"/>
            </w:tcBorders>
            <w:shd w:val="clear" w:color="auto" w:fill="auto"/>
            <w:vAlign w:val="center"/>
            <w:hideMark/>
          </w:tcPr>
          <w:p w:rsidR="00487EBE" w:rsidRPr="00E53992" w:rsidP="007E4209" w14:paraId="12D5C914" w14:textId="77777777">
            <w:pPr>
              <w:rPr>
                <w:color w:val="000000"/>
                <w:sz w:val="20"/>
                <w:szCs w:val="20"/>
              </w:rPr>
            </w:pPr>
            <w:r w:rsidRPr="00E53992">
              <w:rPr>
                <w:color w:val="000000"/>
                <w:sz w:val="20"/>
                <w:szCs w:val="20"/>
              </w:rPr>
              <w:t xml:space="preserve">70.211(b) </w:t>
            </w:r>
            <w:r w:rsidRPr="00E53992">
              <w:rPr>
                <w:color w:val="000000"/>
                <w:sz w:val="20"/>
                <w:szCs w:val="20"/>
              </w:rPr>
              <w:br/>
              <w:t>71.208(b)</w:t>
            </w:r>
          </w:p>
        </w:tc>
        <w:tc>
          <w:tcPr>
            <w:tcW w:w="1260"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2E8FC2E8" w14:textId="01890B27">
            <w:pPr>
              <w:jc w:val="right"/>
              <w:rPr>
                <w:color w:val="000000"/>
                <w:sz w:val="20"/>
                <w:szCs w:val="20"/>
              </w:rPr>
            </w:pPr>
            <w:r w:rsidRPr="00E53992">
              <w:rPr>
                <w:color w:val="000000"/>
                <w:sz w:val="20"/>
                <w:szCs w:val="20"/>
              </w:rPr>
              <w:t>701</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5C35126D" w14:textId="2827A384">
            <w:pPr>
              <w:jc w:val="right"/>
              <w:rPr>
                <w:color w:val="000000"/>
                <w:sz w:val="20"/>
                <w:szCs w:val="20"/>
              </w:rPr>
            </w:pPr>
            <w:r w:rsidRPr="00E53992">
              <w:rPr>
                <w:color w:val="000000"/>
                <w:sz w:val="20"/>
                <w:szCs w:val="20"/>
              </w:rPr>
              <w:t>10,435</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7B10B8C2" w14:textId="18E0F31D">
            <w:pPr>
              <w:jc w:val="right"/>
              <w:rPr>
                <w:color w:val="000000"/>
                <w:sz w:val="20"/>
                <w:szCs w:val="20"/>
              </w:rPr>
            </w:pPr>
            <w:r w:rsidRPr="00E53992">
              <w:rPr>
                <w:color w:val="000000"/>
                <w:sz w:val="20"/>
                <w:szCs w:val="20"/>
              </w:rPr>
              <w:t>1,043.5</w:t>
            </w:r>
            <w:r w:rsidRPr="00E53992" w:rsidR="007C26E5">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4B8CF086" w14:textId="77777777">
            <w:pPr>
              <w:jc w:val="right"/>
              <w:rPr>
                <w:color w:val="000000"/>
                <w:sz w:val="20"/>
                <w:szCs w:val="20"/>
              </w:rPr>
            </w:pPr>
            <w:r w:rsidRPr="00E53992">
              <w:rPr>
                <w:color w:val="000000"/>
                <w:sz w:val="20"/>
                <w:szCs w:val="20"/>
              </w:rPr>
              <w:t>$34,800.33</w:t>
            </w:r>
          </w:p>
        </w:tc>
      </w:tr>
      <w:tr w14:paraId="25D51D42" w14:textId="77777777" w:rsidTr="00822F9E">
        <w:tblPrEx>
          <w:tblW w:w="10186" w:type="dxa"/>
          <w:tblInd w:w="-185" w:type="dxa"/>
          <w:tblLayout w:type="fixed"/>
          <w:tblLook w:val="04A0"/>
        </w:tblPrEx>
        <w:trPr>
          <w:trHeight w:val="2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480468D5"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487EBE" w:rsidRPr="00E53992" w:rsidP="007E4209" w14:paraId="6C369AB4" w14:textId="77777777">
            <w:pPr>
              <w:jc w:val="right"/>
              <w:rPr>
                <w:b/>
                <w:bCs/>
                <w:i/>
                <w:iCs/>
                <w:color w:val="000000"/>
                <w:sz w:val="20"/>
                <w:szCs w:val="20"/>
              </w:rPr>
            </w:pPr>
            <w:r w:rsidRPr="00E53992">
              <w:rPr>
                <w:b/>
                <w:bCs/>
                <w:i/>
                <w:iCs/>
                <w:color w:val="000000"/>
                <w:sz w:val="20"/>
                <w:szCs w:val="20"/>
              </w:rPr>
              <w:t>Subtotal II (Rounded)</w:t>
            </w:r>
          </w:p>
        </w:tc>
        <w:tc>
          <w:tcPr>
            <w:tcW w:w="1625" w:type="dxa"/>
            <w:tcBorders>
              <w:top w:val="nil"/>
              <w:left w:val="nil"/>
              <w:bottom w:val="single" w:sz="4" w:space="0" w:color="auto"/>
              <w:right w:val="single" w:sz="4" w:space="0" w:color="auto"/>
            </w:tcBorders>
            <w:shd w:val="clear" w:color="auto" w:fill="auto"/>
            <w:noWrap/>
            <w:vAlign w:val="bottom"/>
            <w:hideMark/>
          </w:tcPr>
          <w:p w:rsidR="00487EBE" w:rsidRPr="00E53992" w:rsidP="007E4209" w14:paraId="05D9D7BE" w14:textId="77777777">
            <w:pPr>
              <w:jc w:val="right"/>
              <w:rPr>
                <w:b/>
                <w:bCs/>
                <w:i/>
                <w:iCs/>
                <w:color w:val="000000"/>
                <w:sz w:val="20"/>
                <w:szCs w:val="20"/>
              </w:rPr>
            </w:pPr>
            <w:r w:rsidRPr="00E53992">
              <w:rPr>
                <w:b/>
                <w:bCs/>
                <w:i/>
                <w:iCs/>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11363A51" w14:textId="53B18E89">
            <w:pPr>
              <w:jc w:val="right"/>
              <w:rPr>
                <w:b/>
                <w:bCs/>
                <w:i/>
                <w:iCs/>
                <w:color w:val="000000"/>
                <w:sz w:val="20"/>
                <w:szCs w:val="20"/>
              </w:rPr>
            </w:pPr>
            <w:r w:rsidRPr="00E53992">
              <w:rPr>
                <w:b/>
                <w:bCs/>
                <w:i/>
                <w:iCs/>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6867E1EE" w14:textId="77777777">
            <w:pPr>
              <w:jc w:val="right"/>
              <w:rPr>
                <w:b/>
                <w:bCs/>
                <w:i/>
                <w:iCs/>
                <w:color w:val="000000"/>
                <w:sz w:val="20"/>
                <w:szCs w:val="20"/>
              </w:rPr>
            </w:pPr>
            <w:r w:rsidRPr="00E53992">
              <w:rPr>
                <w:b/>
                <w:bCs/>
                <w:i/>
                <w:iCs/>
                <w:color w:val="000000"/>
                <w:sz w:val="20"/>
                <w:szCs w:val="20"/>
              </w:rPr>
              <w:t>20,870</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7453639D" w14:textId="77777777">
            <w:pPr>
              <w:jc w:val="right"/>
              <w:rPr>
                <w:b/>
                <w:bCs/>
                <w:i/>
                <w:iCs/>
                <w:color w:val="000000"/>
                <w:sz w:val="20"/>
                <w:szCs w:val="20"/>
              </w:rPr>
            </w:pPr>
            <w:r w:rsidRPr="00E53992">
              <w:rPr>
                <w:b/>
                <w:bCs/>
                <w:i/>
                <w:iCs/>
                <w:color w:val="000000"/>
                <w:sz w:val="20"/>
                <w:szCs w:val="20"/>
              </w:rPr>
              <w:t>2,139</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3E217D6A" w14:textId="77777777">
            <w:pPr>
              <w:jc w:val="right"/>
              <w:rPr>
                <w:b/>
                <w:bCs/>
                <w:i/>
                <w:iCs/>
                <w:color w:val="000000"/>
                <w:sz w:val="20"/>
                <w:szCs w:val="20"/>
              </w:rPr>
            </w:pPr>
            <w:r w:rsidRPr="00E53992">
              <w:rPr>
                <w:b/>
                <w:bCs/>
                <w:i/>
                <w:iCs/>
                <w:color w:val="000000"/>
                <w:sz w:val="20"/>
                <w:szCs w:val="20"/>
              </w:rPr>
              <w:t>$99,868</w:t>
            </w:r>
          </w:p>
        </w:tc>
      </w:tr>
      <w:tr w14:paraId="7E849636" w14:textId="77777777" w:rsidTr="00822F9E">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000000" w:fill="000000"/>
            <w:noWrap/>
            <w:vAlign w:val="center"/>
            <w:hideMark/>
          </w:tcPr>
          <w:p w:rsidR="00487EBE" w:rsidRPr="00E53992" w:rsidP="007E4209" w14:paraId="7BD026F8" w14:textId="77777777">
            <w:pPr>
              <w:rPr>
                <w:sz w:val="20"/>
                <w:szCs w:val="20"/>
              </w:rPr>
            </w:pPr>
            <w:r w:rsidRPr="00E53992">
              <w:rPr>
                <w:sz w:val="20"/>
                <w:szCs w:val="20"/>
              </w:rPr>
              <w:t> </w:t>
            </w:r>
          </w:p>
        </w:tc>
        <w:tc>
          <w:tcPr>
            <w:tcW w:w="2880"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7B73E88F" w14:textId="77777777">
            <w:pPr>
              <w:rPr>
                <w:sz w:val="20"/>
                <w:szCs w:val="20"/>
              </w:rPr>
            </w:pPr>
            <w:r w:rsidRPr="00E53992">
              <w:rPr>
                <w:sz w:val="20"/>
                <w:szCs w:val="20"/>
              </w:rPr>
              <w:t> </w:t>
            </w:r>
          </w:p>
        </w:tc>
        <w:tc>
          <w:tcPr>
            <w:tcW w:w="1625"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28ADA884" w14:textId="77777777">
            <w:pPr>
              <w:rPr>
                <w:sz w:val="20"/>
                <w:szCs w:val="20"/>
              </w:rPr>
            </w:pPr>
            <w:r w:rsidRPr="00E53992">
              <w:rPr>
                <w:sz w:val="20"/>
                <w:szCs w:val="20"/>
              </w:rPr>
              <w:t> </w:t>
            </w:r>
          </w:p>
        </w:tc>
        <w:tc>
          <w:tcPr>
            <w:tcW w:w="1260"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29269F74" w14:textId="77777777">
            <w:pPr>
              <w:jc w:val="right"/>
              <w:rPr>
                <w:sz w:val="20"/>
                <w:szCs w:val="20"/>
              </w:rPr>
            </w:pPr>
            <w:r w:rsidRPr="00E53992">
              <w:rPr>
                <w:sz w:val="20"/>
                <w:szCs w:val="20"/>
              </w:rPr>
              <w:t> </w:t>
            </w:r>
          </w:p>
        </w:tc>
        <w:tc>
          <w:tcPr>
            <w:tcW w:w="1239"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49BFF444" w14:textId="77777777">
            <w:pPr>
              <w:jc w:val="right"/>
              <w:rPr>
                <w:sz w:val="20"/>
                <w:szCs w:val="20"/>
              </w:rPr>
            </w:pPr>
            <w:r w:rsidRPr="00E53992">
              <w:rPr>
                <w:sz w:val="20"/>
                <w:szCs w:val="20"/>
              </w:rPr>
              <w:t> </w:t>
            </w:r>
          </w:p>
        </w:tc>
        <w:tc>
          <w:tcPr>
            <w:tcW w:w="1101"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640AA759" w14:textId="77777777">
            <w:pPr>
              <w:jc w:val="right"/>
              <w:rPr>
                <w:sz w:val="20"/>
                <w:szCs w:val="20"/>
              </w:rPr>
            </w:pPr>
            <w:r w:rsidRPr="00E53992">
              <w:rPr>
                <w:sz w:val="20"/>
                <w:szCs w:val="20"/>
              </w:rPr>
              <w:t> </w:t>
            </w:r>
          </w:p>
        </w:tc>
        <w:tc>
          <w:tcPr>
            <w:tcW w:w="1366"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07C2E896" w14:textId="77777777">
            <w:pPr>
              <w:jc w:val="right"/>
              <w:rPr>
                <w:sz w:val="20"/>
                <w:szCs w:val="20"/>
              </w:rPr>
            </w:pPr>
            <w:r w:rsidRPr="00E53992">
              <w:rPr>
                <w:sz w:val="20"/>
                <w:szCs w:val="20"/>
              </w:rPr>
              <w:t> </w:t>
            </w:r>
          </w:p>
        </w:tc>
      </w:tr>
      <w:tr w14:paraId="54F97242" w14:textId="77777777" w:rsidTr="00822F9E">
        <w:tblPrEx>
          <w:tblW w:w="10186" w:type="dxa"/>
          <w:tblInd w:w="-185"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000000" w:fill="BDD6EE"/>
            <w:vAlign w:val="center"/>
            <w:hideMark/>
          </w:tcPr>
          <w:p w:rsidR="00B30CF5" w:rsidRPr="00E53992" w:rsidP="007E4209" w14:paraId="46B228D9"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000000" w:fill="BDD6EE"/>
            <w:vAlign w:val="center"/>
            <w:hideMark/>
          </w:tcPr>
          <w:p w:rsidR="00B30CF5" w:rsidRPr="00E53992" w:rsidP="007E4209" w14:paraId="3BD5F7C1" w14:textId="77777777">
            <w:pPr>
              <w:rPr>
                <w:color w:val="000000"/>
                <w:sz w:val="20"/>
                <w:szCs w:val="20"/>
              </w:rPr>
            </w:pPr>
            <w:r w:rsidRPr="00E53992">
              <w:rPr>
                <w:color w:val="000000"/>
                <w:sz w:val="20"/>
                <w:szCs w:val="20"/>
              </w:rPr>
              <w:t xml:space="preserve">Activity </w:t>
            </w:r>
          </w:p>
        </w:tc>
        <w:tc>
          <w:tcPr>
            <w:tcW w:w="1625" w:type="dxa"/>
            <w:tcBorders>
              <w:top w:val="nil"/>
              <w:left w:val="nil"/>
              <w:bottom w:val="single" w:sz="4" w:space="0" w:color="auto"/>
              <w:right w:val="single" w:sz="4" w:space="0" w:color="auto"/>
            </w:tcBorders>
            <w:shd w:val="clear" w:color="000000" w:fill="BDD6EE"/>
            <w:vAlign w:val="center"/>
            <w:hideMark/>
          </w:tcPr>
          <w:p w:rsidR="00B30CF5" w:rsidRPr="00E53992" w:rsidP="007E4209" w14:paraId="1A8E88AC" w14:textId="5F3321BF">
            <w:pPr>
              <w:rPr>
                <w:color w:val="000000"/>
                <w:sz w:val="20"/>
                <w:szCs w:val="20"/>
              </w:rPr>
            </w:pPr>
            <w:r w:rsidRPr="00E53992">
              <w:rPr>
                <w:color w:val="000000"/>
                <w:sz w:val="20"/>
                <w:szCs w:val="20"/>
              </w:rPr>
              <w:t> 30 CFR</w:t>
            </w:r>
          </w:p>
        </w:tc>
        <w:tc>
          <w:tcPr>
            <w:tcW w:w="1260" w:type="dxa"/>
            <w:tcBorders>
              <w:top w:val="nil"/>
              <w:left w:val="nil"/>
              <w:bottom w:val="single" w:sz="4" w:space="0" w:color="auto"/>
              <w:right w:val="single" w:sz="4" w:space="0" w:color="auto"/>
            </w:tcBorders>
            <w:shd w:val="clear" w:color="000000" w:fill="BDD6EE"/>
            <w:vAlign w:val="center"/>
            <w:hideMark/>
          </w:tcPr>
          <w:p w:rsidR="00B30CF5" w:rsidRPr="00E53992" w:rsidP="007E4209" w14:paraId="691DF4FD" w14:textId="51A40E25">
            <w:pPr>
              <w:jc w:val="center"/>
              <w:rPr>
                <w:color w:val="000000"/>
                <w:sz w:val="20"/>
                <w:szCs w:val="20"/>
              </w:rPr>
            </w:pPr>
            <w:r w:rsidRPr="00E53992">
              <w:rPr>
                <w:color w:val="000000"/>
                <w:sz w:val="20"/>
                <w:szCs w:val="20"/>
              </w:rPr>
              <w:t>Number of Respondents</w:t>
            </w:r>
          </w:p>
        </w:tc>
        <w:tc>
          <w:tcPr>
            <w:tcW w:w="1239" w:type="dxa"/>
            <w:tcBorders>
              <w:top w:val="nil"/>
              <w:left w:val="nil"/>
              <w:bottom w:val="single" w:sz="4" w:space="0" w:color="auto"/>
              <w:right w:val="single" w:sz="4" w:space="0" w:color="auto"/>
            </w:tcBorders>
            <w:shd w:val="clear" w:color="000000" w:fill="BDD6EE"/>
            <w:vAlign w:val="center"/>
            <w:hideMark/>
          </w:tcPr>
          <w:p w:rsidR="00B30CF5" w:rsidRPr="00E53992" w:rsidP="007E4209" w14:paraId="3D4C8B31" w14:textId="1DBF894B">
            <w:pPr>
              <w:jc w:val="center"/>
              <w:rPr>
                <w:color w:val="000000"/>
                <w:sz w:val="20"/>
                <w:szCs w:val="20"/>
              </w:rPr>
            </w:pPr>
            <w:r w:rsidRPr="00E53992">
              <w:rPr>
                <w:color w:val="000000"/>
                <w:sz w:val="20"/>
                <w:szCs w:val="20"/>
              </w:rPr>
              <w:t>Total Responses</w:t>
            </w:r>
          </w:p>
        </w:tc>
        <w:tc>
          <w:tcPr>
            <w:tcW w:w="1101" w:type="dxa"/>
            <w:tcBorders>
              <w:top w:val="nil"/>
              <w:left w:val="nil"/>
              <w:bottom w:val="single" w:sz="4" w:space="0" w:color="auto"/>
              <w:right w:val="single" w:sz="4" w:space="0" w:color="auto"/>
            </w:tcBorders>
            <w:shd w:val="clear" w:color="000000" w:fill="BDD6EE"/>
            <w:vAlign w:val="center"/>
            <w:hideMark/>
          </w:tcPr>
          <w:p w:rsidR="00B30CF5" w:rsidRPr="00E53992" w:rsidP="007E4209" w14:paraId="3C84A540" w14:textId="5802D2A5">
            <w:pPr>
              <w:jc w:val="center"/>
              <w:rPr>
                <w:color w:val="000000"/>
                <w:sz w:val="20"/>
                <w:szCs w:val="20"/>
              </w:rPr>
            </w:pPr>
            <w:r w:rsidRPr="00E53992">
              <w:rPr>
                <w:color w:val="000000"/>
                <w:sz w:val="20"/>
                <w:szCs w:val="20"/>
              </w:rPr>
              <w:t>Total Burden (Hours)</w:t>
            </w:r>
          </w:p>
        </w:tc>
        <w:tc>
          <w:tcPr>
            <w:tcW w:w="1366" w:type="dxa"/>
            <w:tcBorders>
              <w:top w:val="nil"/>
              <w:left w:val="nil"/>
              <w:bottom w:val="single" w:sz="4" w:space="0" w:color="auto"/>
              <w:right w:val="single" w:sz="4" w:space="0" w:color="auto"/>
            </w:tcBorders>
            <w:shd w:val="clear" w:color="000000" w:fill="BDD6EE"/>
            <w:vAlign w:val="center"/>
            <w:hideMark/>
          </w:tcPr>
          <w:p w:rsidR="00B30CF5" w:rsidRPr="00E53992" w:rsidP="007E4209" w14:paraId="47C468E8" w14:textId="7F57D9F5">
            <w:pPr>
              <w:jc w:val="center"/>
              <w:rPr>
                <w:color w:val="000000"/>
                <w:sz w:val="20"/>
                <w:szCs w:val="20"/>
              </w:rPr>
            </w:pPr>
            <w:r w:rsidRPr="00E53992">
              <w:rPr>
                <w:color w:val="000000"/>
                <w:sz w:val="20"/>
                <w:szCs w:val="20"/>
              </w:rPr>
              <w:t>Total Burden Cost</w:t>
            </w:r>
          </w:p>
        </w:tc>
      </w:tr>
      <w:tr w14:paraId="6FBF489F" w14:textId="77777777" w:rsidTr="00FE3ED4">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26528E" w:rsidRPr="00E53992" w:rsidP="007E4209" w14:paraId="00A12FFD" w14:textId="77777777">
            <w:pPr>
              <w:rPr>
                <w:b/>
                <w:bCs/>
                <w:color w:val="000000"/>
                <w:sz w:val="20"/>
                <w:szCs w:val="20"/>
              </w:rPr>
            </w:pPr>
            <w:r w:rsidRPr="00E53992">
              <w:rPr>
                <w:b/>
                <w:bCs/>
                <w:color w:val="000000"/>
                <w:sz w:val="20"/>
                <w:szCs w:val="20"/>
              </w:rPr>
              <w:t> </w:t>
            </w:r>
          </w:p>
        </w:tc>
        <w:tc>
          <w:tcPr>
            <w:tcW w:w="9471" w:type="dxa"/>
            <w:gridSpan w:val="6"/>
            <w:tcBorders>
              <w:top w:val="single" w:sz="4" w:space="0" w:color="auto"/>
              <w:left w:val="single" w:sz="4" w:space="0" w:color="auto"/>
              <w:bottom w:val="nil"/>
              <w:right w:val="single" w:sz="4" w:space="0" w:color="auto"/>
            </w:tcBorders>
            <w:shd w:val="clear" w:color="auto" w:fill="auto"/>
            <w:noWrap/>
            <w:vAlign w:val="bottom"/>
            <w:hideMark/>
          </w:tcPr>
          <w:p w:rsidR="0026528E" w:rsidRPr="00E53992" w:rsidP="007E4209" w14:paraId="47F07B84" w14:textId="1A332761">
            <w:pPr>
              <w:rPr>
                <w:b/>
                <w:bCs/>
                <w:color w:val="000000"/>
                <w:sz w:val="20"/>
                <w:szCs w:val="20"/>
              </w:rPr>
            </w:pPr>
            <w:r w:rsidRPr="00E53992">
              <w:rPr>
                <w:b/>
                <w:bCs/>
                <w:color w:val="000000"/>
                <w:sz w:val="20"/>
                <w:szCs w:val="20"/>
              </w:rPr>
              <w:t>III. CPDM Sampling </w:t>
            </w:r>
          </w:p>
        </w:tc>
      </w:tr>
      <w:tr w14:paraId="453177EF" w14:textId="77777777" w:rsidTr="00822F9E">
        <w:tblPrEx>
          <w:tblW w:w="10186" w:type="dxa"/>
          <w:tblInd w:w="-185"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1851FB84" w14:textId="77777777">
            <w:pPr>
              <w:rPr>
                <w:color w:val="000000"/>
                <w:sz w:val="20"/>
                <w:szCs w:val="20"/>
              </w:rPr>
            </w:pPr>
            <w:r w:rsidRPr="00E53992">
              <w:rPr>
                <w:color w:val="000000"/>
                <w:sz w:val="20"/>
                <w:szCs w:val="20"/>
              </w:rPr>
              <w:t>12-10</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487EBE" w:rsidRPr="00E53992" w:rsidP="007E4209" w14:paraId="1C2AC541" w14:textId="377A8742">
            <w:pPr>
              <w:rPr>
                <w:color w:val="000000"/>
                <w:sz w:val="20"/>
                <w:szCs w:val="20"/>
              </w:rPr>
            </w:pPr>
            <w:r w:rsidRPr="00E53992">
              <w:rPr>
                <w:color w:val="000000"/>
                <w:sz w:val="20"/>
                <w:szCs w:val="20"/>
              </w:rPr>
              <w:t xml:space="preserve">III-1. </w:t>
            </w:r>
            <w:r w:rsidRPr="00E53992" w:rsidR="00B84D2D">
              <w:rPr>
                <w:sz w:val="20"/>
                <w:szCs w:val="20"/>
              </w:rPr>
              <w:t>Collecting, Certifying, and Submitting CPDM Samples</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487EBE" w:rsidRPr="00E53992" w:rsidP="007E4209" w14:paraId="2FDE2156" w14:textId="48DFE71F">
            <w:pPr>
              <w:rPr>
                <w:color w:val="000000"/>
                <w:sz w:val="20"/>
                <w:szCs w:val="20"/>
              </w:rPr>
            </w:pPr>
            <w:r w:rsidRPr="00E53992">
              <w:rPr>
                <w:color w:val="000000"/>
                <w:sz w:val="20"/>
                <w:szCs w:val="20"/>
              </w:rPr>
              <w:t>70.210(c) and (f)</w:t>
            </w:r>
            <w:r w:rsidRPr="00E53992">
              <w:rPr>
                <w:color w:val="000000"/>
                <w:sz w:val="20"/>
                <w:szCs w:val="20"/>
              </w:rPr>
              <w:br/>
              <w:t>71.207(c) and (f)</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77B1A818" w14:textId="648721FA">
            <w:pPr>
              <w:jc w:val="right"/>
              <w:rPr>
                <w:color w:val="000000"/>
                <w:sz w:val="20"/>
                <w:szCs w:val="20"/>
              </w:rPr>
            </w:pPr>
            <w:r w:rsidRPr="00E53992">
              <w:rPr>
                <w:color w:val="000000"/>
                <w:sz w:val="20"/>
                <w:szCs w:val="20"/>
              </w:rPr>
              <w:t>701</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758AA856" w14:textId="2C6A279F">
            <w:pPr>
              <w:jc w:val="right"/>
              <w:rPr>
                <w:color w:val="000000"/>
                <w:sz w:val="20"/>
                <w:szCs w:val="20"/>
              </w:rPr>
            </w:pPr>
            <w:r w:rsidRPr="00E53992">
              <w:rPr>
                <w:color w:val="000000"/>
                <w:sz w:val="20"/>
                <w:szCs w:val="20"/>
              </w:rPr>
              <w:t>113,950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6368E2C0" w14:textId="77777777">
            <w:pPr>
              <w:jc w:val="right"/>
              <w:rPr>
                <w:color w:val="000000"/>
                <w:sz w:val="20"/>
                <w:szCs w:val="20"/>
              </w:rPr>
            </w:pPr>
            <w:r w:rsidRPr="00E53992">
              <w:rPr>
                <w:color w:val="000000"/>
                <w:sz w:val="20"/>
                <w:szCs w:val="20"/>
              </w:rPr>
              <w:t>11,395.00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49CFD52A" w14:textId="77777777">
            <w:pPr>
              <w:jc w:val="right"/>
              <w:rPr>
                <w:color w:val="000000"/>
                <w:sz w:val="20"/>
                <w:szCs w:val="20"/>
              </w:rPr>
            </w:pPr>
            <w:r w:rsidRPr="00E53992">
              <w:rPr>
                <w:color w:val="000000"/>
                <w:sz w:val="20"/>
                <w:szCs w:val="20"/>
              </w:rPr>
              <w:t>$651,596.54</w:t>
            </w:r>
          </w:p>
        </w:tc>
      </w:tr>
      <w:tr w14:paraId="64708A5B" w14:textId="77777777" w:rsidTr="00822F9E">
        <w:tblPrEx>
          <w:tblW w:w="10186" w:type="dxa"/>
          <w:tblInd w:w="-185"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15D2F733" w14:textId="77777777">
            <w:pPr>
              <w:rPr>
                <w:color w:val="000000"/>
                <w:sz w:val="20"/>
                <w:szCs w:val="20"/>
              </w:rPr>
            </w:pPr>
            <w:r w:rsidRPr="00E53992">
              <w:rPr>
                <w:color w:val="000000"/>
                <w:sz w:val="20"/>
                <w:szCs w:val="20"/>
              </w:rPr>
              <w:t>12-11</w:t>
            </w:r>
          </w:p>
        </w:tc>
        <w:tc>
          <w:tcPr>
            <w:tcW w:w="2880" w:type="dxa"/>
            <w:tcBorders>
              <w:top w:val="nil"/>
              <w:left w:val="nil"/>
              <w:bottom w:val="single" w:sz="4" w:space="0" w:color="auto"/>
              <w:right w:val="single" w:sz="4" w:space="0" w:color="auto"/>
            </w:tcBorders>
            <w:shd w:val="clear" w:color="auto" w:fill="auto"/>
            <w:vAlign w:val="center"/>
            <w:hideMark/>
          </w:tcPr>
          <w:p w:rsidR="00487EBE" w:rsidRPr="00E53992" w:rsidP="007E4209" w14:paraId="59621E2B" w14:textId="08ED1FB1">
            <w:pPr>
              <w:rPr>
                <w:color w:val="000000"/>
                <w:sz w:val="20"/>
                <w:szCs w:val="20"/>
              </w:rPr>
            </w:pPr>
            <w:r w:rsidRPr="00E53992">
              <w:rPr>
                <w:color w:val="000000"/>
                <w:sz w:val="20"/>
                <w:szCs w:val="20"/>
              </w:rPr>
              <w:t xml:space="preserve">III-3. </w:t>
            </w:r>
            <w:r w:rsidRPr="00E53992" w:rsidR="00B84D2D">
              <w:rPr>
                <w:sz w:val="20"/>
                <w:szCs w:val="20"/>
              </w:rPr>
              <w:t xml:space="preserve">Posting CPDM Dust Data Cards and MSHA’s Sampling Results </w:t>
            </w:r>
          </w:p>
        </w:tc>
        <w:tc>
          <w:tcPr>
            <w:tcW w:w="1625" w:type="dxa"/>
            <w:tcBorders>
              <w:top w:val="nil"/>
              <w:left w:val="nil"/>
              <w:bottom w:val="single" w:sz="4" w:space="0" w:color="auto"/>
              <w:right w:val="single" w:sz="4" w:space="0" w:color="auto"/>
            </w:tcBorders>
            <w:shd w:val="clear" w:color="auto" w:fill="auto"/>
            <w:vAlign w:val="center"/>
            <w:hideMark/>
          </w:tcPr>
          <w:p w:rsidR="00487EBE" w:rsidRPr="00E53992" w:rsidP="007E4209" w14:paraId="242C2BC5" w14:textId="17265211">
            <w:pPr>
              <w:rPr>
                <w:color w:val="000000"/>
                <w:sz w:val="20"/>
                <w:szCs w:val="20"/>
              </w:rPr>
            </w:pPr>
            <w:r w:rsidRPr="00E53992">
              <w:rPr>
                <w:color w:val="000000"/>
                <w:sz w:val="20"/>
                <w:szCs w:val="20"/>
              </w:rPr>
              <w:t>70.211(b)</w:t>
            </w:r>
            <w:r w:rsidRPr="00E53992" w:rsidR="00C85C01">
              <w:rPr>
                <w:color w:val="000000"/>
                <w:sz w:val="20"/>
                <w:szCs w:val="20"/>
              </w:rPr>
              <w:t xml:space="preserve"> and </w:t>
            </w:r>
            <w:r w:rsidRPr="00E53992">
              <w:rPr>
                <w:color w:val="000000"/>
                <w:sz w:val="20"/>
                <w:szCs w:val="20"/>
              </w:rPr>
              <w:t>(</w:t>
            </w:r>
            <w:r w:rsidRPr="00E53992" w:rsidR="00C85C01">
              <w:rPr>
                <w:color w:val="000000"/>
                <w:sz w:val="20"/>
                <w:szCs w:val="20"/>
              </w:rPr>
              <w:t>c</w:t>
            </w:r>
            <w:r w:rsidRPr="00E53992">
              <w:rPr>
                <w:color w:val="000000"/>
                <w:sz w:val="20"/>
                <w:szCs w:val="20"/>
              </w:rPr>
              <w:t>)</w:t>
            </w:r>
            <w:r w:rsidRPr="00E53992">
              <w:rPr>
                <w:color w:val="000000"/>
                <w:sz w:val="20"/>
                <w:szCs w:val="20"/>
              </w:rPr>
              <w:br/>
              <w:t>71.208(b)</w:t>
            </w:r>
            <w:r w:rsidRPr="00E53992" w:rsidR="00C85C01">
              <w:rPr>
                <w:color w:val="000000"/>
                <w:sz w:val="20"/>
                <w:szCs w:val="20"/>
              </w:rPr>
              <w:t xml:space="preserve"> and </w:t>
            </w:r>
            <w:r w:rsidRPr="00E53992">
              <w:rPr>
                <w:color w:val="000000"/>
                <w:sz w:val="20"/>
                <w:szCs w:val="20"/>
              </w:rPr>
              <w:t>(</w:t>
            </w:r>
            <w:r w:rsidRPr="00E53992" w:rsidR="00C85C01">
              <w:rPr>
                <w:color w:val="000000"/>
                <w:sz w:val="20"/>
                <w:szCs w:val="20"/>
              </w:rPr>
              <w:t>c</w:t>
            </w:r>
            <w:r w:rsidRPr="00E53992">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4D97D75E" w14:textId="62C41284">
            <w:pPr>
              <w:jc w:val="right"/>
              <w:rPr>
                <w:color w:val="000000"/>
                <w:sz w:val="20"/>
                <w:szCs w:val="20"/>
              </w:rPr>
            </w:pPr>
            <w:r w:rsidRPr="00E53992">
              <w:rPr>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552E10D5" w14:textId="3CA44A57">
            <w:pPr>
              <w:jc w:val="right"/>
              <w:rPr>
                <w:color w:val="000000"/>
                <w:sz w:val="20"/>
                <w:szCs w:val="20"/>
              </w:rPr>
            </w:pPr>
            <w:r w:rsidRPr="00E53992">
              <w:rPr>
                <w:color w:val="000000"/>
                <w:sz w:val="20"/>
                <w:szCs w:val="20"/>
              </w:rPr>
              <w:t>113,950</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6348937E" w14:textId="77777777">
            <w:pPr>
              <w:jc w:val="right"/>
              <w:rPr>
                <w:color w:val="000000"/>
                <w:sz w:val="20"/>
                <w:szCs w:val="20"/>
              </w:rPr>
            </w:pPr>
            <w:r w:rsidRPr="00E53992">
              <w:rPr>
                <w:color w:val="000000"/>
                <w:sz w:val="20"/>
                <w:szCs w:val="20"/>
              </w:rPr>
              <w:t>30,386.67</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724F39FD" w14:textId="77777777">
            <w:pPr>
              <w:jc w:val="right"/>
              <w:rPr>
                <w:color w:val="000000"/>
                <w:sz w:val="20"/>
                <w:szCs w:val="20"/>
              </w:rPr>
            </w:pPr>
            <w:r w:rsidRPr="00E53992">
              <w:rPr>
                <w:color w:val="000000"/>
                <w:sz w:val="20"/>
                <w:szCs w:val="20"/>
              </w:rPr>
              <w:t>$1,466,013.13</w:t>
            </w:r>
          </w:p>
        </w:tc>
      </w:tr>
      <w:tr w14:paraId="1B156B67" w14:textId="77777777" w:rsidTr="00822F9E">
        <w:tblPrEx>
          <w:tblW w:w="10186" w:type="dxa"/>
          <w:tblInd w:w="-185" w:type="dxa"/>
          <w:tblLayout w:type="fixed"/>
          <w:tblLook w:val="04A0"/>
        </w:tblPrEx>
        <w:trPr>
          <w:trHeight w:val="2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4C78B12E"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487EBE" w:rsidRPr="00E53992" w:rsidP="007E4209" w14:paraId="4D320FAC" w14:textId="77777777">
            <w:pPr>
              <w:jc w:val="right"/>
              <w:rPr>
                <w:b/>
                <w:bCs/>
                <w:i/>
                <w:iCs/>
                <w:color w:val="000000"/>
                <w:sz w:val="20"/>
                <w:szCs w:val="20"/>
              </w:rPr>
            </w:pPr>
            <w:r w:rsidRPr="00E53992">
              <w:rPr>
                <w:b/>
                <w:bCs/>
                <w:i/>
                <w:iCs/>
                <w:color w:val="000000"/>
                <w:sz w:val="20"/>
                <w:szCs w:val="20"/>
              </w:rPr>
              <w:t>Subtotal III (Rounded)</w:t>
            </w:r>
          </w:p>
        </w:tc>
        <w:tc>
          <w:tcPr>
            <w:tcW w:w="1625" w:type="dxa"/>
            <w:tcBorders>
              <w:top w:val="nil"/>
              <w:left w:val="nil"/>
              <w:bottom w:val="single" w:sz="4" w:space="0" w:color="auto"/>
              <w:right w:val="single" w:sz="4" w:space="0" w:color="auto"/>
            </w:tcBorders>
            <w:shd w:val="clear" w:color="auto" w:fill="auto"/>
            <w:noWrap/>
            <w:vAlign w:val="bottom"/>
            <w:hideMark/>
          </w:tcPr>
          <w:p w:rsidR="00487EBE" w:rsidRPr="00E53992" w:rsidP="007E4209" w14:paraId="14900AC9" w14:textId="77777777">
            <w:pPr>
              <w:jc w:val="right"/>
              <w:rPr>
                <w:b/>
                <w:bCs/>
                <w:i/>
                <w:iCs/>
                <w:color w:val="000000"/>
                <w:sz w:val="20"/>
                <w:szCs w:val="20"/>
              </w:rPr>
            </w:pPr>
            <w:r w:rsidRPr="00E53992">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74FA7790" w14:textId="1DD146F9">
            <w:pPr>
              <w:jc w:val="right"/>
              <w:rPr>
                <w:b/>
                <w:bCs/>
                <w:i/>
                <w:iCs/>
                <w:color w:val="000000"/>
                <w:sz w:val="20"/>
                <w:szCs w:val="20"/>
              </w:rPr>
            </w:pPr>
            <w:r w:rsidRPr="00E53992">
              <w:rPr>
                <w:b/>
                <w:bCs/>
                <w:i/>
                <w:iCs/>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47C9D882" w14:textId="3F3660D4">
            <w:pPr>
              <w:jc w:val="right"/>
              <w:rPr>
                <w:b/>
                <w:bCs/>
                <w:i/>
                <w:iCs/>
                <w:color w:val="000000"/>
                <w:sz w:val="20"/>
                <w:szCs w:val="20"/>
              </w:rPr>
            </w:pPr>
            <w:r w:rsidRPr="00E53992">
              <w:rPr>
                <w:b/>
                <w:bCs/>
                <w:i/>
                <w:iCs/>
                <w:color w:val="000000"/>
                <w:sz w:val="20"/>
                <w:szCs w:val="20"/>
              </w:rPr>
              <w:t>227,900</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2583BD2F" w14:textId="77777777">
            <w:pPr>
              <w:jc w:val="right"/>
              <w:rPr>
                <w:b/>
                <w:bCs/>
                <w:i/>
                <w:iCs/>
                <w:color w:val="000000"/>
                <w:sz w:val="20"/>
                <w:szCs w:val="20"/>
              </w:rPr>
            </w:pPr>
            <w:r w:rsidRPr="00E53992">
              <w:rPr>
                <w:b/>
                <w:bCs/>
                <w:i/>
                <w:iCs/>
                <w:color w:val="000000"/>
                <w:sz w:val="20"/>
                <w:szCs w:val="20"/>
              </w:rPr>
              <w:t>41,782</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49FD7244" w14:textId="77777777">
            <w:pPr>
              <w:jc w:val="right"/>
              <w:rPr>
                <w:b/>
                <w:bCs/>
                <w:i/>
                <w:iCs/>
                <w:color w:val="000000"/>
                <w:sz w:val="20"/>
                <w:szCs w:val="20"/>
              </w:rPr>
            </w:pPr>
            <w:r w:rsidRPr="00E53992">
              <w:rPr>
                <w:b/>
                <w:bCs/>
                <w:i/>
                <w:iCs/>
                <w:color w:val="000000"/>
                <w:sz w:val="20"/>
                <w:szCs w:val="20"/>
              </w:rPr>
              <w:t>$2,117,610</w:t>
            </w:r>
          </w:p>
        </w:tc>
      </w:tr>
      <w:tr w14:paraId="7C330DA3" w14:textId="77777777" w:rsidTr="00822F9E">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000000" w:fill="000000"/>
            <w:noWrap/>
            <w:vAlign w:val="center"/>
            <w:hideMark/>
          </w:tcPr>
          <w:p w:rsidR="00487EBE" w:rsidRPr="00E53992" w:rsidP="007E4209" w14:paraId="1FC619F3"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0DDE365A" w14:textId="77777777">
            <w:pPr>
              <w:rPr>
                <w:color w:val="000000"/>
                <w:sz w:val="20"/>
                <w:szCs w:val="20"/>
              </w:rPr>
            </w:pPr>
            <w:r w:rsidRPr="00E53992">
              <w:rPr>
                <w:color w:val="000000"/>
                <w:sz w:val="20"/>
                <w:szCs w:val="20"/>
              </w:rPr>
              <w:t> </w:t>
            </w:r>
          </w:p>
        </w:tc>
        <w:tc>
          <w:tcPr>
            <w:tcW w:w="1625"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20D7E194" w14:textId="77777777">
            <w:pPr>
              <w:rPr>
                <w:color w:val="000000"/>
                <w:sz w:val="20"/>
                <w:szCs w:val="20"/>
              </w:rPr>
            </w:pPr>
            <w:r w:rsidRPr="00E53992">
              <w:rPr>
                <w:color w:val="000000"/>
                <w:sz w:val="20"/>
                <w:szCs w:val="20"/>
              </w:rPr>
              <w:t> </w:t>
            </w:r>
          </w:p>
        </w:tc>
        <w:tc>
          <w:tcPr>
            <w:tcW w:w="1260"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14F5BE2A" w14:textId="77777777">
            <w:pPr>
              <w:jc w:val="right"/>
              <w:rPr>
                <w:color w:val="000000"/>
                <w:sz w:val="20"/>
                <w:szCs w:val="20"/>
              </w:rPr>
            </w:pPr>
            <w:r w:rsidRPr="00E53992">
              <w:rPr>
                <w:color w:val="000000"/>
                <w:sz w:val="20"/>
                <w:szCs w:val="20"/>
              </w:rPr>
              <w:t> </w:t>
            </w:r>
          </w:p>
        </w:tc>
        <w:tc>
          <w:tcPr>
            <w:tcW w:w="1239"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328D0B1B" w14:textId="77777777">
            <w:pPr>
              <w:jc w:val="right"/>
              <w:rPr>
                <w:color w:val="000000"/>
                <w:sz w:val="20"/>
                <w:szCs w:val="20"/>
              </w:rPr>
            </w:pPr>
            <w:r w:rsidRPr="00E53992">
              <w:rPr>
                <w:color w:val="000000"/>
                <w:sz w:val="20"/>
                <w:szCs w:val="20"/>
              </w:rPr>
              <w:t> </w:t>
            </w:r>
          </w:p>
        </w:tc>
        <w:tc>
          <w:tcPr>
            <w:tcW w:w="1101"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67EFC6F9" w14:textId="77777777">
            <w:pPr>
              <w:jc w:val="right"/>
              <w:rPr>
                <w:color w:val="000000"/>
                <w:sz w:val="20"/>
                <w:szCs w:val="20"/>
              </w:rPr>
            </w:pPr>
            <w:r w:rsidRPr="00E53992">
              <w:rPr>
                <w:color w:val="000000"/>
                <w:sz w:val="20"/>
                <w:szCs w:val="20"/>
              </w:rPr>
              <w:t> </w:t>
            </w:r>
          </w:p>
        </w:tc>
        <w:tc>
          <w:tcPr>
            <w:tcW w:w="1366"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74B13930" w14:textId="77777777">
            <w:pPr>
              <w:jc w:val="right"/>
              <w:rPr>
                <w:color w:val="000000"/>
                <w:sz w:val="20"/>
                <w:szCs w:val="20"/>
              </w:rPr>
            </w:pPr>
            <w:r w:rsidRPr="00E53992">
              <w:rPr>
                <w:color w:val="000000"/>
                <w:sz w:val="20"/>
                <w:szCs w:val="20"/>
              </w:rPr>
              <w:t> </w:t>
            </w:r>
          </w:p>
        </w:tc>
      </w:tr>
      <w:tr w14:paraId="368A0D4E" w14:textId="77777777" w:rsidTr="00822F9E">
        <w:tblPrEx>
          <w:tblW w:w="10186" w:type="dxa"/>
          <w:tblInd w:w="-185"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000000" w:fill="BDD6EE"/>
            <w:vAlign w:val="center"/>
            <w:hideMark/>
          </w:tcPr>
          <w:p w:rsidR="00B30CF5" w:rsidRPr="00E53992" w:rsidP="007E4209" w14:paraId="6B44529F"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000000" w:fill="BDD6EE"/>
            <w:vAlign w:val="center"/>
            <w:hideMark/>
          </w:tcPr>
          <w:p w:rsidR="00B30CF5" w:rsidRPr="00E53992" w:rsidP="007E4209" w14:paraId="37227DF8" w14:textId="77777777">
            <w:pPr>
              <w:rPr>
                <w:color w:val="000000"/>
                <w:sz w:val="20"/>
                <w:szCs w:val="20"/>
              </w:rPr>
            </w:pPr>
            <w:r w:rsidRPr="00E53992">
              <w:rPr>
                <w:color w:val="000000"/>
                <w:sz w:val="20"/>
                <w:szCs w:val="20"/>
              </w:rPr>
              <w:t xml:space="preserve">Activity </w:t>
            </w:r>
          </w:p>
        </w:tc>
        <w:tc>
          <w:tcPr>
            <w:tcW w:w="1625" w:type="dxa"/>
            <w:tcBorders>
              <w:top w:val="nil"/>
              <w:left w:val="nil"/>
              <w:bottom w:val="single" w:sz="4" w:space="0" w:color="auto"/>
              <w:right w:val="single" w:sz="4" w:space="0" w:color="auto"/>
            </w:tcBorders>
            <w:shd w:val="clear" w:color="000000" w:fill="BDD6EE"/>
            <w:vAlign w:val="center"/>
            <w:hideMark/>
          </w:tcPr>
          <w:p w:rsidR="00B30CF5" w:rsidRPr="00E53992" w:rsidP="007E4209" w14:paraId="414775A0" w14:textId="561FCC99">
            <w:pPr>
              <w:rPr>
                <w:color w:val="000000"/>
                <w:sz w:val="20"/>
                <w:szCs w:val="20"/>
              </w:rPr>
            </w:pPr>
            <w:r w:rsidRPr="00E53992">
              <w:rPr>
                <w:color w:val="000000"/>
                <w:sz w:val="20"/>
                <w:szCs w:val="20"/>
              </w:rPr>
              <w:t> 30 CFR</w:t>
            </w:r>
          </w:p>
        </w:tc>
        <w:tc>
          <w:tcPr>
            <w:tcW w:w="1260" w:type="dxa"/>
            <w:tcBorders>
              <w:top w:val="nil"/>
              <w:left w:val="nil"/>
              <w:bottom w:val="single" w:sz="4" w:space="0" w:color="auto"/>
              <w:right w:val="single" w:sz="4" w:space="0" w:color="auto"/>
            </w:tcBorders>
            <w:shd w:val="clear" w:color="000000" w:fill="BDD6EE"/>
            <w:vAlign w:val="center"/>
            <w:hideMark/>
          </w:tcPr>
          <w:p w:rsidR="00B30CF5" w:rsidRPr="00E53992" w:rsidP="007E4209" w14:paraId="6D784F7E" w14:textId="0BE58A31">
            <w:pPr>
              <w:jc w:val="center"/>
              <w:rPr>
                <w:color w:val="000000"/>
                <w:sz w:val="20"/>
                <w:szCs w:val="20"/>
              </w:rPr>
            </w:pPr>
            <w:r w:rsidRPr="00E53992">
              <w:rPr>
                <w:color w:val="000000"/>
                <w:sz w:val="20"/>
                <w:szCs w:val="20"/>
              </w:rPr>
              <w:t>Number of Respondents</w:t>
            </w:r>
          </w:p>
        </w:tc>
        <w:tc>
          <w:tcPr>
            <w:tcW w:w="1239" w:type="dxa"/>
            <w:tcBorders>
              <w:top w:val="nil"/>
              <w:left w:val="nil"/>
              <w:bottom w:val="single" w:sz="4" w:space="0" w:color="auto"/>
              <w:right w:val="single" w:sz="4" w:space="0" w:color="auto"/>
            </w:tcBorders>
            <w:shd w:val="clear" w:color="000000" w:fill="BDD6EE"/>
            <w:vAlign w:val="center"/>
            <w:hideMark/>
          </w:tcPr>
          <w:p w:rsidR="00B30CF5" w:rsidRPr="00E53992" w:rsidP="007E4209" w14:paraId="3B8E82D8" w14:textId="7FF338D0">
            <w:pPr>
              <w:jc w:val="center"/>
              <w:rPr>
                <w:color w:val="000000"/>
                <w:sz w:val="20"/>
                <w:szCs w:val="20"/>
              </w:rPr>
            </w:pPr>
            <w:r w:rsidRPr="00E53992">
              <w:rPr>
                <w:color w:val="000000"/>
                <w:sz w:val="20"/>
                <w:szCs w:val="20"/>
              </w:rPr>
              <w:t>Total Responses</w:t>
            </w:r>
          </w:p>
        </w:tc>
        <w:tc>
          <w:tcPr>
            <w:tcW w:w="1101" w:type="dxa"/>
            <w:tcBorders>
              <w:top w:val="nil"/>
              <w:left w:val="nil"/>
              <w:bottom w:val="single" w:sz="4" w:space="0" w:color="auto"/>
              <w:right w:val="single" w:sz="4" w:space="0" w:color="auto"/>
            </w:tcBorders>
            <w:shd w:val="clear" w:color="000000" w:fill="BDD6EE"/>
            <w:vAlign w:val="center"/>
            <w:hideMark/>
          </w:tcPr>
          <w:p w:rsidR="00B30CF5" w:rsidRPr="00E53992" w:rsidP="007E4209" w14:paraId="653E6BDD" w14:textId="558537C8">
            <w:pPr>
              <w:jc w:val="center"/>
              <w:rPr>
                <w:color w:val="000000"/>
                <w:sz w:val="20"/>
                <w:szCs w:val="20"/>
              </w:rPr>
            </w:pPr>
            <w:r w:rsidRPr="00E53992">
              <w:rPr>
                <w:color w:val="000000"/>
                <w:sz w:val="20"/>
                <w:szCs w:val="20"/>
              </w:rPr>
              <w:t>Total Burden (Hours)</w:t>
            </w:r>
          </w:p>
        </w:tc>
        <w:tc>
          <w:tcPr>
            <w:tcW w:w="1366" w:type="dxa"/>
            <w:tcBorders>
              <w:top w:val="nil"/>
              <w:left w:val="nil"/>
              <w:bottom w:val="single" w:sz="4" w:space="0" w:color="auto"/>
              <w:right w:val="single" w:sz="4" w:space="0" w:color="auto"/>
            </w:tcBorders>
            <w:shd w:val="clear" w:color="000000" w:fill="BDD6EE"/>
            <w:vAlign w:val="center"/>
            <w:hideMark/>
          </w:tcPr>
          <w:p w:rsidR="00B30CF5" w:rsidRPr="00E53992" w:rsidP="007E4209" w14:paraId="26BCDD7F" w14:textId="72B9D536">
            <w:pPr>
              <w:jc w:val="center"/>
              <w:rPr>
                <w:color w:val="000000"/>
                <w:sz w:val="20"/>
                <w:szCs w:val="20"/>
              </w:rPr>
            </w:pPr>
            <w:r w:rsidRPr="00E53992">
              <w:rPr>
                <w:color w:val="000000"/>
                <w:sz w:val="20"/>
                <w:szCs w:val="20"/>
              </w:rPr>
              <w:t>Total Burden Cost</w:t>
            </w:r>
          </w:p>
        </w:tc>
      </w:tr>
      <w:tr w14:paraId="566943B6" w14:textId="77777777" w:rsidTr="00CF44C8">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26528E" w:rsidRPr="00E53992" w:rsidP="007E4209" w14:paraId="692D3DB4" w14:textId="77777777">
            <w:pPr>
              <w:rPr>
                <w:b/>
                <w:bCs/>
                <w:color w:val="000000"/>
                <w:sz w:val="20"/>
                <w:szCs w:val="20"/>
              </w:rPr>
            </w:pPr>
            <w:r w:rsidRPr="00E53992">
              <w:rPr>
                <w:b/>
                <w:bCs/>
                <w:color w:val="000000"/>
                <w:sz w:val="20"/>
                <w:szCs w:val="20"/>
              </w:rPr>
              <w:t> </w:t>
            </w:r>
          </w:p>
        </w:tc>
        <w:tc>
          <w:tcPr>
            <w:tcW w:w="9471" w:type="dxa"/>
            <w:gridSpan w:val="6"/>
            <w:tcBorders>
              <w:top w:val="single" w:sz="4" w:space="0" w:color="auto"/>
              <w:left w:val="single" w:sz="4" w:space="0" w:color="auto"/>
              <w:bottom w:val="nil"/>
              <w:right w:val="single" w:sz="4" w:space="0" w:color="auto"/>
            </w:tcBorders>
            <w:shd w:val="clear" w:color="auto" w:fill="auto"/>
            <w:noWrap/>
            <w:vAlign w:val="bottom"/>
            <w:hideMark/>
          </w:tcPr>
          <w:p w:rsidR="0026528E" w:rsidRPr="00E53992" w:rsidP="007E4209" w14:paraId="61495C5D" w14:textId="7EA7A5FB">
            <w:pPr>
              <w:rPr>
                <w:b/>
                <w:bCs/>
                <w:color w:val="000000"/>
                <w:sz w:val="20"/>
                <w:szCs w:val="20"/>
              </w:rPr>
            </w:pPr>
            <w:r w:rsidRPr="00E53992">
              <w:rPr>
                <w:b/>
                <w:bCs/>
                <w:color w:val="000000"/>
                <w:sz w:val="20"/>
                <w:szCs w:val="20"/>
              </w:rPr>
              <w:t>IV. Part 90 Miners CPDM Sampling</w:t>
            </w:r>
          </w:p>
        </w:tc>
      </w:tr>
      <w:tr w14:paraId="744D400A" w14:textId="77777777" w:rsidTr="00822F9E">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1F57747C" w14:textId="77777777">
            <w:pPr>
              <w:rPr>
                <w:color w:val="000000"/>
                <w:sz w:val="20"/>
                <w:szCs w:val="20"/>
              </w:rPr>
            </w:pPr>
            <w:r w:rsidRPr="00E53992">
              <w:rPr>
                <w:color w:val="000000"/>
                <w:sz w:val="20"/>
                <w:szCs w:val="20"/>
              </w:rPr>
              <w:t>12-12</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487EBE" w:rsidRPr="00E53992" w:rsidP="007E4209" w14:paraId="791C8AF1" w14:textId="084CECD6">
            <w:pPr>
              <w:rPr>
                <w:color w:val="000000"/>
                <w:sz w:val="20"/>
                <w:szCs w:val="20"/>
              </w:rPr>
            </w:pPr>
            <w:r w:rsidRPr="00E53992">
              <w:rPr>
                <w:color w:val="000000"/>
                <w:sz w:val="20"/>
                <w:szCs w:val="20"/>
              </w:rPr>
              <w:t xml:space="preserve">IV-1. </w:t>
            </w:r>
            <w:r w:rsidRPr="00E53992" w:rsidR="00D7477F">
              <w:rPr>
                <w:sz w:val="20"/>
                <w:szCs w:val="20"/>
              </w:rPr>
              <w:t>Collecting, Certifying, and Submitting</w:t>
            </w:r>
            <w:r w:rsidRPr="00E53992" w:rsidR="00D7477F">
              <w:rPr>
                <w:color w:val="000000"/>
                <w:sz w:val="20"/>
                <w:szCs w:val="20"/>
              </w:rPr>
              <w:t xml:space="preserve"> </w:t>
            </w:r>
            <w:r w:rsidRPr="00E53992">
              <w:rPr>
                <w:color w:val="000000"/>
                <w:sz w:val="20"/>
                <w:szCs w:val="20"/>
              </w:rPr>
              <w:t xml:space="preserve">Samples </w:t>
            </w:r>
            <w:r w:rsidRPr="00E53992" w:rsidR="00D7477F">
              <w:rPr>
                <w:color w:val="000000"/>
                <w:sz w:val="20"/>
                <w:szCs w:val="20"/>
              </w:rPr>
              <w:t>from</w:t>
            </w:r>
            <w:r w:rsidRPr="00E53992">
              <w:rPr>
                <w:color w:val="000000"/>
                <w:sz w:val="20"/>
                <w:szCs w:val="20"/>
              </w:rPr>
              <w:t xml:space="preserve"> Part 90 Miners</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487EBE" w:rsidRPr="00E53992" w:rsidP="007E4209" w14:paraId="570B2DD8" w14:textId="77777777">
            <w:pPr>
              <w:rPr>
                <w:color w:val="000000"/>
                <w:sz w:val="20"/>
                <w:szCs w:val="20"/>
              </w:rPr>
            </w:pPr>
            <w:r w:rsidRPr="00E53992">
              <w:rPr>
                <w:color w:val="000000"/>
                <w:sz w:val="20"/>
                <w:szCs w:val="20"/>
              </w:rPr>
              <w:t xml:space="preserve">90.208(c) and (f)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62EA9FB1" w14:textId="0852B917">
            <w:pPr>
              <w:jc w:val="right"/>
              <w:rPr>
                <w:color w:val="000000"/>
                <w:sz w:val="20"/>
                <w:szCs w:val="20"/>
              </w:rPr>
            </w:pPr>
            <w:r w:rsidRPr="00E53992">
              <w:rPr>
                <w:color w:val="000000"/>
                <w:sz w:val="20"/>
                <w:szCs w:val="20"/>
              </w:rPr>
              <w:t>701</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5DFD3C8A" w14:textId="0E905106">
            <w:pPr>
              <w:jc w:val="right"/>
              <w:rPr>
                <w:color w:val="000000"/>
                <w:sz w:val="20"/>
                <w:szCs w:val="20"/>
              </w:rPr>
            </w:pPr>
            <w:r w:rsidRPr="00E53992">
              <w:rPr>
                <w:color w:val="000000"/>
                <w:sz w:val="20"/>
                <w:szCs w:val="20"/>
              </w:rPr>
              <w:t>70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570861E8" w14:textId="77777777">
            <w:pPr>
              <w:jc w:val="right"/>
              <w:rPr>
                <w:color w:val="000000"/>
                <w:sz w:val="20"/>
                <w:szCs w:val="20"/>
              </w:rPr>
            </w:pPr>
            <w:r w:rsidRPr="00E53992">
              <w:rPr>
                <w:color w:val="000000"/>
                <w:sz w:val="20"/>
                <w:szCs w:val="20"/>
              </w:rPr>
              <w:t>7.00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77A0F112" w14:textId="77777777">
            <w:pPr>
              <w:jc w:val="right"/>
              <w:rPr>
                <w:color w:val="000000"/>
                <w:sz w:val="20"/>
                <w:szCs w:val="20"/>
              </w:rPr>
            </w:pPr>
            <w:r w:rsidRPr="00E53992">
              <w:rPr>
                <w:color w:val="000000"/>
                <w:sz w:val="20"/>
                <w:szCs w:val="20"/>
              </w:rPr>
              <w:t>$400.28</w:t>
            </w:r>
          </w:p>
        </w:tc>
      </w:tr>
      <w:tr w14:paraId="130E3D91" w14:textId="77777777" w:rsidTr="00822F9E">
        <w:tblPrEx>
          <w:tblW w:w="10186" w:type="dxa"/>
          <w:tblInd w:w="-185"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529EAD41" w14:textId="77777777">
            <w:pPr>
              <w:rPr>
                <w:color w:val="000000"/>
                <w:sz w:val="20"/>
                <w:szCs w:val="20"/>
              </w:rPr>
            </w:pPr>
            <w:r w:rsidRPr="00E53992">
              <w:rPr>
                <w:color w:val="000000"/>
                <w:sz w:val="20"/>
                <w:szCs w:val="20"/>
              </w:rPr>
              <w:t>12-13</w:t>
            </w:r>
          </w:p>
        </w:tc>
        <w:tc>
          <w:tcPr>
            <w:tcW w:w="2880" w:type="dxa"/>
            <w:tcBorders>
              <w:top w:val="nil"/>
              <w:left w:val="nil"/>
              <w:bottom w:val="single" w:sz="4" w:space="0" w:color="auto"/>
              <w:right w:val="single" w:sz="4" w:space="0" w:color="auto"/>
            </w:tcBorders>
            <w:shd w:val="clear" w:color="auto" w:fill="auto"/>
            <w:vAlign w:val="center"/>
            <w:hideMark/>
          </w:tcPr>
          <w:p w:rsidR="00487EBE" w:rsidRPr="00E53992" w:rsidP="007E4209" w14:paraId="2C696690" w14:textId="45C035F5">
            <w:pPr>
              <w:rPr>
                <w:color w:val="000000"/>
                <w:sz w:val="20"/>
                <w:szCs w:val="20"/>
              </w:rPr>
            </w:pPr>
            <w:r w:rsidRPr="00E53992">
              <w:rPr>
                <w:color w:val="000000"/>
                <w:sz w:val="20"/>
                <w:szCs w:val="20"/>
              </w:rPr>
              <w:t xml:space="preserve">IV-3. Providing </w:t>
            </w:r>
            <w:r w:rsidRPr="00E53992" w:rsidR="00D7477F">
              <w:rPr>
                <w:color w:val="000000"/>
                <w:sz w:val="20"/>
                <w:szCs w:val="20"/>
              </w:rPr>
              <w:t xml:space="preserve">Part 90 Miners with </w:t>
            </w:r>
            <w:r w:rsidRPr="00E53992">
              <w:rPr>
                <w:color w:val="000000"/>
                <w:sz w:val="20"/>
                <w:szCs w:val="20"/>
              </w:rPr>
              <w:t>Dust Data Cards and MSHA's Sampling Re</w:t>
            </w:r>
            <w:r w:rsidRPr="00E53992" w:rsidR="00D7477F">
              <w:rPr>
                <w:color w:val="000000"/>
                <w:sz w:val="20"/>
                <w:szCs w:val="20"/>
              </w:rPr>
              <w:t>sult</w:t>
            </w:r>
            <w:r w:rsidRPr="00E53992">
              <w:rPr>
                <w:color w:val="000000"/>
                <w:sz w:val="20"/>
                <w:szCs w:val="20"/>
              </w:rPr>
              <w:t>s</w:t>
            </w:r>
          </w:p>
        </w:tc>
        <w:tc>
          <w:tcPr>
            <w:tcW w:w="1625" w:type="dxa"/>
            <w:tcBorders>
              <w:top w:val="nil"/>
              <w:left w:val="nil"/>
              <w:bottom w:val="single" w:sz="4" w:space="0" w:color="auto"/>
              <w:right w:val="single" w:sz="4" w:space="0" w:color="auto"/>
            </w:tcBorders>
            <w:shd w:val="clear" w:color="auto" w:fill="auto"/>
            <w:vAlign w:val="center"/>
            <w:hideMark/>
          </w:tcPr>
          <w:p w:rsidR="00487EBE" w:rsidRPr="00E53992" w:rsidP="007E4209" w14:paraId="629074E2" w14:textId="2C2E4DAF">
            <w:pPr>
              <w:rPr>
                <w:color w:val="000000"/>
                <w:sz w:val="20"/>
                <w:szCs w:val="20"/>
              </w:rPr>
            </w:pPr>
            <w:r w:rsidRPr="00E53992">
              <w:rPr>
                <w:color w:val="000000"/>
                <w:sz w:val="20"/>
                <w:szCs w:val="20"/>
              </w:rPr>
              <w:t>90.209(b)</w:t>
            </w:r>
            <w:r w:rsidRPr="00E53992" w:rsidR="00C85C01">
              <w:rPr>
                <w:color w:val="000000"/>
                <w:sz w:val="20"/>
                <w:szCs w:val="20"/>
              </w:rPr>
              <w:t xml:space="preserve"> and </w:t>
            </w:r>
            <w:r w:rsidRPr="00E53992">
              <w:rPr>
                <w:color w:val="000000"/>
                <w:sz w:val="20"/>
                <w:szCs w:val="20"/>
              </w:rPr>
              <w:t>(</w:t>
            </w:r>
            <w:r w:rsidRPr="00E53992" w:rsidR="00C85C01">
              <w:rPr>
                <w:color w:val="000000"/>
                <w:sz w:val="20"/>
                <w:szCs w:val="20"/>
              </w:rPr>
              <w:t>c</w:t>
            </w:r>
            <w:r w:rsidRPr="00E53992">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5AE0E262" w14:textId="33ACB7B3">
            <w:pPr>
              <w:jc w:val="right"/>
              <w:rPr>
                <w:color w:val="000000"/>
                <w:sz w:val="20"/>
                <w:szCs w:val="20"/>
              </w:rPr>
            </w:pPr>
            <w:r w:rsidRPr="00E53992">
              <w:rPr>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0059B31B" w14:textId="2E41A0F2">
            <w:pPr>
              <w:jc w:val="right"/>
              <w:rPr>
                <w:color w:val="000000"/>
                <w:sz w:val="20"/>
                <w:szCs w:val="20"/>
              </w:rPr>
            </w:pPr>
            <w:r w:rsidRPr="00E53992">
              <w:rPr>
                <w:color w:val="000000"/>
                <w:sz w:val="20"/>
                <w:szCs w:val="20"/>
              </w:rPr>
              <w:t>140</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0C38BCB2" w14:textId="77777777">
            <w:pPr>
              <w:jc w:val="right"/>
              <w:rPr>
                <w:color w:val="000000"/>
                <w:sz w:val="20"/>
                <w:szCs w:val="20"/>
              </w:rPr>
            </w:pPr>
            <w:r w:rsidRPr="00E53992">
              <w:rPr>
                <w:color w:val="000000"/>
                <w:sz w:val="20"/>
                <w:szCs w:val="20"/>
              </w:rPr>
              <w:t>15.17</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77ABC0BE" w14:textId="77777777">
            <w:pPr>
              <w:jc w:val="right"/>
              <w:rPr>
                <w:color w:val="000000"/>
                <w:sz w:val="20"/>
                <w:szCs w:val="20"/>
              </w:rPr>
            </w:pPr>
            <w:r w:rsidRPr="00E53992">
              <w:rPr>
                <w:color w:val="000000"/>
                <w:sz w:val="20"/>
                <w:szCs w:val="20"/>
              </w:rPr>
              <w:t>$783.85</w:t>
            </w:r>
          </w:p>
        </w:tc>
      </w:tr>
      <w:tr w14:paraId="1659F188" w14:textId="77777777" w:rsidTr="00822F9E">
        <w:tblPrEx>
          <w:tblW w:w="10186" w:type="dxa"/>
          <w:tblInd w:w="-185" w:type="dxa"/>
          <w:tblLayout w:type="fixed"/>
          <w:tblLook w:val="04A0"/>
        </w:tblPrEx>
        <w:trPr>
          <w:trHeight w:val="2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245C944E"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487EBE" w:rsidRPr="00E53992" w:rsidP="007E4209" w14:paraId="0EB249C2" w14:textId="77777777">
            <w:pPr>
              <w:jc w:val="right"/>
              <w:rPr>
                <w:b/>
                <w:bCs/>
                <w:i/>
                <w:iCs/>
                <w:color w:val="000000"/>
                <w:sz w:val="20"/>
                <w:szCs w:val="20"/>
              </w:rPr>
            </w:pPr>
            <w:r w:rsidRPr="00E53992">
              <w:rPr>
                <w:b/>
                <w:bCs/>
                <w:i/>
                <w:iCs/>
                <w:color w:val="000000"/>
                <w:sz w:val="20"/>
                <w:szCs w:val="20"/>
              </w:rPr>
              <w:t>Subtotal IV (Rounded)</w:t>
            </w:r>
          </w:p>
        </w:tc>
        <w:tc>
          <w:tcPr>
            <w:tcW w:w="1625" w:type="dxa"/>
            <w:tcBorders>
              <w:top w:val="nil"/>
              <w:left w:val="nil"/>
              <w:bottom w:val="single" w:sz="4" w:space="0" w:color="auto"/>
              <w:right w:val="single" w:sz="4" w:space="0" w:color="auto"/>
            </w:tcBorders>
            <w:shd w:val="clear" w:color="auto" w:fill="auto"/>
            <w:noWrap/>
            <w:vAlign w:val="bottom"/>
            <w:hideMark/>
          </w:tcPr>
          <w:p w:rsidR="00487EBE" w:rsidRPr="00E53992" w:rsidP="007E4209" w14:paraId="68C44DA6" w14:textId="77777777">
            <w:pPr>
              <w:jc w:val="right"/>
              <w:rPr>
                <w:b/>
                <w:bCs/>
                <w:i/>
                <w:iCs/>
                <w:color w:val="000000"/>
                <w:sz w:val="20"/>
                <w:szCs w:val="20"/>
              </w:rPr>
            </w:pPr>
            <w:r w:rsidRPr="00E53992">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4DE3BFA8" w14:textId="37E78D48">
            <w:pPr>
              <w:jc w:val="right"/>
              <w:rPr>
                <w:b/>
                <w:bCs/>
                <w:i/>
                <w:iCs/>
                <w:color w:val="000000"/>
                <w:sz w:val="20"/>
                <w:szCs w:val="20"/>
              </w:rPr>
            </w:pPr>
            <w:r w:rsidRPr="00E53992">
              <w:rPr>
                <w:b/>
                <w:bCs/>
                <w:i/>
                <w:iCs/>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353C6E84" w14:textId="77777777">
            <w:pPr>
              <w:jc w:val="right"/>
              <w:rPr>
                <w:b/>
                <w:bCs/>
                <w:i/>
                <w:iCs/>
                <w:color w:val="000000"/>
                <w:sz w:val="20"/>
                <w:szCs w:val="20"/>
              </w:rPr>
            </w:pPr>
            <w:r w:rsidRPr="00E53992">
              <w:rPr>
                <w:b/>
                <w:bCs/>
                <w:i/>
                <w:iCs/>
                <w:color w:val="000000"/>
                <w:sz w:val="20"/>
                <w:szCs w:val="20"/>
              </w:rPr>
              <w:t>210</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6A6899AA" w14:textId="77777777">
            <w:pPr>
              <w:jc w:val="right"/>
              <w:rPr>
                <w:b/>
                <w:bCs/>
                <w:i/>
                <w:iCs/>
                <w:color w:val="000000"/>
                <w:sz w:val="20"/>
                <w:szCs w:val="20"/>
              </w:rPr>
            </w:pPr>
            <w:r w:rsidRPr="00E53992">
              <w:rPr>
                <w:b/>
                <w:bCs/>
                <w:i/>
                <w:iCs/>
                <w:color w:val="000000"/>
                <w:sz w:val="20"/>
                <w:szCs w:val="20"/>
              </w:rPr>
              <w:t>22</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49DBF52F" w14:textId="77777777">
            <w:pPr>
              <w:jc w:val="right"/>
              <w:rPr>
                <w:b/>
                <w:bCs/>
                <w:i/>
                <w:iCs/>
                <w:color w:val="000000"/>
                <w:sz w:val="20"/>
                <w:szCs w:val="20"/>
              </w:rPr>
            </w:pPr>
            <w:r w:rsidRPr="00E53992">
              <w:rPr>
                <w:b/>
                <w:bCs/>
                <w:i/>
                <w:iCs/>
                <w:color w:val="000000"/>
                <w:sz w:val="20"/>
                <w:szCs w:val="20"/>
              </w:rPr>
              <w:t>$1,184</w:t>
            </w:r>
          </w:p>
        </w:tc>
      </w:tr>
      <w:tr w14:paraId="2A5C45D5" w14:textId="77777777" w:rsidTr="00822F9E">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000000" w:fill="000000"/>
            <w:vAlign w:val="center"/>
            <w:hideMark/>
          </w:tcPr>
          <w:p w:rsidR="00487EBE" w:rsidRPr="00E53992" w:rsidP="007E4209" w14:paraId="13939FA3" w14:textId="77777777">
            <w:pPr>
              <w:rPr>
                <w:sz w:val="20"/>
                <w:szCs w:val="20"/>
              </w:rPr>
            </w:pPr>
            <w:r w:rsidRPr="00E53992">
              <w:rPr>
                <w:sz w:val="20"/>
                <w:szCs w:val="20"/>
              </w:rPr>
              <w:t> </w:t>
            </w:r>
          </w:p>
        </w:tc>
        <w:tc>
          <w:tcPr>
            <w:tcW w:w="2880" w:type="dxa"/>
            <w:tcBorders>
              <w:top w:val="nil"/>
              <w:left w:val="nil"/>
              <w:bottom w:val="single" w:sz="4" w:space="0" w:color="auto"/>
              <w:right w:val="single" w:sz="4" w:space="0" w:color="auto"/>
            </w:tcBorders>
            <w:shd w:val="clear" w:color="000000" w:fill="000000"/>
            <w:vAlign w:val="center"/>
            <w:hideMark/>
          </w:tcPr>
          <w:p w:rsidR="00487EBE" w:rsidRPr="00E53992" w:rsidP="007E4209" w14:paraId="215FF0A8" w14:textId="77777777">
            <w:pPr>
              <w:rPr>
                <w:sz w:val="20"/>
                <w:szCs w:val="20"/>
              </w:rPr>
            </w:pPr>
            <w:r w:rsidRPr="00E53992">
              <w:rPr>
                <w:sz w:val="20"/>
                <w:szCs w:val="20"/>
              </w:rPr>
              <w:t> </w:t>
            </w:r>
          </w:p>
        </w:tc>
        <w:tc>
          <w:tcPr>
            <w:tcW w:w="1625" w:type="dxa"/>
            <w:tcBorders>
              <w:top w:val="nil"/>
              <w:left w:val="nil"/>
              <w:bottom w:val="single" w:sz="4" w:space="0" w:color="auto"/>
              <w:right w:val="single" w:sz="4" w:space="0" w:color="auto"/>
            </w:tcBorders>
            <w:shd w:val="clear" w:color="000000" w:fill="000000"/>
            <w:vAlign w:val="center"/>
            <w:hideMark/>
          </w:tcPr>
          <w:p w:rsidR="00487EBE" w:rsidRPr="00E53992" w:rsidP="007E4209" w14:paraId="78A01899" w14:textId="77777777">
            <w:pPr>
              <w:rPr>
                <w:sz w:val="20"/>
                <w:szCs w:val="20"/>
              </w:rPr>
            </w:pPr>
            <w:r w:rsidRPr="00E53992">
              <w:rPr>
                <w:sz w:val="20"/>
                <w:szCs w:val="20"/>
              </w:rPr>
              <w:t> </w:t>
            </w:r>
          </w:p>
        </w:tc>
        <w:tc>
          <w:tcPr>
            <w:tcW w:w="1260"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30DC8EEF" w14:textId="77777777">
            <w:pPr>
              <w:jc w:val="right"/>
              <w:rPr>
                <w:sz w:val="20"/>
                <w:szCs w:val="20"/>
              </w:rPr>
            </w:pPr>
            <w:r w:rsidRPr="00E53992">
              <w:rPr>
                <w:sz w:val="20"/>
                <w:szCs w:val="20"/>
              </w:rPr>
              <w:t> </w:t>
            </w:r>
          </w:p>
        </w:tc>
        <w:tc>
          <w:tcPr>
            <w:tcW w:w="1239"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1864294A" w14:textId="77777777">
            <w:pPr>
              <w:jc w:val="right"/>
              <w:rPr>
                <w:sz w:val="20"/>
                <w:szCs w:val="20"/>
              </w:rPr>
            </w:pPr>
            <w:r w:rsidRPr="00E53992">
              <w:rPr>
                <w:sz w:val="20"/>
                <w:szCs w:val="20"/>
              </w:rPr>
              <w:t> </w:t>
            </w:r>
          </w:p>
        </w:tc>
        <w:tc>
          <w:tcPr>
            <w:tcW w:w="1101"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5590B3C7" w14:textId="77777777">
            <w:pPr>
              <w:jc w:val="right"/>
              <w:rPr>
                <w:sz w:val="20"/>
                <w:szCs w:val="20"/>
              </w:rPr>
            </w:pPr>
            <w:r w:rsidRPr="00E53992">
              <w:rPr>
                <w:sz w:val="20"/>
                <w:szCs w:val="20"/>
              </w:rPr>
              <w:t> </w:t>
            </w:r>
          </w:p>
        </w:tc>
        <w:tc>
          <w:tcPr>
            <w:tcW w:w="1366"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2B4DC677" w14:textId="77777777">
            <w:pPr>
              <w:jc w:val="right"/>
              <w:rPr>
                <w:sz w:val="20"/>
                <w:szCs w:val="20"/>
              </w:rPr>
            </w:pPr>
            <w:r w:rsidRPr="00E53992">
              <w:rPr>
                <w:sz w:val="20"/>
                <w:szCs w:val="20"/>
              </w:rPr>
              <w:t> </w:t>
            </w:r>
          </w:p>
        </w:tc>
      </w:tr>
      <w:tr w14:paraId="3D85E674" w14:textId="77777777" w:rsidTr="00822F9E">
        <w:tblPrEx>
          <w:tblW w:w="10186" w:type="dxa"/>
          <w:tblInd w:w="-185"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000000" w:fill="BDD6EE"/>
            <w:vAlign w:val="center"/>
            <w:hideMark/>
          </w:tcPr>
          <w:p w:rsidR="00B30CF5" w:rsidRPr="00E53992" w:rsidP="007E4209" w14:paraId="266B045D"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000000" w:fill="BDD6EE"/>
            <w:vAlign w:val="center"/>
            <w:hideMark/>
          </w:tcPr>
          <w:p w:rsidR="00B30CF5" w:rsidRPr="00E53992" w:rsidP="007E4209" w14:paraId="72931F93" w14:textId="77777777">
            <w:pPr>
              <w:rPr>
                <w:color w:val="000000"/>
                <w:sz w:val="20"/>
                <w:szCs w:val="20"/>
              </w:rPr>
            </w:pPr>
            <w:r w:rsidRPr="00E53992">
              <w:rPr>
                <w:color w:val="000000"/>
                <w:sz w:val="20"/>
                <w:szCs w:val="20"/>
              </w:rPr>
              <w:t xml:space="preserve">Activity </w:t>
            </w:r>
          </w:p>
        </w:tc>
        <w:tc>
          <w:tcPr>
            <w:tcW w:w="1625" w:type="dxa"/>
            <w:tcBorders>
              <w:top w:val="nil"/>
              <w:left w:val="nil"/>
              <w:bottom w:val="single" w:sz="4" w:space="0" w:color="auto"/>
              <w:right w:val="single" w:sz="4" w:space="0" w:color="auto"/>
            </w:tcBorders>
            <w:shd w:val="clear" w:color="000000" w:fill="BDD6EE"/>
            <w:vAlign w:val="center"/>
            <w:hideMark/>
          </w:tcPr>
          <w:p w:rsidR="00B30CF5" w:rsidRPr="00E53992" w:rsidP="007E4209" w14:paraId="112F48A9" w14:textId="6DB7565B">
            <w:pPr>
              <w:rPr>
                <w:color w:val="000000"/>
                <w:sz w:val="20"/>
                <w:szCs w:val="20"/>
              </w:rPr>
            </w:pPr>
            <w:r w:rsidRPr="00E53992">
              <w:rPr>
                <w:color w:val="000000"/>
                <w:sz w:val="20"/>
                <w:szCs w:val="20"/>
              </w:rPr>
              <w:t> 30 CFR</w:t>
            </w:r>
          </w:p>
        </w:tc>
        <w:tc>
          <w:tcPr>
            <w:tcW w:w="1260" w:type="dxa"/>
            <w:tcBorders>
              <w:top w:val="nil"/>
              <w:left w:val="nil"/>
              <w:bottom w:val="single" w:sz="4" w:space="0" w:color="auto"/>
              <w:right w:val="single" w:sz="4" w:space="0" w:color="auto"/>
            </w:tcBorders>
            <w:shd w:val="clear" w:color="000000" w:fill="BDD6EE"/>
            <w:vAlign w:val="center"/>
            <w:hideMark/>
          </w:tcPr>
          <w:p w:rsidR="00B30CF5" w:rsidRPr="00E53992" w:rsidP="007E4209" w14:paraId="5E03316B" w14:textId="00978519">
            <w:pPr>
              <w:jc w:val="center"/>
              <w:rPr>
                <w:color w:val="000000"/>
                <w:sz w:val="20"/>
                <w:szCs w:val="20"/>
              </w:rPr>
            </w:pPr>
            <w:r w:rsidRPr="00E53992">
              <w:rPr>
                <w:color w:val="000000"/>
                <w:sz w:val="20"/>
                <w:szCs w:val="20"/>
              </w:rPr>
              <w:t>Number of Respondents</w:t>
            </w:r>
          </w:p>
        </w:tc>
        <w:tc>
          <w:tcPr>
            <w:tcW w:w="1239" w:type="dxa"/>
            <w:tcBorders>
              <w:top w:val="nil"/>
              <w:left w:val="nil"/>
              <w:bottom w:val="single" w:sz="4" w:space="0" w:color="auto"/>
              <w:right w:val="single" w:sz="4" w:space="0" w:color="auto"/>
            </w:tcBorders>
            <w:shd w:val="clear" w:color="000000" w:fill="BDD6EE"/>
            <w:vAlign w:val="center"/>
            <w:hideMark/>
          </w:tcPr>
          <w:p w:rsidR="00B30CF5" w:rsidRPr="00E53992" w:rsidP="007E4209" w14:paraId="3B8BAE49" w14:textId="4FD9CDBF">
            <w:pPr>
              <w:jc w:val="center"/>
              <w:rPr>
                <w:color w:val="000000"/>
                <w:sz w:val="20"/>
                <w:szCs w:val="20"/>
              </w:rPr>
            </w:pPr>
            <w:r w:rsidRPr="00E53992">
              <w:rPr>
                <w:color w:val="000000"/>
                <w:sz w:val="20"/>
                <w:szCs w:val="20"/>
              </w:rPr>
              <w:t>Total Responses</w:t>
            </w:r>
          </w:p>
        </w:tc>
        <w:tc>
          <w:tcPr>
            <w:tcW w:w="1101" w:type="dxa"/>
            <w:tcBorders>
              <w:top w:val="nil"/>
              <w:left w:val="nil"/>
              <w:bottom w:val="single" w:sz="4" w:space="0" w:color="auto"/>
              <w:right w:val="single" w:sz="4" w:space="0" w:color="auto"/>
            </w:tcBorders>
            <w:shd w:val="clear" w:color="000000" w:fill="BDD6EE"/>
            <w:vAlign w:val="center"/>
            <w:hideMark/>
          </w:tcPr>
          <w:p w:rsidR="00B30CF5" w:rsidRPr="00E53992" w:rsidP="007E4209" w14:paraId="78AA0D3E" w14:textId="71B70508">
            <w:pPr>
              <w:jc w:val="center"/>
              <w:rPr>
                <w:color w:val="000000"/>
                <w:sz w:val="20"/>
                <w:szCs w:val="20"/>
              </w:rPr>
            </w:pPr>
            <w:r w:rsidRPr="00E53992">
              <w:rPr>
                <w:color w:val="000000"/>
                <w:sz w:val="20"/>
                <w:szCs w:val="20"/>
              </w:rPr>
              <w:t>Total Burden (Hours)</w:t>
            </w:r>
          </w:p>
        </w:tc>
        <w:tc>
          <w:tcPr>
            <w:tcW w:w="1366" w:type="dxa"/>
            <w:tcBorders>
              <w:top w:val="nil"/>
              <w:left w:val="nil"/>
              <w:bottom w:val="single" w:sz="4" w:space="0" w:color="auto"/>
              <w:right w:val="single" w:sz="4" w:space="0" w:color="auto"/>
            </w:tcBorders>
            <w:shd w:val="clear" w:color="000000" w:fill="BDD6EE"/>
            <w:vAlign w:val="center"/>
            <w:hideMark/>
          </w:tcPr>
          <w:p w:rsidR="00B30CF5" w:rsidRPr="00E53992" w:rsidP="007E4209" w14:paraId="2ECB04DA" w14:textId="1548F7C0">
            <w:pPr>
              <w:jc w:val="center"/>
              <w:rPr>
                <w:color w:val="000000"/>
                <w:sz w:val="20"/>
                <w:szCs w:val="20"/>
              </w:rPr>
            </w:pPr>
            <w:r w:rsidRPr="00E53992">
              <w:rPr>
                <w:color w:val="000000"/>
                <w:sz w:val="20"/>
                <w:szCs w:val="20"/>
              </w:rPr>
              <w:t>Total Burden Cost</w:t>
            </w:r>
          </w:p>
        </w:tc>
      </w:tr>
      <w:tr w14:paraId="3A8E5D39" w14:textId="77777777" w:rsidTr="00F860D6">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26528E" w:rsidRPr="00E53992" w:rsidP="007E4209" w14:paraId="54E6C003" w14:textId="77777777">
            <w:pPr>
              <w:rPr>
                <w:b/>
                <w:bCs/>
                <w:color w:val="000000"/>
                <w:sz w:val="20"/>
                <w:szCs w:val="20"/>
              </w:rPr>
            </w:pPr>
            <w:r w:rsidRPr="00E53992">
              <w:rPr>
                <w:b/>
                <w:bCs/>
                <w:color w:val="000000"/>
                <w:sz w:val="20"/>
                <w:szCs w:val="20"/>
              </w:rPr>
              <w:t> </w:t>
            </w:r>
          </w:p>
        </w:tc>
        <w:tc>
          <w:tcPr>
            <w:tcW w:w="9471" w:type="dxa"/>
            <w:gridSpan w:val="6"/>
            <w:tcBorders>
              <w:top w:val="single" w:sz="4" w:space="0" w:color="auto"/>
              <w:left w:val="single" w:sz="4" w:space="0" w:color="auto"/>
              <w:bottom w:val="nil"/>
              <w:right w:val="single" w:sz="4" w:space="0" w:color="auto"/>
            </w:tcBorders>
            <w:shd w:val="clear" w:color="auto" w:fill="auto"/>
            <w:noWrap/>
            <w:vAlign w:val="bottom"/>
            <w:hideMark/>
          </w:tcPr>
          <w:p w:rsidR="0026528E" w:rsidRPr="00E53992" w:rsidP="007E4209" w14:paraId="7C17DD36" w14:textId="36D54C5B">
            <w:pPr>
              <w:rPr>
                <w:b/>
                <w:bCs/>
                <w:color w:val="000000"/>
                <w:sz w:val="20"/>
                <w:szCs w:val="20"/>
              </w:rPr>
            </w:pPr>
            <w:r w:rsidRPr="00E53992">
              <w:rPr>
                <w:b/>
                <w:bCs/>
                <w:color w:val="000000"/>
                <w:sz w:val="20"/>
                <w:szCs w:val="20"/>
              </w:rPr>
              <w:t>V. Recording and Certifying Corrective Actions</w:t>
            </w:r>
          </w:p>
        </w:tc>
      </w:tr>
      <w:tr w14:paraId="26CFB568" w14:textId="77777777" w:rsidTr="00822F9E">
        <w:tblPrEx>
          <w:tblW w:w="10186" w:type="dxa"/>
          <w:tblInd w:w="-185" w:type="dxa"/>
          <w:tblLayout w:type="fixed"/>
          <w:tblLook w:val="04A0"/>
        </w:tblPrEx>
        <w:trPr>
          <w:trHeight w:val="105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029B303F" w14:textId="77777777">
            <w:pPr>
              <w:rPr>
                <w:color w:val="000000"/>
                <w:sz w:val="20"/>
                <w:szCs w:val="20"/>
              </w:rPr>
            </w:pPr>
            <w:r w:rsidRPr="00E53992">
              <w:rPr>
                <w:color w:val="000000"/>
                <w:sz w:val="20"/>
                <w:szCs w:val="20"/>
              </w:rPr>
              <w:t>12-14</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487EBE" w:rsidRPr="00E53992" w:rsidP="007E4209" w14:paraId="1696A0E1" w14:textId="2FDEFD40">
            <w:pPr>
              <w:rPr>
                <w:color w:val="000000"/>
                <w:sz w:val="20"/>
                <w:szCs w:val="20"/>
              </w:rPr>
            </w:pPr>
            <w:r w:rsidRPr="00E53992">
              <w:rPr>
                <w:color w:val="000000"/>
                <w:sz w:val="20"/>
                <w:szCs w:val="20"/>
              </w:rPr>
              <w:t xml:space="preserve">V-1. </w:t>
            </w:r>
            <w:r w:rsidRPr="00E53992" w:rsidR="0026528E">
              <w:rPr>
                <w:sz w:val="20"/>
                <w:szCs w:val="20"/>
              </w:rPr>
              <w:t>Recording and Certifying Corrective Actions After a Valid Sample Meets or Exceeds the ECV</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487EBE" w:rsidRPr="00E53992" w:rsidP="007E4209" w14:paraId="2BA68FDD" w14:textId="77777777">
            <w:pPr>
              <w:rPr>
                <w:color w:val="000000"/>
                <w:sz w:val="20"/>
                <w:szCs w:val="20"/>
              </w:rPr>
            </w:pPr>
            <w:r w:rsidRPr="00E53992">
              <w:rPr>
                <w:color w:val="000000"/>
                <w:sz w:val="20"/>
                <w:szCs w:val="20"/>
              </w:rPr>
              <w:t xml:space="preserve">70.208(e)(3) </w:t>
            </w:r>
            <w:r w:rsidRPr="00E53992">
              <w:rPr>
                <w:color w:val="000000"/>
                <w:sz w:val="20"/>
                <w:szCs w:val="20"/>
              </w:rPr>
              <w:br/>
              <w:t xml:space="preserve">70.209(c)(3) </w:t>
            </w:r>
            <w:r w:rsidRPr="00E53992">
              <w:rPr>
                <w:color w:val="000000"/>
                <w:sz w:val="20"/>
                <w:szCs w:val="20"/>
              </w:rPr>
              <w:br/>
              <w:t xml:space="preserve">71.206(h)(3) </w:t>
            </w:r>
            <w:r w:rsidRPr="00E53992">
              <w:rPr>
                <w:color w:val="000000"/>
                <w:sz w:val="20"/>
                <w:szCs w:val="20"/>
              </w:rPr>
              <w:br/>
              <w:t>90.207(c)(3)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2FE9DDA3" w14:textId="06E60693">
            <w:pPr>
              <w:jc w:val="right"/>
              <w:rPr>
                <w:color w:val="000000"/>
                <w:sz w:val="20"/>
                <w:szCs w:val="20"/>
              </w:rPr>
            </w:pPr>
            <w:r w:rsidRPr="00E53992">
              <w:rPr>
                <w:color w:val="000000"/>
                <w:sz w:val="20"/>
                <w:szCs w:val="20"/>
              </w:rPr>
              <w:t>701</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39E89394" w14:textId="6D1087A3">
            <w:pPr>
              <w:jc w:val="right"/>
              <w:rPr>
                <w:color w:val="000000"/>
                <w:sz w:val="20"/>
                <w:szCs w:val="20"/>
              </w:rPr>
            </w:pPr>
            <w:r w:rsidRPr="00E53992">
              <w:rPr>
                <w:color w:val="000000"/>
                <w:sz w:val="20"/>
                <w:szCs w:val="20"/>
              </w:rPr>
              <w:t>382</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2A7254AE" w14:textId="77777777">
            <w:pPr>
              <w:jc w:val="right"/>
              <w:rPr>
                <w:color w:val="000000"/>
                <w:sz w:val="20"/>
                <w:szCs w:val="20"/>
              </w:rPr>
            </w:pPr>
            <w:r w:rsidRPr="00E53992">
              <w:rPr>
                <w:color w:val="000000"/>
                <w:sz w:val="20"/>
                <w:szCs w:val="20"/>
              </w:rPr>
              <w:t>76.40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7F276EB9" w14:textId="77777777">
            <w:pPr>
              <w:jc w:val="right"/>
              <w:rPr>
                <w:color w:val="000000"/>
                <w:sz w:val="20"/>
                <w:szCs w:val="20"/>
              </w:rPr>
            </w:pPr>
            <w:r w:rsidRPr="00E53992">
              <w:rPr>
                <w:color w:val="000000"/>
                <w:sz w:val="20"/>
                <w:szCs w:val="20"/>
              </w:rPr>
              <w:t>$6,136.21</w:t>
            </w:r>
          </w:p>
        </w:tc>
      </w:tr>
      <w:tr w14:paraId="1B87941A" w14:textId="77777777" w:rsidTr="00822F9E">
        <w:tblPrEx>
          <w:tblW w:w="10186" w:type="dxa"/>
          <w:tblInd w:w="-185" w:type="dxa"/>
          <w:tblLayout w:type="fixed"/>
          <w:tblLook w:val="04A0"/>
        </w:tblPrEx>
        <w:trPr>
          <w:trHeight w:val="105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096F168D" w14:textId="77777777">
            <w:pPr>
              <w:rPr>
                <w:color w:val="000000"/>
                <w:sz w:val="20"/>
                <w:szCs w:val="20"/>
              </w:rPr>
            </w:pPr>
            <w:r w:rsidRPr="00E53992">
              <w:rPr>
                <w:color w:val="000000"/>
                <w:sz w:val="20"/>
                <w:szCs w:val="20"/>
              </w:rPr>
              <w:t>12-15</w:t>
            </w:r>
          </w:p>
        </w:tc>
        <w:tc>
          <w:tcPr>
            <w:tcW w:w="2880" w:type="dxa"/>
            <w:tcBorders>
              <w:top w:val="nil"/>
              <w:left w:val="nil"/>
              <w:bottom w:val="single" w:sz="4" w:space="0" w:color="auto"/>
              <w:right w:val="single" w:sz="4" w:space="0" w:color="auto"/>
            </w:tcBorders>
            <w:shd w:val="clear" w:color="auto" w:fill="auto"/>
            <w:vAlign w:val="center"/>
            <w:hideMark/>
          </w:tcPr>
          <w:p w:rsidR="00487EBE" w:rsidRPr="00E53992" w:rsidP="007E4209" w14:paraId="05C0C271" w14:textId="18A650F3">
            <w:pPr>
              <w:rPr>
                <w:color w:val="000000"/>
                <w:sz w:val="20"/>
                <w:szCs w:val="20"/>
              </w:rPr>
            </w:pPr>
            <w:r w:rsidRPr="00E53992">
              <w:rPr>
                <w:color w:val="000000"/>
                <w:sz w:val="20"/>
                <w:szCs w:val="20"/>
              </w:rPr>
              <w:t xml:space="preserve">V-2. </w:t>
            </w:r>
            <w:r w:rsidRPr="00E53992" w:rsidR="0026528E">
              <w:rPr>
                <w:sz w:val="20"/>
                <w:szCs w:val="20"/>
              </w:rPr>
              <w:t>Recording and Certifying Corrective Actions Taken After a Citation for Violation is Issued</w:t>
            </w:r>
          </w:p>
        </w:tc>
        <w:tc>
          <w:tcPr>
            <w:tcW w:w="1625" w:type="dxa"/>
            <w:tcBorders>
              <w:top w:val="nil"/>
              <w:left w:val="nil"/>
              <w:bottom w:val="single" w:sz="4" w:space="0" w:color="auto"/>
              <w:right w:val="single" w:sz="4" w:space="0" w:color="auto"/>
            </w:tcBorders>
            <w:shd w:val="clear" w:color="auto" w:fill="auto"/>
            <w:vAlign w:val="center"/>
            <w:hideMark/>
          </w:tcPr>
          <w:p w:rsidR="00487EBE" w:rsidRPr="00E53992" w:rsidP="007E4209" w14:paraId="4EF02AC3" w14:textId="77777777">
            <w:pPr>
              <w:rPr>
                <w:color w:val="000000"/>
                <w:sz w:val="20"/>
                <w:szCs w:val="20"/>
              </w:rPr>
            </w:pPr>
            <w:r w:rsidRPr="00E53992">
              <w:rPr>
                <w:color w:val="000000"/>
                <w:sz w:val="20"/>
                <w:szCs w:val="20"/>
              </w:rPr>
              <w:t>70.208(h)(3)</w:t>
            </w:r>
            <w:r w:rsidRPr="00E53992">
              <w:rPr>
                <w:color w:val="000000"/>
                <w:sz w:val="20"/>
                <w:szCs w:val="20"/>
              </w:rPr>
              <w:br/>
              <w:t xml:space="preserve">70.209(f)(3) </w:t>
            </w:r>
            <w:r w:rsidRPr="00E53992">
              <w:rPr>
                <w:color w:val="000000"/>
                <w:sz w:val="20"/>
                <w:szCs w:val="20"/>
              </w:rPr>
              <w:br/>
              <w:t>71.206(k)(3)</w:t>
            </w:r>
            <w:r w:rsidRPr="00E53992">
              <w:rPr>
                <w:color w:val="000000"/>
                <w:sz w:val="20"/>
                <w:szCs w:val="20"/>
              </w:rPr>
              <w:br/>
              <w:t>90.207(f)(3)</w:t>
            </w:r>
          </w:p>
        </w:tc>
        <w:tc>
          <w:tcPr>
            <w:tcW w:w="1260"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6EA56024" w14:textId="381C0652">
            <w:pPr>
              <w:jc w:val="right"/>
              <w:rPr>
                <w:color w:val="000000"/>
                <w:sz w:val="20"/>
                <w:szCs w:val="20"/>
              </w:rPr>
            </w:pPr>
            <w:r w:rsidRPr="00E53992">
              <w:rPr>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59663518" w14:textId="01451DAE">
            <w:pPr>
              <w:jc w:val="right"/>
              <w:rPr>
                <w:color w:val="000000"/>
                <w:sz w:val="20"/>
                <w:szCs w:val="20"/>
              </w:rPr>
            </w:pPr>
            <w:r w:rsidRPr="00E53992">
              <w:rPr>
                <w:color w:val="000000"/>
                <w:sz w:val="20"/>
                <w:szCs w:val="20"/>
              </w:rPr>
              <w:t>141</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410FC8D6" w14:textId="77777777">
            <w:pPr>
              <w:jc w:val="right"/>
              <w:rPr>
                <w:color w:val="000000"/>
                <w:sz w:val="20"/>
                <w:szCs w:val="20"/>
              </w:rPr>
            </w:pPr>
            <w:r w:rsidRPr="00E53992">
              <w:rPr>
                <w:color w:val="000000"/>
                <w:sz w:val="20"/>
                <w:szCs w:val="20"/>
              </w:rPr>
              <w:t>28.20</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1598A1E5" w14:textId="77777777">
            <w:pPr>
              <w:jc w:val="right"/>
              <w:rPr>
                <w:color w:val="000000"/>
                <w:sz w:val="20"/>
                <w:szCs w:val="20"/>
              </w:rPr>
            </w:pPr>
            <w:r w:rsidRPr="00E53992">
              <w:rPr>
                <w:color w:val="000000"/>
                <w:sz w:val="20"/>
                <w:szCs w:val="20"/>
              </w:rPr>
              <w:t>$2,264.93</w:t>
            </w:r>
          </w:p>
        </w:tc>
      </w:tr>
      <w:tr w14:paraId="46664B1B" w14:textId="77777777" w:rsidTr="00822F9E">
        <w:tblPrEx>
          <w:tblW w:w="10186" w:type="dxa"/>
          <w:tblInd w:w="-185" w:type="dxa"/>
          <w:tblLayout w:type="fixed"/>
          <w:tblLook w:val="04A0"/>
        </w:tblPrEx>
        <w:trPr>
          <w:trHeight w:val="2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3B496EFB"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487EBE" w:rsidRPr="00E53992" w:rsidP="007E4209" w14:paraId="0B335C3E" w14:textId="77777777">
            <w:pPr>
              <w:jc w:val="right"/>
              <w:rPr>
                <w:b/>
                <w:bCs/>
                <w:i/>
                <w:iCs/>
                <w:color w:val="000000"/>
                <w:sz w:val="20"/>
                <w:szCs w:val="20"/>
              </w:rPr>
            </w:pPr>
            <w:r w:rsidRPr="00E53992">
              <w:rPr>
                <w:b/>
                <w:bCs/>
                <w:i/>
                <w:iCs/>
                <w:color w:val="000000"/>
                <w:sz w:val="20"/>
                <w:szCs w:val="20"/>
              </w:rPr>
              <w:t>Subtotal V (Rounded)</w:t>
            </w:r>
          </w:p>
        </w:tc>
        <w:tc>
          <w:tcPr>
            <w:tcW w:w="1625" w:type="dxa"/>
            <w:tcBorders>
              <w:top w:val="nil"/>
              <w:left w:val="nil"/>
              <w:bottom w:val="single" w:sz="4" w:space="0" w:color="auto"/>
              <w:right w:val="single" w:sz="4" w:space="0" w:color="auto"/>
            </w:tcBorders>
            <w:shd w:val="clear" w:color="auto" w:fill="auto"/>
            <w:noWrap/>
            <w:vAlign w:val="bottom"/>
            <w:hideMark/>
          </w:tcPr>
          <w:p w:rsidR="00487EBE" w:rsidRPr="00E53992" w:rsidP="007E4209" w14:paraId="4C666DD2" w14:textId="77777777">
            <w:pPr>
              <w:jc w:val="right"/>
              <w:rPr>
                <w:i/>
                <w:iCs/>
                <w:color w:val="000000"/>
                <w:sz w:val="20"/>
                <w:szCs w:val="20"/>
              </w:rPr>
            </w:pPr>
            <w:r w:rsidRPr="00E53992">
              <w:rPr>
                <w:i/>
                <w:i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108FED14" w14:textId="78825BD7">
            <w:pPr>
              <w:jc w:val="right"/>
              <w:rPr>
                <w:b/>
                <w:bCs/>
                <w:i/>
                <w:iCs/>
                <w:color w:val="000000"/>
                <w:sz w:val="20"/>
                <w:szCs w:val="20"/>
              </w:rPr>
            </w:pPr>
            <w:r w:rsidRPr="00E53992">
              <w:rPr>
                <w:b/>
                <w:bCs/>
                <w:i/>
                <w:iCs/>
                <w:color w:val="000000"/>
                <w:sz w:val="20"/>
                <w:szCs w:val="20"/>
              </w:rPr>
              <w:t xml:space="preserve">701 </w:t>
            </w:r>
          </w:p>
        </w:tc>
        <w:tc>
          <w:tcPr>
            <w:tcW w:w="1239"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7C86DF4B" w14:textId="77777777">
            <w:pPr>
              <w:jc w:val="right"/>
              <w:rPr>
                <w:b/>
                <w:bCs/>
                <w:i/>
                <w:iCs/>
                <w:color w:val="000000"/>
                <w:sz w:val="20"/>
                <w:szCs w:val="20"/>
              </w:rPr>
            </w:pPr>
            <w:r w:rsidRPr="00E53992">
              <w:rPr>
                <w:b/>
                <w:bCs/>
                <w:i/>
                <w:iCs/>
                <w:color w:val="000000"/>
                <w:sz w:val="20"/>
                <w:szCs w:val="20"/>
              </w:rPr>
              <w:t>523</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5D3147F1" w14:textId="77777777">
            <w:pPr>
              <w:jc w:val="right"/>
              <w:rPr>
                <w:b/>
                <w:bCs/>
                <w:i/>
                <w:iCs/>
                <w:color w:val="000000"/>
                <w:sz w:val="20"/>
                <w:szCs w:val="20"/>
              </w:rPr>
            </w:pPr>
            <w:r w:rsidRPr="00E53992">
              <w:rPr>
                <w:b/>
                <w:bCs/>
                <w:i/>
                <w:iCs/>
                <w:color w:val="000000"/>
                <w:sz w:val="20"/>
                <w:szCs w:val="20"/>
              </w:rPr>
              <w:t>105</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46A1C097" w14:textId="77777777">
            <w:pPr>
              <w:jc w:val="right"/>
              <w:rPr>
                <w:b/>
                <w:bCs/>
                <w:i/>
                <w:iCs/>
                <w:color w:val="000000"/>
                <w:sz w:val="20"/>
                <w:szCs w:val="20"/>
              </w:rPr>
            </w:pPr>
            <w:r w:rsidRPr="00E53992">
              <w:rPr>
                <w:b/>
                <w:bCs/>
                <w:i/>
                <w:iCs/>
                <w:color w:val="000000"/>
                <w:sz w:val="20"/>
                <w:szCs w:val="20"/>
              </w:rPr>
              <w:t>$8,401</w:t>
            </w:r>
          </w:p>
        </w:tc>
      </w:tr>
      <w:tr w14:paraId="4A1C1163" w14:textId="77777777" w:rsidTr="00822F9E">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000000" w:fill="000000"/>
            <w:vAlign w:val="center"/>
            <w:hideMark/>
          </w:tcPr>
          <w:p w:rsidR="00487EBE" w:rsidRPr="00E53992" w:rsidP="007E4209" w14:paraId="5D5C1403"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000000" w:fill="000000"/>
            <w:vAlign w:val="center"/>
            <w:hideMark/>
          </w:tcPr>
          <w:p w:rsidR="00487EBE" w:rsidRPr="00E53992" w:rsidP="007E4209" w14:paraId="3078A2B0" w14:textId="77777777">
            <w:pPr>
              <w:rPr>
                <w:color w:val="000000"/>
                <w:sz w:val="20"/>
                <w:szCs w:val="20"/>
              </w:rPr>
            </w:pPr>
            <w:r w:rsidRPr="00E53992">
              <w:rPr>
                <w:color w:val="000000"/>
                <w:sz w:val="20"/>
                <w:szCs w:val="20"/>
              </w:rPr>
              <w:t> </w:t>
            </w:r>
          </w:p>
        </w:tc>
        <w:tc>
          <w:tcPr>
            <w:tcW w:w="1625" w:type="dxa"/>
            <w:tcBorders>
              <w:top w:val="nil"/>
              <w:left w:val="nil"/>
              <w:bottom w:val="single" w:sz="4" w:space="0" w:color="auto"/>
              <w:right w:val="single" w:sz="4" w:space="0" w:color="auto"/>
            </w:tcBorders>
            <w:shd w:val="clear" w:color="000000" w:fill="000000"/>
            <w:vAlign w:val="center"/>
            <w:hideMark/>
          </w:tcPr>
          <w:p w:rsidR="00487EBE" w:rsidRPr="00E53992" w:rsidP="007E4209" w14:paraId="1F060D7C" w14:textId="77777777">
            <w:pPr>
              <w:rPr>
                <w:color w:val="000000"/>
                <w:sz w:val="20"/>
                <w:szCs w:val="20"/>
              </w:rPr>
            </w:pPr>
            <w:r w:rsidRPr="00E53992">
              <w:rPr>
                <w:color w:val="000000"/>
                <w:sz w:val="20"/>
                <w:szCs w:val="20"/>
              </w:rPr>
              <w:t> </w:t>
            </w:r>
          </w:p>
        </w:tc>
        <w:tc>
          <w:tcPr>
            <w:tcW w:w="1260"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464015D4" w14:textId="77777777">
            <w:pPr>
              <w:jc w:val="right"/>
              <w:rPr>
                <w:color w:val="000000"/>
                <w:sz w:val="20"/>
                <w:szCs w:val="20"/>
              </w:rPr>
            </w:pPr>
            <w:r w:rsidRPr="00E53992">
              <w:rPr>
                <w:color w:val="000000"/>
                <w:sz w:val="20"/>
                <w:szCs w:val="20"/>
              </w:rPr>
              <w:t> </w:t>
            </w:r>
          </w:p>
        </w:tc>
        <w:tc>
          <w:tcPr>
            <w:tcW w:w="1239"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2392404E" w14:textId="77777777">
            <w:pPr>
              <w:jc w:val="right"/>
              <w:rPr>
                <w:color w:val="000000"/>
                <w:sz w:val="20"/>
                <w:szCs w:val="20"/>
              </w:rPr>
            </w:pPr>
            <w:r w:rsidRPr="00E53992">
              <w:rPr>
                <w:color w:val="000000"/>
                <w:sz w:val="20"/>
                <w:szCs w:val="20"/>
              </w:rPr>
              <w:t> </w:t>
            </w:r>
          </w:p>
        </w:tc>
        <w:tc>
          <w:tcPr>
            <w:tcW w:w="1101"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3CB9C574" w14:textId="77777777">
            <w:pPr>
              <w:jc w:val="right"/>
              <w:rPr>
                <w:color w:val="000000"/>
                <w:sz w:val="20"/>
                <w:szCs w:val="20"/>
              </w:rPr>
            </w:pPr>
            <w:r w:rsidRPr="00E53992">
              <w:rPr>
                <w:color w:val="000000"/>
                <w:sz w:val="20"/>
                <w:szCs w:val="20"/>
              </w:rPr>
              <w:t> </w:t>
            </w:r>
          </w:p>
        </w:tc>
        <w:tc>
          <w:tcPr>
            <w:tcW w:w="1366"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3DD8DA2B" w14:textId="77777777">
            <w:pPr>
              <w:jc w:val="right"/>
              <w:rPr>
                <w:color w:val="000000"/>
                <w:sz w:val="20"/>
                <w:szCs w:val="20"/>
              </w:rPr>
            </w:pPr>
            <w:r w:rsidRPr="00E53992">
              <w:rPr>
                <w:color w:val="000000"/>
                <w:sz w:val="20"/>
                <w:szCs w:val="20"/>
              </w:rPr>
              <w:t> </w:t>
            </w:r>
          </w:p>
        </w:tc>
      </w:tr>
      <w:tr w14:paraId="2FD506E8" w14:textId="77777777" w:rsidTr="00822F9E">
        <w:tblPrEx>
          <w:tblW w:w="10186" w:type="dxa"/>
          <w:tblInd w:w="-185"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000000" w:fill="BDD6EE"/>
            <w:vAlign w:val="center"/>
            <w:hideMark/>
          </w:tcPr>
          <w:p w:rsidR="00B30CF5" w:rsidRPr="00E53992" w:rsidP="007E4209" w14:paraId="1B1099B5"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000000" w:fill="BDD6EE"/>
            <w:vAlign w:val="center"/>
            <w:hideMark/>
          </w:tcPr>
          <w:p w:rsidR="00B30CF5" w:rsidRPr="00E53992" w:rsidP="007E4209" w14:paraId="66E57830" w14:textId="77777777">
            <w:pPr>
              <w:rPr>
                <w:color w:val="000000"/>
                <w:sz w:val="20"/>
                <w:szCs w:val="20"/>
              </w:rPr>
            </w:pPr>
            <w:r w:rsidRPr="00E53992">
              <w:rPr>
                <w:color w:val="000000"/>
                <w:sz w:val="20"/>
                <w:szCs w:val="20"/>
              </w:rPr>
              <w:t xml:space="preserve">Activity </w:t>
            </w:r>
          </w:p>
        </w:tc>
        <w:tc>
          <w:tcPr>
            <w:tcW w:w="1625" w:type="dxa"/>
            <w:tcBorders>
              <w:top w:val="nil"/>
              <w:left w:val="nil"/>
              <w:bottom w:val="single" w:sz="4" w:space="0" w:color="auto"/>
              <w:right w:val="single" w:sz="4" w:space="0" w:color="auto"/>
            </w:tcBorders>
            <w:shd w:val="clear" w:color="000000" w:fill="BDD6EE"/>
            <w:vAlign w:val="center"/>
            <w:hideMark/>
          </w:tcPr>
          <w:p w:rsidR="00B30CF5" w:rsidRPr="00E53992" w:rsidP="007E4209" w14:paraId="0C40B590" w14:textId="724C4A31">
            <w:pPr>
              <w:rPr>
                <w:color w:val="000000"/>
                <w:sz w:val="20"/>
                <w:szCs w:val="20"/>
              </w:rPr>
            </w:pPr>
            <w:r w:rsidRPr="00E53992">
              <w:rPr>
                <w:color w:val="000000"/>
                <w:sz w:val="20"/>
                <w:szCs w:val="20"/>
              </w:rPr>
              <w:t> 30 CFR</w:t>
            </w:r>
          </w:p>
        </w:tc>
        <w:tc>
          <w:tcPr>
            <w:tcW w:w="1260" w:type="dxa"/>
            <w:tcBorders>
              <w:top w:val="nil"/>
              <w:left w:val="nil"/>
              <w:bottom w:val="single" w:sz="4" w:space="0" w:color="auto"/>
              <w:right w:val="single" w:sz="4" w:space="0" w:color="auto"/>
            </w:tcBorders>
            <w:shd w:val="clear" w:color="000000" w:fill="BDD6EE"/>
            <w:vAlign w:val="center"/>
            <w:hideMark/>
          </w:tcPr>
          <w:p w:rsidR="00B30CF5" w:rsidRPr="00E53992" w:rsidP="007E4209" w14:paraId="29820CE9" w14:textId="3F7C45CE">
            <w:pPr>
              <w:jc w:val="center"/>
              <w:rPr>
                <w:color w:val="000000"/>
                <w:sz w:val="20"/>
                <w:szCs w:val="20"/>
              </w:rPr>
            </w:pPr>
            <w:r w:rsidRPr="00E53992">
              <w:rPr>
                <w:color w:val="000000"/>
                <w:sz w:val="20"/>
                <w:szCs w:val="20"/>
              </w:rPr>
              <w:t>Number of Respondents</w:t>
            </w:r>
          </w:p>
        </w:tc>
        <w:tc>
          <w:tcPr>
            <w:tcW w:w="1239" w:type="dxa"/>
            <w:tcBorders>
              <w:top w:val="nil"/>
              <w:left w:val="nil"/>
              <w:bottom w:val="single" w:sz="4" w:space="0" w:color="auto"/>
              <w:right w:val="single" w:sz="4" w:space="0" w:color="auto"/>
            </w:tcBorders>
            <w:shd w:val="clear" w:color="000000" w:fill="BDD6EE"/>
            <w:vAlign w:val="center"/>
            <w:hideMark/>
          </w:tcPr>
          <w:p w:rsidR="00B30CF5" w:rsidRPr="00E53992" w:rsidP="007E4209" w14:paraId="7D3617F0" w14:textId="1D8ECD46">
            <w:pPr>
              <w:jc w:val="center"/>
              <w:rPr>
                <w:color w:val="000000"/>
                <w:sz w:val="20"/>
                <w:szCs w:val="20"/>
              </w:rPr>
            </w:pPr>
            <w:r w:rsidRPr="00E53992">
              <w:rPr>
                <w:color w:val="000000"/>
                <w:sz w:val="20"/>
                <w:szCs w:val="20"/>
              </w:rPr>
              <w:t>Total Responses</w:t>
            </w:r>
          </w:p>
        </w:tc>
        <w:tc>
          <w:tcPr>
            <w:tcW w:w="1101" w:type="dxa"/>
            <w:tcBorders>
              <w:top w:val="nil"/>
              <w:left w:val="nil"/>
              <w:bottom w:val="single" w:sz="4" w:space="0" w:color="auto"/>
              <w:right w:val="single" w:sz="4" w:space="0" w:color="auto"/>
            </w:tcBorders>
            <w:shd w:val="clear" w:color="000000" w:fill="BDD6EE"/>
            <w:vAlign w:val="center"/>
            <w:hideMark/>
          </w:tcPr>
          <w:p w:rsidR="00B30CF5" w:rsidRPr="00E53992" w:rsidP="007E4209" w14:paraId="1F415577" w14:textId="0A65BD51">
            <w:pPr>
              <w:jc w:val="center"/>
              <w:rPr>
                <w:color w:val="000000"/>
                <w:sz w:val="20"/>
                <w:szCs w:val="20"/>
              </w:rPr>
            </w:pPr>
            <w:r w:rsidRPr="00E53992">
              <w:rPr>
                <w:color w:val="000000"/>
                <w:sz w:val="20"/>
                <w:szCs w:val="20"/>
              </w:rPr>
              <w:t>Total Burden (Hours)</w:t>
            </w:r>
          </w:p>
        </w:tc>
        <w:tc>
          <w:tcPr>
            <w:tcW w:w="1366" w:type="dxa"/>
            <w:tcBorders>
              <w:top w:val="nil"/>
              <w:left w:val="nil"/>
              <w:bottom w:val="single" w:sz="4" w:space="0" w:color="auto"/>
              <w:right w:val="single" w:sz="4" w:space="0" w:color="auto"/>
            </w:tcBorders>
            <w:shd w:val="clear" w:color="000000" w:fill="BDD6EE"/>
            <w:vAlign w:val="center"/>
            <w:hideMark/>
          </w:tcPr>
          <w:p w:rsidR="00B30CF5" w:rsidRPr="00E53992" w:rsidP="007E4209" w14:paraId="287872B3" w14:textId="7C1C7974">
            <w:pPr>
              <w:jc w:val="center"/>
              <w:rPr>
                <w:color w:val="000000"/>
                <w:sz w:val="20"/>
                <w:szCs w:val="20"/>
              </w:rPr>
            </w:pPr>
            <w:r w:rsidRPr="00E53992">
              <w:rPr>
                <w:color w:val="000000"/>
                <w:sz w:val="20"/>
                <w:szCs w:val="20"/>
              </w:rPr>
              <w:t>Total Burden Cost</w:t>
            </w:r>
          </w:p>
        </w:tc>
      </w:tr>
      <w:tr w14:paraId="5FF40F51" w14:textId="77777777" w:rsidTr="004A079D">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26528E" w:rsidRPr="00E53992" w:rsidP="007E4209" w14:paraId="1A76CFDF" w14:textId="77777777">
            <w:pPr>
              <w:rPr>
                <w:b/>
                <w:bCs/>
                <w:color w:val="000000"/>
                <w:sz w:val="20"/>
                <w:szCs w:val="20"/>
              </w:rPr>
            </w:pPr>
            <w:r w:rsidRPr="00E53992">
              <w:rPr>
                <w:b/>
                <w:bCs/>
                <w:color w:val="000000"/>
                <w:sz w:val="20"/>
                <w:szCs w:val="20"/>
              </w:rPr>
              <w:t> </w:t>
            </w:r>
          </w:p>
        </w:tc>
        <w:tc>
          <w:tcPr>
            <w:tcW w:w="9471" w:type="dxa"/>
            <w:gridSpan w:val="6"/>
            <w:tcBorders>
              <w:top w:val="single" w:sz="4" w:space="0" w:color="auto"/>
              <w:left w:val="single" w:sz="4" w:space="0" w:color="auto"/>
              <w:bottom w:val="nil"/>
              <w:right w:val="single" w:sz="4" w:space="0" w:color="auto"/>
            </w:tcBorders>
            <w:shd w:val="clear" w:color="auto" w:fill="auto"/>
            <w:noWrap/>
            <w:vAlign w:val="bottom"/>
            <w:hideMark/>
          </w:tcPr>
          <w:p w:rsidR="0026528E" w:rsidRPr="00E53992" w:rsidP="007E4209" w14:paraId="116EBA77" w14:textId="03B3CBFB">
            <w:pPr>
              <w:rPr>
                <w:b/>
                <w:bCs/>
                <w:color w:val="000000"/>
                <w:sz w:val="20"/>
                <w:szCs w:val="20"/>
              </w:rPr>
            </w:pPr>
            <w:r w:rsidRPr="00E53992">
              <w:rPr>
                <w:b/>
                <w:bCs/>
                <w:color w:val="000000"/>
                <w:sz w:val="20"/>
                <w:szCs w:val="20"/>
              </w:rPr>
              <w:t>VI. Abatement Activities after Corrective Actions</w:t>
            </w:r>
          </w:p>
        </w:tc>
      </w:tr>
      <w:tr w14:paraId="7D292730" w14:textId="77777777" w:rsidTr="00822F9E">
        <w:tblPrEx>
          <w:tblW w:w="10186" w:type="dxa"/>
          <w:tblInd w:w="-185" w:type="dxa"/>
          <w:tblLayout w:type="fixed"/>
          <w:tblLook w:val="04A0"/>
        </w:tblPrEx>
        <w:trPr>
          <w:trHeight w:val="13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30FC7716" w14:textId="77777777">
            <w:pPr>
              <w:rPr>
                <w:color w:val="000000"/>
                <w:sz w:val="20"/>
                <w:szCs w:val="20"/>
              </w:rPr>
            </w:pPr>
            <w:r w:rsidRPr="00E53992">
              <w:rPr>
                <w:color w:val="000000"/>
                <w:sz w:val="20"/>
                <w:szCs w:val="20"/>
              </w:rPr>
              <w:t>12-16</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487EBE" w:rsidRPr="00E53992" w:rsidP="007E4209" w14:paraId="6071469B" w14:textId="4E498F92">
            <w:pPr>
              <w:rPr>
                <w:color w:val="000000"/>
                <w:sz w:val="20"/>
                <w:szCs w:val="20"/>
              </w:rPr>
            </w:pPr>
            <w:r w:rsidRPr="00E53992">
              <w:rPr>
                <w:color w:val="000000"/>
                <w:sz w:val="20"/>
                <w:szCs w:val="20"/>
              </w:rPr>
              <w:t xml:space="preserve">VI-1. </w:t>
            </w:r>
            <w:r w:rsidRPr="00E53992" w:rsidR="00D7477F">
              <w:rPr>
                <w:sz w:val="20"/>
                <w:szCs w:val="20"/>
              </w:rPr>
              <w:t xml:space="preserve">Collecting, </w:t>
            </w:r>
            <w:r w:rsidRPr="00E53992" w:rsidR="0026528E">
              <w:rPr>
                <w:sz w:val="20"/>
                <w:szCs w:val="20"/>
              </w:rPr>
              <w:t>Certifying, and Submitting Abatement Samples</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487EBE" w:rsidRPr="00E53992" w:rsidP="007E4209" w14:paraId="74AE8A50" w14:textId="77777777">
            <w:pPr>
              <w:rPr>
                <w:color w:val="000000"/>
                <w:sz w:val="20"/>
                <w:szCs w:val="20"/>
              </w:rPr>
            </w:pPr>
            <w:r w:rsidRPr="00E53992">
              <w:rPr>
                <w:color w:val="000000"/>
                <w:sz w:val="20"/>
                <w:szCs w:val="20"/>
              </w:rPr>
              <w:t>70.208(h)(4)</w:t>
            </w:r>
            <w:r w:rsidRPr="00E53992">
              <w:rPr>
                <w:color w:val="000000"/>
                <w:sz w:val="20"/>
                <w:szCs w:val="20"/>
              </w:rPr>
              <w:br/>
              <w:t>70.209(f)(4)</w:t>
            </w:r>
            <w:r w:rsidRPr="00E53992">
              <w:rPr>
                <w:color w:val="000000"/>
                <w:sz w:val="20"/>
                <w:szCs w:val="20"/>
              </w:rPr>
              <w:br/>
              <w:t>71.206(k)(4)</w:t>
            </w:r>
            <w:r w:rsidRPr="00E53992">
              <w:rPr>
                <w:color w:val="000000"/>
                <w:sz w:val="20"/>
                <w:szCs w:val="20"/>
              </w:rPr>
              <w:br/>
              <w:t>71.206(g)</w:t>
            </w:r>
            <w:r w:rsidRPr="00E53992">
              <w:rPr>
                <w:color w:val="000000"/>
                <w:sz w:val="20"/>
                <w:szCs w:val="20"/>
              </w:rPr>
              <w:br/>
              <w:t>90.207(f)(2)(i)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66FD0F61" w14:textId="75BF19E3">
            <w:pPr>
              <w:jc w:val="right"/>
              <w:rPr>
                <w:color w:val="000000"/>
                <w:sz w:val="20"/>
                <w:szCs w:val="20"/>
              </w:rPr>
            </w:pPr>
            <w:r w:rsidRPr="00E53992">
              <w:rPr>
                <w:color w:val="000000"/>
                <w:sz w:val="20"/>
                <w:szCs w:val="20"/>
              </w:rPr>
              <w:t>701</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1543E0DF" w14:textId="16B867E2">
            <w:pPr>
              <w:jc w:val="right"/>
              <w:rPr>
                <w:color w:val="000000"/>
                <w:sz w:val="20"/>
                <w:szCs w:val="20"/>
              </w:rPr>
            </w:pPr>
            <w:r w:rsidRPr="00E53992">
              <w:rPr>
                <w:color w:val="000000"/>
                <w:sz w:val="20"/>
                <w:szCs w:val="20"/>
              </w:rPr>
              <w:t>846</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68167C50" w14:textId="77777777">
            <w:pPr>
              <w:jc w:val="right"/>
              <w:rPr>
                <w:color w:val="000000"/>
                <w:sz w:val="20"/>
                <w:szCs w:val="20"/>
              </w:rPr>
            </w:pPr>
            <w:r w:rsidRPr="00E53992">
              <w:rPr>
                <w:color w:val="000000"/>
                <w:sz w:val="20"/>
                <w:szCs w:val="20"/>
              </w:rPr>
              <w:t>89.70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487EBE" w:rsidRPr="00E53992" w:rsidP="007E4209" w14:paraId="41ABF6D5" w14:textId="77777777">
            <w:pPr>
              <w:jc w:val="right"/>
              <w:rPr>
                <w:color w:val="000000"/>
                <w:sz w:val="20"/>
                <w:szCs w:val="20"/>
              </w:rPr>
            </w:pPr>
            <w:r w:rsidRPr="00E53992">
              <w:rPr>
                <w:color w:val="000000"/>
                <w:sz w:val="20"/>
                <w:szCs w:val="20"/>
              </w:rPr>
              <w:t>$5,247.27</w:t>
            </w:r>
          </w:p>
        </w:tc>
      </w:tr>
      <w:tr w14:paraId="67697E15" w14:textId="77777777" w:rsidTr="00822F9E">
        <w:tblPrEx>
          <w:tblW w:w="10186" w:type="dxa"/>
          <w:tblInd w:w="-185" w:type="dxa"/>
          <w:tblLayout w:type="fixed"/>
          <w:tblLook w:val="04A0"/>
        </w:tblPrEx>
        <w:trPr>
          <w:trHeight w:val="79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2ED1462A" w14:textId="77777777">
            <w:pPr>
              <w:rPr>
                <w:color w:val="000000"/>
                <w:sz w:val="20"/>
                <w:szCs w:val="20"/>
              </w:rPr>
            </w:pPr>
            <w:r w:rsidRPr="00E53992">
              <w:rPr>
                <w:color w:val="000000"/>
                <w:sz w:val="20"/>
                <w:szCs w:val="20"/>
              </w:rPr>
              <w:t>12-17</w:t>
            </w:r>
          </w:p>
        </w:tc>
        <w:tc>
          <w:tcPr>
            <w:tcW w:w="2880" w:type="dxa"/>
            <w:tcBorders>
              <w:top w:val="nil"/>
              <w:left w:val="nil"/>
              <w:bottom w:val="single" w:sz="4" w:space="0" w:color="auto"/>
              <w:right w:val="single" w:sz="4" w:space="0" w:color="auto"/>
            </w:tcBorders>
            <w:shd w:val="clear" w:color="auto" w:fill="auto"/>
            <w:vAlign w:val="center"/>
            <w:hideMark/>
          </w:tcPr>
          <w:p w:rsidR="00487EBE" w:rsidRPr="00E53992" w:rsidP="007E4209" w14:paraId="2D7D7820" w14:textId="1CDAD365">
            <w:pPr>
              <w:tabs>
                <w:tab w:val="left" w:pos="9000"/>
                <w:tab w:val="left" w:pos="9090"/>
              </w:tabs>
              <w:rPr>
                <w:color w:val="000000"/>
                <w:sz w:val="20"/>
                <w:szCs w:val="20"/>
              </w:rPr>
            </w:pPr>
            <w:r w:rsidRPr="00E53992">
              <w:rPr>
                <w:color w:val="000000"/>
                <w:sz w:val="20"/>
                <w:szCs w:val="20"/>
              </w:rPr>
              <w:t xml:space="preserve">VI-3. </w:t>
            </w:r>
            <w:r w:rsidRPr="00E53992" w:rsidR="0026528E">
              <w:rPr>
                <w:sz w:val="20"/>
                <w:szCs w:val="20"/>
              </w:rPr>
              <w:t xml:space="preserve">Posting Dust Data Cards and MSHA’s Abatement Sampling Results and Providing </w:t>
            </w:r>
            <w:r w:rsidRPr="00E53992" w:rsidR="00D7477F">
              <w:rPr>
                <w:sz w:val="20"/>
                <w:szCs w:val="20"/>
              </w:rPr>
              <w:t xml:space="preserve">Part 90 Miners with </w:t>
            </w:r>
            <w:r w:rsidRPr="00E53992" w:rsidR="0026528E">
              <w:rPr>
                <w:sz w:val="20"/>
                <w:szCs w:val="20"/>
              </w:rPr>
              <w:t xml:space="preserve">Copies  </w:t>
            </w:r>
          </w:p>
        </w:tc>
        <w:tc>
          <w:tcPr>
            <w:tcW w:w="1625" w:type="dxa"/>
            <w:tcBorders>
              <w:top w:val="nil"/>
              <w:left w:val="nil"/>
              <w:bottom w:val="single" w:sz="4" w:space="0" w:color="auto"/>
              <w:right w:val="single" w:sz="4" w:space="0" w:color="auto"/>
            </w:tcBorders>
            <w:shd w:val="clear" w:color="auto" w:fill="auto"/>
            <w:vAlign w:val="center"/>
            <w:hideMark/>
          </w:tcPr>
          <w:p w:rsidR="00487EBE" w:rsidRPr="00E53992" w:rsidP="007E4209" w14:paraId="41762650" w14:textId="6DCEE742">
            <w:pPr>
              <w:rPr>
                <w:color w:val="000000"/>
                <w:sz w:val="20"/>
                <w:szCs w:val="20"/>
              </w:rPr>
            </w:pPr>
            <w:r w:rsidRPr="00E53992">
              <w:rPr>
                <w:color w:val="000000"/>
                <w:sz w:val="20"/>
                <w:szCs w:val="20"/>
              </w:rPr>
              <w:t>70.211(b)</w:t>
            </w:r>
            <w:r w:rsidRPr="00E53992" w:rsidR="00C85C01">
              <w:rPr>
                <w:color w:val="000000"/>
                <w:sz w:val="20"/>
                <w:szCs w:val="20"/>
              </w:rPr>
              <w:t xml:space="preserve"> and </w:t>
            </w:r>
            <w:r w:rsidRPr="00E53992">
              <w:rPr>
                <w:color w:val="000000"/>
                <w:sz w:val="20"/>
                <w:szCs w:val="20"/>
              </w:rPr>
              <w:t>(</w:t>
            </w:r>
            <w:r w:rsidRPr="00E53992" w:rsidR="00C85C01">
              <w:rPr>
                <w:color w:val="000000"/>
                <w:sz w:val="20"/>
                <w:szCs w:val="20"/>
              </w:rPr>
              <w:t>c</w:t>
            </w:r>
            <w:r w:rsidRPr="00E53992">
              <w:rPr>
                <w:color w:val="000000"/>
                <w:sz w:val="20"/>
                <w:szCs w:val="20"/>
              </w:rPr>
              <w:t>)</w:t>
            </w:r>
            <w:r w:rsidRPr="00E53992">
              <w:rPr>
                <w:color w:val="000000"/>
                <w:sz w:val="20"/>
                <w:szCs w:val="20"/>
              </w:rPr>
              <w:br/>
              <w:t>71.208(b)</w:t>
            </w:r>
            <w:r w:rsidRPr="00E53992" w:rsidR="00C85C01">
              <w:rPr>
                <w:color w:val="000000"/>
                <w:sz w:val="20"/>
                <w:szCs w:val="20"/>
              </w:rPr>
              <w:t xml:space="preserve"> and </w:t>
            </w:r>
            <w:r w:rsidRPr="00E53992">
              <w:rPr>
                <w:color w:val="000000"/>
                <w:sz w:val="20"/>
                <w:szCs w:val="20"/>
              </w:rPr>
              <w:t>(</w:t>
            </w:r>
            <w:r w:rsidRPr="00E53992" w:rsidR="00C85C01">
              <w:rPr>
                <w:color w:val="000000"/>
                <w:sz w:val="20"/>
                <w:szCs w:val="20"/>
              </w:rPr>
              <w:t>c</w:t>
            </w:r>
            <w:r w:rsidRPr="00E53992">
              <w:rPr>
                <w:color w:val="000000"/>
                <w:sz w:val="20"/>
                <w:szCs w:val="20"/>
              </w:rPr>
              <w:t xml:space="preserve">) </w:t>
            </w:r>
            <w:r w:rsidRPr="00E53992">
              <w:rPr>
                <w:color w:val="000000"/>
                <w:sz w:val="20"/>
                <w:szCs w:val="20"/>
              </w:rPr>
              <w:br/>
              <w:t>90.209(b)</w:t>
            </w:r>
            <w:r w:rsidRPr="00E53992" w:rsidR="00C85C01">
              <w:rPr>
                <w:color w:val="000000"/>
                <w:sz w:val="20"/>
                <w:szCs w:val="20"/>
              </w:rPr>
              <w:t xml:space="preserve"> and </w:t>
            </w:r>
            <w:r w:rsidRPr="00E53992">
              <w:rPr>
                <w:color w:val="000000"/>
                <w:sz w:val="20"/>
                <w:szCs w:val="20"/>
              </w:rPr>
              <w:t>(</w:t>
            </w:r>
            <w:r w:rsidRPr="00E53992" w:rsidR="00C85C01">
              <w:rPr>
                <w:color w:val="000000"/>
                <w:sz w:val="20"/>
                <w:szCs w:val="20"/>
              </w:rPr>
              <w:t>c</w:t>
            </w:r>
            <w:r w:rsidRPr="00E53992">
              <w:rPr>
                <w:color w:val="000000"/>
                <w:sz w:val="20"/>
                <w:szCs w:val="20"/>
              </w:rPr>
              <w:t>)</w:t>
            </w:r>
          </w:p>
        </w:tc>
        <w:tc>
          <w:tcPr>
            <w:tcW w:w="1260"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6CA897DD" w14:textId="6C735100">
            <w:pPr>
              <w:jc w:val="right"/>
              <w:rPr>
                <w:color w:val="000000"/>
                <w:sz w:val="20"/>
                <w:szCs w:val="20"/>
              </w:rPr>
            </w:pPr>
            <w:r w:rsidRPr="00E53992">
              <w:rPr>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1AD6DA18" w14:textId="559E1598">
            <w:pPr>
              <w:jc w:val="right"/>
              <w:rPr>
                <w:color w:val="000000"/>
                <w:sz w:val="20"/>
                <w:szCs w:val="20"/>
              </w:rPr>
            </w:pPr>
            <w:r w:rsidRPr="00E53992">
              <w:rPr>
                <w:color w:val="000000"/>
                <w:sz w:val="20"/>
                <w:szCs w:val="20"/>
              </w:rPr>
              <w:t>846</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3F799845" w14:textId="77777777">
            <w:pPr>
              <w:jc w:val="right"/>
              <w:rPr>
                <w:color w:val="000000"/>
                <w:sz w:val="20"/>
                <w:szCs w:val="20"/>
              </w:rPr>
            </w:pPr>
            <w:r w:rsidRPr="00E53992">
              <w:rPr>
                <w:color w:val="000000"/>
                <w:sz w:val="20"/>
                <w:szCs w:val="20"/>
              </w:rPr>
              <w:t>84.60</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36D368D5" w14:textId="77777777">
            <w:pPr>
              <w:jc w:val="right"/>
              <w:rPr>
                <w:color w:val="000000"/>
                <w:sz w:val="20"/>
                <w:szCs w:val="20"/>
              </w:rPr>
            </w:pPr>
            <w:r w:rsidRPr="00E53992">
              <w:rPr>
                <w:color w:val="000000"/>
                <w:sz w:val="20"/>
                <w:szCs w:val="20"/>
              </w:rPr>
              <w:t>$2,821.38</w:t>
            </w:r>
          </w:p>
        </w:tc>
      </w:tr>
      <w:tr w14:paraId="2DBE817C" w14:textId="77777777" w:rsidTr="00822F9E">
        <w:tblPrEx>
          <w:tblW w:w="10186" w:type="dxa"/>
          <w:tblInd w:w="-185" w:type="dxa"/>
          <w:tblLayout w:type="fixed"/>
          <w:tblLook w:val="04A0"/>
        </w:tblPrEx>
        <w:trPr>
          <w:trHeight w:val="105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5516C923" w14:textId="77777777">
            <w:pPr>
              <w:rPr>
                <w:color w:val="000000"/>
                <w:sz w:val="20"/>
                <w:szCs w:val="20"/>
              </w:rPr>
            </w:pPr>
            <w:r w:rsidRPr="00E53992">
              <w:rPr>
                <w:color w:val="000000"/>
                <w:sz w:val="20"/>
                <w:szCs w:val="20"/>
              </w:rPr>
              <w:t>12-18</w:t>
            </w:r>
          </w:p>
        </w:tc>
        <w:tc>
          <w:tcPr>
            <w:tcW w:w="2880" w:type="dxa"/>
            <w:tcBorders>
              <w:top w:val="nil"/>
              <w:left w:val="nil"/>
              <w:bottom w:val="single" w:sz="4" w:space="0" w:color="auto"/>
              <w:right w:val="single" w:sz="4" w:space="0" w:color="auto"/>
            </w:tcBorders>
            <w:shd w:val="clear" w:color="auto" w:fill="auto"/>
            <w:vAlign w:val="center"/>
            <w:hideMark/>
          </w:tcPr>
          <w:p w:rsidR="00487EBE" w:rsidRPr="00E53992" w:rsidP="007E4209" w14:paraId="662F37ED" w14:textId="38906C09">
            <w:pPr>
              <w:rPr>
                <w:color w:val="000000"/>
                <w:sz w:val="20"/>
                <w:szCs w:val="20"/>
              </w:rPr>
            </w:pPr>
            <w:r w:rsidRPr="00E53992">
              <w:rPr>
                <w:color w:val="000000"/>
                <w:sz w:val="20"/>
                <w:szCs w:val="20"/>
              </w:rPr>
              <w:t xml:space="preserve">VI-4. </w:t>
            </w:r>
            <w:r w:rsidRPr="00E53992" w:rsidR="0026528E">
              <w:rPr>
                <w:sz w:val="20"/>
                <w:szCs w:val="20"/>
              </w:rPr>
              <w:t xml:space="preserve">Submitting New or Revised Mine Ventilation Plans or Dust Control Plans </w:t>
            </w:r>
          </w:p>
        </w:tc>
        <w:tc>
          <w:tcPr>
            <w:tcW w:w="1625" w:type="dxa"/>
            <w:tcBorders>
              <w:top w:val="nil"/>
              <w:left w:val="nil"/>
              <w:bottom w:val="single" w:sz="4" w:space="0" w:color="auto"/>
              <w:right w:val="single" w:sz="4" w:space="0" w:color="auto"/>
            </w:tcBorders>
            <w:shd w:val="clear" w:color="auto" w:fill="auto"/>
            <w:vAlign w:val="center"/>
            <w:hideMark/>
          </w:tcPr>
          <w:p w:rsidR="00487EBE" w:rsidRPr="00E53992" w:rsidP="007E4209" w14:paraId="3C8174BC" w14:textId="77777777">
            <w:pPr>
              <w:rPr>
                <w:color w:val="000000"/>
                <w:sz w:val="20"/>
                <w:szCs w:val="20"/>
              </w:rPr>
            </w:pPr>
            <w:r w:rsidRPr="00E53992">
              <w:rPr>
                <w:color w:val="000000"/>
                <w:sz w:val="20"/>
                <w:szCs w:val="20"/>
              </w:rPr>
              <w:t xml:space="preserve">70.208(i)(2) </w:t>
            </w:r>
            <w:r w:rsidRPr="00E53992">
              <w:rPr>
                <w:color w:val="000000"/>
                <w:sz w:val="20"/>
                <w:szCs w:val="20"/>
              </w:rPr>
              <w:br/>
              <w:t xml:space="preserve">70.209(g)(2) </w:t>
            </w:r>
            <w:r w:rsidRPr="00E53992">
              <w:rPr>
                <w:color w:val="000000"/>
                <w:sz w:val="20"/>
                <w:szCs w:val="20"/>
              </w:rPr>
              <w:br/>
              <w:t>71.300(a)</w:t>
            </w:r>
            <w:r w:rsidRPr="00E53992">
              <w:rPr>
                <w:color w:val="000000"/>
                <w:sz w:val="20"/>
                <w:szCs w:val="20"/>
              </w:rPr>
              <w:br/>
              <w:t>90.300(a)</w:t>
            </w:r>
          </w:p>
        </w:tc>
        <w:tc>
          <w:tcPr>
            <w:tcW w:w="1260"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4D6830E1" w14:textId="46F16211">
            <w:pPr>
              <w:jc w:val="right"/>
              <w:rPr>
                <w:color w:val="000000"/>
                <w:sz w:val="20"/>
                <w:szCs w:val="20"/>
              </w:rPr>
            </w:pPr>
            <w:r w:rsidRPr="00E53992">
              <w:rPr>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312806C0" w14:textId="230767FD">
            <w:pPr>
              <w:jc w:val="right"/>
              <w:rPr>
                <w:color w:val="000000"/>
                <w:sz w:val="20"/>
                <w:szCs w:val="20"/>
              </w:rPr>
            </w:pPr>
            <w:r w:rsidRPr="00E53992">
              <w:rPr>
                <w:color w:val="000000"/>
                <w:sz w:val="20"/>
                <w:szCs w:val="20"/>
              </w:rPr>
              <w:t>141</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6797B383" w14:textId="77777777">
            <w:pPr>
              <w:jc w:val="right"/>
              <w:rPr>
                <w:color w:val="000000"/>
                <w:sz w:val="20"/>
                <w:szCs w:val="20"/>
              </w:rPr>
            </w:pPr>
            <w:r w:rsidRPr="00E53992">
              <w:rPr>
                <w:color w:val="000000"/>
                <w:sz w:val="20"/>
                <w:szCs w:val="20"/>
              </w:rPr>
              <w:t>70.50</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41CE9888" w14:textId="77777777">
            <w:pPr>
              <w:jc w:val="right"/>
              <w:rPr>
                <w:color w:val="000000"/>
                <w:sz w:val="20"/>
                <w:szCs w:val="20"/>
              </w:rPr>
            </w:pPr>
            <w:r w:rsidRPr="00E53992">
              <w:rPr>
                <w:color w:val="000000"/>
                <w:sz w:val="20"/>
                <w:szCs w:val="20"/>
              </w:rPr>
              <w:t>$4,006.74</w:t>
            </w:r>
          </w:p>
        </w:tc>
      </w:tr>
      <w:tr w14:paraId="0F4F15FC" w14:textId="77777777" w:rsidTr="00822F9E">
        <w:tblPrEx>
          <w:tblW w:w="10186" w:type="dxa"/>
          <w:tblInd w:w="-185" w:type="dxa"/>
          <w:tblLayout w:type="fixed"/>
          <w:tblLook w:val="04A0"/>
        </w:tblPrEx>
        <w:trPr>
          <w:trHeight w:val="132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007A30FE" w14:textId="77777777">
            <w:pPr>
              <w:rPr>
                <w:color w:val="000000"/>
                <w:sz w:val="20"/>
                <w:szCs w:val="20"/>
              </w:rPr>
            </w:pPr>
            <w:r w:rsidRPr="00E53992">
              <w:rPr>
                <w:color w:val="000000"/>
                <w:sz w:val="20"/>
                <w:szCs w:val="20"/>
              </w:rPr>
              <w:t>12-19</w:t>
            </w:r>
          </w:p>
        </w:tc>
        <w:tc>
          <w:tcPr>
            <w:tcW w:w="2880" w:type="dxa"/>
            <w:tcBorders>
              <w:top w:val="nil"/>
              <w:left w:val="nil"/>
              <w:bottom w:val="single" w:sz="4" w:space="0" w:color="auto"/>
              <w:right w:val="single" w:sz="4" w:space="0" w:color="auto"/>
            </w:tcBorders>
            <w:shd w:val="clear" w:color="auto" w:fill="auto"/>
            <w:vAlign w:val="center"/>
            <w:hideMark/>
          </w:tcPr>
          <w:p w:rsidR="00487EBE" w:rsidRPr="00E53992" w:rsidP="007E4209" w14:paraId="6AB62390" w14:textId="303DEFA1">
            <w:pPr>
              <w:rPr>
                <w:color w:val="000000"/>
                <w:sz w:val="20"/>
                <w:szCs w:val="20"/>
              </w:rPr>
            </w:pPr>
            <w:r w:rsidRPr="00E53992">
              <w:rPr>
                <w:color w:val="000000"/>
                <w:sz w:val="20"/>
                <w:szCs w:val="20"/>
              </w:rPr>
              <w:t>VI-5.</w:t>
            </w:r>
            <w:r w:rsidRPr="00E53992" w:rsidR="0026528E">
              <w:rPr>
                <w:sz w:val="20"/>
                <w:szCs w:val="20"/>
              </w:rPr>
              <w:t xml:space="preserve"> Notifying Miners’ Representatives of New or Revised </w:t>
            </w:r>
            <w:r w:rsidRPr="00E53992" w:rsidR="00D7477F">
              <w:rPr>
                <w:sz w:val="20"/>
                <w:szCs w:val="20"/>
              </w:rPr>
              <w:t xml:space="preserve">Mine </w:t>
            </w:r>
            <w:r w:rsidRPr="00E53992" w:rsidR="0026528E">
              <w:rPr>
                <w:sz w:val="20"/>
                <w:szCs w:val="20"/>
              </w:rPr>
              <w:t>Ventilation</w:t>
            </w:r>
            <w:r w:rsidRPr="00E53992" w:rsidR="00D7477F">
              <w:rPr>
                <w:sz w:val="20"/>
                <w:szCs w:val="20"/>
              </w:rPr>
              <w:t xml:space="preserve"> Plans</w:t>
            </w:r>
            <w:r w:rsidRPr="00E53992" w:rsidR="0026528E">
              <w:rPr>
                <w:sz w:val="20"/>
                <w:szCs w:val="20"/>
              </w:rPr>
              <w:t xml:space="preserve"> or Dust Control Plans and Providing Copies</w:t>
            </w:r>
          </w:p>
        </w:tc>
        <w:tc>
          <w:tcPr>
            <w:tcW w:w="1625" w:type="dxa"/>
            <w:tcBorders>
              <w:top w:val="nil"/>
              <w:left w:val="nil"/>
              <w:bottom w:val="single" w:sz="4" w:space="0" w:color="auto"/>
              <w:right w:val="single" w:sz="4" w:space="0" w:color="auto"/>
            </w:tcBorders>
            <w:shd w:val="clear" w:color="auto" w:fill="auto"/>
            <w:vAlign w:val="center"/>
            <w:hideMark/>
          </w:tcPr>
          <w:p w:rsidR="00487EBE" w:rsidRPr="00E53992" w:rsidP="007E4209" w14:paraId="687F3A5B" w14:textId="77777777">
            <w:pPr>
              <w:rPr>
                <w:color w:val="000000"/>
                <w:sz w:val="20"/>
                <w:szCs w:val="20"/>
              </w:rPr>
            </w:pPr>
            <w:r w:rsidRPr="00E53992">
              <w:rPr>
                <w:color w:val="000000"/>
                <w:sz w:val="20"/>
                <w:szCs w:val="20"/>
              </w:rPr>
              <w:t>75.370(a)(3)(i)</w:t>
            </w:r>
            <w:r w:rsidRPr="00E53992">
              <w:rPr>
                <w:color w:val="000000"/>
                <w:sz w:val="20"/>
                <w:szCs w:val="20"/>
              </w:rPr>
              <w:br/>
              <w:t>75.370(f)(1)</w:t>
            </w:r>
            <w:r w:rsidRPr="00E53992">
              <w:rPr>
                <w:color w:val="000000"/>
                <w:sz w:val="20"/>
                <w:szCs w:val="20"/>
              </w:rPr>
              <w:br/>
              <w:t>71.300(a)(1)</w:t>
            </w:r>
            <w:r w:rsidRPr="00E53992">
              <w:rPr>
                <w:color w:val="000000"/>
                <w:sz w:val="20"/>
                <w:szCs w:val="20"/>
              </w:rPr>
              <w:br/>
              <w:t>71.301(d)(1)</w:t>
            </w:r>
            <w:r w:rsidRPr="00E53992">
              <w:rPr>
                <w:color w:val="000000"/>
                <w:sz w:val="20"/>
                <w:szCs w:val="20"/>
              </w:rPr>
              <w:br/>
              <w:t>90.301(d)</w:t>
            </w:r>
          </w:p>
        </w:tc>
        <w:tc>
          <w:tcPr>
            <w:tcW w:w="1260"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73EEA1B4" w14:textId="7C713D7E">
            <w:pPr>
              <w:jc w:val="right"/>
              <w:rPr>
                <w:color w:val="000000"/>
                <w:sz w:val="20"/>
                <w:szCs w:val="20"/>
              </w:rPr>
            </w:pPr>
            <w:r w:rsidRPr="00E53992">
              <w:rPr>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24BE5EC5" w14:textId="2730C195">
            <w:pPr>
              <w:jc w:val="right"/>
              <w:rPr>
                <w:color w:val="000000"/>
                <w:sz w:val="20"/>
                <w:szCs w:val="20"/>
              </w:rPr>
            </w:pPr>
            <w:r w:rsidRPr="00E53992">
              <w:rPr>
                <w:color w:val="000000"/>
                <w:sz w:val="20"/>
                <w:szCs w:val="20"/>
              </w:rPr>
              <w:t>141</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36466018" w14:textId="77777777">
            <w:pPr>
              <w:jc w:val="right"/>
              <w:rPr>
                <w:color w:val="000000"/>
                <w:sz w:val="20"/>
                <w:szCs w:val="20"/>
              </w:rPr>
            </w:pPr>
            <w:r w:rsidRPr="00E53992">
              <w:rPr>
                <w:color w:val="000000"/>
                <w:sz w:val="20"/>
                <w:szCs w:val="20"/>
              </w:rPr>
              <w:t>35.25</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44E138DB" w14:textId="77777777">
            <w:pPr>
              <w:jc w:val="right"/>
              <w:rPr>
                <w:color w:val="000000"/>
                <w:sz w:val="20"/>
                <w:szCs w:val="20"/>
              </w:rPr>
            </w:pPr>
            <w:r w:rsidRPr="00E53992">
              <w:rPr>
                <w:color w:val="000000"/>
                <w:sz w:val="20"/>
                <w:szCs w:val="20"/>
              </w:rPr>
              <w:t>$1,175.57</w:t>
            </w:r>
          </w:p>
        </w:tc>
      </w:tr>
      <w:tr w14:paraId="5C0E956F" w14:textId="77777777" w:rsidTr="00822F9E">
        <w:tblPrEx>
          <w:tblW w:w="10186" w:type="dxa"/>
          <w:tblInd w:w="-185" w:type="dxa"/>
          <w:tblLayout w:type="fixed"/>
          <w:tblLook w:val="04A0"/>
        </w:tblPrEx>
        <w:trPr>
          <w:trHeight w:val="105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87EBE" w:rsidRPr="00E53992" w:rsidP="007E4209" w14:paraId="680B11A7" w14:textId="77777777">
            <w:pPr>
              <w:rPr>
                <w:color w:val="000000"/>
                <w:sz w:val="20"/>
                <w:szCs w:val="20"/>
              </w:rPr>
            </w:pPr>
            <w:r w:rsidRPr="00E53992">
              <w:rPr>
                <w:color w:val="000000"/>
                <w:sz w:val="20"/>
                <w:szCs w:val="20"/>
              </w:rPr>
              <w:t>12-20</w:t>
            </w:r>
          </w:p>
        </w:tc>
        <w:tc>
          <w:tcPr>
            <w:tcW w:w="2880" w:type="dxa"/>
            <w:tcBorders>
              <w:top w:val="nil"/>
              <w:left w:val="nil"/>
              <w:bottom w:val="single" w:sz="4" w:space="0" w:color="auto"/>
              <w:right w:val="single" w:sz="4" w:space="0" w:color="auto"/>
            </w:tcBorders>
            <w:shd w:val="clear" w:color="auto" w:fill="auto"/>
            <w:vAlign w:val="center"/>
            <w:hideMark/>
          </w:tcPr>
          <w:p w:rsidR="00487EBE" w:rsidRPr="00E53992" w:rsidP="007E4209" w14:paraId="0BB11AD9" w14:textId="531EB1C1">
            <w:pPr>
              <w:rPr>
                <w:color w:val="000000"/>
                <w:sz w:val="20"/>
                <w:szCs w:val="20"/>
              </w:rPr>
            </w:pPr>
            <w:r w:rsidRPr="00E53992">
              <w:rPr>
                <w:color w:val="000000"/>
                <w:sz w:val="20"/>
                <w:szCs w:val="20"/>
              </w:rPr>
              <w:t xml:space="preserve">VI-6. </w:t>
            </w:r>
            <w:r w:rsidRPr="00E53992" w:rsidR="0026528E">
              <w:rPr>
                <w:sz w:val="20"/>
                <w:szCs w:val="20"/>
              </w:rPr>
              <w:t xml:space="preserve">Posting New or Revised </w:t>
            </w:r>
            <w:r w:rsidRPr="00E53992" w:rsidR="00D7477F">
              <w:rPr>
                <w:sz w:val="20"/>
                <w:szCs w:val="20"/>
              </w:rPr>
              <w:t xml:space="preserve">Mine </w:t>
            </w:r>
            <w:r w:rsidRPr="00E53992" w:rsidR="0026528E">
              <w:rPr>
                <w:sz w:val="20"/>
                <w:szCs w:val="20"/>
              </w:rPr>
              <w:t xml:space="preserve">Ventilation </w:t>
            </w:r>
            <w:r w:rsidRPr="00E53992" w:rsidR="00D7477F">
              <w:rPr>
                <w:sz w:val="20"/>
                <w:szCs w:val="20"/>
              </w:rPr>
              <w:t xml:space="preserve">Plan </w:t>
            </w:r>
            <w:r w:rsidRPr="00E53992" w:rsidR="0026528E">
              <w:rPr>
                <w:sz w:val="20"/>
                <w:szCs w:val="20"/>
              </w:rPr>
              <w:t>or Dust Control Plans</w:t>
            </w:r>
          </w:p>
        </w:tc>
        <w:tc>
          <w:tcPr>
            <w:tcW w:w="1625" w:type="dxa"/>
            <w:tcBorders>
              <w:top w:val="nil"/>
              <w:left w:val="nil"/>
              <w:bottom w:val="single" w:sz="4" w:space="0" w:color="auto"/>
              <w:right w:val="single" w:sz="4" w:space="0" w:color="auto"/>
            </w:tcBorders>
            <w:shd w:val="clear" w:color="auto" w:fill="auto"/>
            <w:vAlign w:val="center"/>
            <w:hideMark/>
          </w:tcPr>
          <w:p w:rsidR="00C85C01" w:rsidRPr="00E53992" w:rsidP="007E4209" w14:paraId="31180D51" w14:textId="77777777">
            <w:pPr>
              <w:rPr>
                <w:b/>
                <w:bCs/>
                <w:color w:val="000000"/>
                <w:sz w:val="20"/>
                <w:szCs w:val="20"/>
              </w:rPr>
            </w:pPr>
            <w:r w:rsidRPr="00E53992">
              <w:rPr>
                <w:color w:val="000000"/>
                <w:sz w:val="20"/>
                <w:szCs w:val="20"/>
              </w:rPr>
              <w:t xml:space="preserve">75.370(a)(3)(iii) </w:t>
            </w:r>
            <w:r w:rsidRPr="00E53992">
              <w:rPr>
                <w:color w:val="000000"/>
                <w:sz w:val="20"/>
                <w:szCs w:val="20"/>
              </w:rPr>
              <w:br/>
              <w:t>75.370(f)(3)</w:t>
            </w:r>
            <w:r w:rsidRPr="00E53992">
              <w:rPr>
                <w:color w:val="000000"/>
                <w:sz w:val="20"/>
                <w:szCs w:val="20"/>
              </w:rPr>
              <w:br/>
              <w:t>71.300(a)(3)</w:t>
            </w:r>
            <w:r w:rsidRPr="00E53992">
              <w:rPr>
                <w:b/>
                <w:bCs/>
                <w:color w:val="000000"/>
                <w:sz w:val="20"/>
                <w:szCs w:val="20"/>
              </w:rPr>
              <w:t> </w:t>
            </w:r>
          </w:p>
          <w:p w:rsidR="00487EBE" w:rsidRPr="00E53992" w:rsidP="007E4209" w14:paraId="245FAEE1" w14:textId="256B6BF6">
            <w:pPr>
              <w:rPr>
                <w:color w:val="000000"/>
                <w:sz w:val="20"/>
                <w:szCs w:val="20"/>
              </w:rPr>
            </w:pPr>
            <w:r w:rsidRPr="00E53992">
              <w:rPr>
                <w:color w:val="000000"/>
                <w:sz w:val="20"/>
                <w:szCs w:val="20"/>
              </w:rPr>
              <w:t>71.301(d)(3)</w:t>
            </w:r>
          </w:p>
        </w:tc>
        <w:tc>
          <w:tcPr>
            <w:tcW w:w="1260"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05C4C27C" w14:textId="102B72B3">
            <w:pPr>
              <w:jc w:val="right"/>
              <w:rPr>
                <w:color w:val="000000"/>
                <w:sz w:val="20"/>
                <w:szCs w:val="20"/>
              </w:rPr>
            </w:pPr>
            <w:r w:rsidRPr="00E53992">
              <w:rPr>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6865D33B" w14:textId="6C2B7A95">
            <w:pPr>
              <w:jc w:val="right"/>
              <w:rPr>
                <w:color w:val="000000"/>
                <w:sz w:val="20"/>
                <w:szCs w:val="20"/>
              </w:rPr>
            </w:pPr>
            <w:r w:rsidRPr="00E53992">
              <w:rPr>
                <w:color w:val="000000"/>
                <w:sz w:val="20"/>
                <w:szCs w:val="20"/>
              </w:rPr>
              <w:t>141</w:t>
            </w:r>
          </w:p>
        </w:tc>
        <w:tc>
          <w:tcPr>
            <w:tcW w:w="1101"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25656384" w14:textId="77777777">
            <w:pPr>
              <w:jc w:val="right"/>
              <w:rPr>
                <w:color w:val="000000"/>
                <w:sz w:val="20"/>
                <w:szCs w:val="20"/>
              </w:rPr>
            </w:pPr>
            <w:r w:rsidRPr="00E53992">
              <w:rPr>
                <w:color w:val="000000"/>
                <w:sz w:val="20"/>
                <w:szCs w:val="20"/>
              </w:rPr>
              <w:t>35.25</w:t>
            </w:r>
          </w:p>
        </w:tc>
        <w:tc>
          <w:tcPr>
            <w:tcW w:w="1366" w:type="dxa"/>
            <w:tcBorders>
              <w:top w:val="nil"/>
              <w:left w:val="nil"/>
              <w:bottom w:val="single" w:sz="4" w:space="0" w:color="auto"/>
              <w:right w:val="single" w:sz="4" w:space="0" w:color="auto"/>
            </w:tcBorders>
            <w:shd w:val="clear" w:color="auto" w:fill="auto"/>
            <w:noWrap/>
            <w:vAlign w:val="center"/>
            <w:hideMark/>
          </w:tcPr>
          <w:p w:rsidR="00487EBE" w:rsidRPr="00E53992" w:rsidP="007E4209" w14:paraId="3DA773B4" w14:textId="77777777">
            <w:pPr>
              <w:jc w:val="right"/>
              <w:rPr>
                <w:color w:val="000000"/>
                <w:sz w:val="20"/>
                <w:szCs w:val="20"/>
              </w:rPr>
            </w:pPr>
            <w:r w:rsidRPr="00E53992">
              <w:rPr>
                <w:color w:val="000000"/>
                <w:sz w:val="20"/>
                <w:szCs w:val="20"/>
              </w:rPr>
              <w:t>$1,175.57</w:t>
            </w:r>
          </w:p>
        </w:tc>
      </w:tr>
      <w:tr w14:paraId="2E31EC40" w14:textId="77777777" w:rsidTr="00822F9E">
        <w:tblPrEx>
          <w:tblW w:w="10186" w:type="dxa"/>
          <w:tblInd w:w="-185" w:type="dxa"/>
          <w:tblLayout w:type="fixed"/>
          <w:tblLook w:val="04A0"/>
        </w:tblPrEx>
        <w:trPr>
          <w:trHeight w:val="276"/>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ED0928" w:rsidRPr="00E53992" w:rsidP="007E4209" w14:paraId="3687A362"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auto" w:fill="auto"/>
            <w:noWrap/>
            <w:vAlign w:val="bottom"/>
            <w:hideMark/>
          </w:tcPr>
          <w:p w:rsidR="00ED0928" w:rsidRPr="00E53992" w:rsidP="007E4209" w14:paraId="0C93BB33" w14:textId="77777777">
            <w:pPr>
              <w:jc w:val="right"/>
              <w:rPr>
                <w:b/>
                <w:bCs/>
                <w:i/>
                <w:iCs/>
                <w:color w:val="000000"/>
                <w:sz w:val="20"/>
                <w:szCs w:val="20"/>
              </w:rPr>
            </w:pPr>
            <w:r w:rsidRPr="00E53992">
              <w:rPr>
                <w:b/>
                <w:bCs/>
                <w:i/>
                <w:iCs/>
                <w:color w:val="000000"/>
                <w:sz w:val="20"/>
                <w:szCs w:val="20"/>
              </w:rPr>
              <w:t>Subtotal VI (Rounded)</w:t>
            </w:r>
          </w:p>
        </w:tc>
        <w:tc>
          <w:tcPr>
            <w:tcW w:w="1625" w:type="dxa"/>
            <w:tcBorders>
              <w:top w:val="nil"/>
              <w:left w:val="nil"/>
              <w:bottom w:val="single" w:sz="4" w:space="0" w:color="auto"/>
              <w:right w:val="single" w:sz="4" w:space="0" w:color="auto"/>
            </w:tcBorders>
            <w:shd w:val="clear" w:color="auto" w:fill="auto"/>
            <w:noWrap/>
            <w:vAlign w:val="bottom"/>
            <w:hideMark/>
          </w:tcPr>
          <w:p w:rsidR="00ED0928" w:rsidRPr="00E53992" w:rsidP="007E4209" w14:paraId="1A8149C7" w14:textId="77777777">
            <w:pPr>
              <w:jc w:val="right"/>
              <w:rPr>
                <w:b/>
                <w:bCs/>
                <w:i/>
                <w:iCs/>
                <w:color w:val="000000"/>
                <w:sz w:val="20"/>
                <w:szCs w:val="20"/>
              </w:rPr>
            </w:pPr>
            <w:r w:rsidRPr="00E53992">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6CF81E3F" w14:textId="4199493D">
            <w:pPr>
              <w:jc w:val="right"/>
              <w:rPr>
                <w:b/>
                <w:bCs/>
                <w:i/>
                <w:iCs/>
                <w:color w:val="000000"/>
                <w:sz w:val="20"/>
                <w:szCs w:val="20"/>
              </w:rPr>
            </w:pPr>
            <w:r w:rsidRPr="00E53992">
              <w:rPr>
                <w:b/>
                <w:bCs/>
                <w:i/>
                <w:iCs/>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05AD579E" w14:textId="27F676FB">
            <w:pPr>
              <w:jc w:val="right"/>
              <w:rPr>
                <w:b/>
                <w:bCs/>
                <w:i/>
                <w:iCs/>
                <w:color w:val="000000"/>
                <w:sz w:val="20"/>
                <w:szCs w:val="20"/>
              </w:rPr>
            </w:pPr>
            <w:r w:rsidRPr="00E53992">
              <w:rPr>
                <w:b/>
                <w:bCs/>
                <w:i/>
                <w:iCs/>
                <w:color w:val="000000"/>
                <w:sz w:val="20"/>
                <w:szCs w:val="20"/>
              </w:rPr>
              <w:t xml:space="preserve">          2,115 </w:t>
            </w:r>
          </w:p>
        </w:tc>
        <w:tc>
          <w:tcPr>
            <w:tcW w:w="1101"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6606FE45" w14:textId="2BECA32D">
            <w:pPr>
              <w:jc w:val="right"/>
              <w:rPr>
                <w:b/>
                <w:bCs/>
                <w:i/>
                <w:iCs/>
                <w:color w:val="000000"/>
                <w:sz w:val="20"/>
                <w:szCs w:val="20"/>
              </w:rPr>
            </w:pPr>
            <w:r w:rsidRPr="00E53992">
              <w:rPr>
                <w:b/>
                <w:bCs/>
                <w:i/>
                <w:iCs/>
                <w:color w:val="000000"/>
                <w:sz w:val="20"/>
                <w:szCs w:val="20"/>
              </w:rPr>
              <w:t>315</w:t>
            </w:r>
          </w:p>
        </w:tc>
        <w:tc>
          <w:tcPr>
            <w:tcW w:w="1366"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35558DE9" w14:textId="28275323">
            <w:pPr>
              <w:jc w:val="right"/>
              <w:rPr>
                <w:b/>
                <w:bCs/>
                <w:i/>
                <w:iCs/>
                <w:color w:val="000000"/>
                <w:sz w:val="20"/>
                <w:szCs w:val="20"/>
              </w:rPr>
            </w:pPr>
            <w:r w:rsidRPr="00E53992">
              <w:rPr>
                <w:b/>
                <w:bCs/>
                <w:i/>
                <w:iCs/>
                <w:color w:val="000000"/>
                <w:sz w:val="20"/>
                <w:szCs w:val="20"/>
              </w:rPr>
              <w:t>$14,427</w:t>
            </w:r>
          </w:p>
        </w:tc>
      </w:tr>
      <w:tr w14:paraId="7D47519D" w14:textId="77777777" w:rsidTr="00822F9E">
        <w:tblPrEx>
          <w:tblW w:w="10186" w:type="dxa"/>
          <w:tblInd w:w="-185" w:type="dxa"/>
          <w:tblLayout w:type="fixed"/>
          <w:tblLook w:val="04A0"/>
        </w:tblPrEx>
        <w:trPr>
          <w:trHeight w:val="264"/>
        </w:trPr>
        <w:tc>
          <w:tcPr>
            <w:tcW w:w="715" w:type="dxa"/>
            <w:tcBorders>
              <w:top w:val="nil"/>
              <w:left w:val="single" w:sz="4" w:space="0" w:color="auto"/>
              <w:bottom w:val="single" w:sz="4" w:space="0" w:color="auto"/>
              <w:right w:val="single" w:sz="4" w:space="0" w:color="auto"/>
            </w:tcBorders>
            <w:shd w:val="clear" w:color="000000" w:fill="000000"/>
            <w:vAlign w:val="center"/>
            <w:hideMark/>
          </w:tcPr>
          <w:p w:rsidR="00487EBE" w:rsidRPr="00E53992" w:rsidP="007E4209" w14:paraId="4C412D77"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000000" w:fill="000000"/>
            <w:vAlign w:val="center"/>
            <w:hideMark/>
          </w:tcPr>
          <w:p w:rsidR="00487EBE" w:rsidRPr="00E53992" w:rsidP="007E4209" w14:paraId="7B79FC61" w14:textId="77777777">
            <w:pPr>
              <w:rPr>
                <w:color w:val="000000"/>
                <w:sz w:val="20"/>
                <w:szCs w:val="20"/>
              </w:rPr>
            </w:pPr>
            <w:r w:rsidRPr="00E53992">
              <w:rPr>
                <w:color w:val="000000"/>
                <w:sz w:val="20"/>
                <w:szCs w:val="20"/>
              </w:rPr>
              <w:t> </w:t>
            </w:r>
          </w:p>
        </w:tc>
        <w:tc>
          <w:tcPr>
            <w:tcW w:w="1625" w:type="dxa"/>
            <w:tcBorders>
              <w:top w:val="nil"/>
              <w:left w:val="nil"/>
              <w:bottom w:val="single" w:sz="4" w:space="0" w:color="auto"/>
              <w:right w:val="single" w:sz="4" w:space="0" w:color="auto"/>
            </w:tcBorders>
            <w:shd w:val="clear" w:color="000000" w:fill="000000"/>
            <w:vAlign w:val="center"/>
            <w:hideMark/>
          </w:tcPr>
          <w:p w:rsidR="00487EBE" w:rsidRPr="00E53992" w:rsidP="007E4209" w14:paraId="11D40064" w14:textId="77777777">
            <w:pPr>
              <w:rPr>
                <w:color w:val="000000"/>
                <w:sz w:val="20"/>
                <w:szCs w:val="20"/>
              </w:rPr>
            </w:pPr>
            <w:r w:rsidRPr="00E53992">
              <w:rPr>
                <w:color w:val="000000"/>
                <w:sz w:val="20"/>
                <w:szCs w:val="20"/>
              </w:rPr>
              <w:t> </w:t>
            </w:r>
          </w:p>
        </w:tc>
        <w:tc>
          <w:tcPr>
            <w:tcW w:w="1260"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0D1FA637" w14:textId="77777777">
            <w:pPr>
              <w:jc w:val="right"/>
              <w:rPr>
                <w:color w:val="000000"/>
                <w:sz w:val="20"/>
                <w:szCs w:val="20"/>
              </w:rPr>
            </w:pPr>
            <w:r w:rsidRPr="00E53992">
              <w:rPr>
                <w:color w:val="000000"/>
                <w:sz w:val="20"/>
                <w:szCs w:val="20"/>
              </w:rPr>
              <w:t> </w:t>
            </w:r>
          </w:p>
        </w:tc>
        <w:tc>
          <w:tcPr>
            <w:tcW w:w="1239"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12385411" w14:textId="77777777">
            <w:pPr>
              <w:jc w:val="right"/>
              <w:rPr>
                <w:color w:val="000000"/>
                <w:sz w:val="20"/>
                <w:szCs w:val="20"/>
              </w:rPr>
            </w:pPr>
            <w:r w:rsidRPr="00E53992">
              <w:rPr>
                <w:color w:val="000000"/>
                <w:sz w:val="20"/>
                <w:szCs w:val="20"/>
              </w:rPr>
              <w:t> </w:t>
            </w:r>
          </w:p>
        </w:tc>
        <w:tc>
          <w:tcPr>
            <w:tcW w:w="1101"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15FDB99D" w14:textId="77777777">
            <w:pPr>
              <w:jc w:val="right"/>
              <w:rPr>
                <w:color w:val="000000"/>
                <w:sz w:val="20"/>
                <w:szCs w:val="20"/>
              </w:rPr>
            </w:pPr>
            <w:r w:rsidRPr="00E53992">
              <w:rPr>
                <w:color w:val="000000"/>
                <w:sz w:val="20"/>
                <w:szCs w:val="20"/>
              </w:rPr>
              <w:t> </w:t>
            </w:r>
          </w:p>
        </w:tc>
        <w:tc>
          <w:tcPr>
            <w:tcW w:w="1366" w:type="dxa"/>
            <w:tcBorders>
              <w:top w:val="nil"/>
              <w:left w:val="nil"/>
              <w:bottom w:val="single" w:sz="4" w:space="0" w:color="auto"/>
              <w:right w:val="single" w:sz="4" w:space="0" w:color="auto"/>
            </w:tcBorders>
            <w:shd w:val="clear" w:color="000000" w:fill="000000"/>
            <w:noWrap/>
            <w:vAlign w:val="center"/>
            <w:hideMark/>
          </w:tcPr>
          <w:p w:rsidR="00487EBE" w:rsidRPr="00E53992" w:rsidP="007E4209" w14:paraId="41C680AB" w14:textId="77777777">
            <w:pPr>
              <w:jc w:val="right"/>
              <w:rPr>
                <w:color w:val="000000"/>
                <w:sz w:val="20"/>
                <w:szCs w:val="20"/>
              </w:rPr>
            </w:pPr>
            <w:r w:rsidRPr="00E53992">
              <w:rPr>
                <w:color w:val="000000"/>
                <w:sz w:val="20"/>
                <w:szCs w:val="20"/>
              </w:rPr>
              <w:t> </w:t>
            </w:r>
          </w:p>
        </w:tc>
      </w:tr>
      <w:tr w14:paraId="3FE0F8D2" w14:textId="77777777" w:rsidTr="00822F9E">
        <w:tblPrEx>
          <w:tblW w:w="10186" w:type="dxa"/>
          <w:tblInd w:w="-185" w:type="dxa"/>
          <w:tblLayout w:type="fixed"/>
          <w:tblLook w:val="04A0"/>
        </w:tblPrEx>
        <w:trPr>
          <w:trHeight w:val="276"/>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ED0928" w:rsidRPr="00E53992" w:rsidP="007E4209" w14:paraId="61AF8AB0" w14:textId="77777777">
            <w:pPr>
              <w:rPr>
                <w:color w:val="000000"/>
                <w:sz w:val="20"/>
                <w:szCs w:val="20"/>
              </w:rPr>
            </w:pPr>
            <w:r w:rsidRPr="00E53992">
              <w:rPr>
                <w:color w:val="000000"/>
                <w:sz w:val="20"/>
                <w:szCs w:val="20"/>
              </w:rPr>
              <w:t> </w:t>
            </w:r>
          </w:p>
        </w:tc>
        <w:tc>
          <w:tcPr>
            <w:tcW w:w="2880" w:type="dxa"/>
            <w:tcBorders>
              <w:top w:val="nil"/>
              <w:left w:val="nil"/>
              <w:bottom w:val="single" w:sz="4" w:space="0" w:color="auto"/>
              <w:right w:val="single" w:sz="4" w:space="0" w:color="auto"/>
            </w:tcBorders>
            <w:shd w:val="clear" w:color="auto" w:fill="auto"/>
            <w:vAlign w:val="center"/>
            <w:hideMark/>
          </w:tcPr>
          <w:p w:rsidR="00ED0928" w:rsidRPr="00E53992" w:rsidP="007E4209" w14:paraId="26687FBE" w14:textId="77777777">
            <w:pPr>
              <w:jc w:val="right"/>
              <w:rPr>
                <w:b/>
                <w:bCs/>
                <w:i/>
                <w:iCs/>
                <w:color w:val="000000"/>
                <w:sz w:val="20"/>
                <w:szCs w:val="20"/>
              </w:rPr>
            </w:pPr>
            <w:r w:rsidRPr="00E53992">
              <w:rPr>
                <w:b/>
                <w:bCs/>
                <w:i/>
                <w:iCs/>
                <w:color w:val="000000"/>
                <w:sz w:val="20"/>
                <w:szCs w:val="20"/>
              </w:rPr>
              <w:t>Total (Rounded)</w:t>
            </w:r>
          </w:p>
        </w:tc>
        <w:tc>
          <w:tcPr>
            <w:tcW w:w="1625" w:type="dxa"/>
            <w:tcBorders>
              <w:top w:val="nil"/>
              <w:left w:val="nil"/>
              <w:bottom w:val="single" w:sz="4" w:space="0" w:color="auto"/>
              <w:right w:val="single" w:sz="4" w:space="0" w:color="auto"/>
            </w:tcBorders>
            <w:shd w:val="clear" w:color="auto" w:fill="auto"/>
            <w:vAlign w:val="center"/>
            <w:hideMark/>
          </w:tcPr>
          <w:p w:rsidR="00ED0928" w:rsidRPr="00E53992" w:rsidP="007E4209" w14:paraId="11F974E4" w14:textId="4E77E7C5">
            <w:pPr>
              <w:jc w:val="right"/>
              <w:rPr>
                <w:b/>
                <w:bCs/>
                <w:i/>
                <w:iCs/>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2A0612A4" w14:textId="03117AB8">
            <w:pPr>
              <w:jc w:val="right"/>
              <w:rPr>
                <w:b/>
                <w:bCs/>
                <w:i/>
                <w:iCs/>
                <w:color w:val="000000"/>
                <w:sz w:val="20"/>
                <w:szCs w:val="20"/>
              </w:rPr>
            </w:pPr>
            <w:r w:rsidRPr="00E53992">
              <w:rPr>
                <w:b/>
                <w:bCs/>
                <w:i/>
                <w:iCs/>
                <w:color w:val="000000"/>
                <w:sz w:val="20"/>
                <w:szCs w:val="20"/>
              </w:rPr>
              <w:t>701</w:t>
            </w:r>
          </w:p>
        </w:tc>
        <w:tc>
          <w:tcPr>
            <w:tcW w:w="1239"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4605DFD1" w14:textId="467F6B8F">
            <w:pPr>
              <w:jc w:val="right"/>
              <w:rPr>
                <w:b/>
                <w:bCs/>
                <w:i/>
                <w:iCs/>
                <w:color w:val="000000"/>
                <w:sz w:val="20"/>
                <w:szCs w:val="20"/>
              </w:rPr>
            </w:pPr>
            <w:r w:rsidRPr="00E53992">
              <w:rPr>
                <w:b/>
                <w:bCs/>
                <w:i/>
                <w:iCs/>
                <w:color w:val="000000"/>
                <w:sz w:val="20"/>
                <w:szCs w:val="20"/>
              </w:rPr>
              <w:t>989,403</w:t>
            </w:r>
          </w:p>
        </w:tc>
        <w:tc>
          <w:tcPr>
            <w:tcW w:w="1101"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6A681E47" w14:textId="4C55BA86">
            <w:pPr>
              <w:jc w:val="right"/>
              <w:rPr>
                <w:b/>
                <w:bCs/>
                <w:i/>
                <w:iCs/>
                <w:color w:val="000000"/>
                <w:sz w:val="20"/>
                <w:szCs w:val="20"/>
              </w:rPr>
            </w:pPr>
            <w:r w:rsidRPr="00E53992">
              <w:rPr>
                <w:b/>
                <w:bCs/>
                <w:i/>
                <w:iCs/>
                <w:color w:val="000000"/>
                <w:sz w:val="20"/>
                <w:szCs w:val="20"/>
              </w:rPr>
              <w:t>69,765</w:t>
            </w:r>
          </w:p>
        </w:tc>
        <w:tc>
          <w:tcPr>
            <w:tcW w:w="1366"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375E8354" w14:textId="5803CBE3">
            <w:pPr>
              <w:jc w:val="right"/>
              <w:rPr>
                <w:b/>
                <w:bCs/>
                <w:i/>
                <w:iCs/>
                <w:color w:val="000000"/>
                <w:sz w:val="20"/>
                <w:szCs w:val="20"/>
              </w:rPr>
            </w:pPr>
            <w:r w:rsidRPr="00E53992">
              <w:rPr>
                <w:b/>
                <w:bCs/>
                <w:i/>
                <w:iCs/>
                <w:color w:val="000000"/>
                <w:sz w:val="20"/>
                <w:szCs w:val="20"/>
              </w:rPr>
              <w:t>$4,040,727</w:t>
            </w:r>
          </w:p>
        </w:tc>
      </w:tr>
    </w:tbl>
    <w:p w:rsidR="003F6E12" w:rsidRPr="00E53992" w:rsidP="007E4209" w14:paraId="35A6F187" w14:textId="31FDE7E5">
      <w:pPr>
        <w:keepNext/>
        <w:keepLines/>
        <w:tabs>
          <w:tab w:val="left" w:pos="9000"/>
          <w:tab w:val="left" w:pos="9090"/>
        </w:tabs>
        <w:autoSpaceDE w:val="0"/>
        <w:autoSpaceDN w:val="0"/>
        <w:adjustRightInd w:val="0"/>
        <w:rPr>
          <w:b/>
          <w:color w:val="000000" w:themeColor="text1"/>
        </w:rPr>
      </w:pPr>
      <w:r w:rsidRPr="00E53992">
        <w:rPr>
          <w:bCs/>
          <w:sz w:val="20"/>
          <w:szCs w:val="20"/>
        </w:rPr>
        <w:t xml:space="preserve">Note: The total number of respondents does not correspond to the sum of respondents from each row because different respondents work on the same record. </w:t>
      </w:r>
    </w:p>
    <w:p w:rsidR="0070081A" w:rsidRPr="00E53992" w:rsidP="007E4209" w14:paraId="01CA8D33" w14:textId="77777777">
      <w:pPr>
        <w:tabs>
          <w:tab w:val="left" w:pos="-720"/>
          <w:tab w:val="left" w:pos="9000"/>
          <w:tab w:val="left" w:pos="9090"/>
        </w:tabs>
        <w:suppressAutoHyphens/>
        <w:jc w:val="center"/>
        <w:rPr>
          <w:sz w:val="16"/>
        </w:rPr>
      </w:pPr>
    </w:p>
    <w:p w:rsidR="004E5CC2" w:rsidRPr="00E53992" w:rsidP="007E4209" w14:paraId="26A0A4C8" w14:textId="4EA0CA60">
      <w:pPr>
        <w:pStyle w:val="Heading3"/>
        <w:tabs>
          <w:tab w:val="left" w:pos="9000"/>
          <w:tab w:val="left" w:pos="9090"/>
        </w:tabs>
      </w:pPr>
      <w:r w:rsidRPr="00E53992">
        <w:rPr>
          <w:rStyle w:val="Heading3Char"/>
          <w:b/>
          <w:bCs/>
        </w:rPr>
        <w:t>13. Provide an estimate for the total annual cost burden to respondents or record keepers resulting from the collection of information.</w:t>
      </w:r>
      <w:r w:rsidRPr="00E53992">
        <w:t xml:space="preserve"> (Do not include the cost of any hour burden already reflected on the burden worksheet).</w:t>
      </w:r>
    </w:p>
    <w:p w:rsidR="00E369BF" w:rsidRPr="00E53992" w:rsidP="007E4209" w14:paraId="164A52F7" w14:textId="77777777">
      <w:pPr>
        <w:tabs>
          <w:tab w:val="left" w:pos="9000"/>
          <w:tab w:val="left" w:pos="9090"/>
        </w:tabs>
      </w:pPr>
    </w:p>
    <w:p w:rsidR="004E5CC2" w:rsidRPr="00E53992" w:rsidP="007E4209" w14:paraId="7BDE5688" w14:textId="69DF5AAD">
      <w:pPr>
        <w:pStyle w:val="ListParagraph"/>
        <w:numPr>
          <w:ilvl w:val="0"/>
          <w:numId w:val="31"/>
        </w:numPr>
        <w:tabs>
          <w:tab w:val="left" w:pos="9000"/>
          <w:tab w:val="left" w:pos="9090"/>
        </w:tabs>
        <w:rPr>
          <w:b/>
        </w:rPr>
      </w:pPr>
      <w:r w:rsidRPr="00E53992">
        <w:rPr>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53992" w:rsidR="009B64BD">
        <w:rPr>
          <w:b/>
        </w:rPr>
        <w:t>consider</w:t>
      </w:r>
      <w:r w:rsidRPr="00E53992">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369BF" w:rsidRPr="00E53992" w:rsidP="007E4209" w14:paraId="42BDB3A3" w14:textId="77777777">
      <w:pPr>
        <w:tabs>
          <w:tab w:val="left" w:pos="9000"/>
          <w:tab w:val="left" w:pos="9090"/>
        </w:tabs>
        <w:rPr>
          <w:b/>
        </w:rPr>
      </w:pPr>
    </w:p>
    <w:p w:rsidR="004E5CC2" w:rsidRPr="00E53992" w:rsidP="007E4209" w14:paraId="1BAAA35C" w14:textId="20B45F6E">
      <w:pPr>
        <w:pStyle w:val="ListParagraph"/>
        <w:numPr>
          <w:ilvl w:val="0"/>
          <w:numId w:val="31"/>
        </w:numPr>
        <w:tabs>
          <w:tab w:val="left" w:pos="9000"/>
          <w:tab w:val="left" w:pos="9090"/>
        </w:tabs>
        <w:rPr>
          <w:b/>
        </w:rPr>
      </w:pPr>
      <w:r w:rsidRPr="00E53992">
        <w:rPr>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369BF" w:rsidRPr="00E53992" w:rsidP="007E4209" w14:paraId="42F230B1" w14:textId="77777777">
      <w:pPr>
        <w:tabs>
          <w:tab w:val="left" w:pos="9000"/>
          <w:tab w:val="left" w:pos="9090"/>
        </w:tabs>
        <w:rPr>
          <w:b/>
        </w:rPr>
      </w:pPr>
    </w:p>
    <w:p w:rsidR="004E5CC2" w:rsidRPr="00E53992" w:rsidP="007E4209" w14:paraId="7C49AEF3" w14:textId="6EE0D903">
      <w:pPr>
        <w:pStyle w:val="ListParagraph"/>
        <w:numPr>
          <w:ilvl w:val="0"/>
          <w:numId w:val="31"/>
        </w:numPr>
        <w:tabs>
          <w:tab w:val="left" w:pos="9000"/>
          <w:tab w:val="left" w:pos="9090"/>
        </w:tabs>
        <w:rPr>
          <w:b/>
        </w:rPr>
      </w:pPr>
      <w:r w:rsidRPr="00E53992">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914AC" w:rsidRPr="00E43D2E" w:rsidP="008A5AB2" w14:paraId="51EE210A" w14:textId="3A95DA3F">
      <w:pPr>
        <w:pStyle w:val="Default"/>
        <w:tabs>
          <w:tab w:val="left" w:pos="9000"/>
          <w:tab w:val="left" w:pos="9090"/>
        </w:tabs>
      </w:pPr>
    </w:p>
    <w:p w:rsidR="00383E70" w:rsidRPr="00E53992" w:rsidP="007E4209" w14:paraId="4C31E7D9" w14:textId="77777777">
      <w:pPr>
        <w:pStyle w:val="Default"/>
        <w:tabs>
          <w:tab w:val="left" w:pos="9000"/>
          <w:tab w:val="left" w:pos="9090"/>
        </w:tabs>
        <w:rPr>
          <w:rFonts w:ascii="Times New Roman" w:hAnsi="Times New Roman" w:cs="Times New Roman"/>
          <w:color w:val="auto"/>
        </w:rPr>
      </w:pPr>
    </w:p>
    <w:p w:rsidR="003556CB" w:rsidRPr="00E53992" w:rsidP="007E4209" w14:paraId="336BAE36" w14:textId="74B9939F">
      <w:pPr>
        <w:pStyle w:val="ListParagraph"/>
        <w:numPr>
          <w:ilvl w:val="0"/>
          <w:numId w:val="46"/>
        </w:numPr>
        <w:tabs>
          <w:tab w:val="left" w:pos="9000"/>
          <w:tab w:val="left" w:pos="9090"/>
        </w:tabs>
        <w:jc w:val="center"/>
        <w:rPr>
          <w:b/>
          <w:bCs/>
        </w:rPr>
      </w:pPr>
      <w:bookmarkStart w:id="67" w:name="_Hlk187935595"/>
      <w:r w:rsidRPr="00E53992">
        <w:rPr>
          <w:b/>
          <w:bCs/>
        </w:rPr>
        <w:t xml:space="preserve">Records </w:t>
      </w:r>
      <w:r w:rsidRPr="00E53992" w:rsidR="00897BA1">
        <w:rPr>
          <w:b/>
          <w:bCs/>
        </w:rPr>
        <w:t>R</w:t>
      </w:r>
      <w:r w:rsidRPr="00E53992">
        <w:rPr>
          <w:b/>
          <w:bCs/>
        </w:rPr>
        <w:t>elated to Sampling</w:t>
      </w:r>
    </w:p>
    <w:bookmarkEnd w:id="67"/>
    <w:p w:rsidR="003556CB" w:rsidRPr="00E53992" w:rsidP="007E4209" w14:paraId="71F732FB" w14:textId="77777777">
      <w:pPr>
        <w:tabs>
          <w:tab w:val="left" w:pos="9000"/>
          <w:tab w:val="left" w:pos="9090"/>
        </w:tabs>
        <w:rPr>
          <w:i/>
          <w:iCs/>
        </w:rPr>
      </w:pPr>
    </w:p>
    <w:p w:rsidR="009B2DAE" w:rsidRPr="00E53992" w:rsidP="007E4209" w14:paraId="7DDB19B7" w14:textId="3FC18E46">
      <w:pPr>
        <w:tabs>
          <w:tab w:val="left" w:pos="9000"/>
          <w:tab w:val="left" w:pos="9090"/>
        </w:tabs>
        <w:rPr>
          <w:i/>
          <w:iCs/>
        </w:rPr>
      </w:pPr>
      <w:r w:rsidRPr="00E53992">
        <w:rPr>
          <w:i/>
          <w:iCs/>
        </w:rPr>
        <w:t>I-2. Submitting Sampling Dates and Time</w:t>
      </w:r>
      <w:r w:rsidRPr="00E53992" w:rsidR="00897BA1">
        <w:rPr>
          <w:i/>
          <w:iCs/>
        </w:rPr>
        <w:t xml:space="preserve">s </w:t>
      </w:r>
    </w:p>
    <w:p w:rsidR="00C9693E" w:rsidRPr="00E53992" w:rsidP="007E4209" w14:paraId="334EE111" w14:textId="77777777">
      <w:pPr>
        <w:pStyle w:val="Default"/>
        <w:tabs>
          <w:tab w:val="left" w:pos="9000"/>
          <w:tab w:val="left" w:pos="9090"/>
        </w:tabs>
        <w:rPr>
          <w:rFonts w:ascii="Times New Roman" w:hAnsi="Times New Roman" w:cs="Times New Roman"/>
        </w:rPr>
      </w:pPr>
    </w:p>
    <w:p w:rsidR="004E5CC2" w:rsidRPr="00E53992" w:rsidP="007E4209" w14:paraId="0D0EC1B7" w14:textId="30A37AB5">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Annually, MSHA estimates that 360 sampling schedules are submitted by underground and surface coal mine operators, of which 10</w:t>
      </w:r>
      <w:r w:rsidRPr="00E53992" w:rsidR="00A67CF3">
        <w:rPr>
          <w:rFonts w:ascii="Times New Roman" w:hAnsi="Times New Roman" w:cs="Times New Roman"/>
          <w:color w:val="auto"/>
        </w:rPr>
        <w:t xml:space="preserve"> </w:t>
      </w:r>
      <w:r w:rsidRPr="00E53992">
        <w:rPr>
          <w:rFonts w:ascii="Times New Roman" w:hAnsi="Times New Roman" w:cs="Times New Roman"/>
          <w:color w:val="auto"/>
        </w:rPr>
        <w:t>percent (36</w:t>
      </w:r>
      <w:r w:rsidRPr="00E53992" w:rsidR="00A67CF3">
        <w:rPr>
          <w:rFonts w:ascii="Times New Roman" w:hAnsi="Times New Roman" w:cs="Times New Roman"/>
          <w:color w:val="auto"/>
        </w:rPr>
        <w:t xml:space="preserve"> </w:t>
      </w:r>
      <w:r w:rsidRPr="00E53992">
        <w:rPr>
          <w:rFonts w:ascii="Times New Roman" w:hAnsi="Times New Roman" w:cs="Times New Roman"/>
          <w:color w:val="auto"/>
        </w:rPr>
        <w:t xml:space="preserve">sampling schedules) are submitted by mail. The remaining sampling schedules are submitted electronically. </w:t>
      </w:r>
      <w:r w:rsidRPr="00E53992" w:rsidR="00A16F8A">
        <w:rPr>
          <w:rFonts w:ascii="Times New Roman" w:hAnsi="Times New Roman" w:cs="Times New Roman"/>
        </w:rPr>
        <w:t>The average postage for the operator to mail a sampling schedule is</w:t>
      </w:r>
      <w:r w:rsidRPr="00E53992" w:rsidR="00A16F8A">
        <w:rPr>
          <w:rFonts w:ascii="Times New Roman" w:hAnsi="Times New Roman" w:cs="Times New Roman"/>
          <w:color w:val="auto"/>
        </w:rPr>
        <w:t xml:space="preserve"> $0.45. </w:t>
      </w:r>
      <w:r w:rsidRPr="00E53992">
        <w:rPr>
          <w:rFonts w:ascii="Times New Roman" w:hAnsi="Times New Roman" w:cs="Times New Roman"/>
          <w:color w:val="auto"/>
        </w:rPr>
        <w:t>Annual mailing costs are shown below.</w:t>
      </w:r>
    </w:p>
    <w:p w:rsidR="004E5CC2" w:rsidRPr="00E53992" w:rsidP="007E4209" w14:paraId="0A2A311F" w14:textId="4DFCD9AD">
      <w:pPr>
        <w:pStyle w:val="Default"/>
        <w:tabs>
          <w:tab w:val="left" w:pos="9000"/>
          <w:tab w:val="left" w:pos="9090"/>
        </w:tabs>
        <w:rPr>
          <w:rFonts w:ascii="Times New Roman" w:hAnsi="Times New Roman" w:cs="Times New Roman"/>
          <w:color w:val="auto"/>
        </w:rPr>
      </w:pPr>
    </w:p>
    <w:p w:rsidR="005060A9" w:rsidRPr="00E53992" w:rsidP="007E4209" w14:paraId="78379264" w14:textId="3F93F8CD">
      <w:pPr>
        <w:pStyle w:val="Default"/>
        <w:tabs>
          <w:tab w:val="left" w:pos="9000"/>
          <w:tab w:val="left" w:pos="9090"/>
        </w:tabs>
        <w:rPr>
          <w:rFonts w:ascii="Times New Roman" w:hAnsi="Times New Roman" w:cs="Times New Roman"/>
          <w:b/>
          <w:color w:val="auto"/>
        </w:rPr>
      </w:pPr>
      <w:r w:rsidRPr="00E53992">
        <w:rPr>
          <w:rFonts w:ascii="Times New Roman" w:hAnsi="Times New Roman" w:cs="Times New Roman"/>
          <w:b/>
          <w:color w:val="auto"/>
        </w:rPr>
        <w:t xml:space="preserve">Table </w:t>
      </w:r>
      <w:r w:rsidRPr="00E53992" w:rsidR="00096474">
        <w:rPr>
          <w:rFonts w:ascii="Times New Roman" w:hAnsi="Times New Roman" w:cs="Times New Roman"/>
          <w:b/>
          <w:color w:val="auto"/>
        </w:rPr>
        <w:t>13-1</w:t>
      </w:r>
      <w:r w:rsidRPr="00E53992">
        <w:rPr>
          <w:rFonts w:ascii="Times New Roman" w:hAnsi="Times New Roman" w:cs="Times New Roman"/>
          <w:b/>
          <w:color w:val="auto"/>
        </w:rPr>
        <w:t>.</w:t>
      </w:r>
      <w:r w:rsidRPr="00E53992" w:rsidR="00244EEA">
        <w:rPr>
          <w:rFonts w:ascii="Times New Roman" w:hAnsi="Times New Roman" w:cs="Times New Roman"/>
          <w:b/>
          <w:color w:val="auto"/>
        </w:rPr>
        <w:t xml:space="preserve"> </w:t>
      </w:r>
      <w:r w:rsidRPr="00E53992" w:rsidR="00A16F8A">
        <w:rPr>
          <w:rFonts w:ascii="Times New Roman" w:hAnsi="Times New Roman" w:cs="Times New Roman"/>
          <w:b/>
          <w:color w:val="auto"/>
        </w:rPr>
        <w:t>Estimated Annual Respondent or Recordkeeper Cost Burden, Mailing Sampling Dates and Time</w:t>
      </w:r>
      <w:r w:rsidRPr="00E53992" w:rsidR="00897BA1">
        <w:rPr>
          <w:rFonts w:ascii="Times New Roman" w:hAnsi="Times New Roman" w:cs="Times New Roman"/>
          <w:b/>
          <w:color w:val="auto"/>
        </w:rPr>
        <w:t>s</w:t>
      </w:r>
      <w:r w:rsidRPr="00E53992" w:rsidR="00034EA9">
        <w:rPr>
          <w:rFonts w:ascii="Times New Roman" w:hAnsi="Times New Roman" w:cs="Times New Roman"/>
          <w:b/>
          <w:color w:val="auto"/>
        </w:rPr>
        <w:t xml:space="preserve"> (</w:t>
      </w:r>
      <w:r w:rsidRPr="00E53992" w:rsidR="00A16F8A">
        <w:rPr>
          <w:rFonts w:ascii="Times New Roman" w:hAnsi="Times New Roman" w:cs="Times New Roman"/>
          <w:b/>
          <w:color w:val="auto"/>
        </w:rPr>
        <w:t xml:space="preserve">30 CFR 70.201(f), 71.201(e) and (f), </w:t>
      </w:r>
      <w:r w:rsidRPr="00E53992" w:rsidR="00FF64AC">
        <w:rPr>
          <w:rFonts w:ascii="Times New Roman" w:hAnsi="Times New Roman" w:cs="Times New Roman"/>
          <w:b/>
          <w:color w:val="auto"/>
        </w:rPr>
        <w:t xml:space="preserve">and </w:t>
      </w:r>
      <w:r w:rsidRPr="00E53992" w:rsidR="00A16F8A">
        <w:rPr>
          <w:rFonts w:ascii="Times New Roman" w:hAnsi="Times New Roman" w:cs="Times New Roman"/>
          <w:b/>
          <w:color w:val="auto"/>
        </w:rPr>
        <w:t>90.201(g)</w:t>
      </w:r>
      <w:r w:rsidRPr="00E53992" w:rsidR="00034EA9">
        <w:rPr>
          <w:rFonts w:ascii="Times New Roman" w:hAnsi="Times New Roman" w:cs="Times New Roman"/>
          <w:b/>
          <w:color w:val="auto"/>
        </w:rPr>
        <w:t>)</w:t>
      </w:r>
    </w:p>
    <w:tbl>
      <w:tblPr>
        <w:tblW w:w="0" w:type="auto"/>
        <w:tblLayout w:type="fixed"/>
        <w:tblLook w:val="04A0"/>
      </w:tblPr>
      <w:tblGrid>
        <w:gridCol w:w="3235"/>
        <w:gridCol w:w="1350"/>
        <w:gridCol w:w="1440"/>
        <w:gridCol w:w="1440"/>
        <w:gridCol w:w="1530"/>
      </w:tblGrid>
      <w:tr w14:paraId="5FE832FC" w14:textId="77777777" w:rsidTr="00A43F91">
        <w:tblPrEx>
          <w:tblW w:w="0" w:type="auto"/>
          <w:tblLayout w:type="fixed"/>
          <w:tblLook w:val="04A0"/>
        </w:tblPrEx>
        <w:trPr>
          <w:trHeight w:val="188"/>
        </w:trPr>
        <w:tc>
          <w:tcPr>
            <w:tcW w:w="323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3556CB" w:rsidRPr="00E53992" w:rsidP="007E4209" w14:paraId="37F6CC43" w14:textId="42E3B351">
            <w:pPr>
              <w:tabs>
                <w:tab w:val="left" w:pos="9000"/>
                <w:tab w:val="left" w:pos="9090"/>
              </w:tabs>
              <w:rPr>
                <w:color w:val="000000"/>
                <w:sz w:val="20"/>
                <w:szCs w:val="20"/>
              </w:rPr>
            </w:pPr>
            <w:r w:rsidRPr="00E53992">
              <w:rPr>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A43F91" w:rsidRPr="00E53992" w:rsidP="007E4209" w14:paraId="742BA8AE" w14:textId="77777777">
            <w:pPr>
              <w:tabs>
                <w:tab w:val="left" w:pos="9000"/>
                <w:tab w:val="left" w:pos="9090"/>
              </w:tabs>
              <w:jc w:val="center"/>
              <w:rPr>
                <w:color w:val="000000"/>
                <w:sz w:val="20"/>
                <w:szCs w:val="20"/>
              </w:rPr>
            </w:pPr>
            <w:r w:rsidRPr="00E53992">
              <w:rPr>
                <w:color w:val="000000"/>
                <w:sz w:val="20"/>
                <w:szCs w:val="20"/>
              </w:rPr>
              <w:t>Number of Responses</w:t>
            </w:r>
          </w:p>
          <w:p w:rsidR="006A0BCA" w:rsidRPr="00E53992" w:rsidP="007E4209" w14:paraId="3357F2CB" w14:textId="206058F7">
            <w:pPr>
              <w:tabs>
                <w:tab w:val="left" w:pos="9000"/>
                <w:tab w:val="left" w:pos="9090"/>
              </w:tabs>
              <w:jc w:val="center"/>
              <w:rPr>
                <w:color w:val="000000"/>
                <w:sz w:val="20"/>
                <w:szCs w:val="20"/>
              </w:rPr>
            </w:pPr>
            <w:r w:rsidRPr="00E53992">
              <w:rPr>
                <w:color w:val="000000"/>
                <w:sz w:val="20"/>
                <w:szCs w:val="20"/>
              </w:rPr>
              <w:t>(Sampling Dates)</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43F91" w:rsidRPr="00E53992" w:rsidP="007E4209" w14:paraId="12070294" w14:textId="754B9C31">
            <w:pPr>
              <w:tabs>
                <w:tab w:val="left" w:pos="9000"/>
                <w:tab w:val="left" w:pos="9090"/>
              </w:tabs>
              <w:jc w:val="center"/>
              <w:rPr>
                <w:color w:val="000000"/>
                <w:sz w:val="20"/>
                <w:szCs w:val="20"/>
              </w:rPr>
            </w:pPr>
            <w:r w:rsidRPr="00E53992">
              <w:rPr>
                <w:color w:val="000000"/>
                <w:sz w:val="20"/>
                <w:szCs w:val="20"/>
              </w:rPr>
              <w:t>Unit Cost</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43F91" w:rsidRPr="00E53992" w:rsidP="007E4209" w14:paraId="31FAB23F" w14:textId="54C25D42">
            <w:pPr>
              <w:tabs>
                <w:tab w:val="left" w:pos="9000"/>
                <w:tab w:val="left" w:pos="9090"/>
              </w:tabs>
              <w:jc w:val="center"/>
              <w:rPr>
                <w:color w:val="000000"/>
                <w:sz w:val="20"/>
                <w:szCs w:val="20"/>
              </w:rPr>
            </w:pPr>
            <w:r w:rsidRPr="00E53992">
              <w:rPr>
                <w:color w:val="000000"/>
                <w:sz w:val="20"/>
                <w:szCs w:val="20"/>
              </w:rPr>
              <w:t>Number of Units</w:t>
            </w:r>
            <w:r w:rsidRPr="00E53992" w:rsidR="009B05EF">
              <w:rPr>
                <w:color w:val="000000"/>
                <w:sz w:val="20"/>
                <w:szCs w:val="20"/>
              </w:rPr>
              <w:t xml:space="preserve"> per Recordkeeper</w:t>
            </w:r>
          </w:p>
        </w:tc>
        <w:tc>
          <w:tcPr>
            <w:tcW w:w="153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43F91" w:rsidRPr="00E53992" w:rsidP="007E4209" w14:paraId="7994E37D" w14:textId="5B89DAB3">
            <w:pPr>
              <w:tabs>
                <w:tab w:val="left" w:pos="9000"/>
                <w:tab w:val="left" w:pos="9090"/>
              </w:tabs>
              <w:jc w:val="center"/>
              <w:rPr>
                <w:color w:val="000000"/>
                <w:sz w:val="20"/>
                <w:szCs w:val="20"/>
              </w:rPr>
            </w:pPr>
            <w:r w:rsidRPr="00E53992">
              <w:rPr>
                <w:color w:val="000000"/>
                <w:sz w:val="20"/>
                <w:szCs w:val="20"/>
              </w:rPr>
              <w:t>Cost to Recordkeepers</w:t>
            </w:r>
          </w:p>
        </w:tc>
      </w:tr>
      <w:tr w14:paraId="01984A5B" w14:textId="77777777" w:rsidTr="00E70069">
        <w:tblPrEx>
          <w:tblW w:w="0" w:type="auto"/>
          <w:tblLayout w:type="fixed"/>
          <w:tblLook w:val="04A0"/>
        </w:tblPrEx>
        <w:trPr>
          <w:trHeight w:val="29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91" w:rsidRPr="00E53992" w:rsidP="007E4209" w14:paraId="0C05449A" w14:textId="55E1EEFE">
            <w:pPr>
              <w:tabs>
                <w:tab w:val="left" w:pos="9000"/>
                <w:tab w:val="left" w:pos="9090"/>
              </w:tabs>
              <w:rPr>
                <w:color w:val="000000"/>
                <w:sz w:val="20"/>
                <w:szCs w:val="20"/>
              </w:rPr>
            </w:pPr>
            <w:r w:rsidRPr="00E53992">
              <w:rPr>
                <w:color w:val="000000"/>
                <w:sz w:val="20"/>
                <w:szCs w:val="20"/>
              </w:rPr>
              <w:t>Mailing Sampling Dates and Time</w:t>
            </w:r>
            <w:r w:rsidRPr="00E53992" w:rsidR="00025D92">
              <w:rPr>
                <w:color w:val="000000"/>
                <w:sz w:val="20"/>
                <w:szCs w:val="20"/>
              </w:rPr>
              <w:t>s</w:t>
            </w:r>
          </w:p>
        </w:tc>
        <w:tc>
          <w:tcPr>
            <w:tcW w:w="1350" w:type="dxa"/>
            <w:tcBorders>
              <w:top w:val="single" w:sz="4" w:space="0" w:color="auto"/>
              <w:left w:val="nil"/>
              <w:bottom w:val="single" w:sz="4" w:space="0" w:color="auto"/>
              <w:right w:val="single" w:sz="4" w:space="0" w:color="auto"/>
            </w:tcBorders>
            <w:vAlign w:val="center"/>
          </w:tcPr>
          <w:p w:rsidR="00A43F91" w:rsidRPr="00E53992" w:rsidP="007E4209" w14:paraId="2F637B1A" w14:textId="62902BFE">
            <w:pPr>
              <w:tabs>
                <w:tab w:val="left" w:pos="9000"/>
                <w:tab w:val="left" w:pos="9090"/>
              </w:tabs>
              <w:jc w:val="right"/>
              <w:rPr>
                <w:color w:val="000000"/>
                <w:sz w:val="20"/>
                <w:szCs w:val="20"/>
              </w:rPr>
            </w:pPr>
            <w:r w:rsidRPr="00E53992">
              <w:rPr>
                <w:color w:val="000000"/>
                <w:sz w:val="20"/>
                <w:szCs w:val="20"/>
              </w:rPr>
              <w:t>36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91" w:rsidRPr="00E53992" w:rsidP="007E4209" w14:paraId="412571AE" w14:textId="730C1167">
            <w:pPr>
              <w:tabs>
                <w:tab w:val="left" w:pos="9000"/>
                <w:tab w:val="left" w:pos="9090"/>
              </w:tabs>
              <w:jc w:val="right"/>
              <w:rPr>
                <w:color w:val="000000"/>
                <w:sz w:val="20"/>
                <w:szCs w:val="20"/>
              </w:rPr>
            </w:pPr>
            <w:r w:rsidRPr="00E53992">
              <w:rPr>
                <w:color w:val="000000"/>
                <w:sz w:val="20"/>
                <w:szCs w:val="20"/>
              </w:rPr>
              <w:t>$0.45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91" w:rsidRPr="00E53992" w:rsidP="007E4209" w14:paraId="548700B8" w14:textId="17E83DB9">
            <w:pPr>
              <w:tabs>
                <w:tab w:val="left" w:pos="9000"/>
                <w:tab w:val="left" w:pos="9090"/>
              </w:tabs>
              <w:jc w:val="right"/>
              <w:rPr>
                <w:color w:val="000000"/>
                <w:sz w:val="20"/>
                <w:szCs w:val="20"/>
              </w:rPr>
            </w:pPr>
            <w:r w:rsidRPr="00E53992">
              <w:rPr>
                <w:color w:val="000000"/>
                <w:sz w:val="20"/>
                <w:szCs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91" w:rsidRPr="00E53992" w:rsidP="007E4209" w14:paraId="5A336AE2" w14:textId="55CC3973">
            <w:pPr>
              <w:tabs>
                <w:tab w:val="left" w:pos="9000"/>
                <w:tab w:val="left" w:pos="9090"/>
              </w:tabs>
              <w:jc w:val="right"/>
              <w:rPr>
                <w:color w:val="000000"/>
                <w:sz w:val="20"/>
                <w:szCs w:val="20"/>
              </w:rPr>
            </w:pPr>
            <w:r w:rsidRPr="00E53992">
              <w:rPr>
                <w:color w:val="000000"/>
                <w:sz w:val="20"/>
                <w:szCs w:val="20"/>
              </w:rPr>
              <w:t>$16.20</w:t>
            </w:r>
          </w:p>
        </w:tc>
      </w:tr>
      <w:tr w14:paraId="7697C452" w14:textId="77777777" w:rsidTr="007B01EF">
        <w:tblPrEx>
          <w:tblW w:w="0" w:type="auto"/>
          <w:tblLayout w:type="fixed"/>
          <w:tblLook w:val="04A0"/>
        </w:tblPrEx>
        <w:trPr>
          <w:trHeight w:val="29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3F91" w:rsidRPr="00E53992" w:rsidP="007E4209" w14:paraId="75200888" w14:textId="722F8A5E">
            <w:pPr>
              <w:tabs>
                <w:tab w:val="left" w:pos="9000"/>
                <w:tab w:val="left" w:pos="9090"/>
              </w:tabs>
              <w:jc w:val="right"/>
              <w:rPr>
                <w:color w:val="000000"/>
                <w:sz w:val="20"/>
                <w:szCs w:val="20"/>
              </w:rPr>
            </w:pPr>
            <w:r w:rsidRPr="00E53992">
              <w:rPr>
                <w:b/>
                <w:bCs/>
                <w:i/>
                <w:iCs/>
                <w:color w:val="000000"/>
                <w:sz w:val="20"/>
                <w:szCs w:val="20"/>
              </w:rPr>
              <w:t>Total (Rounded)</w:t>
            </w:r>
          </w:p>
        </w:tc>
        <w:tc>
          <w:tcPr>
            <w:tcW w:w="1350" w:type="dxa"/>
            <w:tcBorders>
              <w:top w:val="single" w:sz="4" w:space="0" w:color="auto"/>
              <w:left w:val="nil"/>
              <w:bottom w:val="single" w:sz="4" w:space="0" w:color="auto"/>
              <w:right w:val="single" w:sz="4" w:space="0" w:color="auto"/>
            </w:tcBorders>
            <w:vAlign w:val="center"/>
          </w:tcPr>
          <w:p w:rsidR="00A43F91" w:rsidRPr="00E53992" w:rsidP="007E4209" w14:paraId="68F4476F" w14:textId="24DC3308">
            <w:pPr>
              <w:tabs>
                <w:tab w:val="left" w:pos="9000"/>
                <w:tab w:val="left" w:pos="9090"/>
              </w:tabs>
              <w:jc w:val="right"/>
              <w:rPr>
                <w:i/>
                <w:iCs/>
                <w:color w:val="000000"/>
                <w:sz w:val="20"/>
                <w:szCs w:val="20"/>
              </w:rPr>
            </w:pPr>
            <w:r w:rsidRPr="00E53992">
              <w:rPr>
                <w:b/>
                <w:bCs/>
                <w:i/>
                <w:iCs/>
                <w:color w:val="000000"/>
                <w:sz w:val="20"/>
                <w:szCs w:val="20"/>
              </w:rPr>
              <w:t>36</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43F91" w:rsidRPr="00E53992" w:rsidP="007E4209" w14:paraId="7E6566A1" w14:textId="2E9E8F8D">
            <w:pPr>
              <w:tabs>
                <w:tab w:val="left" w:pos="9000"/>
                <w:tab w:val="left" w:pos="9090"/>
              </w:tabs>
              <w:jc w:val="right"/>
              <w:rPr>
                <w:i/>
                <w:iCs/>
                <w:color w:val="000000"/>
                <w:sz w:val="20"/>
                <w:szCs w:val="20"/>
              </w:rPr>
            </w:pPr>
            <w:r w:rsidRPr="00E53992">
              <w:rPr>
                <w:b/>
                <w:bCs/>
                <w:i/>
                <w:i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rsidR="00A43F91" w:rsidRPr="00E53992" w:rsidP="007E4209" w14:paraId="131F319E" w14:textId="13F5DF4E">
            <w:pPr>
              <w:tabs>
                <w:tab w:val="left" w:pos="9000"/>
                <w:tab w:val="left" w:pos="9090"/>
              </w:tabs>
              <w:jc w:val="right"/>
              <w:rPr>
                <w:i/>
                <w:iCs/>
                <w:color w:val="000000"/>
                <w:sz w:val="20"/>
                <w:szCs w:val="20"/>
              </w:rPr>
            </w:pPr>
            <w:r w:rsidRPr="00E53992">
              <w:rPr>
                <w:b/>
                <w:bCs/>
                <w:i/>
                <w:iCs/>
                <w:color w:val="000000"/>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3F91" w:rsidRPr="00E53992" w:rsidP="007E4209" w14:paraId="2EBF2915" w14:textId="5A8466F6">
            <w:pPr>
              <w:tabs>
                <w:tab w:val="left" w:pos="9000"/>
                <w:tab w:val="left" w:pos="9090"/>
              </w:tabs>
              <w:jc w:val="right"/>
              <w:rPr>
                <w:i/>
                <w:iCs/>
                <w:color w:val="000000"/>
                <w:sz w:val="20"/>
                <w:szCs w:val="20"/>
              </w:rPr>
            </w:pPr>
            <w:r w:rsidRPr="00E53992">
              <w:rPr>
                <w:b/>
                <w:bCs/>
                <w:i/>
                <w:iCs/>
                <w:color w:val="000000"/>
                <w:sz w:val="20"/>
                <w:szCs w:val="20"/>
              </w:rPr>
              <w:t>$16</w:t>
            </w:r>
          </w:p>
        </w:tc>
      </w:tr>
    </w:tbl>
    <w:p w:rsidR="004E5CC2" w:rsidRPr="00E53992" w:rsidP="007E4209" w14:paraId="39755459" w14:textId="77777777">
      <w:pPr>
        <w:pStyle w:val="Default"/>
        <w:tabs>
          <w:tab w:val="left" w:pos="9000"/>
          <w:tab w:val="left" w:pos="9090"/>
        </w:tabs>
        <w:rPr>
          <w:rFonts w:ascii="Times New Roman" w:hAnsi="Times New Roman" w:cs="Times New Roman"/>
          <w:color w:val="auto"/>
        </w:rPr>
      </w:pPr>
    </w:p>
    <w:p w:rsidR="00A16F8A" w:rsidRPr="00E53992" w:rsidP="007E4209" w14:paraId="632C8DEB" w14:textId="1FB3F535">
      <w:pPr>
        <w:pStyle w:val="Default"/>
        <w:tabs>
          <w:tab w:val="left" w:pos="9000"/>
          <w:tab w:val="left" w:pos="9090"/>
        </w:tabs>
        <w:rPr>
          <w:rFonts w:ascii="Times New Roman" w:hAnsi="Times New Roman" w:cs="Times New Roman"/>
          <w:i/>
          <w:iCs/>
        </w:rPr>
      </w:pPr>
      <w:r w:rsidRPr="00E53992">
        <w:rPr>
          <w:rFonts w:ascii="Times New Roman" w:hAnsi="Times New Roman" w:cs="Times New Roman"/>
          <w:i/>
          <w:iCs/>
        </w:rPr>
        <w:t xml:space="preserve">I-4. </w:t>
      </w:r>
      <w:r w:rsidRPr="00E53992" w:rsidR="00897BA1">
        <w:rPr>
          <w:rFonts w:ascii="Times New Roman" w:hAnsi="Times New Roman" w:cs="Times New Roman"/>
          <w:i/>
          <w:iCs/>
        </w:rPr>
        <w:t xml:space="preserve">Reporting Status </w:t>
      </w:r>
      <w:r w:rsidRPr="00E53992" w:rsidR="00D7477F">
        <w:rPr>
          <w:rFonts w:ascii="Times New Roman" w:hAnsi="Times New Roman" w:cs="Times New Roman"/>
          <w:i/>
          <w:iCs/>
        </w:rPr>
        <w:t xml:space="preserve">Changes </w:t>
      </w:r>
    </w:p>
    <w:p w:rsidR="00A16F8A" w:rsidRPr="00E53992" w:rsidP="007E4209" w14:paraId="4DF733EA" w14:textId="77777777">
      <w:pPr>
        <w:pStyle w:val="Default"/>
        <w:tabs>
          <w:tab w:val="left" w:pos="9000"/>
          <w:tab w:val="left" w:pos="9090"/>
        </w:tabs>
        <w:rPr>
          <w:rFonts w:ascii="Times New Roman" w:hAnsi="Times New Roman" w:cs="Times New Roman"/>
          <w:color w:val="auto"/>
        </w:rPr>
      </w:pPr>
    </w:p>
    <w:p w:rsidR="004E5CC2" w:rsidRPr="00E53992" w:rsidP="007E4209" w14:paraId="3FA3049B" w14:textId="64780E4E">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Annually, MSHA estimates that </w:t>
      </w:r>
      <w:r w:rsidRPr="00E53992" w:rsidR="00E25ACF">
        <w:rPr>
          <w:rFonts w:ascii="Times New Roman" w:hAnsi="Times New Roman" w:cs="Times New Roman"/>
          <w:color w:val="auto"/>
        </w:rPr>
        <w:t>1,950</w:t>
      </w:r>
      <w:r w:rsidRPr="00E53992">
        <w:rPr>
          <w:rFonts w:ascii="Times New Roman" w:hAnsi="Times New Roman" w:cs="Times New Roman"/>
          <w:color w:val="auto"/>
        </w:rPr>
        <w:t xml:space="preserve"> status change reports </w:t>
      </w:r>
      <w:r w:rsidRPr="00E53992" w:rsidR="00D7477F">
        <w:rPr>
          <w:rFonts w:ascii="Times New Roman" w:hAnsi="Times New Roman" w:cs="Times New Roman"/>
        </w:rPr>
        <w:t xml:space="preserve">in a </w:t>
      </w:r>
      <w:r w:rsidRPr="00E53992" w:rsidR="0085298F">
        <w:rPr>
          <w:rFonts w:ascii="Times New Roman" w:hAnsi="Times New Roman" w:cs="Times New Roman"/>
        </w:rPr>
        <w:t>m</w:t>
      </w:r>
      <w:r w:rsidRPr="00E53992" w:rsidR="00D7477F">
        <w:rPr>
          <w:rFonts w:ascii="Times New Roman" w:hAnsi="Times New Roman" w:cs="Times New Roman"/>
        </w:rPr>
        <w:t xml:space="preserve">ine, MMU, DA, DWP or part 90 </w:t>
      </w:r>
      <w:r w:rsidRPr="00E53992" w:rsidR="0001525E">
        <w:rPr>
          <w:rFonts w:ascii="Times New Roman" w:hAnsi="Times New Roman" w:cs="Times New Roman"/>
        </w:rPr>
        <w:t>m</w:t>
      </w:r>
      <w:r w:rsidRPr="00E53992" w:rsidR="00D7477F">
        <w:rPr>
          <w:rFonts w:ascii="Times New Roman" w:hAnsi="Times New Roman" w:cs="Times New Roman"/>
        </w:rPr>
        <w:t>iner that affects sampling requirements</w:t>
      </w:r>
      <w:r w:rsidRPr="00E53992" w:rsidR="00D7477F">
        <w:rPr>
          <w:rFonts w:ascii="Times New Roman" w:hAnsi="Times New Roman" w:cs="Times New Roman"/>
        </w:rPr>
        <w:t xml:space="preserve"> </w:t>
      </w:r>
      <w:r w:rsidRPr="00E53992">
        <w:rPr>
          <w:rFonts w:ascii="Times New Roman" w:hAnsi="Times New Roman" w:cs="Times New Roman"/>
          <w:color w:val="auto"/>
        </w:rPr>
        <w:t>are submitted by underground and surface coal mine operators, of which 10</w:t>
      </w:r>
      <w:r w:rsidRPr="00E53992" w:rsidR="00A67CF3">
        <w:rPr>
          <w:rFonts w:ascii="Times New Roman" w:hAnsi="Times New Roman" w:cs="Times New Roman"/>
          <w:color w:val="auto"/>
        </w:rPr>
        <w:t xml:space="preserve"> </w:t>
      </w:r>
      <w:r w:rsidRPr="00E53992">
        <w:rPr>
          <w:rFonts w:ascii="Times New Roman" w:hAnsi="Times New Roman" w:cs="Times New Roman"/>
          <w:color w:val="auto"/>
        </w:rPr>
        <w:t>percent (</w:t>
      </w:r>
      <w:r w:rsidRPr="00E53992" w:rsidR="00E25ACF">
        <w:rPr>
          <w:rFonts w:ascii="Times New Roman" w:hAnsi="Times New Roman" w:cs="Times New Roman"/>
          <w:color w:val="auto"/>
        </w:rPr>
        <w:t xml:space="preserve">195 </w:t>
      </w:r>
      <w:r w:rsidRPr="00E53992">
        <w:rPr>
          <w:rFonts w:ascii="Times New Roman" w:hAnsi="Times New Roman" w:cs="Times New Roman"/>
          <w:color w:val="auto"/>
        </w:rPr>
        <w:t>status change reports) are submitted by mail. The remaining status change reports are submitted electronically. Annual mailing costs are shown below.</w:t>
      </w:r>
      <w:r w:rsidRPr="00E53992" w:rsidR="00A16F8A">
        <w:rPr>
          <w:rFonts w:ascii="Times New Roman" w:hAnsi="Times New Roman" w:cs="Times New Roman"/>
        </w:rPr>
        <w:t xml:space="preserve"> The average postage for the operator to report changes in the operational status is</w:t>
      </w:r>
      <w:r w:rsidRPr="00E53992" w:rsidR="00A16F8A">
        <w:rPr>
          <w:rFonts w:ascii="Times New Roman" w:hAnsi="Times New Roman" w:cs="Times New Roman"/>
          <w:color w:val="auto"/>
        </w:rPr>
        <w:t xml:space="preserve"> $0.45.</w:t>
      </w:r>
    </w:p>
    <w:p w:rsidR="004E5CC2" w:rsidRPr="00E53992" w:rsidP="007E4209" w14:paraId="6BF473C4" w14:textId="41011836">
      <w:pPr>
        <w:pStyle w:val="Default"/>
        <w:tabs>
          <w:tab w:val="left" w:pos="9000"/>
          <w:tab w:val="left" w:pos="9090"/>
        </w:tabs>
        <w:rPr>
          <w:rFonts w:ascii="Times New Roman" w:hAnsi="Times New Roman" w:cs="Times New Roman"/>
          <w:color w:val="auto"/>
        </w:rPr>
      </w:pPr>
    </w:p>
    <w:p w:rsidR="004A0988" w14:paraId="588C855A" w14:textId="77777777">
      <w:pPr>
        <w:spacing w:after="160" w:line="259" w:lineRule="auto"/>
        <w:rPr>
          <w:b/>
        </w:rPr>
      </w:pPr>
      <w:r>
        <w:rPr>
          <w:b/>
        </w:rPr>
        <w:br w:type="page"/>
      </w:r>
    </w:p>
    <w:p w:rsidR="005060A9" w:rsidRPr="00E53992" w:rsidP="007E4209" w14:paraId="620AB55E" w14:textId="0CBA0CDF">
      <w:pPr>
        <w:pStyle w:val="Default"/>
        <w:tabs>
          <w:tab w:val="left" w:pos="9000"/>
          <w:tab w:val="left" w:pos="9090"/>
        </w:tabs>
        <w:rPr>
          <w:rFonts w:ascii="Times New Roman" w:hAnsi="Times New Roman" w:cs="Times New Roman"/>
          <w:b/>
          <w:color w:val="auto"/>
        </w:rPr>
      </w:pPr>
      <w:r w:rsidRPr="00E53992">
        <w:rPr>
          <w:rFonts w:ascii="Times New Roman" w:hAnsi="Times New Roman" w:cs="Times New Roman"/>
          <w:b/>
          <w:color w:val="auto"/>
        </w:rPr>
        <w:t xml:space="preserve">Table </w:t>
      </w:r>
      <w:r w:rsidRPr="00E53992" w:rsidR="00096474">
        <w:rPr>
          <w:rFonts w:ascii="Times New Roman" w:hAnsi="Times New Roman" w:cs="Times New Roman"/>
          <w:b/>
          <w:color w:val="auto"/>
        </w:rPr>
        <w:t>13-2</w:t>
      </w:r>
      <w:r w:rsidRPr="00E53992">
        <w:rPr>
          <w:rFonts w:ascii="Times New Roman" w:hAnsi="Times New Roman" w:cs="Times New Roman"/>
          <w:b/>
          <w:color w:val="auto"/>
        </w:rPr>
        <w:t>.</w:t>
      </w:r>
      <w:r w:rsidRPr="00E53992" w:rsidR="00244EEA">
        <w:rPr>
          <w:rFonts w:ascii="Times New Roman" w:hAnsi="Times New Roman" w:cs="Times New Roman"/>
          <w:b/>
          <w:color w:val="auto"/>
        </w:rPr>
        <w:t xml:space="preserve"> </w:t>
      </w:r>
      <w:r w:rsidRPr="00E53992" w:rsidR="00A43F91">
        <w:rPr>
          <w:rFonts w:ascii="Times New Roman" w:hAnsi="Times New Roman" w:cs="Times New Roman"/>
          <w:b/>
          <w:color w:val="auto"/>
        </w:rPr>
        <w:t>Estimated Annual Respondent or Recordkeeper Cost Burden, Mailing Status Changes</w:t>
      </w:r>
      <w:r w:rsidRPr="00E53992" w:rsidR="00034EA9">
        <w:rPr>
          <w:rFonts w:ascii="Times New Roman" w:hAnsi="Times New Roman" w:cs="Times New Roman"/>
          <w:b/>
          <w:color w:val="auto"/>
        </w:rPr>
        <w:t xml:space="preserve"> (</w:t>
      </w:r>
      <w:r w:rsidRPr="00E53992" w:rsidR="00A43F91">
        <w:rPr>
          <w:rFonts w:ascii="Times New Roman" w:hAnsi="Times New Roman" w:cs="Times New Roman"/>
          <w:b/>
          <w:color w:val="auto"/>
        </w:rPr>
        <w:t>30 CFR 70.212(a), 71.209(a), and 90.210</w:t>
      </w:r>
      <w:r w:rsidRPr="00E53992" w:rsidR="00034EA9">
        <w:rPr>
          <w:rFonts w:ascii="Times New Roman" w:hAnsi="Times New Roman" w:cs="Times New Roman"/>
          <w:b/>
          <w:color w:val="auto"/>
        </w:rPr>
        <w:t>)</w:t>
      </w:r>
    </w:p>
    <w:tbl>
      <w:tblPr>
        <w:tblW w:w="0" w:type="auto"/>
        <w:tblLayout w:type="fixed"/>
        <w:tblLook w:val="04A0"/>
      </w:tblPr>
      <w:tblGrid>
        <w:gridCol w:w="3235"/>
        <w:gridCol w:w="1350"/>
        <w:gridCol w:w="1440"/>
        <w:gridCol w:w="1440"/>
        <w:gridCol w:w="1530"/>
      </w:tblGrid>
      <w:tr w14:paraId="270E737E" w14:textId="77777777" w:rsidTr="006A4F7E">
        <w:tblPrEx>
          <w:tblW w:w="0" w:type="auto"/>
          <w:tblLayout w:type="fixed"/>
          <w:tblLook w:val="04A0"/>
        </w:tblPrEx>
        <w:trPr>
          <w:trHeight w:val="188"/>
        </w:trPr>
        <w:tc>
          <w:tcPr>
            <w:tcW w:w="323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A43F91" w:rsidRPr="00E53992" w:rsidP="007E4209" w14:paraId="2813847C" w14:textId="143BD882">
            <w:pPr>
              <w:tabs>
                <w:tab w:val="left" w:pos="9000"/>
                <w:tab w:val="left" w:pos="9090"/>
              </w:tabs>
              <w:rPr>
                <w:color w:val="000000"/>
                <w:sz w:val="20"/>
                <w:szCs w:val="20"/>
              </w:rPr>
            </w:pPr>
            <w:r w:rsidRPr="00E53992">
              <w:rPr>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A43F91" w:rsidRPr="00E53992" w:rsidP="007E4209" w14:paraId="0FCE5E8B" w14:textId="7BD91B9A">
            <w:pPr>
              <w:tabs>
                <w:tab w:val="left" w:pos="9000"/>
                <w:tab w:val="left" w:pos="9090"/>
              </w:tabs>
              <w:jc w:val="center"/>
              <w:rPr>
                <w:color w:val="000000"/>
                <w:sz w:val="20"/>
                <w:szCs w:val="20"/>
              </w:rPr>
            </w:pPr>
            <w:r w:rsidRPr="00E53992">
              <w:rPr>
                <w:color w:val="000000"/>
                <w:sz w:val="20"/>
                <w:szCs w:val="20"/>
              </w:rPr>
              <w:t>Number of Responses</w:t>
            </w:r>
            <w:r w:rsidRPr="00E53992" w:rsidR="006A0BCA">
              <w:rPr>
                <w:color w:val="000000"/>
                <w:sz w:val="20"/>
                <w:szCs w:val="20"/>
              </w:rPr>
              <w:t xml:space="preserve"> (Status Changes)</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43F91" w:rsidRPr="00E53992" w:rsidP="007E4209" w14:paraId="7B0DB7A2" w14:textId="77777777">
            <w:pPr>
              <w:tabs>
                <w:tab w:val="left" w:pos="9000"/>
                <w:tab w:val="left" w:pos="9090"/>
              </w:tabs>
              <w:jc w:val="center"/>
              <w:rPr>
                <w:color w:val="000000"/>
                <w:sz w:val="20"/>
                <w:szCs w:val="20"/>
              </w:rPr>
            </w:pPr>
            <w:r w:rsidRPr="00E53992">
              <w:rPr>
                <w:color w:val="000000"/>
                <w:sz w:val="20"/>
                <w:szCs w:val="20"/>
              </w:rPr>
              <w:t>Unit Cost</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43F91" w:rsidRPr="00E53992" w:rsidP="007E4209" w14:paraId="584ACA72" w14:textId="47CC1FF5">
            <w:pPr>
              <w:tabs>
                <w:tab w:val="left" w:pos="9000"/>
                <w:tab w:val="left" w:pos="9090"/>
              </w:tabs>
              <w:jc w:val="center"/>
              <w:rPr>
                <w:color w:val="000000"/>
                <w:sz w:val="20"/>
                <w:szCs w:val="20"/>
              </w:rPr>
            </w:pPr>
            <w:r w:rsidRPr="00E53992">
              <w:rPr>
                <w:color w:val="000000"/>
                <w:sz w:val="20"/>
                <w:szCs w:val="20"/>
              </w:rPr>
              <w:t>Number of Units per Recordkeeper</w:t>
            </w:r>
          </w:p>
        </w:tc>
        <w:tc>
          <w:tcPr>
            <w:tcW w:w="153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43F91" w:rsidRPr="00E53992" w:rsidP="007E4209" w14:paraId="48455659" w14:textId="77777777">
            <w:pPr>
              <w:tabs>
                <w:tab w:val="left" w:pos="9000"/>
                <w:tab w:val="left" w:pos="9090"/>
              </w:tabs>
              <w:jc w:val="center"/>
              <w:rPr>
                <w:color w:val="000000"/>
                <w:sz w:val="20"/>
                <w:szCs w:val="20"/>
              </w:rPr>
            </w:pPr>
            <w:r w:rsidRPr="00E53992">
              <w:rPr>
                <w:color w:val="000000"/>
                <w:sz w:val="20"/>
                <w:szCs w:val="20"/>
              </w:rPr>
              <w:t>Cost to Recordkeepers</w:t>
            </w:r>
          </w:p>
        </w:tc>
      </w:tr>
      <w:tr w14:paraId="255CD583" w14:textId="77777777" w:rsidTr="007B01EF">
        <w:tblPrEx>
          <w:tblW w:w="0" w:type="auto"/>
          <w:tblLayout w:type="fixed"/>
          <w:tblLook w:val="04A0"/>
        </w:tblPrEx>
        <w:trPr>
          <w:trHeight w:val="29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91" w:rsidRPr="00E53992" w:rsidP="007E4209" w14:paraId="70717679" w14:textId="50784F9C">
            <w:pPr>
              <w:tabs>
                <w:tab w:val="left" w:pos="9000"/>
                <w:tab w:val="left" w:pos="9090"/>
              </w:tabs>
              <w:rPr>
                <w:color w:val="000000"/>
                <w:sz w:val="20"/>
                <w:szCs w:val="20"/>
              </w:rPr>
            </w:pPr>
            <w:r w:rsidRPr="00E53992">
              <w:rPr>
                <w:color w:val="000000"/>
                <w:sz w:val="20"/>
                <w:szCs w:val="20"/>
              </w:rPr>
              <w:t>Mailing Status Changes</w:t>
            </w:r>
          </w:p>
        </w:tc>
        <w:tc>
          <w:tcPr>
            <w:tcW w:w="1350" w:type="dxa"/>
            <w:tcBorders>
              <w:top w:val="single" w:sz="4" w:space="0" w:color="auto"/>
              <w:left w:val="nil"/>
              <w:bottom w:val="single" w:sz="4" w:space="0" w:color="auto"/>
              <w:right w:val="single" w:sz="4" w:space="0" w:color="auto"/>
            </w:tcBorders>
            <w:vAlign w:val="bottom"/>
          </w:tcPr>
          <w:p w:rsidR="00A43F91" w:rsidRPr="00E53992" w:rsidP="007E4209" w14:paraId="4BDAE7A8" w14:textId="63935D26">
            <w:pPr>
              <w:tabs>
                <w:tab w:val="left" w:pos="9000"/>
                <w:tab w:val="left" w:pos="9090"/>
              </w:tabs>
              <w:jc w:val="right"/>
              <w:rPr>
                <w:color w:val="000000"/>
                <w:sz w:val="20"/>
                <w:szCs w:val="20"/>
              </w:rPr>
            </w:pPr>
            <w:r w:rsidRPr="00E53992">
              <w:rPr>
                <w:color w:val="000000"/>
                <w:sz w:val="20"/>
                <w:szCs w:val="20"/>
              </w:rPr>
              <w:t>195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91" w:rsidRPr="00E53992" w:rsidP="007E4209" w14:paraId="27F600DC" w14:textId="7661F658">
            <w:pPr>
              <w:tabs>
                <w:tab w:val="left" w:pos="9000"/>
                <w:tab w:val="left" w:pos="9090"/>
              </w:tabs>
              <w:jc w:val="right"/>
              <w:rPr>
                <w:color w:val="000000"/>
                <w:sz w:val="20"/>
                <w:szCs w:val="20"/>
              </w:rPr>
            </w:pPr>
            <w:r w:rsidRPr="00E53992">
              <w:rPr>
                <w:color w:val="000000"/>
                <w:sz w:val="20"/>
                <w:szCs w:val="20"/>
              </w:rPr>
              <w:t>$0.45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91" w:rsidRPr="00E53992" w:rsidP="007E4209" w14:paraId="238BAFD2" w14:textId="263EFFBC">
            <w:pPr>
              <w:tabs>
                <w:tab w:val="left" w:pos="9000"/>
                <w:tab w:val="left" w:pos="9090"/>
              </w:tabs>
              <w:jc w:val="right"/>
              <w:rPr>
                <w:color w:val="000000"/>
                <w:sz w:val="20"/>
                <w:szCs w:val="20"/>
              </w:rPr>
            </w:pPr>
            <w:r w:rsidRPr="00E53992">
              <w:rPr>
                <w:color w:val="000000"/>
                <w:sz w:val="20"/>
                <w:szCs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91" w:rsidRPr="00E53992" w:rsidP="007E4209" w14:paraId="40E4D219" w14:textId="7E476D15">
            <w:pPr>
              <w:tabs>
                <w:tab w:val="left" w:pos="9000"/>
                <w:tab w:val="left" w:pos="9090"/>
              </w:tabs>
              <w:jc w:val="right"/>
              <w:rPr>
                <w:color w:val="000000"/>
                <w:sz w:val="20"/>
                <w:szCs w:val="20"/>
              </w:rPr>
            </w:pPr>
            <w:r w:rsidRPr="00E53992">
              <w:rPr>
                <w:color w:val="000000"/>
                <w:sz w:val="20"/>
                <w:szCs w:val="20"/>
              </w:rPr>
              <w:t>$</w:t>
            </w:r>
            <w:r w:rsidRPr="00E53992" w:rsidR="00E25ACF">
              <w:rPr>
                <w:color w:val="000000"/>
                <w:sz w:val="20"/>
                <w:szCs w:val="20"/>
              </w:rPr>
              <w:t>87.75</w:t>
            </w:r>
          </w:p>
        </w:tc>
      </w:tr>
      <w:tr w14:paraId="35FCF5CB" w14:textId="77777777" w:rsidTr="006A4F7E">
        <w:tblPrEx>
          <w:tblW w:w="0" w:type="auto"/>
          <w:tblLayout w:type="fixed"/>
          <w:tblLook w:val="04A0"/>
        </w:tblPrEx>
        <w:trPr>
          <w:trHeight w:val="29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3F91" w:rsidRPr="00E53992" w:rsidP="007E4209" w14:paraId="7577C08D" w14:textId="77777777">
            <w:pPr>
              <w:tabs>
                <w:tab w:val="left" w:pos="9000"/>
                <w:tab w:val="left" w:pos="9090"/>
              </w:tabs>
              <w:jc w:val="right"/>
              <w:rPr>
                <w:color w:val="000000"/>
                <w:sz w:val="20"/>
                <w:szCs w:val="20"/>
              </w:rPr>
            </w:pPr>
            <w:r w:rsidRPr="00E53992">
              <w:rPr>
                <w:b/>
                <w:bCs/>
                <w:i/>
                <w:iCs/>
                <w:color w:val="000000"/>
                <w:sz w:val="20"/>
                <w:szCs w:val="20"/>
              </w:rPr>
              <w:t>Total (Rounded)</w:t>
            </w:r>
          </w:p>
        </w:tc>
        <w:tc>
          <w:tcPr>
            <w:tcW w:w="1350" w:type="dxa"/>
            <w:tcBorders>
              <w:top w:val="single" w:sz="4" w:space="0" w:color="auto"/>
              <w:left w:val="nil"/>
              <w:bottom w:val="single" w:sz="4" w:space="0" w:color="auto"/>
              <w:right w:val="single" w:sz="4" w:space="0" w:color="auto"/>
            </w:tcBorders>
            <w:vAlign w:val="center"/>
          </w:tcPr>
          <w:p w:rsidR="00A43F91" w:rsidRPr="00E53992" w:rsidP="007E4209" w14:paraId="0E22E9BF" w14:textId="52498884">
            <w:pPr>
              <w:tabs>
                <w:tab w:val="left" w:pos="9000"/>
                <w:tab w:val="left" w:pos="9090"/>
              </w:tabs>
              <w:jc w:val="right"/>
              <w:rPr>
                <w:i/>
                <w:iCs/>
                <w:color w:val="000000"/>
                <w:sz w:val="20"/>
                <w:szCs w:val="20"/>
              </w:rPr>
            </w:pPr>
            <w:r w:rsidRPr="00E53992">
              <w:rPr>
                <w:b/>
                <w:bCs/>
                <w:i/>
                <w:iCs/>
                <w:color w:val="000000"/>
                <w:sz w:val="20"/>
                <w:szCs w:val="20"/>
              </w:rPr>
              <w:t>195</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43F91" w:rsidRPr="00E53992" w:rsidP="007E4209" w14:paraId="6C6DF610" w14:textId="0489E70C">
            <w:pPr>
              <w:tabs>
                <w:tab w:val="left" w:pos="9000"/>
                <w:tab w:val="left" w:pos="9090"/>
              </w:tabs>
              <w:jc w:val="right"/>
              <w:rPr>
                <w:i/>
                <w:iCs/>
                <w:color w:val="000000"/>
                <w:sz w:val="20"/>
                <w:szCs w:val="20"/>
              </w:rPr>
            </w:pPr>
            <w:r w:rsidRPr="00E53992">
              <w:rPr>
                <w:b/>
                <w:bCs/>
                <w:i/>
                <w:iCs/>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rsidR="00A43F91" w:rsidRPr="00E53992" w:rsidP="007E4209" w14:paraId="5185AE0F" w14:textId="4DD4B428">
            <w:pPr>
              <w:tabs>
                <w:tab w:val="left" w:pos="9000"/>
                <w:tab w:val="left" w:pos="9090"/>
              </w:tabs>
              <w:jc w:val="right"/>
              <w:rPr>
                <w:i/>
                <w:iCs/>
                <w:color w:val="000000"/>
                <w:sz w:val="20"/>
                <w:szCs w:val="20"/>
              </w:rPr>
            </w:pPr>
            <w:r w:rsidRPr="00E53992">
              <w:rPr>
                <w:b/>
                <w:bCs/>
                <w:i/>
                <w:iCs/>
                <w:color w:val="000000"/>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3F91" w:rsidRPr="00E53992" w:rsidP="007E4209" w14:paraId="1073652C" w14:textId="1BB9238F">
            <w:pPr>
              <w:tabs>
                <w:tab w:val="left" w:pos="9000"/>
                <w:tab w:val="left" w:pos="9090"/>
              </w:tabs>
              <w:jc w:val="right"/>
              <w:rPr>
                <w:i/>
                <w:iCs/>
                <w:color w:val="000000"/>
                <w:sz w:val="20"/>
                <w:szCs w:val="20"/>
              </w:rPr>
            </w:pPr>
            <w:r w:rsidRPr="00E53992">
              <w:rPr>
                <w:b/>
                <w:bCs/>
                <w:i/>
                <w:iCs/>
                <w:color w:val="000000"/>
                <w:sz w:val="20"/>
                <w:szCs w:val="20"/>
              </w:rPr>
              <w:t>$</w:t>
            </w:r>
            <w:r w:rsidRPr="00E53992" w:rsidR="00E25ACF">
              <w:rPr>
                <w:b/>
                <w:bCs/>
                <w:i/>
                <w:iCs/>
                <w:color w:val="000000"/>
                <w:sz w:val="20"/>
                <w:szCs w:val="20"/>
              </w:rPr>
              <w:t>88</w:t>
            </w:r>
          </w:p>
        </w:tc>
      </w:tr>
    </w:tbl>
    <w:p w:rsidR="004E5CC2" w:rsidRPr="00E53992" w:rsidP="007E4209" w14:paraId="48E0FE99" w14:textId="77777777">
      <w:pPr>
        <w:pStyle w:val="Default"/>
        <w:tabs>
          <w:tab w:val="left" w:pos="9000"/>
          <w:tab w:val="left" w:pos="9090"/>
        </w:tabs>
        <w:rPr>
          <w:rFonts w:ascii="Times New Roman" w:hAnsi="Times New Roman" w:cs="Times New Roman"/>
          <w:color w:val="auto"/>
        </w:rPr>
      </w:pPr>
    </w:p>
    <w:p w:rsidR="004E5CC2" w:rsidRPr="00E53992" w:rsidP="007E4209" w14:paraId="7A941CEE" w14:textId="57FD2179">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i/>
          <w:iCs/>
        </w:rPr>
        <w:t xml:space="preserve">I-6. </w:t>
      </w:r>
      <w:r w:rsidRPr="00E53992" w:rsidR="00897BA1">
        <w:rPr>
          <w:rFonts w:ascii="Times New Roman" w:hAnsi="Times New Roman" w:cs="Times New Roman"/>
          <w:i/>
          <w:iCs/>
        </w:rPr>
        <w:t xml:space="preserve">Submitting </w:t>
      </w:r>
      <w:r w:rsidRPr="00E53992" w:rsidR="00D7477F">
        <w:rPr>
          <w:rFonts w:ascii="Times New Roman" w:hAnsi="Times New Roman" w:cs="Times New Roman"/>
          <w:i/>
          <w:iCs/>
        </w:rPr>
        <w:t xml:space="preserve">Work Position </w:t>
      </w:r>
      <w:r w:rsidRPr="00E53992" w:rsidR="00897BA1">
        <w:rPr>
          <w:rFonts w:ascii="Times New Roman" w:hAnsi="Times New Roman" w:cs="Times New Roman"/>
          <w:i/>
          <w:iCs/>
        </w:rPr>
        <w:t xml:space="preserve">Lists </w:t>
      </w:r>
      <w:r w:rsidRPr="00E53992" w:rsidR="00D7477F">
        <w:rPr>
          <w:rFonts w:ascii="Times New Roman" w:hAnsi="Times New Roman" w:cs="Times New Roman"/>
          <w:i/>
          <w:iCs/>
        </w:rPr>
        <w:t>of</w:t>
      </w:r>
      <w:r w:rsidRPr="00E53992" w:rsidR="00897BA1">
        <w:rPr>
          <w:rFonts w:ascii="Times New Roman" w:hAnsi="Times New Roman" w:cs="Times New Roman"/>
          <w:i/>
          <w:iCs/>
        </w:rPr>
        <w:t xml:space="preserve"> DWP Samples at Surface Coal Mines and Surface Work Areas of Underground Coal Mine </w:t>
      </w:r>
    </w:p>
    <w:p w:rsidR="00897BA1" w:rsidRPr="00E53992" w:rsidP="007E4209" w14:paraId="3D767BAF" w14:textId="77777777">
      <w:pPr>
        <w:pStyle w:val="Default"/>
        <w:tabs>
          <w:tab w:val="left" w:pos="9000"/>
          <w:tab w:val="left" w:pos="9090"/>
        </w:tabs>
        <w:rPr>
          <w:rFonts w:ascii="Times New Roman" w:hAnsi="Times New Roman" w:cs="Times New Roman"/>
          <w:u w:val="single"/>
        </w:rPr>
      </w:pPr>
    </w:p>
    <w:p w:rsidR="004E5CC2" w:rsidRPr="00E53992" w:rsidP="007E4209" w14:paraId="3049988E" w14:textId="122519F1">
      <w:pPr>
        <w:widowControl w:val="0"/>
        <w:tabs>
          <w:tab w:val="left" w:pos="9000"/>
          <w:tab w:val="left" w:pos="9090"/>
        </w:tabs>
        <w:autoSpaceDE w:val="0"/>
        <w:autoSpaceDN w:val="0"/>
        <w:adjustRightInd w:val="0"/>
        <w:rPr>
          <w:color w:val="000000"/>
        </w:rPr>
      </w:pPr>
      <w:r w:rsidRPr="00E53992">
        <w:rPr>
          <w:color w:val="000000"/>
        </w:rPr>
        <w:t>Under 30 CFR</w:t>
      </w:r>
      <w:r w:rsidRPr="00E53992" w:rsidR="00FA786C">
        <w:rPr>
          <w:color w:val="000000"/>
        </w:rPr>
        <w:t xml:space="preserve"> 71.206(d)</w:t>
      </w:r>
      <w:r w:rsidRPr="00E53992">
        <w:rPr>
          <w:color w:val="000000"/>
        </w:rPr>
        <w:t>,</w:t>
      </w:r>
      <w:r w:rsidRPr="00E53992" w:rsidR="00FA786C">
        <w:rPr>
          <w:color w:val="000000"/>
        </w:rPr>
        <w:t xml:space="preserve"> operators </w:t>
      </w:r>
      <w:r w:rsidRPr="00E53992">
        <w:rPr>
          <w:color w:val="000000"/>
        </w:rPr>
        <w:t>must</w:t>
      </w:r>
      <w:r w:rsidRPr="00E53992" w:rsidR="00FA786C">
        <w:rPr>
          <w:color w:val="000000"/>
        </w:rPr>
        <w:t xml:space="preserve"> provide the District Manager with a list identifying the specific work positions where DWP samples will be collected. MSHA estimates $1 per mine to mail the list to MSHA.</w:t>
      </w:r>
    </w:p>
    <w:p w:rsidR="009964C4" w:rsidRPr="00E53992" w:rsidP="007E4209" w14:paraId="3F333D32" w14:textId="77777777">
      <w:pPr>
        <w:widowControl w:val="0"/>
        <w:tabs>
          <w:tab w:val="left" w:pos="9000"/>
          <w:tab w:val="left" w:pos="9090"/>
        </w:tabs>
        <w:autoSpaceDE w:val="0"/>
        <w:autoSpaceDN w:val="0"/>
        <w:adjustRightInd w:val="0"/>
        <w:rPr>
          <w:bCs/>
          <w:color w:val="000000"/>
        </w:rPr>
      </w:pPr>
    </w:p>
    <w:p w:rsidR="004E5CC2" w:rsidRPr="00E53992" w:rsidP="007E4209" w14:paraId="126E4725" w14:textId="629F4D71">
      <w:pPr>
        <w:widowControl w:val="0"/>
        <w:tabs>
          <w:tab w:val="left" w:pos="9000"/>
          <w:tab w:val="left" w:pos="9090"/>
        </w:tabs>
        <w:autoSpaceDE w:val="0"/>
        <w:autoSpaceDN w:val="0"/>
        <w:adjustRightInd w:val="0"/>
      </w:pPr>
      <w:r w:rsidRPr="00E53992">
        <w:t xml:space="preserve">MSHA </w:t>
      </w:r>
      <w:r w:rsidRPr="00E53992" w:rsidR="00E17C84">
        <w:t>assume</w:t>
      </w:r>
      <w:r w:rsidRPr="00E53992">
        <w:t xml:space="preserve">s that </w:t>
      </w:r>
      <w:r w:rsidRPr="00E53992" w:rsidR="00E17C84">
        <w:t>554</w:t>
      </w:r>
      <w:r w:rsidRPr="00E53992">
        <w:t xml:space="preserve"> surface coal mines and </w:t>
      </w:r>
      <w:r w:rsidRPr="00E53992" w:rsidR="00E17C84">
        <w:t>56</w:t>
      </w:r>
      <w:r w:rsidRPr="00E53992">
        <w:t xml:space="preserve"> underground coal mines with surface areas have DWPs. </w:t>
      </w:r>
      <w:r w:rsidRPr="00E53992" w:rsidR="00FA786C">
        <w:rPr>
          <w:color w:val="000000"/>
        </w:rPr>
        <w:t>MSHA assumes that 10</w:t>
      </w:r>
      <w:r w:rsidRPr="00E53992" w:rsidR="00DF177D">
        <w:rPr>
          <w:color w:val="000000"/>
        </w:rPr>
        <w:t xml:space="preserve"> </w:t>
      </w:r>
      <w:r w:rsidRPr="00E53992" w:rsidR="00FA786C">
        <w:rPr>
          <w:color w:val="000000"/>
        </w:rPr>
        <w:t>percent of these mines will update their lists annually (5</w:t>
      </w:r>
      <w:r w:rsidRPr="00E53992" w:rsidR="00E17C84">
        <w:rPr>
          <w:color w:val="000000"/>
        </w:rPr>
        <w:t>5</w:t>
      </w:r>
      <w:r w:rsidRPr="00E53992" w:rsidR="00DF177D">
        <w:rPr>
          <w:color w:val="000000"/>
        </w:rPr>
        <w:t xml:space="preserve"> </w:t>
      </w:r>
      <w:r w:rsidRPr="00E53992" w:rsidR="00FA786C">
        <w:rPr>
          <w:color w:val="000000"/>
        </w:rPr>
        <w:t>surface coal mines</w:t>
      </w:r>
      <w:r w:rsidRPr="00E53992" w:rsidR="00E25ACF">
        <w:rPr>
          <w:color w:val="000000"/>
        </w:rPr>
        <w:t xml:space="preserve"> and </w:t>
      </w:r>
      <w:r w:rsidRPr="00E53992" w:rsidR="00E17C84">
        <w:rPr>
          <w:color w:val="000000"/>
        </w:rPr>
        <w:t xml:space="preserve">6 </w:t>
      </w:r>
      <w:r w:rsidRPr="00E53992" w:rsidR="00E25ACF">
        <w:rPr>
          <w:color w:val="000000"/>
        </w:rPr>
        <w:t>underground coal mines</w:t>
      </w:r>
      <w:r w:rsidRPr="00E53992" w:rsidR="00FA786C">
        <w:rPr>
          <w:color w:val="000000"/>
        </w:rPr>
        <w:t xml:space="preserve">). </w:t>
      </w:r>
      <w:r w:rsidRPr="00E53992">
        <w:rPr>
          <w:color w:val="000000"/>
        </w:rPr>
        <w:t xml:space="preserve">MSHA assumes that </w:t>
      </w:r>
      <w:r w:rsidRPr="00E53992" w:rsidR="00FA786C">
        <w:rPr>
          <w:color w:val="000000"/>
        </w:rPr>
        <w:t>10</w:t>
      </w:r>
      <w:r w:rsidRPr="00E53992" w:rsidR="00DF177D">
        <w:rPr>
          <w:color w:val="000000"/>
        </w:rPr>
        <w:t xml:space="preserve"> </w:t>
      </w:r>
      <w:r w:rsidRPr="00E53992" w:rsidR="00FA786C">
        <w:rPr>
          <w:color w:val="000000"/>
        </w:rPr>
        <w:t xml:space="preserve">percent </w:t>
      </w:r>
      <w:r w:rsidRPr="00E53992">
        <w:rPr>
          <w:color w:val="000000"/>
        </w:rPr>
        <w:t xml:space="preserve">of these mines, or </w:t>
      </w:r>
      <w:r w:rsidRPr="00E53992" w:rsidR="007641F3">
        <w:rPr>
          <w:color w:val="000000"/>
        </w:rPr>
        <w:t>round up to 7</w:t>
      </w:r>
      <w:r w:rsidRPr="00E53992">
        <w:rPr>
          <w:color w:val="000000"/>
        </w:rPr>
        <w:t xml:space="preserve"> coal mines, </w:t>
      </w:r>
      <w:r w:rsidRPr="00E53992" w:rsidR="00FA786C">
        <w:rPr>
          <w:color w:val="000000"/>
        </w:rPr>
        <w:t>are assumed to update by mail (</w:t>
      </w:r>
      <w:r w:rsidRPr="00E53992" w:rsidR="007641F3">
        <w:rPr>
          <w:color w:val="000000"/>
        </w:rPr>
        <w:t>6</w:t>
      </w:r>
      <w:r w:rsidRPr="00E53992" w:rsidR="00E17C84">
        <w:rPr>
          <w:color w:val="000000"/>
        </w:rPr>
        <w:t xml:space="preserve"> surface coal mines </w:t>
      </w:r>
      <w:r w:rsidRPr="00E53992" w:rsidR="00FA786C">
        <w:rPr>
          <w:color w:val="000000"/>
        </w:rPr>
        <w:t>and</w:t>
      </w:r>
      <w:r w:rsidRPr="00E53992" w:rsidR="00E17C84">
        <w:rPr>
          <w:color w:val="000000"/>
        </w:rPr>
        <w:t xml:space="preserve"> </w:t>
      </w:r>
      <w:r w:rsidRPr="00E53992" w:rsidR="007641F3">
        <w:rPr>
          <w:color w:val="000000"/>
        </w:rPr>
        <w:t>1</w:t>
      </w:r>
      <w:r w:rsidRPr="00E53992" w:rsidR="00E17C84">
        <w:rPr>
          <w:color w:val="000000"/>
        </w:rPr>
        <w:t xml:space="preserve"> underground coal mine</w:t>
      </w:r>
      <w:r w:rsidRPr="00E53992" w:rsidR="00FA786C">
        <w:rPr>
          <w:color w:val="000000"/>
        </w:rPr>
        <w:t xml:space="preserve">). Annual mailing costs </w:t>
      </w:r>
      <w:r w:rsidRPr="00E53992" w:rsidR="000D2E45">
        <w:rPr>
          <w:color w:val="000000"/>
        </w:rPr>
        <w:t>are estimated to be $1.00</w:t>
      </w:r>
      <w:r w:rsidRPr="00E53992" w:rsidR="00FA786C">
        <w:rPr>
          <w:color w:val="000000"/>
        </w:rPr>
        <w:t>.</w:t>
      </w:r>
    </w:p>
    <w:p w:rsidR="004E5CC2" w:rsidRPr="00E53992" w:rsidP="007E4209" w14:paraId="2BAC1BD4" w14:textId="1787DA9A">
      <w:pPr>
        <w:widowControl w:val="0"/>
        <w:tabs>
          <w:tab w:val="left" w:pos="9000"/>
          <w:tab w:val="left" w:pos="9090"/>
        </w:tabs>
        <w:autoSpaceDE w:val="0"/>
        <w:autoSpaceDN w:val="0"/>
        <w:adjustRightInd w:val="0"/>
        <w:rPr>
          <w:bCs/>
          <w:color w:val="000000"/>
        </w:rPr>
      </w:pPr>
    </w:p>
    <w:p w:rsidR="005060A9" w:rsidRPr="00E53992" w:rsidP="007E4209" w14:paraId="51D9FA2B" w14:textId="7AA58462">
      <w:pPr>
        <w:widowControl w:val="0"/>
        <w:tabs>
          <w:tab w:val="left" w:pos="9000"/>
          <w:tab w:val="left" w:pos="9090"/>
        </w:tabs>
        <w:autoSpaceDE w:val="0"/>
        <w:autoSpaceDN w:val="0"/>
        <w:adjustRightInd w:val="0"/>
        <w:rPr>
          <w:b/>
          <w:color w:val="000000"/>
        </w:rPr>
      </w:pPr>
      <w:r w:rsidRPr="00E53992">
        <w:rPr>
          <w:b/>
          <w:color w:val="000000"/>
        </w:rPr>
        <w:t xml:space="preserve">Table </w:t>
      </w:r>
      <w:r w:rsidRPr="00E53992" w:rsidR="00C50FFF">
        <w:rPr>
          <w:b/>
          <w:color w:val="000000"/>
        </w:rPr>
        <w:t>13-3</w:t>
      </w:r>
      <w:r w:rsidRPr="00E53992" w:rsidR="00244EEA">
        <w:rPr>
          <w:b/>
          <w:color w:val="000000"/>
        </w:rPr>
        <w:t xml:space="preserve">. </w:t>
      </w:r>
      <w:r w:rsidRPr="00E53992" w:rsidR="003556CB">
        <w:rPr>
          <w:b/>
          <w:color w:val="000000"/>
        </w:rPr>
        <w:t xml:space="preserve">Estimated Annual Respondent or Recordkeeper Cost Burden, Mailing Position Lists of DWPs </w:t>
      </w:r>
      <w:r w:rsidRPr="00E53992" w:rsidR="006F1137">
        <w:rPr>
          <w:b/>
          <w:color w:val="000000"/>
        </w:rPr>
        <w:t>at</w:t>
      </w:r>
      <w:r w:rsidRPr="00E53992" w:rsidR="003556CB">
        <w:rPr>
          <w:b/>
          <w:color w:val="000000"/>
        </w:rPr>
        <w:t xml:space="preserve"> Surface Coal Mines and Underground Coal Mines with Surface Areas</w:t>
      </w:r>
      <w:r w:rsidRPr="00E53992" w:rsidR="00034EA9">
        <w:rPr>
          <w:b/>
          <w:color w:val="000000"/>
        </w:rPr>
        <w:t xml:space="preserve"> (</w:t>
      </w:r>
      <w:r w:rsidRPr="00E53992" w:rsidR="003556CB">
        <w:rPr>
          <w:b/>
          <w:color w:val="000000"/>
        </w:rPr>
        <w:t>30 CFR 71.206(d)</w:t>
      </w:r>
      <w:r w:rsidRPr="00E53992" w:rsidR="00034EA9">
        <w:rPr>
          <w:b/>
          <w:color w:val="000000"/>
        </w:rPr>
        <w:t>)</w:t>
      </w:r>
    </w:p>
    <w:tbl>
      <w:tblPr>
        <w:tblW w:w="9004" w:type="dxa"/>
        <w:tblLook w:val="04A0"/>
      </w:tblPr>
      <w:tblGrid>
        <w:gridCol w:w="3230"/>
        <w:gridCol w:w="1360"/>
        <w:gridCol w:w="1440"/>
        <w:gridCol w:w="1480"/>
        <w:gridCol w:w="1494"/>
      </w:tblGrid>
      <w:tr w14:paraId="002336B6" w14:textId="77777777" w:rsidTr="006A0BCA">
        <w:tblPrEx>
          <w:tblW w:w="9004" w:type="dxa"/>
          <w:tblLook w:val="04A0"/>
        </w:tblPrEx>
        <w:trPr>
          <w:trHeight w:val="808"/>
        </w:trPr>
        <w:tc>
          <w:tcPr>
            <w:tcW w:w="3230" w:type="dxa"/>
            <w:tcBorders>
              <w:top w:val="single" w:sz="8" w:space="0" w:color="auto"/>
              <w:left w:val="single" w:sz="8" w:space="0" w:color="auto"/>
              <w:bottom w:val="single" w:sz="8" w:space="0" w:color="auto"/>
              <w:right w:val="single" w:sz="8" w:space="0" w:color="auto"/>
            </w:tcBorders>
            <w:shd w:val="clear" w:color="000000" w:fill="BDD6EE"/>
            <w:noWrap/>
            <w:vAlign w:val="center"/>
            <w:hideMark/>
          </w:tcPr>
          <w:p w:rsidR="003556CB" w:rsidRPr="00E53992" w:rsidP="007E4209" w14:paraId="27120DC6" w14:textId="7AE07606">
            <w:pPr>
              <w:tabs>
                <w:tab w:val="left" w:pos="9000"/>
                <w:tab w:val="left" w:pos="9090"/>
              </w:tabs>
              <w:rPr>
                <w:color w:val="000000"/>
                <w:sz w:val="20"/>
                <w:szCs w:val="20"/>
              </w:rPr>
            </w:pPr>
            <w:r w:rsidRPr="00E53992">
              <w:rPr>
                <w:color w:val="000000"/>
                <w:sz w:val="20"/>
                <w:szCs w:val="20"/>
              </w:rPr>
              <w:t>Activity</w:t>
            </w:r>
          </w:p>
        </w:tc>
        <w:tc>
          <w:tcPr>
            <w:tcW w:w="1360" w:type="dxa"/>
            <w:tcBorders>
              <w:top w:val="single" w:sz="8" w:space="0" w:color="auto"/>
              <w:left w:val="nil"/>
              <w:bottom w:val="single" w:sz="8" w:space="0" w:color="auto"/>
              <w:right w:val="single" w:sz="8" w:space="0" w:color="auto"/>
            </w:tcBorders>
            <w:shd w:val="clear" w:color="000000" w:fill="BDD6EE"/>
            <w:vAlign w:val="center"/>
            <w:hideMark/>
          </w:tcPr>
          <w:p w:rsidR="003556CB" w:rsidRPr="00E53992" w:rsidP="007E4209" w14:paraId="7AA73E3E" w14:textId="5F14D7A3">
            <w:pPr>
              <w:tabs>
                <w:tab w:val="left" w:pos="9000"/>
                <w:tab w:val="left" w:pos="9090"/>
              </w:tabs>
              <w:jc w:val="center"/>
              <w:rPr>
                <w:color w:val="000000"/>
                <w:sz w:val="20"/>
                <w:szCs w:val="20"/>
              </w:rPr>
            </w:pPr>
            <w:r w:rsidRPr="00E53992">
              <w:rPr>
                <w:color w:val="000000"/>
                <w:sz w:val="20"/>
                <w:szCs w:val="20"/>
              </w:rPr>
              <w:t>Number of Responses</w:t>
            </w:r>
            <w:r w:rsidRPr="00E53992" w:rsidR="006A0BCA">
              <w:rPr>
                <w:color w:val="000000"/>
                <w:sz w:val="20"/>
                <w:szCs w:val="20"/>
              </w:rPr>
              <w:t xml:space="preserve"> (Position Lists)</w:t>
            </w:r>
          </w:p>
        </w:tc>
        <w:tc>
          <w:tcPr>
            <w:tcW w:w="1440" w:type="dxa"/>
            <w:tcBorders>
              <w:top w:val="single" w:sz="8" w:space="0" w:color="auto"/>
              <w:left w:val="nil"/>
              <w:bottom w:val="single" w:sz="8" w:space="0" w:color="auto"/>
              <w:right w:val="single" w:sz="8" w:space="0" w:color="auto"/>
            </w:tcBorders>
            <w:shd w:val="clear" w:color="000000" w:fill="BDD6EE"/>
            <w:vAlign w:val="center"/>
            <w:hideMark/>
          </w:tcPr>
          <w:p w:rsidR="003556CB" w:rsidRPr="00E53992" w:rsidP="007E4209" w14:paraId="7D0BBE24" w14:textId="77777777">
            <w:pPr>
              <w:tabs>
                <w:tab w:val="left" w:pos="9000"/>
                <w:tab w:val="left" w:pos="9090"/>
              </w:tabs>
              <w:jc w:val="center"/>
              <w:rPr>
                <w:color w:val="000000"/>
                <w:sz w:val="20"/>
                <w:szCs w:val="20"/>
              </w:rPr>
            </w:pPr>
            <w:r w:rsidRPr="00E53992">
              <w:rPr>
                <w:color w:val="000000"/>
                <w:sz w:val="20"/>
                <w:szCs w:val="20"/>
              </w:rPr>
              <w:t>Unit Cost</w:t>
            </w:r>
          </w:p>
        </w:tc>
        <w:tc>
          <w:tcPr>
            <w:tcW w:w="1480" w:type="dxa"/>
            <w:tcBorders>
              <w:top w:val="single" w:sz="8" w:space="0" w:color="auto"/>
              <w:left w:val="nil"/>
              <w:bottom w:val="single" w:sz="8" w:space="0" w:color="auto"/>
              <w:right w:val="single" w:sz="8" w:space="0" w:color="auto"/>
            </w:tcBorders>
            <w:shd w:val="clear" w:color="000000" w:fill="BDD6EE"/>
            <w:vAlign w:val="center"/>
            <w:hideMark/>
          </w:tcPr>
          <w:p w:rsidR="003556CB" w:rsidRPr="00E53992" w:rsidP="007E4209" w14:paraId="468A6164" w14:textId="3AD48DA0">
            <w:pPr>
              <w:tabs>
                <w:tab w:val="left" w:pos="9000"/>
                <w:tab w:val="left" w:pos="9090"/>
              </w:tabs>
              <w:jc w:val="center"/>
              <w:rPr>
                <w:color w:val="000000"/>
                <w:sz w:val="20"/>
                <w:szCs w:val="20"/>
              </w:rPr>
            </w:pPr>
            <w:r w:rsidRPr="00E53992">
              <w:rPr>
                <w:color w:val="000000"/>
                <w:sz w:val="20"/>
                <w:szCs w:val="20"/>
              </w:rPr>
              <w:t>Number of Units per Recordkeeper</w:t>
            </w:r>
          </w:p>
        </w:tc>
        <w:tc>
          <w:tcPr>
            <w:tcW w:w="1494" w:type="dxa"/>
            <w:tcBorders>
              <w:top w:val="single" w:sz="8" w:space="0" w:color="auto"/>
              <w:left w:val="nil"/>
              <w:bottom w:val="single" w:sz="8" w:space="0" w:color="auto"/>
              <w:right w:val="single" w:sz="8" w:space="0" w:color="auto"/>
            </w:tcBorders>
            <w:shd w:val="clear" w:color="000000" w:fill="BDD6EE"/>
            <w:vAlign w:val="center"/>
            <w:hideMark/>
          </w:tcPr>
          <w:p w:rsidR="003556CB" w:rsidRPr="00E53992" w:rsidP="007E4209" w14:paraId="45C70BF9" w14:textId="77777777">
            <w:pPr>
              <w:tabs>
                <w:tab w:val="left" w:pos="9000"/>
                <w:tab w:val="left" w:pos="9090"/>
              </w:tabs>
              <w:jc w:val="center"/>
              <w:rPr>
                <w:color w:val="000000"/>
                <w:sz w:val="20"/>
                <w:szCs w:val="20"/>
              </w:rPr>
            </w:pPr>
            <w:r w:rsidRPr="00E53992">
              <w:rPr>
                <w:color w:val="000000"/>
                <w:sz w:val="20"/>
                <w:szCs w:val="20"/>
              </w:rPr>
              <w:t>Cost to Recordkeepers</w:t>
            </w:r>
          </w:p>
        </w:tc>
      </w:tr>
      <w:tr w14:paraId="4E0A5352" w14:textId="77777777" w:rsidTr="00822F9E">
        <w:tblPrEx>
          <w:tblW w:w="9004" w:type="dxa"/>
          <w:tblLook w:val="04A0"/>
        </w:tblPrEx>
        <w:trPr>
          <w:trHeight w:val="288"/>
        </w:trPr>
        <w:tc>
          <w:tcPr>
            <w:tcW w:w="3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6CB" w:rsidRPr="00E53992" w:rsidP="007E4209" w14:paraId="61F6A321" w14:textId="4DB02294">
            <w:pPr>
              <w:tabs>
                <w:tab w:val="left" w:pos="9000"/>
                <w:tab w:val="left" w:pos="9090"/>
              </w:tabs>
              <w:rPr>
                <w:color w:val="000000"/>
                <w:sz w:val="20"/>
                <w:szCs w:val="20"/>
              </w:rPr>
            </w:pPr>
            <w:r w:rsidRPr="00E53992">
              <w:rPr>
                <w:color w:val="000000"/>
                <w:sz w:val="20"/>
                <w:szCs w:val="20"/>
              </w:rPr>
              <w:t>Mailing Position Lists</w:t>
            </w:r>
            <w:r w:rsidRPr="00E53992" w:rsidR="00FF64AC">
              <w:rPr>
                <w:color w:val="000000"/>
                <w:sz w:val="20"/>
                <w:szCs w:val="20"/>
              </w:rPr>
              <w:t xml:space="preserve"> of DWP Samples</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3556CB" w:rsidRPr="00E53992" w:rsidP="007E4209" w14:paraId="4DDD1FFA" w14:textId="77777777">
            <w:pPr>
              <w:tabs>
                <w:tab w:val="left" w:pos="9000"/>
                <w:tab w:val="left" w:pos="9090"/>
              </w:tabs>
              <w:jc w:val="right"/>
              <w:rPr>
                <w:color w:val="000000"/>
                <w:sz w:val="20"/>
                <w:szCs w:val="20"/>
              </w:rPr>
            </w:pPr>
            <w:r w:rsidRPr="00E53992">
              <w:rPr>
                <w:color w:val="000000"/>
                <w:sz w:val="20"/>
                <w:szCs w:val="20"/>
              </w:rPr>
              <w:t>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3556CB" w:rsidRPr="00E53992" w:rsidP="007E4209" w14:paraId="37208CC4" w14:textId="77777777">
            <w:pPr>
              <w:tabs>
                <w:tab w:val="left" w:pos="9000"/>
                <w:tab w:val="left" w:pos="9090"/>
              </w:tabs>
              <w:jc w:val="right"/>
              <w:rPr>
                <w:color w:val="000000"/>
                <w:sz w:val="20"/>
                <w:szCs w:val="20"/>
              </w:rPr>
            </w:pPr>
            <w:r w:rsidRPr="00E53992">
              <w:rPr>
                <w:color w:val="000000"/>
                <w:sz w:val="20"/>
                <w:szCs w:val="20"/>
              </w:rPr>
              <w:t>$1.00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3556CB" w:rsidRPr="00E53992" w:rsidP="007E4209" w14:paraId="76C517F6" w14:textId="77777777">
            <w:pPr>
              <w:tabs>
                <w:tab w:val="left" w:pos="9000"/>
                <w:tab w:val="left" w:pos="9090"/>
              </w:tabs>
              <w:jc w:val="right"/>
              <w:rPr>
                <w:color w:val="000000"/>
                <w:sz w:val="20"/>
                <w:szCs w:val="20"/>
              </w:rPr>
            </w:pPr>
            <w:r w:rsidRPr="00E53992">
              <w:rPr>
                <w:color w:val="000000"/>
                <w:sz w:val="20"/>
                <w:szCs w:val="20"/>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556CB" w:rsidRPr="00E53992" w:rsidP="007E4209" w14:paraId="023533A1" w14:textId="77777777">
            <w:pPr>
              <w:tabs>
                <w:tab w:val="left" w:pos="9000"/>
                <w:tab w:val="left" w:pos="9090"/>
              </w:tabs>
              <w:jc w:val="right"/>
              <w:rPr>
                <w:color w:val="000000"/>
                <w:sz w:val="20"/>
                <w:szCs w:val="20"/>
              </w:rPr>
            </w:pPr>
            <w:r w:rsidRPr="00E53992">
              <w:rPr>
                <w:color w:val="000000"/>
                <w:sz w:val="20"/>
                <w:szCs w:val="20"/>
              </w:rPr>
              <w:t>$7.00</w:t>
            </w:r>
          </w:p>
        </w:tc>
      </w:tr>
      <w:tr w14:paraId="3DBA6999" w14:textId="77777777" w:rsidTr="007B01EF">
        <w:tblPrEx>
          <w:tblW w:w="9004" w:type="dxa"/>
          <w:tblLook w:val="04A0"/>
        </w:tblPrEx>
        <w:trPr>
          <w:trHeight w:val="288"/>
        </w:trPr>
        <w:tc>
          <w:tcPr>
            <w:tcW w:w="3230" w:type="dxa"/>
            <w:tcBorders>
              <w:top w:val="nil"/>
              <w:left w:val="single" w:sz="4" w:space="0" w:color="auto"/>
              <w:bottom w:val="single" w:sz="4" w:space="0" w:color="auto"/>
              <w:right w:val="single" w:sz="4" w:space="0" w:color="auto"/>
            </w:tcBorders>
            <w:shd w:val="clear" w:color="auto" w:fill="auto"/>
            <w:noWrap/>
            <w:vAlign w:val="center"/>
            <w:hideMark/>
          </w:tcPr>
          <w:p w:rsidR="003556CB" w:rsidRPr="00E53992" w:rsidP="007E4209" w14:paraId="7D2B5498" w14:textId="63A28A64">
            <w:pPr>
              <w:tabs>
                <w:tab w:val="left" w:pos="9000"/>
                <w:tab w:val="left" w:pos="9090"/>
              </w:tabs>
              <w:jc w:val="right"/>
              <w:rPr>
                <w:b/>
                <w:bCs/>
                <w:i/>
                <w:iCs/>
                <w:color w:val="000000"/>
                <w:sz w:val="20"/>
                <w:szCs w:val="20"/>
              </w:rPr>
            </w:pPr>
            <w:r w:rsidRPr="00E53992">
              <w:rPr>
                <w:b/>
                <w:bCs/>
                <w:i/>
                <w:iCs/>
                <w:color w:val="000000"/>
                <w:sz w:val="20"/>
                <w:szCs w:val="20"/>
              </w:rPr>
              <w:t> Total (Rounded)</w:t>
            </w:r>
          </w:p>
        </w:tc>
        <w:tc>
          <w:tcPr>
            <w:tcW w:w="1360" w:type="dxa"/>
            <w:tcBorders>
              <w:top w:val="nil"/>
              <w:left w:val="nil"/>
              <w:bottom w:val="single" w:sz="4" w:space="0" w:color="auto"/>
              <w:right w:val="single" w:sz="4" w:space="0" w:color="auto"/>
            </w:tcBorders>
            <w:shd w:val="clear" w:color="auto" w:fill="auto"/>
            <w:noWrap/>
            <w:vAlign w:val="center"/>
            <w:hideMark/>
          </w:tcPr>
          <w:p w:rsidR="003556CB" w:rsidRPr="00E53992" w:rsidP="007E4209" w14:paraId="025939F8" w14:textId="77777777">
            <w:pPr>
              <w:tabs>
                <w:tab w:val="left" w:pos="9000"/>
                <w:tab w:val="left" w:pos="9090"/>
              </w:tabs>
              <w:jc w:val="right"/>
              <w:rPr>
                <w:b/>
                <w:bCs/>
                <w:i/>
                <w:iCs/>
                <w:color w:val="000000"/>
                <w:sz w:val="20"/>
                <w:szCs w:val="20"/>
              </w:rPr>
            </w:pPr>
            <w:r w:rsidRPr="00E53992">
              <w:rPr>
                <w:b/>
                <w:bCs/>
                <w:i/>
                <w:iCs/>
                <w:color w:val="000000"/>
                <w:sz w:val="20"/>
                <w:szCs w:val="20"/>
              </w:rPr>
              <w:t>7</w:t>
            </w:r>
          </w:p>
        </w:tc>
        <w:tc>
          <w:tcPr>
            <w:tcW w:w="1440" w:type="dxa"/>
            <w:tcBorders>
              <w:top w:val="nil"/>
              <w:left w:val="nil"/>
              <w:bottom w:val="single" w:sz="4" w:space="0" w:color="auto"/>
              <w:right w:val="single" w:sz="4" w:space="0" w:color="auto"/>
            </w:tcBorders>
            <w:shd w:val="clear" w:color="000000" w:fill="000000"/>
            <w:noWrap/>
            <w:vAlign w:val="center"/>
            <w:hideMark/>
          </w:tcPr>
          <w:p w:rsidR="003556CB" w:rsidRPr="00E53992" w:rsidP="007E4209" w14:paraId="34117E31"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480" w:type="dxa"/>
            <w:tcBorders>
              <w:top w:val="nil"/>
              <w:left w:val="nil"/>
              <w:bottom w:val="single" w:sz="4" w:space="0" w:color="auto"/>
              <w:right w:val="single" w:sz="4" w:space="0" w:color="auto"/>
            </w:tcBorders>
            <w:shd w:val="clear" w:color="000000" w:fill="000000"/>
            <w:noWrap/>
            <w:vAlign w:val="center"/>
            <w:hideMark/>
          </w:tcPr>
          <w:p w:rsidR="003556CB" w:rsidRPr="00E53992" w:rsidP="007E4209" w14:paraId="1E22DFE4"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494" w:type="dxa"/>
            <w:tcBorders>
              <w:top w:val="nil"/>
              <w:left w:val="nil"/>
              <w:bottom w:val="single" w:sz="4" w:space="0" w:color="auto"/>
              <w:right w:val="single" w:sz="4" w:space="0" w:color="auto"/>
            </w:tcBorders>
            <w:shd w:val="clear" w:color="auto" w:fill="auto"/>
            <w:noWrap/>
            <w:vAlign w:val="center"/>
            <w:hideMark/>
          </w:tcPr>
          <w:p w:rsidR="003556CB" w:rsidRPr="00E53992" w:rsidP="007E4209" w14:paraId="3AF40040" w14:textId="77777777">
            <w:pPr>
              <w:tabs>
                <w:tab w:val="left" w:pos="9000"/>
                <w:tab w:val="left" w:pos="9090"/>
              </w:tabs>
              <w:jc w:val="right"/>
              <w:rPr>
                <w:b/>
                <w:bCs/>
                <w:i/>
                <w:iCs/>
                <w:color w:val="000000"/>
                <w:sz w:val="20"/>
                <w:szCs w:val="20"/>
              </w:rPr>
            </w:pPr>
            <w:r w:rsidRPr="00E53992">
              <w:rPr>
                <w:b/>
                <w:bCs/>
                <w:i/>
                <w:iCs/>
                <w:color w:val="000000"/>
                <w:sz w:val="20"/>
                <w:szCs w:val="20"/>
              </w:rPr>
              <w:t>$7</w:t>
            </w:r>
          </w:p>
        </w:tc>
      </w:tr>
    </w:tbl>
    <w:p w:rsidR="004E5CC2" w:rsidRPr="00E53992" w:rsidP="007E4209" w14:paraId="3241D32D" w14:textId="77777777">
      <w:pPr>
        <w:pStyle w:val="Default"/>
        <w:tabs>
          <w:tab w:val="left" w:pos="9000"/>
          <w:tab w:val="left" w:pos="9090"/>
        </w:tabs>
        <w:rPr>
          <w:rFonts w:ascii="Times New Roman" w:hAnsi="Times New Roman" w:cs="Times New Roman"/>
          <w:color w:val="auto"/>
        </w:rPr>
      </w:pPr>
    </w:p>
    <w:p w:rsidR="00542032" w:rsidRPr="00E53992" w:rsidP="007E4209" w14:paraId="37847230" w14:textId="77777777">
      <w:pPr>
        <w:pStyle w:val="Default"/>
        <w:tabs>
          <w:tab w:val="left" w:pos="9000"/>
          <w:tab w:val="left" w:pos="9090"/>
        </w:tabs>
        <w:rPr>
          <w:rFonts w:ascii="Times New Roman" w:hAnsi="Times New Roman" w:cs="Times New Roman"/>
          <w:color w:val="auto"/>
        </w:rPr>
      </w:pPr>
    </w:p>
    <w:p w:rsidR="000F599D" w:rsidRPr="00E53992" w:rsidP="007E4209" w14:paraId="253C31DF" w14:textId="77777777">
      <w:pPr>
        <w:pStyle w:val="ListParagraph"/>
        <w:numPr>
          <w:ilvl w:val="0"/>
          <w:numId w:val="49"/>
        </w:numPr>
        <w:tabs>
          <w:tab w:val="left" w:pos="9000"/>
          <w:tab w:val="left" w:pos="9090"/>
        </w:tabs>
        <w:jc w:val="center"/>
        <w:rPr>
          <w:b/>
          <w:bCs/>
        </w:rPr>
      </w:pPr>
      <w:r w:rsidRPr="00E53992">
        <w:rPr>
          <w:b/>
          <w:bCs/>
        </w:rPr>
        <w:t>CMDPSU Sampling</w:t>
      </w:r>
    </w:p>
    <w:p w:rsidR="000F599D" w:rsidRPr="00E53992" w:rsidP="007E4209" w14:paraId="1151EBDE" w14:textId="77777777">
      <w:pPr>
        <w:pStyle w:val="ListParagraph"/>
        <w:tabs>
          <w:tab w:val="left" w:pos="9000"/>
          <w:tab w:val="left" w:pos="9090"/>
        </w:tabs>
        <w:ind w:left="1080" w:hanging="1080"/>
      </w:pPr>
    </w:p>
    <w:p w:rsidR="000F599D" w:rsidRPr="00E53992" w:rsidP="007E4209" w14:paraId="0ED24B70" w14:textId="074A0DDE">
      <w:pPr>
        <w:pStyle w:val="Default"/>
        <w:tabs>
          <w:tab w:val="left" w:pos="9000"/>
          <w:tab w:val="left" w:pos="9090"/>
        </w:tabs>
        <w:rPr>
          <w:rFonts w:ascii="Times New Roman" w:hAnsi="Times New Roman" w:cs="Times New Roman"/>
          <w:i/>
          <w:iCs/>
        </w:rPr>
      </w:pPr>
      <w:r w:rsidRPr="00E53992">
        <w:rPr>
          <w:rFonts w:ascii="Times New Roman" w:hAnsi="Times New Roman" w:cs="Times New Roman"/>
          <w:i/>
          <w:iCs/>
        </w:rPr>
        <w:t xml:space="preserve">II-1. </w:t>
      </w:r>
      <w:r w:rsidRPr="00E53992" w:rsidR="00897BA1">
        <w:rPr>
          <w:rFonts w:ascii="Times New Roman" w:hAnsi="Times New Roman" w:cs="Times New Roman"/>
          <w:i/>
          <w:iCs/>
        </w:rPr>
        <w:t>Collecting, Certifying, and Submitting CMDPSU Samples</w:t>
      </w:r>
    </w:p>
    <w:p w:rsidR="004E5CC2" w:rsidRPr="00E53992" w:rsidP="007E4209" w14:paraId="224F3CCB" w14:textId="77777777">
      <w:pPr>
        <w:widowControl w:val="0"/>
        <w:tabs>
          <w:tab w:val="left" w:pos="9000"/>
          <w:tab w:val="left" w:pos="9090"/>
        </w:tabs>
        <w:autoSpaceDE w:val="0"/>
        <w:autoSpaceDN w:val="0"/>
        <w:adjustRightInd w:val="0"/>
        <w:rPr>
          <w:color w:val="000000"/>
        </w:rPr>
      </w:pPr>
    </w:p>
    <w:p w:rsidR="004E5CC2" w:rsidRPr="00E53992" w:rsidP="007E4209" w14:paraId="2F584914" w14:textId="70DDD003">
      <w:pPr>
        <w:widowControl w:val="0"/>
        <w:tabs>
          <w:tab w:val="left" w:pos="9000"/>
          <w:tab w:val="left" w:pos="9090"/>
        </w:tabs>
        <w:autoSpaceDE w:val="0"/>
        <w:autoSpaceDN w:val="0"/>
        <w:adjustRightInd w:val="0"/>
        <w:rPr>
          <w:color w:val="000000"/>
        </w:rPr>
      </w:pPr>
      <w:r w:rsidRPr="00E53992">
        <w:rPr>
          <w:bCs/>
          <w:color w:val="000000"/>
        </w:rPr>
        <w:t xml:space="preserve">Under </w:t>
      </w:r>
      <w:r w:rsidRPr="00E53992" w:rsidR="00AD7712">
        <w:rPr>
          <w:bCs/>
          <w:color w:val="000000"/>
        </w:rPr>
        <w:t>30 CFR</w:t>
      </w:r>
      <w:r w:rsidRPr="00E53992" w:rsidR="00AF3F66">
        <w:rPr>
          <w:bCs/>
          <w:color w:val="000000"/>
        </w:rPr>
        <w:t xml:space="preserve"> </w:t>
      </w:r>
      <w:r w:rsidRPr="00E53992" w:rsidR="00FA786C">
        <w:rPr>
          <w:bCs/>
          <w:color w:val="000000"/>
        </w:rPr>
        <w:t>70.210(</w:t>
      </w:r>
      <w:r w:rsidRPr="00E53992" w:rsidR="00AD7720">
        <w:rPr>
          <w:bCs/>
          <w:color w:val="000000"/>
        </w:rPr>
        <w:t>a</w:t>
      </w:r>
      <w:r w:rsidRPr="00E53992" w:rsidR="00FA786C">
        <w:rPr>
          <w:bCs/>
          <w:color w:val="000000"/>
        </w:rPr>
        <w:t>) and 71.207(</w:t>
      </w:r>
      <w:r w:rsidRPr="00E53992" w:rsidR="00AD7720">
        <w:rPr>
          <w:bCs/>
          <w:color w:val="000000"/>
        </w:rPr>
        <w:t>a</w:t>
      </w:r>
      <w:r w:rsidRPr="00E53992" w:rsidR="00FA786C">
        <w:rPr>
          <w:bCs/>
          <w:color w:val="000000"/>
        </w:rPr>
        <w:t>)</w:t>
      </w:r>
      <w:r w:rsidRPr="00E53992">
        <w:rPr>
          <w:bCs/>
          <w:color w:val="000000"/>
        </w:rPr>
        <w:t>,</w:t>
      </w:r>
      <w:r w:rsidRPr="00E53992" w:rsidR="00FA786C">
        <w:rPr>
          <w:bCs/>
          <w:color w:val="000000"/>
        </w:rPr>
        <w:t xml:space="preserve"> each CMDPSU sample </w:t>
      </w:r>
      <w:r w:rsidRPr="00E53992" w:rsidR="00101048">
        <w:rPr>
          <w:bCs/>
          <w:color w:val="000000"/>
        </w:rPr>
        <w:t>must</w:t>
      </w:r>
      <w:r w:rsidRPr="00E53992" w:rsidR="00FA786C">
        <w:rPr>
          <w:bCs/>
          <w:color w:val="000000"/>
        </w:rPr>
        <w:t xml:space="preserve"> be transmitted to</w:t>
      </w:r>
      <w:r w:rsidRPr="00E53992" w:rsidR="00FA786C">
        <w:rPr>
          <w:color w:val="000000"/>
        </w:rPr>
        <w:t xml:space="preserve"> MSHA with a completed Dust Data Card. All </w:t>
      </w:r>
      <w:r w:rsidRPr="00E53992" w:rsidR="009879CA">
        <w:rPr>
          <w:color w:val="000000"/>
        </w:rPr>
        <w:t xml:space="preserve">10,435 </w:t>
      </w:r>
      <w:r w:rsidRPr="00E53992" w:rsidR="00FA786C">
        <w:rPr>
          <w:color w:val="000000"/>
        </w:rPr>
        <w:t>CMDPSU samples are submitted by mail</w:t>
      </w:r>
      <w:r w:rsidRPr="00E53992" w:rsidR="00101048">
        <w:rPr>
          <w:color w:val="000000"/>
        </w:rPr>
        <w:t xml:space="preserve">, some </w:t>
      </w:r>
      <w:r w:rsidRPr="00E53992" w:rsidR="007758ED">
        <w:rPr>
          <w:color w:val="000000"/>
        </w:rPr>
        <w:t xml:space="preserve">include </w:t>
      </w:r>
      <w:r w:rsidRPr="00E53992" w:rsidR="00101048">
        <w:rPr>
          <w:color w:val="000000"/>
        </w:rPr>
        <w:t xml:space="preserve">Dust Data Cards if </w:t>
      </w:r>
      <w:r w:rsidRPr="00E53992" w:rsidR="00EE4ADB">
        <w:rPr>
          <w:color w:val="000000"/>
        </w:rPr>
        <w:t>mailed</w:t>
      </w:r>
      <w:r w:rsidRPr="00E53992" w:rsidR="00FA786C">
        <w:rPr>
          <w:color w:val="000000"/>
        </w:rPr>
        <w:t xml:space="preserve">. MSHA estimates $1 per sample to mail </w:t>
      </w:r>
      <w:r w:rsidRPr="00E53992" w:rsidR="00101048">
        <w:rPr>
          <w:color w:val="000000"/>
        </w:rPr>
        <w:t xml:space="preserve">samples </w:t>
      </w:r>
      <w:r w:rsidRPr="00E53992" w:rsidR="00FA786C">
        <w:rPr>
          <w:color w:val="000000"/>
        </w:rPr>
        <w:t>for all mines. Annual mailing costs are shown below.</w:t>
      </w:r>
    </w:p>
    <w:p w:rsidR="00B05722" w:rsidRPr="00E53992" w:rsidP="007E4209" w14:paraId="01F33ABA" w14:textId="77777777">
      <w:pPr>
        <w:widowControl w:val="0"/>
        <w:tabs>
          <w:tab w:val="left" w:pos="9000"/>
          <w:tab w:val="left" w:pos="9090"/>
        </w:tabs>
        <w:autoSpaceDE w:val="0"/>
        <w:autoSpaceDN w:val="0"/>
        <w:adjustRightInd w:val="0"/>
        <w:rPr>
          <w:color w:val="000000"/>
          <w:u w:val="single"/>
        </w:rPr>
      </w:pPr>
    </w:p>
    <w:p w:rsidR="004A0988" w14:paraId="5CB3FC2A" w14:textId="77777777">
      <w:pPr>
        <w:spacing w:after="160" w:line="259" w:lineRule="auto"/>
        <w:rPr>
          <w:b/>
          <w:bCs/>
          <w:color w:val="000000"/>
        </w:rPr>
      </w:pPr>
      <w:r>
        <w:rPr>
          <w:b/>
          <w:bCs/>
          <w:color w:val="000000"/>
        </w:rPr>
        <w:br w:type="page"/>
      </w:r>
    </w:p>
    <w:p w:rsidR="005060A9" w:rsidRPr="00E53992" w:rsidP="007E4209" w14:paraId="06B5648B" w14:textId="7FDDB570">
      <w:pPr>
        <w:widowControl w:val="0"/>
        <w:tabs>
          <w:tab w:val="left" w:pos="9000"/>
          <w:tab w:val="left" w:pos="9090"/>
        </w:tabs>
        <w:autoSpaceDE w:val="0"/>
        <w:autoSpaceDN w:val="0"/>
        <w:adjustRightInd w:val="0"/>
        <w:rPr>
          <w:b/>
          <w:bCs/>
          <w:color w:val="000000"/>
        </w:rPr>
      </w:pPr>
      <w:r w:rsidRPr="00E53992">
        <w:rPr>
          <w:b/>
          <w:bCs/>
          <w:color w:val="000000"/>
        </w:rPr>
        <w:t xml:space="preserve">Table </w:t>
      </w:r>
      <w:r w:rsidRPr="00E53992" w:rsidR="00C50FFF">
        <w:rPr>
          <w:b/>
          <w:bCs/>
          <w:color w:val="000000"/>
        </w:rPr>
        <w:t>13-4</w:t>
      </w:r>
      <w:r w:rsidRPr="00E53992">
        <w:rPr>
          <w:b/>
          <w:bCs/>
          <w:color w:val="000000"/>
        </w:rPr>
        <w:t>.</w:t>
      </w:r>
      <w:r w:rsidRPr="00E53992" w:rsidR="00244EEA">
        <w:rPr>
          <w:b/>
          <w:bCs/>
          <w:color w:val="000000"/>
        </w:rPr>
        <w:t xml:space="preserve"> </w:t>
      </w:r>
      <w:r w:rsidRPr="00E53992" w:rsidR="003D5AF6">
        <w:rPr>
          <w:b/>
          <w:bCs/>
          <w:color w:val="000000"/>
        </w:rPr>
        <w:t xml:space="preserve">Estimated Annual Respondent or Recordkeeper Cost Burden, Mailing CMDPSU Samples with Dust Data Cards </w:t>
      </w:r>
      <w:r w:rsidRPr="00E53992" w:rsidR="00034EA9">
        <w:rPr>
          <w:b/>
          <w:bCs/>
          <w:color w:val="000000"/>
        </w:rPr>
        <w:t>(</w:t>
      </w:r>
      <w:r w:rsidRPr="00E53992" w:rsidR="003D5AF6">
        <w:rPr>
          <w:b/>
          <w:bCs/>
          <w:color w:val="000000"/>
        </w:rPr>
        <w:t>30 CFR 70.210(a) and 71.207(a)</w:t>
      </w:r>
      <w:r w:rsidRPr="00E53992" w:rsidR="00034EA9">
        <w:rPr>
          <w:b/>
          <w:bCs/>
          <w:color w:val="000000"/>
        </w:rPr>
        <w:t>)</w:t>
      </w:r>
    </w:p>
    <w:tbl>
      <w:tblPr>
        <w:tblW w:w="9109" w:type="dxa"/>
        <w:tblLook w:val="04A0"/>
      </w:tblPr>
      <w:tblGrid>
        <w:gridCol w:w="2695"/>
        <w:gridCol w:w="2000"/>
        <w:gridCol w:w="1440"/>
        <w:gridCol w:w="1480"/>
        <w:gridCol w:w="1494"/>
      </w:tblGrid>
      <w:tr w14:paraId="08308CE9" w14:textId="77777777" w:rsidTr="00822F9E">
        <w:tblPrEx>
          <w:tblW w:w="9109" w:type="dxa"/>
          <w:tblLook w:val="04A0"/>
        </w:tblPrEx>
        <w:trPr>
          <w:trHeight w:val="792"/>
        </w:trPr>
        <w:tc>
          <w:tcPr>
            <w:tcW w:w="2695"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101048" w:rsidRPr="00E53992" w:rsidP="007E4209" w14:paraId="4ED2BB98" w14:textId="77777777">
            <w:pPr>
              <w:tabs>
                <w:tab w:val="left" w:pos="9000"/>
                <w:tab w:val="left" w:pos="9090"/>
              </w:tabs>
              <w:rPr>
                <w:color w:val="000000"/>
                <w:sz w:val="20"/>
                <w:szCs w:val="20"/>
              </w:rPr>
            </w:pPr>
            <w:r w:rsidRPr="00E53992">
              <w:rPr>
                <w:color w:val="000000"/>
                <w:sz w:val="20"/>
                <w:szCs w:val="20"/>
              </w:rPr>
              <w:t>Activity</w:t>
            </w:r>
          </w:p>
        </w:tc>
        <w:tc>
          <w:tcPr>
            <w:tcW w:w="2000" w:type="dxa"/>
            <w:tcBorders>
              <w:top w:val="single" w:sz="4" w:space="0" w:color="auto"/>
              <w:left w:val="nil"/>
              <w:bottom w:val="single" w:sz="4" w:space="0" w:color="auto"/>
              <w:right w:val="single" w:sz="4" w:space="0" w:color="auto"/>
            </w:tcBorders>
            <w:shd w:val="clear" w:color="000000" w:fill="BDD6EE"/>
            <w:vAlign w:val="center"/>
            <w:hideMark/>
          </w:tcPr>
          <w:p w:rsidR="00101048" w:rsidRPr="00E53992" w:rsidP="007E4209" w14:paraId="05739036" w14:textId="77777777">
            <w:pPr>
              <w:tabs>
                <w:tab w:val="left" w:pos="9000"/>
                <w:tab w:val="left" w:pos="9090"/>
              </w:tabs>
              <w:jc w:val="center"/>
              <w:rPr>
                <w:color w:val="000000"/>
                <w:sz w:val="20"/>
                <w:szCs w:val="20"/>
              </w:rPr>
            </w:pPr>
            <w:r w:rsidRPr="00E53992">
              <w:rPr>
                <w:color w:val="000000"/>
                <w:sz w:val="20"/>
                <w:szCs w:val="20"/>
              </w:rPr>
              <w:t>Number of Responses (CMDPSU Samples)</w:t>
            </w:r>
          </w:p>
        </w:tc>
        <w:tc>
          <w:tcPr>
            <w:tcW w:w="1440" w:type="dxa"/>
            <w:tcBorders>
              <w:top w:val="single" w:sz="4" w:space="0" w:color="auto"/>
              <w:left w:val="nil"/>
              <w:bottom w:val="single" w:sz="4" w:space="0" w:color="auto"/>
              <w:right w:val="single" w:sz="4" w:space="0" w:color="auto"/>
            </w:tcBorders>
            <w:shd w:val="clear" w:color="000000" w:fill="BDD6EE"/>
            <w:vAlign w:val="center"/>
            <w:hideMark/>
          </w:tcPr>
          <w:p w:rsidR="00101048" w:rsidRPr="00E53992" w:rsidP="007E4209" w14:paraId="3D7020DD" w14:textId="77777777">
            <w:pPr>
              <w:tabs>
                <w:tab w:val="left" w:pos="9000"/>
                <w:tab w:val="left" w:pos="9090"/>
              </w:tabs>
              <w:jc w:val="center"/>
              <w:rPr>
                <w:color w:val="000000"/>
                <w:sz w:val="20"/>
                <w:szCs w:val="20"/>
              </w:rPr>
            </w:pPr>
            <w:r w:rsidRPr="00E53992">
              <w:rPr>
                <w:color w:val="000000"/>
                <w:sz w:val="20"/>
                <w:szCs w:val="20"/>
              </w:rPr>
              <w:t>Unit Cost</w:t>
            </w:r>
          </w:p>
        </w:tc>
        <w:tc>
          <w:tcPr>
            <w:tcW w:w="1480" w:type="dxa"/>
            <w:tcBorders>
              <w:top w:val="single" w:sz="4" w:space="0" w:color="auto"/>
              <w:left w:val="nil"/>
              <w:bottom w:val="single" w:sz="4" w:space="0" w:color="auto"/>
              <w:right w:val="single" w:sz="4" w:space="0" w:color="auto"/>
            </w:tcBorders>
            <w:shd w:val="clear" w:color="000000" w:fill="BDD6EE"/>
            <w:vAlign w:val="center"/>
            <w:hideMark/>
          </w:tcPr>
          <w:p w:rsidR="00101048" w:rsidRPr="00E53992" w:rsidP="007E4209" w14:paraId="11A98F70" w14:textId="337E8BE1">
            <w:pPr>
              <w:tabs>
                <w:tab w:val="left" w:pos="9000"/>
                <w:tab w:val="left" w:pos="9090"/>
              </w:tabs>
              <w:jc w:val="center"/>
              <w:rPr>
                <w:color w:val="000000"/>
                <w:sz w:val="20"/>
                <w:szCs w:val="20"/>
              </w:rPr>
            </w:pPr>
            <w:r w:rsidRPr="00E53992">
              <w:rPr>
                <w:color w:val="000000"/>
                <w:sz w:val="20"/>
                <w:szCs w:val="20"/>
              </w:rPr>
              <w:t>Number of Units per Recordkeeper</w:t>
            </w:r>
          </w:p>
        </w:tc>
        <w:tc>
          <w:tcPr>
            <w:tcW w:w="1494" w:type="dxa"/>
            <w:tcBorders>
              <w:top w:val="single" w:sz="4" w:space="0" w:color="auto"/>
              <w:left w:val="nil"/>
              <w:bottom w:val="single" w:sz="4" w:space="0" w:color="auto"/>
              <w:right w:val="single" w:sz="4" w:space="0" w:color="auto"/>
            </w:tcBorders>
            <w:shd w:val="clear" w:color="000000" w:fill="BDD6EE"/>
            <w:vAlign w:val="center"/>
            <w:hideMark/>
          </w:tcPr>
          <w:p w:rsidR="00101048" w:rsidRPr="00E53992" w:rsidP="007E4209" w14:paraId="30F0644D" w14:textId="77777777">
            <w:pPr>
              <w:tabs>
                <w:tab w:val="left" w:pos="9000"/>
                <w:tab w:val="left" w:pos="9090"/>
              </w:tabs>
              <w:jc w:val="center"/>
              <w:rPr>
                <w:color w:val="000000"/>
                <w:sz w:val="20"/>
                <w:szCs w:val="20"/>
              </w:rPr>
            </w:pPr>
            <w:r w:rsidRPr="00E53992">
              <w:rPr>
                <w:color w:val="000000"/>
                <w:sz w:val="20"/>
                <w:szCs w:val="20"/>
              </w:rPr>
              <w:t>Cost to Recordkeepers</w:t>
            </w:r>
          </w:p>
        </w:tc>
      </w:tr>
      <w:tr w14:paraId="5B192FF2" w14:textId="77777777" w:rsidTr="007B01EF">
        <w:tblPrEx>
          <w:tblW w:w="9109" w:type="dxa"/>
          <w:tblLook w:val="04A0"/>
        </w:tblPrEx>
        <w:trPr>
          <w:trHeight w:val="288"/>
        </w:trPr>
        <w:tc>
          <w:tcPr>
            <w:tcW w:w="2695" w:type="dxa"/>
            <w:tcBorders>
              <w:top w:val="nil"/>
              <w:left w:val="single" w:sz="4" w:space="0" w:color="auto"/>
              <w:bottom w:val="single" w:sz="4" w:space="0" w:color="auto"/>
              <w:right w:val="single" w:sz="4" w:space="0" w:color="auto"/>
            </w:tcBorders>
            <w:shd w:val="clear" w:color="auto" w:fill="auto"/>
            <w:noWrap/>
            <w:vAlign w:val="center"/>
            <w:hideMark/>
          </w:tcPr>
          <w:p w:rsidR="00101048" w:rsidRPr="00E53992" w:rsidP="007E4209" w14:paraId="1121DCB5" w14:textId="77777777">
            <w:pPr>
              <w:tabs>
                <w:tab w:val="left" w:pos="9000"/>
                <w:tab w:val="left" w:pos="9090"/>
              </w:tabs>
              <w:rPr>
                <w:color w:val="000000"/>
                <w:sz w:val="20"/>
                <w:szCs w:val="20"/>
              </w:rPr>
            </w:pPr>
            <w:r w:rsidRPr="00E53992">
              <w:rPr>
                <w:color w:val="000000"/>
                <w:sz w:val="20"/>
                <w:szCs w:val="20"/>
              </w:rPr>
              <w:t xml:space="preserve">Mailing CMDPSU Samples </w:t>
            </w:r>
          </w:p>
        </w:tc>
        <w:tc>
          <w:tcPr>
            <w:tcW w:w="2000" w:type="dxa"/>
            <w:tcBorders>
              <w:top w:val="nil"/>
              <w:left w:val="nil"/>
              <w:bottom w:val="single" w:sz="4" w:space="0" w:color="auto"/>
              <w:right w:val="single" w:sz="4" w:space="0" w:color="auto"/>
            </w:tcBorders>
            <w:shd w:val="clear" w:color="auto" w:fill="auto"/>
            <w:noWrap/>
            <w:vAlign w:val="bottom"/>
            <w:hideMark/>
          </w:tcPr>
          <w:p w:rsidR="00101048" w:rsidRPr="00E53992" w:rsidP="007E4209" w14:paraId="5B1CCA05" w14:textId="77777777">
            <w:pPr>
              <w:tabs>
                <w:tab w:val="left" w:pos="9000"/>
                <w:tab w:val="left" w:pos="9090"/>
              </w:tabs>
              <w:jc w:val="right"/>
              <w:rPr>
                <w:color w:val="000000"/>
                <w:sz w:val="20"/>
                <w:szCs w:val="20"/>
              </w:rPr>
            </w:pPr>
            <w:r w:rsidRPr="00E53992">
              <w:rPr>
                <w:color w:val="000000"/>
                <w:sz w:val="20"/>
                <w:szCs w:val="20"/>
              </w:rPr>
              <w:t>10,435</w:t>
            </w:r>
          </w:p>
        </w:tc>
        <w:tc>
          <w:tcPr>
            <w:tcW w:w="1440" w:type="dxa"/>
            <w:tcBorders>
              <w:top w:val="nil"/>
              <w:left w:val="nil"/>
              <w:bottom w:val="single" w:sz="4" w:space="0" w:color="auto"/>
              <w:right w:val="single" w:sz="4" w:space="0" w:color="auto"/>
            </w:tcBorders>
            <w:shd w:val="clear" w:color="auto" w:fill="auto"/>
            <w:noWrap/>
            <w:vAlign w:val="center"/>
            <w:hideMark/>
          </w:tcPr>
          <w:p w:rsidR="00101048" w:rsidRPr="00E53992" w:rsidP="007E4209" w14:paraId="7A7EF97B" w14:textId="77777777">
            <w:pPr>
              <w:tabs>
                <w:tab w:val="left" w:pos="9000"/>
                <w:tab w:val="left" w:pos="9090"/>
              </w:tabs>
              <w:jc w:val="right"/>
              <w:rPr>
                <w:color w:val="000000"/>
                <w:sz w:val="20"/>
                <w:szCs w:val="20"/>
              </w:rPr>
            </w:pPr>
            <w:r w:rsidRPr="00E53992">
              <w:rPr>
                <w:color w:val="000000"/>
                <w:sz w:val="20"/>
                <w:szCs w:val="20"/>
              </w:rPr>
              <w:t>$1.00</w:t>
            </w:r>
          </w:p>
        </w:tc>
        <w:tc>
          <w:tcPr>
            <w:tcW w:w="1480" w:type="dxa"/>
            <w:tcBorders>
              <w:top w:val="nil"/>
              <w:left w:val="nil"/>
              <w:bottom w:val="single" w:sz="4" w:space="0" w:color="auto"/>
              <w:right w:val="single" w:sz="4" w:space="0" w:color="auto"/>
            </w:tcBorders>
            <w:shd w:val="clear" w:color="auto" w:fill="auto"/>
            <w:noWrap/>
            <w:vAlign w:val="center"/>
            <w:hideMark/>
          </w:tcPr>
          <w:p w:rsidR="00101048" w:rsidRPr="00E53992" w:rsidP="007E4209" w14:paraId="7435D173" w14:textId="77777777">
            <w:pPr>
              <w:tabs>
                <w:tab w:val="left" w:pos="9000"/>
                <w:tab w:val="left" w:pos="9090"/>
              </w:tabs>
              <w:jc w:val="right"/>
              <w:rPr>
                <w:color w:val="000000"/>
                <w:sz w:val="20"/>
                <w:szCs w:val="20"/>
              </w:rPr>
            </w:pPr>
            <w:r w:rsidRPr="00E53992">
              <w:rPr>
                <w:color w:val="000000"/>
                <w:sz w:val="20"/>
                <w:szCs w:val="20"/>
              </w:rPr>
              <w:t>1</w:t>
            </w:r>
          </w:p>
        </w:tc>
        <w:tc>
          <w:tcPr>
            <w:tcW w:w="1494" w:type="dxa"/>
            <w:tcBorders>
              <w:top w:val="nil"/>
              <w:left w:val="nil"/>
              <w:bottom w:val="single" w:sz="4" w:space="0" w:color="auto"/>
              <w:right w:val="single" w:sz="4" w:space="0" w:color="auto"/>
            </w:tcBorders>
            <w:shd w:val="clear" w:color="auto" w:fill="auto"/>
            <w:noWrap/>
            <w:vAlign w:val="center"/>
            <w:hideMark/>
          </w:tcPr>
          <w:p w:rsidR="00101048" w:rsidRPr="00E53992" w:rsidP="007E4209" w14:paraId="4FB12D06" w14:textId="77777777">
            <w:pPr>
              <w:tabs>
                <w:tab w:val="left" w:pos="9000"/>
                <w:tab w:val="left" w:pos="9090"/>
              </w:tabs>
              <w:jc w:val="right"/>
              <w:rPr>
                <w:color w:val="000000"/>
                <w:sz w:val="20"/>
                <w:szCs w:val="20"/>
              </w:rPr>
            </w:pPr>
            <w:r w:rsidRPr="00E53992">
              <w:rPr>
                <w:color w:val="000000"/>
                <w:sz w:val="20"/>
                <w:szCs w:val="20"/>
              </w:rPr>
              <w:t>$10,435.00</w:t>
            </w:r>
          </w:p>
        </w:tc>
      </w:tr>
      <w:tr w14:paraId="24DEE2B2" w14:textId="77777777" w:rsidTr="007B01EF">
        <w:tblPrEx>
          <w:tblW w:w="9109" w:type="dxa"/>
          <w:tblLook w:val="04A0"/>
        </w:tblPrEx>
        <w:trPr>
          <w:trHeight w:val="288"/>
        </w:trPr>
        <w:tc>
          <w:tcPr>
            <w:tcW w:w="2695" w:type="dxa"/>
            <w:tcBorders>
              <w:top w:val="nil"/>
              <w:left w:val="single" w:sz="4" w:space="0" w:color="auto"/>
              <w:bottom w:val="single" w:sz="4" w:space="0" w:color="auto"/>
              <w:right w:val="single" w:sz="4" w:space="0" w:color="auto"/>
            </w:tcBorders>
            <w:shd w:val="clear" w:color="auto" w:fill="auto"/>
            <w:noWrap/>
            <w:vAlign w:val="center"/>
            <w:hideMark/>
          </w:tcPr>
          <w:p w:rsidR="00101048" w:rsidRPr="00E53992" w:rsidP="007E4209" w14:paraId="70513EE9"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2000" w:type="dxa"/>
            <w:tcBorders>
              <w:top w:val="nil"/>
              <w:left w:val="nil"/>
              <w:bottom w:val="single" w:sz="4" w:space="0" w:color="auto"/>
              <w:right w:val="single" w:sz="4" w:space="0" w:color="auto"/>
            </w:tcBorders>
            <w:shd w:val="clear" w:color="auto" w:fill="auto"/>
            <w:noWrap/>
            <w:vAlign w:val="center"/>
            <w:hideMark/>
          </w:tcPr>
          <w:p w:rsidR="00101048" w:rsidRPr="00E53992" w:rsidP="007E4209" w14:paraId="77E77557" w14:textId="77777777">
            <w:pPr>
              <w:tabs>
                <w:tab w:val="left" w:pos="9000"/>
                <w:tab w:val="left" w:pos="9090"/>
              </w:tabs>
              <w:jc w:val="right"/>
              <w:rPr>
                <w:b/>
                <w:bCs/>
                <w:i/>
                <w:iCs/>
                <w:color w:val="000000"/>
                <w:sz w:val="20"/>
                <w:szCs w:val="20"/>
              </w:rPr>
            </w:pPr>
            <w:r w:rsidRPr="00E53992">
              <w:rPr>
                <w:b/>
                <w:bCs/>
                <w:i/>
                <w:iCs/>
                <w:color w:val="000000"/>
                <w:sz w:val="20"/>
                <w:szCs w:val="20"/>
              </w:rPr>
              <w:t>10,435</w:t>
            </w:r>
          </w:p>
        </w:tc>
        <w:tc>
          <w:tcPr>
            <w:tcW w:w="1440" w:type="dxa"/>
            <w:tcBorders>
              <w:top w:val="nil"/>
              <w:left w:val="nil"/>
              <w:bottom w:val="single" w:sz="4" w:space="0" w:color="auto"/>
              <w:right w:val="single" w:sz="4" w:space="0" w:color="auto"/>
            </w:tcBorders>
            <w:shd w:val="clear" w:color="000000" w:fill="000000"/>
            <w:noWrap/>
            <w:vAlign w:val="center"/>
            <w:hideMark/>
          </w:tcPr>
          <w:p w:rsidR="00101048" w:rsidRPr="00E53992" w:rsidP="007E4209" w14:paraId="058D7ED3"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480" w:type="dxa"/>
            <w:tcBorders>
              <w:top w:val="nil"/>
              <w:left w:val="nil"/>
              <w:bottom w:val="single" w:sz="4" w:space="0" w:color="auto"/>
              <w:right w:val="single" w:sz="4" w:space="0" w:color="auto"/>
            </w:tcBorders>
            <w:shd w:val="clear" w:color="000000" w:fill="000000"/>
            <w:noWrap/>
            <w:vAlign w:val="center"/>
            <w:hideMark/>
          </w:tcPr>
          <w:p w:rsidR="00101048" w:rsidRPr="00E53992" w:rsidP="007E4209" w14:paraId="20470DA4"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494" w:type="dxa"/>
            <w:tcBorders>
              <w:top w:val="nil"/>
              <w:left w:val="nil"/>
              <w:bottom w:val="single" w:sz="4" w:space="0" w:color="auto"/>
              <w:right w:val="single" w:sz="4" w:space="0" w:color="auto"/>
            </w:tcBorders>
            <w:shd w:val="clear" w:color="auto" w:fill="auto"/>
            <w:noWrap/>
            <w:vAlign w:val="center"/>
            <w:hideMark/>
          </w:tcPr>
          <w:p w:rsidR="00101048" w:rsidRPr="00E53992" w:rsidP="007E4209" w14:paraId="60E30DC4" w14:textId="77777777">
            <w:pPr>
              <w:tabs>
                <w:tab w:val="left" w:pos="9000"/>
                <w:tab w:val="left" w:pos="9090"/>
              </w:tabs>
              <w:jc w:val="right"/>
              <w:rPr>
                <w:b/>
                <w:bCs/>
                <w:i/>
                <w:iCs/>
                <w:color w:val="000000"/>
                <w:sz w:val="20"/>
                <w:szCs w:val="20"/>
              </w:rPr>
            </w:pPr>
            <w:r w:rsidRPr="00E53992">
              <w:rPr>
                <w:b/>
                <w:bCs/>
                <w:i/>
                <w:iCs/>
                <w:color w:val="000000"/>
                <w:sz w:val="20"/>
                <w:szCs w:val="20"/>
              </w:rPr>
              <w:t>$10,435</w:t>
            </w:r>
          </w:p>
        </w:tc>
      </w:tr>
    </w:tbl>
    <w:p w:rsidR="00101048" w:rsidRPr="00E53992" w:rsidP="007E4209" w14:paraId="46163536" w14:textId="77777777">
      <w:pPr>
        <w:widowControl w:val="0"/>
        <w:tabs>
          <w:tab w:val="left" w:pos="9000"/>
          <w:tab w:val="left" w:pos="9090"/>
        </w:tabs>
        <w:autoSpaceDE w:val="0"/>
        <w:autoSpaceDN w:val="0"/>
        <w:adjustRightInd w:val="0"/>
        <w:rPr>
          <w:b/>
          <w:color w:val="000000"/>
        </w:rPr>
      </w:pPr>
    </w:p>
    <w:p w:rsidR="003D5AF6" w:rsidRPr="00E53992" w:rsidP="007E4209" w14:paraId="34F85954" w14:textId="77777777">
      <w:pPr>
        <w:widowControl w:val="0"/>
        <w:tabs>
          <w:tab w:val="left" w:pos="9000"/>
          <w:tab w:val="left" w:pos="9090"/>
        </w:tabs>
        <w:autoSpaceDE w:val="0"/>
        <w:autoSpaceDN w:val="0"/>
        <w:adjustRightInd w:val="0"/>
        <w:rPr>
          <w:b/>
          <w:color w:val="000000"/>
        </w:rPr>
      </w:pPr>
    </w:p>
    <w:p w:rsidR="00101048" w:rsidRPr="00E53992" w:rsidP="007E4209" w14:paraId="3401A6CF" w14:textId="10C5BC07">
      <w:pPr>
        <w:pStyle w:val="Default"/>
        <w:tabs>
          <w:tab w:val="left" w:pos="9000"/>
          <w:tab w:val="left" w:pos="9090"/>
        </w:tabs>
        <w:rPr>
          <w:rFonts w:ascii="Times New Roman" w:hAnsi="Times New Roman" w:cs="Times New Roman"/>
          <w:i/>
          <w:iCs/>
        </w:rPr>
      </w:pPr>
      <w:r w:rsidRPr="00E53992">
        <w:rPr>
          <w:rFonts w:ascii="Times New Roman" w:hAnsi="Times New Roman" w:cs="Times New Roman"/>
          <w:i/>
          <w:iCs/>
        </w:rPr>
        <w:t xml:space="preserve">II-3. </w:t>
      </w:r>
      <w:r w:rsidRPr="00E53992" w:rsidR="009B05EF">
        <w:rPr>
          <w:rFonts w:ascii="Times New Roman" w:hAnsi="Times New Roman" w:cs="Times New Roman"/>
          <w:i/>
          <w:iCs/>
        </w:rPr>
        <w:t xml:space="preserve">Posting MSHA’s CMDPSU Sampling Results </w:t>
      </w:r>
    </w:p>
    <w:p w:rsidR="004E5CC2" w:rsidRPr="00E53992" w:rsidP="007E4209" w14:paraId="1633A555" w14:textId="77777777">
      <w:pPr>
        <w:widowControl w:val="0"/>
        <w:tabs>
          <w:tab w:val="left" w:pos="9000"/>
          <w:tab w:val="left" w:pos="9090"/>
        </w:tabs>
        <w:autoSpaceDE w:val="0"/>
        <w:autoSpaceDN w:val="0"/>
        <w:adjustRightInd w:val="0"/>
        <w:rPr>
          <w:color w:val="000000"/>
        </w:rPr>
      </w:pPr>
    </w:p>
    <w:p w:rsidR="004E5CC2" w:rsidRPr="00E53992" w:rsidP="007E4209" w14:paraId="63671C76" w14:textId="385808C7">
      <w:pPr>
        <w:widowControl w:val="0"/>
        <w:tabs>
          <w:tab w:val="left" w:pos="9000"/>
          <w:tab w:val="left" w:pos="9090"/>
        </w:tabs>
        <w:autoSpaceDE w:val="0"/>
        <w:autoSpaceDN w:val="0"/>
        <w:adjustRightInd w:val="0"/>
        <w:rPr>
          <w:color w:val="000000"/>
        </w:rPr>
      </w:pPr>
      <w:r w:rsidRPr="00E53992">
        <w:rPr>
          <w:color w:val="000000"/>
        </w:rPr>
        <w:t xml:space="preserve">After processing the CMDPSU samples, MSHA sends a report with the sampling data results to the operator. Upon receiving the report, operators </w:t>
      </w:r>
      <w:r w:rsidRPr="00E53992" w:rsidR="008957C4">
        <w:rPr>
          <w:color w:val="000000"/>
        </w:rPr>
        <w:t xml:space="preserve">are required </w:t>
      </w:r>
      <w:r w:rsidRPr="00E53992">
        <w:rPr>
          <w:color w:val="000000"/>
        </w:rPr>
        <w:t>to post the data on the mine bulletin board</w:t>
      </w:r>
      <w:r w:rsidRPr="00E53992" w:rsidR="008957C4">
        <w:rPr>
          <w:color w:val="000000"/>
        </w:rPr>
        <w:t xml:space="preserve"> under 30 CFR 70.211(b) and 71.208(b)</w:t>
      </w:r>
      <w:r w:rsidRPr="00E53992">
        <w:rPr>
          <w:color w:val="000000"/>
        </w:rPr>
        <w:t>. MSHA estimates</w:t>
      </w:r>
      <w:r w:rsidRPr="00E53992" w:rsidR="008957C4">
        <w:rPr>
          <w:color w:val="000000"/>
        </w:rPr>
        <w:t xml:space="preserve"> that </w:t>
      </w:r>
      <w:r w:rsidRPr="00E53992" w:rsidR="009879CA">
        <w:rPr>
          <w:color w:val="000000"/>
        </w:rPr>
        <w:t xml:space="preserve">a </w:t>
      </w:r>
      <w:r w:rsidRPr="00E53992">
        <w:rPr>
          <w:color w:val="000000"/>
        </w:rPr>
        <w:t>one-page copy costs $0.15 per report</w:t>
      </w:r>
      <w:r w:rsidRPr="00E53992" w:rsidR="008957C4">
        <w:rPr>
          <w:color w:val="000000"/>
        </w:rPr>
        <w:t xml:space="preserve"> for 10,435 CMDPSU samples</w:t>
      </w:r>
      <w:r w:rsidRPr="00E53992">
        <w:rPr>
          <w:color w:val="000000"/>
        </w:rPr>
        <w:t>. Annual costs for are shown below.</w:t>
      </w:r>
    </w:p>
    <w:p w:rsidR="004E5CC2" w:rsidRPr="00E53992" w:rsidP="007E4209" w14:paraId="05BBD767" w14:textId="77777777">
      <w:pPr>
        <w:widowControl w:val="0"/>
        <w:tabs>
          <w:tab w:val="left" w:pos="9000"/>
          <w:tab w:val="left" w:pos="9090"/>
        </w:tabs>
        <w:autoSpaceDE w:val="0"/>
        <w:autoSpaceDN w:val="0"/>
        <w:adjustRightInd w:val="0"/>
        <w:rPr>
          <w:color w:val="000000"/>
        </w:rPr>
      </w:pPr>
    </w:p>
    <w:p w:rsidR="005060A9" w:rsidRPr="00E53992" w:rsidP="00E53992" w14:paraId="0F26F9AD" w14:textId="3198470D">
      <w:pPr>
        <w:spacing w:line="259" w:lineRule="auto"/>
        <w:rPr>
          <w:b/>
          <w:bCs/>
          <w:color w:val="000000"/>
        </w:rPr>
      </w:pPr>
      <w:r w:rsidRPr="00E53992">
        <w:rPr>
          <w:b/>
          <w:bCs/>
          <w:color w:val="000000"/>
        </w:rPr>
        <w:t xml:space="preserve">Table </w:t>
      </w:r>
      <w:r w:rsidRPr="00E53992" w:rsidR="006A634A">
        <w:rPr>
          <w:b/>
          <w:bCs/>
          <w:color w:val="000000"/>
        </w:rPr>
        <w:t>13-5</w:t>
      </w:r>
      <w:r w:rsidRPr="00E53992">
        <w:rPr>
          <w:b/>
          <w:bCs/>
          <w:color w:val="000000"/>
        </w:rPr>
        <w:t>.</w:t>
      </w:r>
      <w:r w:rsidRPr="00E53992" w:rsidR="00244EEA">
        <w:rPr>
          <w:b/>
          <w:bCs/>
          <w:color w:val="000000"/>
        </w:rPr>
        <w:t xml:space="preserve"> </w:t>
      </w:r>
      <w:r w:rsidRPr="00E53992" w:rsidR="008957C4">
        <w:rPr>
          <w:b/>
          <w:bCs/>
          <w:color w:val="000000"/>
        </w:rPr>
        <w:t>Estimated Annual Respondent or Recordkeeper Cost Burden, Copying MSHA’s CMDPSU Sampling Re</w:t>
      </w:r>
      <w:r w:rsidRPr="00E53992" w:rsidR="009B05EF">
        <w:rPr>
          <w:b/>
          <w:bCs/>
          <w:color w:val="000000"/>
        </w:rPr>
        <w:t>sult</w:t>
      </w:r>
      <w:r w:rsidRPr="00E53992" w:rsidR="008957C4">
        <w:rPr>
          <w:b/>
          <w:bCs/>
          <w:color w:val="000000"/>
        </w:rPr>
        <w:t xml:space="preserve">s </w:t>
      </w:r>
      <w:r w:rsidRPr="00E53992" w:rsidR="00034EA9">
        <w:rPr>
          <w:b/>
          <w:bCs/>
          <w:color w:val="000000"/>
        </w:rPr>
        <w:t>(</w:t>
      </w:r>
      <w:r w:rsidRPr="00E53992" w:rsidR="008957C4">
        <w:rPr>
          <w:b/>
          <w:bCs/>
          <w:color w:val="000000"/>
        </w:rPr>
        <w:t>30 CFR 70.211(b) and 71.208(b)</w:t>
      </w:r>
      <w:r w:rsidRPr="00E53992" w:rsidR="00034EA9">
        <w:rPr>
          <w:b/>
          <w:bCs/>
          <w:color w:val="000000"/>
        </w:rPr>
        <w:t>)</w:t>
      </w:r>
    </w:p>
    <w:tbl>
      <w:tblPr>
        <w:tblW w:w="8689" w:type="dxa"/>
        <w:tblLook w:val="04A0"/>
      </w:tblPr>
      <w:tblGrid>
        <w:gridCol w:w="3415"/>
        <w:gridCol w:w="1530"/>
        <w:gridCol w:w="1080"/>
        <w:gridCol w:w="1327"/>
        <w:gridCol w:w="1494"/>
      </w:tblGrid>
      <w:tr w14:paraId="5094F9F4" w14:textId="77777777" w:rsidTr="00822F9E">
        <w:tblPrEx>
          <w:tblW w:w="8689" w:type="dxa"/>
          <w:tblLook w:val="04A0"/>
        </w:tblPrEx>
        <w:trPr>
          <w:trHeight w:val="792"/>
        </w:trPr>
        <w:tc>
          <w:tcPr>
            <w:tcW w:w="3415"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8957C4" w:rsidRPr="00E53992" w:rsidP="007E4209" w14:paraId="5708B199" w14:textId="77777777">
            <w:pPr>
              <w:tabs>
                <w:tab w:val="left" w:pos="9000"/>
                <w:tab w:val="left" w:pos="9090"/>
              </w:tabs>
              <w:rPr>
                <w:color w:val="000000"/>
                <w:sz w:val="20"/>
                <w:szCs w:val="20"/>
              </w:rPr>
            </w:pPr>
            <w:r w:rsidRPr="00E53992">
              <w:rPr>
                <w:color w:val="000000"/>
                <w:sz w:val="20"/>
                <w:szCs w:val="20"/>
              </w:rPr>
              <w:t>Activity</w:t>
            </w:r>
          </w:p>
        </w:tc>
        <w:tc>
          <w:tcPr>
            <w:tcW w:w="1530" w:type="dxa"/>
            <w:tcBorders>
              <w:top w:val="single" w:sz="4" w:space="0" w:color="auto"/>
              <w:left w:val="nil"/>
              <w:bottom w:val="single" w:sz="4" w:space="0" w:color="auto"/>
              <w:right w:val="single" w:sz="4" w:space="0" w:color="auto"/>
            </w:tcBorders>
            <w:shd w:val="clear" w:color="000000" w:fill="BDD6EE"/>
            <w:vAlign w:val="center"/>
            <w:hideMark/>
          </w:tcPr>
          <w:p w:rsidR="008957C4" w:rsidRPr="00E53992" w:rsidP="007E4209" w14:paraId="0392261C" w14:textId="7CFD6AA2">
            <w:pPr>
              <w:tabs>
                <w:tab w:val="left" w:pos="9000"/>
                <w:tab w:val="left" w:pos="9090"/>
              </w:tabs>
              <w:jc w:val="center"/>
              <w:rPr>
                <w:color w:val="000000"/>
                <w:sz w:val="20"/>
                <w:szCs w:val="20"/>
              </w:rPr>
            </w:pPr>
            <w:r w:rsidRPr="00E53992">
              <w:rPr>
                <w:color w:val="000000"/>
                <w:sz w:val="20"/>
                <w:szCs w:val="20"/>
              </w:rPr>
              <w:t>Number of Responses (CMDPSU R</w:t>
            </w:r>
            <w:r w:rsidRPr="00E53992" w:rsidR="009B05EF">
              <w:rPr>
                <w:color w:val="000000"/>
                <w:sz w:val="20"/>
                <w:szCs w:val="20"/>
              </w:rPr>
              <w:t>esults</w:t>
            </w:r>
            <w:r w:rsidRPr="00E53992">
              <w:rPr>
                <w:color w:val="000000"/>
                <w:sz w:val="20"/>
                <w:szCs w:val="20"/>
              </w:rPr>
              <w:t>)</w:t>
            </w:r>
          </w:p>
        </w:tc>
        <w:tc>
          <w:tcPr>
            <w:tcW w:w="1080" w:type="dxa"/>
            <w:tcBorders>
              <w:top w:val="single" w:sz="4" w:space="0" w:color="auto"/>
              <w:left w:val="nil"/>
              <w:bottom w:val="single" w:sz="4" w:space="0" w:color="auto"/>
              <w:right w:val="single" w:sz="4" w:space="0" w:color="auto"/>
            </w:tcBorders>
            <w:shd w:val="clear" w:color="000000" w:fill="BDD6EE"/>
            <w:vAlign w:val="center"/>
            <w:hideMark/>
          </w:tcPr>
          <w:p w:rsidR="008957C4" w:rsidRPr="00E53992" w:rsidP="007E4209" w14:paraId="18CCA663" w14:textId="77777777">
            <w:pPr>
              <w:tabs>
                <w:tab w:val="left" w:pos="9000"/>
                <w:tab w:val="left" w:pos="9090"/>
              </w:tabs>
              <w:jc w:val="center"/>
              <w:rPr>
                <w:color w:val="000000"/>
                <w:sz w:val="20"/>
                <w:szCs w:val="20"/>
              </w:rPr>
            </w:pPr>
            <w:r w:rsidRPr="00E53992">
              <w:rPr>
                <w:color w:val="000000"/>
                <w:sz w:val="20"/>
                <w:szCs w:val="20"/>
              </w:rPr>
              <w:t>Unit Cost</w:t>
            </w:r>
          </w:p>
        </w:tc>
        <w:tc>
          <w:tcPr>
            <w:tcW w:w="1170" w:type="dxa"/>
            <w:tcBorders>
              <w:top w:val="single" w:sz="4" w:space="0" w:color="auto"/>
              <w:left w:val="nil"/>
              <w:bottom w:val="single" w:sz="4" w:space="0" w:color="auto"/>
              <w:right w:val="single" w:sz="4" w:space="0" w:color="auto"/>
            </w:tcBorders>
            <w:shd w:val="clear" w:color="000000" w:fill="BDD6EE"/>
            <w:vAlign w:val="center"/>
            <w:hideMark/>
          </w:tcPr>
          <w:p w:rsidR="008957C4" w:rsidRPr="00E53992" w:rsidP="007E4209" w14:paraId="7E17EFDD" w14:textId="20F0B5F3">
            <w:pPr>
              <w:tabs>
                <w:tab w:val="left" w:pos="9000"/>
                <w:tab w:val="left" w:pos="9090"/>
              </w:tabs>
              <w:jc w:val="center"/>
              <w:rPr>
                <w:color w:val="000000"/>
                <w:sz w:val="20"/>
                <w:szCs w:val="20"/>
              </w:rPr>
            </w:pPr>
            <w:r w:rsidRPr="00E53992">
              <w:rPr>
                <w:color w:val="000000"/>
                <w:sz w:val="20"/>
                <w:szCs w:val="20"/>
              </w:rPr>
              <w:t>Number of Units per Recordkeeper</w:t>
            </w:r>
          </w:p>
        </w:tc>
        <w:tc>
          <w:tcPr>
            <w:tcW w:w="1494" w:type="dxa"/>
            <w:tcBorders>
              <w:top w:val="single" w:sz="4" w:space="0" w:color="auto"/>
              <w:left w:val="nil"/>
              <w:bottom w:val="single" w:sz="4" w:space="0" w:color="auto"/>
              <w:right w:val="single" w:sz="4" w:space="0" w:color="auto"/>
            </w:tcBorders>
            <w:shd w:val="clear" w:color="000000" w:fill="BDD6EE"/>
            <w:vAlign w:val="center"/>
            <w:hideMark/>
          </w:tcPr>
          <w:p w:rsidR="008957C4" w:rsidRPr="00E53992" w:rsidP="007E4209" w14:paraId="7759F18F" w14:textId="77777777">
            <w:pPr>
              <w:tabs>
                <w:tab w:val="left" w:pos="9000"/>
                <w:tab w:val="left" w:pos="9090"/>
              </w:tabs>
              <w:jc w:val="center"/>
              <w:rPr>
                <w:color w:val="000000"/>
                <w:sz w:val="20"/>
                <w:szCs w:val="20"/>
              </w:rPr>
            </w:pPr>
            <w:r w:rsidRPr="00E53992">
              <w:rPr>
                <w:color w:val="000000"/>
                <w:sz w:val="20"/>
                <w:szCs w:val="20"/>
              </w:rPr>
              <w:t>Cost to Recordkeepers</w:t>
            </w:r>
          </w:p>
        </w:tc>
      </w:tr>
      <w:tr w14:paraId="43651FE5" w14:textId="77777777" w:rsidTr="00822F9E">
        <w:tblPrEx>
          <w:tblW w:w="8689"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8957C4" w:rsidRPr="00E53992" w:rsidP="007E4209" w14:paraId="7E45DAFB" w14:textId="77777777">
            <w:pPr>
              <w:tabs>
                <w:tab w:val="left" w:pos="9000"/>
                <w:tab w:val="left" w:pos="9090"/>
              </w:tabs>
              <w:rPr>
                <w:color w:val="000000"/>
                <w:sz w:val="20"/>
                <w:szCs w:val="20"/>
              </w:rPr>
            </w:pPr>
            <w:r w:rsidRPr="00E53992">
              <w:rPr>
                <w:color w:val="000000"/>
                <w:sz w:val="20"/>
                <w:szCs w:val="20"/>
              </w:rPr>
              <w:t>Copying MSHA’s CMDPSU Sampling Reports</w:t>
            </w:r>
          </w:p>
        </w:tc>
        <w:tc>
          <w:tcPr>
            <w:tcW w:w="1530" w:type="dxa"/>
            <w:tcBorders>
              <w:top w:val="nil"/>
              <w:left w:val="nil"/>
              <w:bottom w:val="single" w:sz="4" w:space="0" w:color="auto"/>
              <w:right w:val="single" w:sz="4" w:space="0" w:color="auto"/>
            </w:tcBorders>
            <w:shd w:val="clear" w:color="auto" w:fill="auto"/>
            <w:noWrap/>
            <w:vAlign w:val="center"/>
            <w:hideMark/>
          </w:tcPr>
          <w:p w:rsidR="008957C4" w:rsidRPr="00E53992" w:rsidP="007E4209" w14:paraId="58EECB1D" w14:textId="77777777">
            <w:pPr>
              <w:tabs>
                <w:tab w:val="left" w:pos="9000"/>
                <w:tab w:val="left" w:pos="9090"/>
              </w:tabs>
              <w:jc w:val="right"/>
              <w:rPr>
                <w:color w:val="000000"/>
                <w:sz w:val="20"/>
                <w:szCs w:val="20"/>
              </w:rPr>
            </w:pPr>
            <w:r w:rsidRPr="00E53992">
              <w:rPr>
                <w:color w:val="000000"/>
                <w:sz w:val="20"/>
                <w:szCs w:val="20"/>
              </w:rPr>
              <w:t>10,435</w:t>
            </w:r>
          </w:p>
        </w:tc>
        <w:tc>
          <w:tcPr>
            <w:tcW w:w="1080" w:type="dxa"/>
            <w:tcBorders>
              <w:top w:val="nil"/>
              <w:left w:val="nil"/>
              <w:bottom w:val="single" w:sz="4" w:space="0" w:color="auto"/>
              <w:right w:val="single" w:sz="4" w:space="0" w:color="auto"/>
            </w:tcBorders>
            <w:shd w:val="clear" w:color="auto" w:fill="auto"/>
            <w:noWrap/>
            <w:vAlign w:val="center"/>
            <w:hideMark/>
          </w:tcPr>
          <w:p w:rsidR="008957C4" w:rsidRPr="00E53992" w:rsidP="007E4209" w14:paraId="5BF30228" w14:textId="77777777">
            <w:pPr>
              <w:tabs>
                <w:tab w:val="left" w:pos="9000"/>
                <w:tab w:val="left" w:pos="9090"/>
              </w:tabs>
              <w:jc w:val="right"/>
              <w:rPr>
                <w:color w:val="000000"/>
                <w:sz w:val="20"/>
                <w:szCs w:val="20"/>
              </w:rPr>
            </w:pPr>
            <w:r w:rsidRPr="00E53992">
              <w:rPr>
                <w:color w:val="000000"/>
                <w:sz w:val="20"/>
                <w:szCs w:val="20"/>
              </w:rPr>
              <w:t>$0.15</w:t>
            </w:r>
          </w:p>
        </w:tc>
        <w:tc>
          <w:tcPr>
            <w:tcW w:w="1170" w:type="dxa"/>
            <w:tcBorders>
              <w:top w:val="nil"/>
              <w:left w:val="nil"/>
              <w:bottom w:val="single" w:sz="4" w:space="0" w:color="auto"/>
              <w:right w:val="single" w:sz="4" w:space="0" w:color="auto"/>
            </w:tcBorders>
            <w:shd w:val="clear" w:color="auto" w:fill="auto"/>
            <w:noWrap/>
            <w:vAlign w:val="center"/>
            <w:hideMark/>
          </w:tcPr>
          <w:p w:rsidR="008957C4" w:rsidRPr="00E53992" w:rsidP="007E4209" w14:paraId="14A6A495" w14:textId="77777777">
            <w:pPr>
              <w:tabs>
                <w:tab w:val="left" w:pos="9000"/>
                <w:tab w:val="left" w:pos="9090"/>
              </w:tabs>
              <w:jc w:val="right"/>
              <w:rPr>
                <w:color w:val="000000"/>
                <w:sz w:val="20"/>
                <w:szCs w:val="20"/>
              </w:rPr>
            </w:pPr>
            <w:r w:rsidRPr="00E53992">
              <w:rPr>
                <w:color w:val="000000"/>
                <w:sz w:val="20"/>
                <w:szCs w:val="20"/>
              </w:rPr>
              <w:t>1</w:t>
            </w:r>
          </w:p>
        </w:tc>
        <w:tc>
          <w:tcPr>
            <w:tcW w:w="1494" w:type="dxa"/>
            <w:tcBorders>
              <w:top w:val="nil"/>
              <w:left w:val="nil"/>
              <w:bottom w:val="single" w:sz="4" w:space="0" w:color="auto"/>
              <w:right w:val="single" w:sz="4" w:space="0" w:color="auto"/>
            </w:tcBorders>
            <w:shd w:val="clear" w:color="auto" w:fill="auto"/>
            <w:noWrap/>
            <w:vAlign w:val="center"/>
            <w:hideMark/>
          </w:tcPr>
          <w:p w:rsidR="008957C4" w:rsidRPr="00E53992" w:rsidP="007E4209" w14:paraId="580498C2" w14:textId="77777777">
            <w:pPr>
              <w:tabs>
                <w:tab w:val="left" w:pos="9000"/>
                <w:tab w:val="left" w:pos="9090"/>
              </w:tabs>
              <w:jc w:val="right"/>
              <w:rPr>
                <w:color w:val="000000"/>
                <w:sz w:val="20"/>
                <w:szCs w:val="20"/>
              </w:rPr>
            </w:pPr>
            <w:r w:rsidRPr="00E53992">
              <w:rPr>
                <w:color w:val="000000"/>
                <w:sz w:val="20"/>
                <w:szCs w:val="20"/>
              </w:rPr>
              <w:t>$1,565.25</w:t>
            </w:r>
          </w:p>
        </w:tc>
      </w:tr>
      <w:tr w14:paraId="7A821B0A" w14:textId="77777777" w:rsidTr="007B01EF">
        <w:tblPrEx>
          <w:tblW w:w="8689"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8957C4" w:rsidRPr="00E53992" w:rsidP="007E4209" w14:paraId="198570BB"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530" w:type="dxa"/>
            <w:tcBorders>
              <w:top w:val="nil"/>
              <w:left w:val="nil"/>
              <w:bottom w:val="single" w:sz="4" w:space="0" w:color="auto"/>
              <w:right w:val="single" w:sz="4" w:space="0" w:color="auto"/>
            </w:tcBorders>
            <w:shd w:val="clear" w:color="auto" w:fill="auto"/>
            <w:noWrap/>
            <w:vAlign w:val="center"/>
            <w:hideMark/>
          </w:tcPr>
          <w:p w:rsidR="008957C4" w:rsidRPr="00E53992" w:rsidP="007E4209" w14:paraId="2F4275EC" w14:textId="77777777">
            <w:pPr>
              <w:tabs>
                <w:tab w:val="left" w:pos="9000"/>
                <w:tab w:val="left" w:pos="9090"/>
              </w:tabs>
              <w:jc w:val="right"/>
              <w:rPr>
                <w:b/>
                <w:bCs/>
                <w:i/>
                <w:iCs/>
                <w:color w:val="000000"/>
                <w:sz w:val="20"/>
                <w:szCs w:val="20"/>
              </w:rPr>
            </w:pPr>
            <w:r w:rsidRPr="00E53992">
              <w:rPr>
                <w:b/>
                <w:bCs/>
                <w:i/>
                <w:iCs/>
                <w:color w:val="000000"/>
                <w:sz w:val="20"/>
                <w:szCs w:val="20"/>
              </w:rPr>
              <w:t>10,435</w:t>
            </w:r>
          </w:p>
        </w:tc>
        <w:tc>
          <w:tcPr>
            <w:tcW w:w="1080" w:type="dxa"/>
            <w:tcBorders>
              <w:top w:val="nil"/>
              <w:left w:val="nil"/>
              <w:bottom w:val="single" w:sz="4" w:space="0" w:color="auto"/>
              <w:right w:val="single" w:sz="4" w:space="0" w:color="auto"/>
            </w:tcBorders>
            <w:shd w:val="clear" w:color="000000" w:fill="000000"/>
            <w:noWrap/>
            <w:vAlign w:val="center"/>
            <w:hideMark/>
          </w:tcPr>
          <w:p w:rsidR="008957C4" w:rsidRPr="00E53992" w:rsidP="007E4209" w14:paraId="23B2BD39"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170" w:type="dxa"/>
            <w:tcBorders>
              <w:top w:val="nil"/>
              <w:left w:val="nil"/>
              <w:bottom w:val="single" w:sz="4" w:space="0" w:color="auto"/>
              <w:right w:val="single" w:sz="4" w:space="0" w:color="auto"/>
            </w:tcBorders>
            <w:shd w:val="clear" w:color="000000" w:fill="000000"/>
            <w:noWrap/>
            <w:vAlign w:val="center"/>
            <w:hideMark/>
          </w:tcPr>
          <w:p w:rsidR="008957C4" w:rsidRPr="00E53992" w:rsidP="007E4209" w14:paraId="1B11E90F"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494" w:type="dxa"/>
            <w:tcBorders>
              <w:top w:val="nil"/>
              <w:left w:val="nil"/>
              <w:bottom w:val="single" w:sz="4" w:space="0" w:color="auto"/>
              <w:right w:val="single" w:sz="4" w:space="0" w:color="auto"/>
            </w:tcBorders>
            <w:shd w:val="clear" w:color="auto" w:fill="auto"/>
            <w:noWrap/>
            <w:vAlign w:val="center"/>
            <w:hideMark/>
          </w:tcPr>
          <w:p w:rsidR="008957C4" w:rsidRPr="00E53992" w:rsidP="007E4209" w14:paraId="1926A484" w14:textId="77777777">
            <w:pPr>
              <w:tabs>
                <w:tab w:val="left" w:pos="9000"/>
                <w:tab w:val="left" w:pos="9090"/>
              </w:tabs>
              <w:jc w:val="right"/>
              <w:rPr>
                <w:b/>
                <w:bCs/>
                <w:i/>
                <w:iCs/>
                <w:color w:val="000000"/>
                <w:sz w:val="20"/>
                <w:szCs w:val="20"/>
              </w:rPr>
            </w:pPr>
            <w:r w:rsidRPr="00E53992">
              <w:rPr>
                <w:b/>
                <w:bCs/>
                <w:i/>
                <w:iCs/>
                <w:color w:val="000000"/>
                <w:sz w:val="20"/>
                <w:szCs w:val="20"/>
              </w:rPr>
              <w:t>$1,565</w:t>
            </w:r>
          </w:p>
        </w:tc>
      </w:tr>
    </w:tbl>
    <w:p w:rsidR="008957C4" w:rsidRPr="00E53992" w:rsidP="007E4209" w14:paraId="797FB3CF" w14:textId="77777777">
      <w:pPr>
        <w:widowControl w:val="0"/>
        <w:tabs>
          <w:tab w:val="left" w:pos="9000"/>
          <w:tab w:val="left" w:pos="9090"/>
        </w:tabs>
        <w:autoSpaceDE w:val="0"/>
        <w:autoSpaceDN w:val="0"/>
        <w:adjustRightInd w:val="0"/>
        <w:rPr>
          <w:b/>
          <w:color w:val="000000"/>
        </w:rPr>
      </w:pPr>
    </w:p>
    <w:p w:rsidR="004E5CC2" w:rsidRPr="00E53992" w:rsidP="007E4209" w14:paraId="7691052C" w14:textId="77777777">
      <w:pPr>
        <w:widowControl w:val="0"/>
        <w:tabs>
          <w:tab w:val="left" w:pos="9000"/>
          <w:tab w:val="left" w:pos="9090"/>
        </w:tabs>
        <w:autoSpaceDE w:val="0"/>
        <w:autoSpaceDN w:val="0"/>
        <w:adjustRightInd w:val="0"/>
        <w:rPr>
          <w:b/>
          <w:color w:val="000000"/>
        </w:rPr>
      </w:pPr>
    </w:p>
    <w:p w:rsidR="00E21D00" w:rsidRPr="00E53992" w:rsidP="007E4209" w14:paraId="50EA18E2" w14:textId="62F87D8C">
      <w:pPr>
        <w:pStyle w:val="ListParagraph"/>
        <w:numPr>
          <w:ilvl w:val="0"/>
          <w:numId w:val="58"/>
        </w:numPr>
        <w:jc w:val="center"/>
        <w:rPr>
          <w:b/>
          <w:bCs/>
        </w:rPr>
      </w:pPr>
      <w:r w:rsidRPr="00E53992">
        <w:rPr>
          <w:b/>
          <w:bCs/>
        </w:rPr>
        <w:t>C</w:t>
      </w:r>
      <w:r w:rsidRPr="00E53992">
        <w:rPr>
          <w:b/>
          <w:bCs/>
        </w:rPr>
        <w:t>PDM Sampling</w:t>
      </w:r>
    </w:p>
    <w:p w:rsidR="00E21D00" w:rsidRPr="00E53992" w:rsidP="007E4209" w14:paraId="3FC972F0" w14:textId="77777777">
      <w:pPr>
        <w:tabs>
          <w:tab w:val="left" w:pos="9000"/>
          <w:tab w:val="left" w:pos="9090"/>
        </w:tabs>
        <w:rPr>
          <w:u w:val="single"/>
        </w:rPr>
      </w:pPr>
    </w:p>
    <w:p w:rsidR="00E21D00" w:rsidRPr="00E53992" w:rsidP="007E4209" w14:paraId="2E4B3D0D" w14:textId="76CB901B">
      <w:pPr>
        <w:pStyle w:val="Default"/>
        <w:tabs>
          <w:tab w:val="left" w:pos="9000"/>
          <w:tab w:val="left" w:pos="9090"/>
        </w:tabs>
        <w:rPr>
          <w:rFonts w:ascii="Times New Roman" w:hAnsi="Times New Roman" w:cs="Times New Roman"/>
          <w:u w:val="single"/>
        </w:rPr>
      </w:pPr>
      <w:r w:rsidRPr="00E53992">
        <w:rPr>
          <w:rFonts w:ascii="Times New Roman" w:hAnsi="Times New Roman" w:cs="Times New Roman"/>
          <w:i/>
          <w:iCs/>
        </w:rPr>
        <w:t xml:space="preserve">III-1. </w:t>
      </w:r>
      <w:r w:rsidRPr="00E53992" w:rsidR="00D7477F">
        <w:rPr>
          <w:rFonts w:ascii="Times New Roman" w:hAnsi="Times New Roman" w:cs="Times New Roman"/>
          <w:i/>
          <w:iCs/>
        </w:rPr>
        <w:t>Collecting, Certifying, and Submitting</w:t>
      </w:r>
      <w:r w:rsidRPr="00E53992">
        <w:rPr>
          <w:rFonts w:ascii="Times New Roman" w:hAnsi="Times New Roman" w:cs="Times New Roman"/>
          <w:i/>
          <w:iCs/>
        </w:rPr>
        <w:t xml:space="preserve"> CPDM Samples </w:t>
      </w:r>
    </w:p>
    <w:p w:rsidR="000D63E8" w:rsidRPr="00E53992" w:rsidP="007E4209" w14:paraId="68C4BDAF" w14:textId="77777777">
      <w:pPr>
        <w:widowControl w:val="0"/>
        <w:tabs>
          <w:tab w:val="left" w:pos="9000"/>
          <w:tab w:val="left" w:pos="9090"/>
        </w:tabs>
        <w:autoSpaceDE w:val="0"/>
        <w:autoSpaceDN w:val="0"/>
        <w:adjustRightInd w:val="0"/>
      </w:pPr>
    </w:p>
    <w:p w:rsidR="004E5CC2" w:rsidRPr="00E53992" w:rsidP="007E4209" w14:paraId="34806E6F" w14:textId="64517551">
      <w:pPr>
        <w:widowControl w:val="0"/>
        <w:tabs>
          <w:tab w:val="left" w:pos="9000"/>
          <w:tab w:val="left" w:pos="9090"/>
        </w:tabs>
        <w:autoSpaceDE w:val="0"/>
        <w:autoSpaceDN w:val="0"/>
        <w:adjustRightInd w:val="0"/>
      </w:pPr>
      <w:r w:rsidRPr="00E53992">
        <w:t>Under 30 CFR 70.210(f) and 71.207(f), CPDM samples must be transmitted electronically to MSHA. Hence, there is no cost burden to respondents or record keepers for submitting CPDM samples.</w:t>
      </w:r>
    </w:p>
    <w:p w:rsidR="000D63E8" w:rsidRPr="00E53992" w:rsidP="007E4209" w14:paraId="62F979A7" w14:textId="77777777">
      <w:pPr>
        <w:widowControl w:val="0"/>
        <w:tabs>
          <w:tab w:val="left" w:pos="9000"/>
          <w:tab w:val="left" w:pos="9090"/>
        </w:tabs>
        <w:autoSpaceDE w:val="0"/>
        <w:autoSpaceDN w:val="0"/>
        <w:adjustRightInd w:val="0"/>
        <w:rPr>
          <w:b/>
          <w:color w:val="000000"/>
        </w:rPr>
      </w:pPr>
    </w:p>
    <w:p w:rsidR="000D63E8" w:rsidRPr="00E53992" w:rsidP="007E4209" w14:paraId="7EAC7029" w14:textId="72B8A29F">
      <w:pPr>
        <w:tabs>
          <w:tab w:val="left" w:pos="9000"/>
          <w:tab w:val="left" w:pos="9090"/>
        </w:tabs>
        <w:rPr>
          <w:i/>
          <w:iCs/>
        </w:rPr>
      </w:pPr>
      <w:r w:rsidRPr="00E53992">
        <w:rPr>
          <w:i/>
          <w:iCs/>
        </w:rPr>
        <w:t xml:space="preserve">III-3. Posting </w:t>
      </w:r>
      <w:r w:rsidRPr="00E53992" w:rsidR="00D7477F">
        <w:rPr>
          <w:i/>
          <w:iCs/>
        </w:rPr>
        <w:t xml:space="preserve">CPDM </w:t>
      </w:r>
      <w:r w:rsidRPr="00E53992">
        <w:rPr>
          <w:i/>
          <w:iCs/>
        </w:rPr>
        <w:t xml:space="preserve">Dust Data Cards and </w:t>
      </w:r>
      <w:r w:rsidRPr="00E53992" w:rsidR="00FF64AC">
        <w:rPr>
          <w:i/>
          <w:iCs/>
        </w:rPr>
        <w:t xml:space="preserve">MSHA’s </w:t>
      </w:r>
      <w:r w:rsidRPr="00E53992">
        <w:rPr>
          <w:i/>
          <w:iCs/>
        </w:rPr>
        <w:t xml:space="preserve">Sampling Reports </w:t>
      </w:r>
    </w:p>
    <w:p w:rsidR="000D63E8" w:rsidRPr="00E53992" w:rsidP="007E4209" w14:paraId="74826285" w14:textId="77777777">
      <w:pPr>
        <w:widowControl w:val="0"/>
        <w:tabs>
          <w:tab w:val="left" w:pos="9000"/>
          <w:tab w:val="left" w:pos="9090"/>
        </w:tabs>
        <w:autoSpaceDE w:val="0"/>
        <w:autoSpaceDN w:val="0"/>
        <w:adjustRightInd w:val="0"/>
        <w:rPr>
          <w:b/>
          <w:color w:val="000000"/>
        </w:rPr>
      </w:pPr>
    </w:p>
    <w:p w:rsidR="000D63E8" w:rsidRPr="00E53992" w:rsidP="007E4209" w14:paraId="676E2F2E" w14:textId="3CF23F98">
      <w:pPr>
        <w:widowControl w:val="0"/>
        <w:tabs>
          <w:tab w:val="left" w:pos="9000"/>
          <w:tab w:val="left" w:pos="9090"/>
        </w:tabs>
        <w:autoSpaceDE w:val="0"/>
        <w:autoSpaceDN w:val="0"/>
        <w:adjustRightInd w:val="0"/>
        <w:rPr>
          <w:color w:val="000000"/>
        </w:rPr>
      </w:pPr>
      <w:r w:rsidRPr="00E53992">
        <w:t>Under 30 CFR</w:t>
      </w:r>
      <w:r w:rsidRPr="00E53992" w:rsidR="00AF3F66">
        <w:t xml:space="preserve"> </w:t>
      </w:r>
      <w:r w:rsidRPr="00E53992" w:rsidR="00FA786C">
        <w:t>70.211(b)</w:t>
      </w:r>
      <w:r w:rsidRPr="00E53992" w:rsidR="006A634A">
        <w:t xml:space="preserve"> the</w:t>
      </w:r>
      <w:r w:rsidRPr="00E53992" w:rsidR="00FA786C">
        <w:t xml:space="preserve"> operator </w:t>
      </w:r>
      <w:r w:rsidRPr="00E53992">
        <w:t>must</w:t>
      </w:r>
      <w:r w:rsidRPr="00E53992" w:rsidR="00FA786C">
        <w:t xml:space="preserve"> post sampling data from the MSHA report on the mine bulletin board.</w:t>
      </w:r>
      <w:r w:rsidRPr="00E53992" w:rsidR="00FA786C">
        <w:rPr>
          <w:color w:val="000000"/>
        </w:rPr>
        <w:t xml:space="preserve"> </w:t>
      </w:r>
      <w:r w:rsidRPr="00E53992">
        <w:rPr>
          <w:color w:val="000000"/>
        </w:rPr>
        <w:t>Under 30 CFR</w:t>
      </w:r>
      <w:r w:rsidRPr="00E53992" w:rsidR="00AF3F66">
        <w:rPr>
          <w:color w:val="000000"/>
        </w:rPr>
        <w:t xml:space="preserve"> </w:t>
      </w:r>
      <w:r w:rsidRPr="00E53992" w:rsidR="00FA786C">
        <w:rPr>
          <w:color w:val="000000"/>
        </w:rPr>
        <w:t>70.211(c)</w:t>
      </w:r>
      <w:r w:rsidRPr="00E53992">
        <w:rPr>
          <w:color w:val="000000"/>
        </w:rPr>
        <w:t>,</w:t>
      </w:r>
      <w:r w:rsidRPr="00E53992" w:rsidR="00FA786C">
        <w:rPr>
          <w:color w:val="000000"/>
        </w:rPr>
        <w:t xml:space="preserve"> </w:t>
      </w:r>
      <w:r w:rsidRPr="00E53992" w:rsidR="00AD72C0">
        <w:rPr>
          <w:color w:val="000000"/>
        </w:rPr>
        <w:t xml:space="preserve">a </w:t>
      </w:r>
      <w:r w:rsidRPr="00E53992" w:rsidR="00FA786C">
        <w:rPr>
          <w:color w:val="000000"/>
        </w:rPr>
        <w:t xml:space="preserve">person </w:t>
      </w:r>
      <w:r w:rsidRPr="00E53992" w:rsidR="009B4171">
        <w:rPr>
          <w:color w:val="000000"/>
        </w:rPr>
        <w:t>certified</w:t>
      </w:r>
      <w:r w:rsidRPr="00E53992" w:rsidR="00FA786C">
        <w:rPr>
          <w:color w:val="000000"/>
        </w:rPr>
        <w:t xml:space="preserve"> in sampling </w:t>
      </w:r>
      <w:r w:rsidRPr="00E53992" w:rsidR="00DA0465">
        <w:rPr>
          <w:color w:val="000000"/>
        </w:rPr>
        <w:t xml:space="preserve">must </w:t>
      </w:r>
      <w:r w:rsidRPr="00E53992" w:rsidR="00FA786C">
        <w:rPr>
          <w:color w:val="000000"/>
        </w:rPr>
        <w:t>print, sign</w:t>
      </w:r>
      <w:r w:rsidRPr="00E53992" w:rsidR="00F94074">
        <w:rPr>
          <w:color w:val="000000"/>
        </w:rPr>
        <w:t>,</w:t>
      </w:r>
      <w:r w:rsidRPr="00E53992" w:rsidR="00FA786C">
        <w:rPr>
          <w:color w:val="000000"/>
        </w:rPr>
        <w:t xml:space="preserve"> and post on the mine bulletin board within 12</w:t>
      </w:r>
      <w:r w:rsidRPr="00E53992" w:rsidR="00AF3F66">
        <w:rPr>
          <w:color w:val="000000"/>
        </w:rPr>
        <w:t xml:space="preserve"> </w:t>
      </w:r>
      <w:r w:rsidRPr="00E53992" w:rsidR="00FA786C">
        <w:rPr>
          <w:color w:val="000000"/>
        </w:rPr>
        <w:t xml:space="preserve">hours after the end of each sampling shift a paper record (Dust Data Card) of the sampling run. </w:t>
      </w:r>
    </w:p>
    <w:p w:rsidR="000D63E8" w:rsidRPr="00E53992" w:rsidP="007E4209" w14:paraId="4C522083" w14:textId="77777777">
      <w:pPr>
        <w:widowControl w:val="0"/>
        <w:tabs>
          <w:tab w:val="left" w:pos="9000"/>
          <w:tab w:val="left" w:pos="9090"/>
        </w:tabs>
        <w:autoSpaceDE w:val="0"/>
        <w:autoSpaceDN w:val="0"/>
        <w:adjustRightInd w:val="0"/>
        <w:rPr>
          <w:color w:val="000000"/>
        </w:rPr>
      </w:pPr>
    </w:p>
    <w:p w:rsidR="004E5CC2" w:rsidRPr="00E53992" w:rsidP="007E4209" w14:paraId="7691219E" w14:textId="16D4DEFF">
      <w:pPr>
        <w:widowControl w:val="0"/>
        <w:tabs>
          <w:tab w:val="left" w:pos="9000"/>
          <w:tab w:val="left" w:pos="9090"/>
        </w:tabs>
        <w:autoSpaceDE w:val="0"/>
        <w:autoSpaceDN w:val="0"/>
        <w:adjustRightInd w:val="0"/>
        <w:rPr>
          <w:color w:val="000000"/>
        </w:rPr>
      </w:pPr>
      <w:r w:rsidRPr="00E53992">
        <w:rPr>
          <w:color w:val="000000"/>
        </w:rPr>
        <w:t xml:space="preserve">MSHA estimates the copy cost per report and paper record (Dust Data Card) is $0.15. Annual copy costs </w:t>
      </w:r>
      <w:r w:rsidRPr="00E53992" w:rsidR="009879CA">
        <w:rPr>
          <w:color w:val="000000"/>
        </w:rPr>
        <w:t xml:space="preserve">for </w:t>
      </w:r>
      <w:r w:rsidRPr="00E53992" w:rsidR="00AC4D54">
        <w:rPr>
          <w:color w:val="000000"/>
        </w:rPr>
        <w:t xml:space="preserve">113,950 </w:t>
      </w:r>
      <w:r w:rsidRPr="00E53992" w:rsidR="009879CA">
        <w:rPr>
          <w:color w:val="000000"/>
        </w:rPr>
        <w:t xml:space="preserve">CPDM samples at underground mines </w:t>
      </w:r>
      <w:r w:rsidRPr="00E53992">
        <w:rPr>
          <w:color w:val="000000"/>
        </w:rPr>
        <w:t>are shown below.</w:t>
      </w:r>
    </w:p>
    <w:p w:rsidR="004E5CC2" w:rsidRPr="00E53992" w:rsidP="007E4209" w14:paraId="38C3B2FE" w14:textId="77777777">
      <w:pPr>
        <w:widowControl w:val="0"/>
        <w:tabs>
          <w:tab w:val="left" w:pos="9000"/>
          <w:tab w:val="left" w:pos="9090"/>
        </w:tabs>
        <w:autoSpaceDE w:val="0"/>
        <w:autoSpaceDN w:val="0"/>
        <w:adjustRightInd w:val="0"/>
        <w:rPr>
          <w:color w:val="000000"/>
        </w:rPr>
      </w:pPr>
    </w:p>
    <w:p w:rsidR="004A0988" w:rsidP="007E4209" w14:paraId="3EA69E62" w14:textId="77777777">
      <w:pPr>
        <w:widowControl w:val="0"/>
        <w:tabs>
          <w:tab w:val="left" w:pos="9000"/>
          <w:tab w:val="left" w:pos="9090"/>
        </w:tabs>
        <w:autoSpaceDE w:val="0"/>
        <w:autoSpaceDN w:val="0"/>
        <w:adjustRightInd w:val="0"/>
        <w:rPr>
          <w:b/>
          <w:bCs/>
          <w:color w:val="000000"/>
        </w:rPr>
      </w:pPr>
    </w:p>
    <w:p w:rsidR="00E42CC5" w:rsidRPr="00E53992" w:rsidP="007E4209" w14:paraId="403C6772" w14:textId="6AC264EC">
      <w:pPr>
        <w:widowControl w:val="0"/>
        <w:tabs>
          <w:tab w:val="left" w:pos="9000"/>
          <w:tab w:val="left" w:pos="9090"/>
        </w:tabs>
        <w:autoSpaceDE w:val="0"/>
        <w:autoSpaceDN w:val="0"/>
        <w:adjustRightInd w:val="0"/>
        <w:rPr>
          <w:b/>
          <w:bCs/>
          <w:color w:val="000000"/>
        </w:rPr>
      </w:pPr>
      <w:r w:rsidRPr="00E53992">
        <w:rPr>
          <w:b/>
          <w:bCs/>
          <w:color w:val="000000"/>
        </w:rPr>
        <w:t xml:space="preserve">Table </w:t>
      </w:r>
      <w:r w:rsidRPr="00E53992" w:rsidR="00584557">
        <w:rPr>
          <w:b/>
          <w:bCs/>
          <w:color w:val="000000"/>
        </w:rPr>
        <w:t>13-6</w:t>
      </w:r>
      <w:r w:rsidRPr="00E53992">
        <w:rPr>
          <w:b/>
          <w:bCs/>
          <w:color w:val="000000"/>
        </w:rPr>
        <w:t>.</w:t>
      </w:r>
      <w:r w:rsidRPr="00E53992" w:rsidR="00244EEA">
        <w:rPr>
          <w:b/>
          <w:bCs/>
          <w:color w:val="000000"/>
        </w:rPr>
        <w:t xml:space="preserve"> </w:t>
      </w:r>
      <w:r w:rsidRPr="00E53992" w:rsidR="000D63E8">
        <w:rPr>
          <w:b/>
          <w:bCs/>
          <w:color w:val="000000"/>
        </w:rPr>
        <w:t xml:space="preserve">Estimated Annual Respondent or Recordkeeper Cost Burden, Copying </w:t>
      </w:r>
      <w:r w:rsidRPr="00E53992" w:rsidR="006F1137">
        <w:rPr>
          <w:b/>
          <w:bCs/>
          <w:color w:val="000000"/>
        </w:rPr>
        <w:t xml:space="preserve">CPDM </w:t>
      </w:r>
      <w:r w:rsidRPr="00E53992" w:rsidR="000D63E8">
        <w:rPr>
          <w:b/>
          <w:bCs/>
          <w:color w:val="000000"/>
        </w:rPr>
        <w:t>Dust Data Cards and MSHA’s Sampling Re</w:t>
      </w:r>
      <w:r w:rsidRPr="00E53992" w:rsidR="009B05EF">
        <w:rPr>
          <w:b/>
          <w:bCs/>
          <w:color w:val="000000"/>
        </w:rPr>
        <w:t>sult</w:t>
      </w:r>
      <w:r w:rsidRPr="00E53992" w:rsidR="000D63E8">
        <w:rPr>
          <w:b/>
          <w:bCs/>
          <w:color w:val="000000"/>
        </w:rPr>
        <w:t>s</w:t>
      </w:r>
      <w:r w:rsidRPr="00E53992" w:rsidR="00E0543B">
        <w:rPr>
          <w:b/>
          <w:bCs/>
          <w:color w:val="000000"/>
        </w:rPr>
        <w:t xml:space="preserve"> </w:t>
      </w:r>
      <w:r w:rsidRPr="00E53992" w:rsidR="00034EA9">
        <w:rPr>
          <w:b/>
          <w:bCs/>
          <w:color w:val="000000"/>
        </w:rPr>
        <w:t>(</w:t>
      </w:r>
      <w:r w:rsidRPr="00E53992" w:rsidR="00E0543B">
        <w:rPr>
          <w:b/>
          <w:bCs/>
          <w:color w:val="000000"/>
        </w:rPr>
        <w:t>30 CFR 70.21</w:t>
      </w:r>
      <w:r w:rsidRPr="00E53992" w:rsidR="00291147">
        <w:rPr>
          <w:b/>
          <w:bCs/>
          <w:color w:val="000000"/>
        </w:rPr>
        <w:t>1</w:t>
      </w:r>
      <w:r w:rsidRPr="00E53992" w:rsidR="00E0543B">
        <w:rPr>
          <w:b/>
          <w:bCs/>
          <w:color w:val="000000"/>
        </w:rPr>
        <w:t>(b) and (c) and 71.208(b) and (c)</w:t>
      </w:r>
      <w:r w:rsidRPr="00E53992" w:rsidR="00034EA9">
        <w:rPr>
          <w:b/>
          <w:bCs/>
          <w:color w:val="000000"/>
        </w:rPr>
        <w:t>)</w:t>
      </w:r>
      <w:r w:rsidRPr="00E53992" w:rsidR="00E0543B">
        <w:rPr>
          <w:b/>
          <w:bCs/>
          <w:color w:val="000000"/>
        </w:rPr>
        <w:t xml:space="preserve"> </w:t>
      </w:r>
    </w:p>
    <w:tbl>
      <w:tblPr>
        <w:tblW w:w="9445" w:type="dxa"/>
        <w:tblLook w:val="04A0"/>
      </w:tblPr>
      <w:tblGrid>
        <w:gridCol w:w="2961"/>
        <w:gridCol w:w="1837"/>
        <w:gridCol w:w="1329"/>
        <w:gridCol w:w="1821"/>
        <w:gridCol w:w="1497"/>
      </w:tblGrid>
      <w:tr w14:paraId="0872A962" w14:textId="77777777" w:rsidTr="002C56F9">
        <w:tblPrEx>
          <w:tblW w:w="9445" w:type="dxa"/>
          <w:tblLook w:val="04A0"/>
        </w:tblPrEx>
        <w:trPr>
          <w:trHeight w:val="792"/>
        </w:trPr>
        <w:tc>
          <w:tcPr>
            <w:tcW w:w="2961"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E0543B" w:rsidRPr="00E53992" w:rsidP="007E4209" w14:paraId="24CCEE29" w14:textId="77777777">
            <w:pPr>
              <w:tabs>
                <w:tab w:val="left" w:pos="9000"/>
                <w:tab w:val="left" w:pos="9090"/>
              </w:tabs>
              <w:rPr>
                <w:color w:val="000000"/>
                <w:sz w:val="20"/>
                <w:szCs w:val="20"/>
              </w:rPr>
            </w:pPr>
            <w:r w:rsidRPr="00E53992">
              <w:rPr>
                <w:color w:val="000000"/>
                <w:sz w:val="20"/>
                <w:szCs w:val="20"/>
              </w:rPr>
              <w:t>Activity</w:t>
            </w:r>
          </w:p>
        </w:tc>
        <w:tc>
          <w:tcPr>
            <w:tcW w:w="1837" w:type="dxa"/>
            <w:tcBorders>
              <w:top w:val="single" w:sz="4" w:space="0" w:color="auto"/>
              <w:left w:val="nil"/>
              <w:bottom w:val="single" w:sz="4" w:space="0" w:color="auto"/>
              <w:right w:val="single" w:sz="4" w:space="0" w:color="auto"/>
            </w:tcBorders>
            <w:shd w:val="clear" w:color="000000" w:fill="BDD6EE"/>
            <w:vAlign w:val="center"/>
            <w:hideMark/>
          </w:tcPr>
          <w:p w:rsidR="009B05EF" w:rsidRPr="00E53992" w:rsidP="007E4209" w14:paraId="38721045" w14:textId="77777777">
            <w:pPr>
              <w:tabs>
                <w:tab w:val="left" w:pos="9000"/>
                <w:tab w:val="left" w:pos="9090"/>
              </w:tabs>
              <w:jc w:val="center"/>
              <w:rPr>
                <w:color w:val="000000"/>
                <w:sz w:val="20"/>
                <w:szCs w:val="20"/>
              </w:rPr>
            </w:pPr>
            <w:r w:rsidRPr="00E53992">
              <w:rPr>
                <w:color w:val="000000"/>
                <w:sz w:val="20"/>
                <w:szCs w:val="20"/>
              </w:rPr>
              <w:t xml:space="preserve">Number of Responses </w:t>
            </w:r>
          </w:p>
          <w:p w:rsidR="00E0543B" w:rsidRPr="00E53992" w:rsidP="007E4209" w14:paraId="64D96C0A" w14:textId="4EF234A7">
            <w:pPr>
              <w:tabs>
                <w:tab w:val="left" w:pos="9000"/>
                <w:tab w:val="left" w:pos="9090"/>
              </w:tabs>
              <w:jc w:val="center"/>
              <w:rPr>
                <w:color w:val="000000"/>
                <w:sz w:val="20"/>
                <w:szCs w:val="20"/>
              </w:rPr>
            </w:pPr>
            <w:r w:rsidRPr="00E53992">
              <w:rPr>
                <w:color w:val="000000"/>
                <w:sz w:val="20"/>
                <w:szCs w:val="20"/>
              </w:rPr>
              <w:t xml:space="preserve">(CPDM </w:t>
            </w:r>
            <w:r w:rsidRPr="00E53992" w:rsidR="009B05EF">
              <w:rPr>
                <w:color w:val="000000"/>
                <w:sz w:val="20"/>
                <w:szCs w:val="20"/>
              </w:rPr>
              <w:t>Result</w:t>
            </w:r>
            <w:r w:rsidRPr="00E53992">
              <w:rPr>
                <w:color w:val="000000"/>
                <w:sz w:val="20"/>
                <w:szCs w:val="20"/>
              </w:rPr>
              <w:t>s)</w:t>
            </w:r>
          </w:p>
        </w:tc>
        <w:tc>
          <w:tcPr>
            <w:tcW w:w="1329" w:type="dxa"/>
            <w:tcBorders>
              <w:top w:val="single" w:sz="4" w:space="0" w:color="auto"/>
              <w:left w:val="nil"/>
              <w:bottom w:val="single" w:sz="4" w:space="0" w:color="auto"/>
              <w:right w:val="single" w:sz="4" w:space="0" w:color="auto"/>
            </w:tcBorders>
            <w:shd w:val="clear" w:color="000000" w:fill="BDD6EE"/>
            <w:vAlign w:val="center"/>
            <w:hideMark/>
          </w:tcPr>
          <w:p w:rsidR="00E0543B" w:rsidRPr="00E53992" w:rsidP="007E4209" w14:paraId="0412B0F9" w14:textId="77777777">
            <w:pPr>
              <w:tabs>
                <w:tab w:val="left" w:pos="9000"/>
                <w:tab w:val="left" w:pos="9090"/>
              </w:tabs>
              <w:jc w:val="center"/>
              <w:rPr>
                <w:color w:val="000000"/>
                <w:sz w:val="20"/>
                <w:szCs w:val="20"/>
              </w:rPr>
            </w:pPr>
            <w:r w:rsidRPr="00E53992">
              <w:rPr>
                <w:color w:val="000000"/>
                <w:sz w:val="20"/>
                <w:szCs w:val="20"/>
              </w:rPr>
              <w:t>Unit Cost</w:t>
            </w:r>
          </w:p>
        </w:tc>
        <w:tc>
          <w:tcPr>
            <w:tcW w:w="1821" w:type="dxa"/>
            <w:tcBorders>
              <w:top w:val="single" w:sz="4" w:space="0" w:color="auto"/>
              <w:left w:val="nil"/>
              <w:bottom w:val="single" w:sz="4" w:space="0" w:color="auto"/>
              <w:right w:val="single" w:sz="4" w:space="0" w:color="auto"/>
            </w:tcBorders>
            <w:shd w:val="clear" w:color="000000" w:fill="BDD6EE"/>
            <w:vAlign w:val="center"/>
            <w:hideMark/>
          </w:tcPr>
          <w:p w:rsidR="00E0543B" w:rsidRPr="00E53992" w:rsidP="007E4209" w14:paraId="5C1C052A" w14:textId="3CDABDEA">
            <w:pPr>
              <w:tabs>
                <w:tab w:val="left" w:pos="9000"/>
                <w:tab w:val="left" w:pos="9090"/>
              </w:tabs>
              <w:jc w:val="center"/>
              <w:rPr>
                <w:color w:val="000000"/>
                <w:sz w:val="20"/>
                <w:szCs w:val="20"/>
              </w:rPr>
            </w:pPr>
            <w:r w:rsidRPr="00E53992">
              <w:rPr>
                <w:color w:val="000000"/>
                <w:sz w:val="20"/>
                <w:szCs w:val="20"/>
              </w:rPr>
              <w:t>Number of Units per Recordkeeper</w:t>
            </w:r>
          </w:p>
        </w:tc>
        <w:tc>
          <w:tcPr>
            <w:tcW w:w="1497" w:type="dxa"/>
            <w:tcBorders>
              <w:top w:val="single" w:sz="4" w:space="0" w:color="auto"/>
              <w:left w:val="nil"/>
              <w:bottom w:val="single" w:sz="4" w:space="0" w:color="auto"/>
              <w:right w:val="single" w:sz="4" w:space="0" w:color="auto"/>
            </w:tcBorders>
            <w:shd w:val="clear" w:color="000000" w:fill="BDD6EE"/>
            <w:vAlign w:val="center"/>
            <w:hideMark/>
          </w:tcPr>
          <w:p w:rsidR="00E0543B" w:rsidRPr="00E53992" w:rsidP="007E4209" w14:paraId="39FF0BC0" w14:textId="77777777">
            <w:pPr>
              <w:tabs>
                <w:tab w:val="left" w:pos="9000"/>
                <w:tab w:val="left" w:pos="9090"/>
              </w:tabs>
              <w:jc w:val="center"/>
              <w:rPr>
                <w:color w:val="000000"/>
                <w:sz w:val="20"/>
                <w:szCs w:val="20"/>
              </w:rPr>
            </w:pPr>
            <w:r w:rsidRPr="00E53992">
              <w:rPr>
                <w:color w:val="000000"/>
                <w:sz w:val="20"/>
                <w:szCs w:val="20"/>
              </w:rPr>
              <w:t>Cost to Recordkeepers</w:t>
            </w:r>
          </w:p>
        </w:tc>
      </w:tr>
      <w:tr w14:paraId="13FE4B3D" w14:textId="77777777" w:rsidTr="002C56F9">
        <w:tblPrEx>
          <w:tblW w:w="9445" w:type="dxa"/>
          <w:tblLook w:val="04A0"/>
        </w:tblPrEx>
        <w:trPr>
          <w:trHeight w:val="552"/>
        </w:trPr>
        <w:tc>
          <w:tcPr>
            <w:tcW w:w="2961" w:type="dxa"/>
            <w:tcBorders>
              <w:top w:val="nil"/>
              <w:left w:val="single" w:sz="4" w:space="0" w:color="auto"/>
              <w:bottom w:val="single" w:sz="4" w:space="0" w:color="auto"/>
              <w:right w:val="single" w:sz="4" w:space="0" w:color="auto"/>
            </w:tcBorders>
            <w:shd w:val="clear" w:color="auto" w:fill="auto"/>
            <w:vAlign w:val="center"/>
            <w:hideMark/>
          </w:tcPr>
          <w:p w:rsidR="00E0543B" w:rsidRPr="00E53992" w:rsidP="007E4209" w14:paraId="31D8C5E8" w14:textId="4D0F3E42">
            <w:pPr>
              <w:tabs>
                <w:tab w:val="left" w:pos="9000"/>
                <w:tab w:val="left" w:pos="9090"/>
              </w:tabs>
              <w:rPr>
                <w:color w:val="000000"/>
                <w:sz w:val="20"/>
                <w:szCs w:val="20"/>
              </w:rPr>
            </w:pPr>
            <w:r w:rsidRPr="00E53992">
              <w:rPr>
                <w:color w:val="000000"/>
                <w:sz w:val="20"/>
                <w:szCs w:val="20"/>
              </w:rPr>
              <w:t xml:space="preserve">Copying </w:t>
            </w:r>
            <w:r w:rsidRPr="00E53992" w:rsidR="006F1137">
              <w:rPr>
                <w:color w:val="000000"/>
                <w:sz w:val="20"/>
                <w:szCs w:val="20"/>
              </w:rPr>
              <w:t xml:space="preserve">CPDM </w:t>
            </w:r>
            <w:r w:rsidRPr="00E53992">
              <w:rPr>
                <w:color w:val="000000"/>
                <w:sz w:val="20"/>
                <w:szCs w:val="20"/>
              </w:rPr>
              <w:t>Dust Data Cards and MSHA's Sampling Reports</w:t>
            </w:r>
          </w:p>
        </w:tc>
        <w:tc>
          <w:tcPr>
            <w:tcW w:w="1837" w:type="dxa"/>
            <w:tcBorders>
              <w:top w:val="nil"/>
              <w:left w:val="nil"/>
              <w:bottom w:val="single" w:sz="4" w:space="0" w:color="auto"/>
              <w:right w:val="single" w:sz="4" w:space="0" w:color="auto"/>
            </w:tcBorders>
            <w:shd w:val="clear" w:color="auto" w:fill="auto"/>
            <w:noWrap/>
            <w:vAlign w:val="center"/>
            <w:hideMark/>
          </w:tcPr>
          <w:p w:rsidR="00E0543B" w:rsidRPr="00E53992" w:rsidP="007E4209" w14:paraId="642D1CB0" w14:textId="77777777">
            <w:pPr>
              <w:tabs>
                <w:tab w:val="left" w:pos="9000"/>
                <w:tab w:val="left" w:pos="9090"/>
              </w:tabs>
              <w:jc w:val="right"/>
              <w:rPr>
                <w:color w:val="000000"/>
                <w:sz w:val="20"/>
                <w:szCs w:val="20"/>
              </w:rPr>
            </w:pPr>
            <w:r w:rsidRPr="00E53992">
              <w:rPr>
                <w:color w:val="000000"/>
                <w:sz w:val="20"/>
                <w:szCs w:val="20"/>
              </w:rPr>
              <w:t>113,950</w:t>
            </w:r>
          </w:p>
        </w:tc>
        <w:tc>
          <w:tcPr>
            <w:tcW w:w="1329" w:type="dxa"/>
            <w:tcBorders>
              <w:top w:val="nil"/>
              <w:left w:val="nil"/>
              <w:bottom w:val="single" w:sz="4" w:space="0" w:color="auto"/>
              <w:right w:val="single" w:sz="4" w:space="0" w:color="auto"/>
            </w:tcBorders>
            <w:shd w:val="clear" w:color="auto" w:fill="auto"/>
            <w:noWrap/>
            <w:vAlign w:val="center"/>
            <w:hideMark/>
          </w:tcPr>
          <w:p w:rsidR="00E0543B" w:rsidRPr="00E53992" w:rsidP="007E4209" w14:paraId="31B269C0" w14:textId="7F1A3FBD">
            <w:pPr>
              <w:tabs>
                <w:tab w:val="left" w:pos="9000"/>
                <w:tab w:val="left" w:pos="9090"/>
              </w:tabs>
              <w:jc w:val="right"/>
              <w:rPr>
                <w:color w:val="000000"/>
                <w:sz w:val="20"/>
                <w:szCs w:val="20"/>
              </w:rPr>
            </w:pPr>
            <w:r w:rsidRPr="00E53992">
              <w:rPr>
                <w:color w:val="000000"/>
                <w:sz w:val="20"/>
                <w:szCs w:val="20"/>
              </w:rPr>
              <w:t xml:space="preserve"> $0.15</w:t>
            </w:r>
          </w:p>
        </w:tc>
        <w:tc>
          <w:tcPr>
            <w:tcW w:w="1821" w:type="dxa"/>
            <w:tcBorders>
              <w:top w:val="nil"/>
              <w:left w:val="nil"/>
              <w:bottom w:val="single" w:sz="4" w:space="0" w:color="auto"/>
              <w:right w:val="single" w:sz="4" w:space="0" w:color="auto"/>
            </w:tcBorders>
            <w:shd w:val="clear" w:color="auto" w:fill="auto"/>
            <w:noWrap/>
            <w:vAlign w:val="center"/>
            <w:hideMark/>
          </w:tcPr>
          <w:p w:rsidR="00E0543B" w:rsidRPr="00E53992" w:rsidP="007E4209" w14:paraId="248FAE1D" w14:textId="77777777">
            <w:pPr>
              <w:tabs>
                <w:tab w:val="left" w:pos="9000"/>
                <w:tab w:val="left" w:pos="9090"/>
              </w:tabs>
              <w:jc w:val="right"/>
              <w:rPr>
                <w:color w:val="000000"/>
                <w:sz w:val="20"/>
                <w:szCs w:val="20"/>
              </w:rPr>
            </w:pPr>
            <w:r w:rsidRPr="00E53992">
              <w:rPr>
                <w:color w:val="000000"/>
                <w:sz w:val="20"/>
                <w:szCs w:val="20"/>
              </w:rPr>
              <w:t>1</w:t>
            </w:r>
          </w:p>
        </w:tc>
        <w:tc>
          <w:tcPr>
            <w:tcW w:w="1497" w:type="dxa"/>
            <w:tcBorders>
              <w:top w:val="nil"/>
              <w:left w:val="nil"/>
              <w:bottom w:val="single" w:sz="4" w:space="0" w:color="auto"/>
              <w:right w:val="single" w:sz="4" w:space="0" w:color="auto"/>
            </w:tcBorders>
            <w:shd w:val="clear" w:color="auto" w:fill="auto"/>
            <w:noWrap/>
            <w:vAlign w:val="center"/>
            <w:hideMark/>
          </w:tcPr>
          <w:p w:rsidR="00E0543B" w:rsidRPr="00E53992" w:rsidP="007E4209" w14:paraId="37174D53" w14:textId="77777777">
            <w:pPr>
              <w:tabs>
                <w:tab w:val="left" w:pos="9000"/>
                <w:tab w:val="left" w:pos="9090"/>
              </w:tabs>
              <w:jc w:val="right"/>
              <w:rPr>
                <w:color w:val="000000"/>
                <w:sz w:val="20"/>
                <w:szCs w:val="20"/>
              </w:rPr>
            </w:pPr>
            <w:r w:rsidRPr="00E53992">
              <w:rPr>
                <w:color w:val="000000"/>
                <w:sz w:val="20"/>
                <w:szCs w:val="20"/>
              </w:rPr>
              <w:t>$17,092.50</w:t>
            </w:r>
          </w:p>
        </w:tc>
      </w:tr>
      <w:tr w14:paraId="4EF6840A" w14:textId="77777777" w:rsidTr="002C56F9">
        <w:tblPrEx>
          <w:tblW w:w="9445" w:type="dxa"/>
          <w:tblLook w:val="04A0"/>
        </w:tblPrEx>
        <w:trPr>
          <w:trHeight w:val="288"/>
        </w:trPr>
        <w:tc>
          <w:tcPr>
            <w:tcW w:w="2961" w:type="dxa"/>
            <w:tcBorders>
              <w:top w:val="nil"/>
              <w:left w:val="single" w:sz="4" w:space="0" w:color="auto"/>
              <w:bottom w:val="single" w:sz="4" w:space="0" w:color="auto"/>
              <w:right w:val="single" w:sz="4" w:space="0" w:color="auto"/>
            </w:tcBorders>
            <w:shd w:val="clear" w:color="auto" w:fill="auto"/>
            <w:noWrap/>
            <w:vAlign w:val="center"/>
            <w:hideMark/>
          </w:tcPr>
          <w:p w:rsidR="00E0543B" w:rsidRPr="00E53992" w:rsidP="007E4209" w14:paraId="1D990DB9"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837" w:type="dxa"/>
            <w:tcBorders>
              <w:top w:val="nil"/>
              <w:left w:val="nil"/>
              <w:bottom w:val="single" w:sz="4" w:space="0" w:color="auto"/>
              <w:right w:val="single" w:sz="4" w:space="0" w:color="auto"/>
            </w:tcBorders>
            <w:shd w:val="clear" w:color="auto" w:fill="auto"/>
            <w:noWrap/>
            <w:vAlign w:val="center"/>
            <w:hideMark/>
          </w:tcPr>
          <w:p w:rsidR="00E0543B" w:rsidRPr="00E53992" w:rsidP="007E4209" w14:paraId="13B02C48" w14:textId="77777777">
            <w:pPr>
              <w:tabs>
                <w:tab w:val="left" w:pos="9000"/>
                <w:tab w:val="left" w:pos="9090"/>
              </w:tabs>
              <w:jc w:val="right"/>
              <w:rPr>
                <w:b/>
                <w:bCs/>
                <w:i/>
                <w:iCs/>
                <w:color w:val="000000"/>
                <w:sz w:val="20"/>
                <w:szCs w:val="20"/>
              </w:rPr>
            </w:pPr>
            <w:r w:rsidRPr="00E53992">
              <w:rPr>
                <w:b/>
                <w:bCs/>
                <w:i/>
                <w:iCs/>
                <w:color w:val="000000"/>
                <w:sz w:val="20"/>
                <w:szCs w:val="20"/>
              </w:rPr>
              <w:t>113,950</w:t>
            </w:r>
          </w:p>
        </w:tc>
        <w:tc>
          <w:tcPr>
            <w:tcW w:w="1329" w:type="dxa"/>
            <w:tcBorders>
              <w:top w:val="nil"/>
              <w:left w:val="nil"/>
              <w:bottom w:val="single" w:sz="4" w:space="0" w:color="auto"/>
              <w:right w:val="single" w:sz="4" w:space="0" w:color="auto"/>
            </w:tcBorders>
            <w:shd w:val="clear" w:color="000000" w:fill="000000"/>
            <w:noWrap/>
            <w:vAlign w:val="center"/>
            <w:hideMark/>
          </w:tcPr>
          <w:p w:rsidR="00E0543B" w:rsidRPr="00E53992" w:rsidP="007E4209" w14:paraId="689F70DD"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821" w:type="dxa"/>
            <w:tcBorders>
              <w:top w:val="nil"/>
              <w:left w:val="nil"/>
              <w:bottom w:val="single" w:sz="4" w:space="0" w:color="auto"/>
              <w:right w:val="single" w:sz="4" w:space="0" w:color="auto"/>
            </w:tcBorders>
            <w:shd w:val="clear" w:color="000000" w:fill="000000"/>
            <w:noWrap/>
            <w:vAlign w:val="center"/>
            <w:hideMark/>
          </w:tcPr>
          <w:p w:rsidR="00E0543B" w:rsidRPr="00E53992" w:rsidP="007E4209" w14:paraId="47B9BCA8"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497" w:type="dxa"/>
            <w:tcBorders>
              <w:top w:val="nil"/>
              <w:left w:val="nil"/>
              <w:bottom w:val="single" w:sz="4" w:space="0" w:color="auto"/>
              <w:right w:val="single" w:sz="4" w:space="0" w:color="auto"/>
            </w:tcBorders>
            <w:shd w:val="clear" w:color="auto" w:fill="auto"/>
            <w:noWrap/>
            <w:vAlign w:val="center"/>
            <w:hideMark/>
          </w:tcPr>
          <w:p w:rsidR="00E0543B" w:rsidRPr="00E53992" w:rsidP="007E4209" w14:paraId="3B8741DD" w14:textId="77777777">
            <w:pPr>
              <w:tabs>
                <w:tab w:val="left" w:pos="9000"/>
                <w:tab w:val="left" w:pos="9090"/>
              </w:tabs>
              <w:jc w:val="right"/>
              <w:rPr>
                <w:b/>
                <w:bCs/>
                <w:i/>
                <w:iCs/>
                <w:color w:val="000000"/>
                <w:sz w:val="20"/>
                <w:szCs w:val="20"/>
              </w:rPr>
            </w:pPr>
            <w:r w:rsidRPr="00E53992">
              <w:rPr>
                <w:b/>
                <w:bCs/>
                <w:i/>
                <w:iCs/>
                <w:color w:val="000000"/>
                <w:sz w:val="20"/>
                <w:szCs w:val="20"/>
              </w:rPr>
              <w:t>$17,093</w:t>
            </w:r>
          </w:p>
        </w:tc>
      </w:tr>
    </w:tbl>
    <w:p w:rsidR="000D63E8" w:rsidRPr="00E53992" w:rsidP="007E4209" w14:paraId="12BA0EBA" w14:textId="77777777">
      <w:pPr>
        <w:widowControl w:val="0"/>
        <w:tabs>
          <w:tab w:val="left" w:pos="9000"/>
          <w:tab w:val="left" w:pos="9090"/>
        </w:tabs>
        <w:autoSpaceDE w:val="0"/>
        <w:autoSpaceDN w:val="0"/>
        <w:adjustRightInd w:val="0"/>
        <w:rPr>
          <w:b/>
          <w:color w:val="000000"/>
        </w:rPr>
      </w:pPr>
    </w:p>
    <w:p w:rsidR="000D63E8" w:rsidRPr="00E53992" w:rsidP="007E4209" w14:paraId="363CB4C6" w14:textId="77777777">
      <w:pPr>
        <w:widowControl w:val="0"/>
        <w:tabs>
          <w:tab w:val="left" w:pos="9000"/>
          <w:tab w:val="left" w:pos="9090"/>
        </w:tabs>
        <w:autoSpaceDE w:val="0"/>
        <w:autoSpaceDN w:val="0"/>
        <w:adjustRightInd w:val="0"/>
        <w:rPr>
          <w:b/>
          <w:color w:val="000000"/>
        </w:rPr>
      </w:pPr>
    </w:p>
    <w:p w:rsidR="00151619" w:rsidRPr="00E53992" w:rsidP="007E4209" w14:paraId="5DEA4547" w14:textId="2EB48C48">
      <w:pPr>
        <w:pStyle w:val="ListParagraph"/>
        <w:numPr>
          <w:ilvl w:val="0"/>
          <w:numId w:val="54"/>
        </w:numPr>
        <w:tabs>
          <w:tab w:val="left" w:pos="9000"/>
          <w:tab w:val="left" w:pos="9090"/>
        </w:tabs>
        <w:jc w:val="center"/>
        <w:rPr>
          <w:b/>
          <w:bCs/>
        </w:rPr>
      </w:pPr>
      <w:r w:rsidRPr="00E53992">
        <w:rPr>
          <w:b/>
          <w:bCs/>
        </w:rPr>
        <w:t>Part 90 Miner Sampling</w:t>
      </w:r>
      <w:r w:rsidRPr="00E53992" w:rsidR="009B05EF">
        <w:rPr>
          <w:b/>
          <w:bCs/>
        </w:rPr>
        <w:t xml:space="preserve"> at All Coal Mines</w:t>
      </w:r>
    </w:p>
    <w:p w:rsidR="004E5CC2" w:rsidRPr="00E53992" w:rsidP="007E4209" w14:paraId="2BA115F5" w14:textId="77777777">
      <w:pPr>
        <w:widowControl w:val="0"/>
        <w:tabs>
          <w:tab w:val="left" w:pos="9000"/>
          <w:tab w:val="left" w:pos="9090"/>
        </w:tabs>
        <w:autoSpaceDE w:val="0"/>
        <w:autoSpaceDN w:val="0"/>
        <w:adjustRightInd w:val="0"/>
        <w:rPr>
          <w:color w:val="000000"/>
        </w:rPr>
      </w:pPr>
    </w:p>
    <w:p w:rsidR="00151619" w:rsidRPr="00E53992" w:rsidP="007E4209" w14:paraId="3CA625BE" w14:textId="5CE3104B">
      <w:pPr>
        <w:pStyle w:val="Default"/>
        <w:tabs>
          <w:tab w:val="left" w:pos="9000"/>
          <w:tab w:val="left" w:pos="9090"/>
        </w:tabs>
        <w:ind w:left="360" w:hanging="360"/>
        <w:rPr>
          <w:rFonts w:ascii="Times New Roman" w:hAnsi="Times New Roman" w:cs="Times New Roman"/>
          <w:i/>
          <w:iCs/>
        </w:rPr>
      </w:pPr>
      <w:r w:rsidRPr="00E53992">
        <w:rPr>
          <w:rFonts w:ascii="Times New Roman" w:hAnsi="Times New Roman" w:cs="Times New Roman"/>
          <w:i/>
          <w:iCs/>
        </w:rPr>
        <w:t xml:space="preserve">IV-1. </w:t>
      </w:r>
      <w:r w:rsidRPr="00E53992" w:rsidR="00D7477F">
        <w:rPr>
          <w:rFonts w:ascii="Times New Roman" w:hAnsi="Times New Roman" w:cs="Times New Roman"/>
          <w:i/>
          <w:iCs/>
        </w:rPr>
        <w:t xml:space="preserve">Collecting, Certifying, and Submitting </w:t>
      </w:r>
      <w:r w:rsidRPr="00E53992" w:rsidR="009B05EF">
        <w:rPr>
          <w:rFonts w:ascii="Times New Roman" w:hAnsi="Times New Roman" w:cs="Times New Roman"/>
          <w:i/>
          <w:iCs/>
        </w:rPr>
        <w:t>Samples from Part 90 Miners</w:t>
      </w:r>
    </w:p>
    <w:p w:rsidR="004E5CC2" w:rsidRPr="00E53992" w:rsidP="007E4209" w14:paraId="5DD41A77" w14:textId="77777777">
      <w:pPr>
        <w:widowControl w:val="0"/>
        <w:tabs>
          <w:tab w:val="left" w:pos="9000"/>
          <w:tab w:val="left" w:pos="9090"/>
        </w:tabs>
        <w:autoSpaceDE w:val="0"/>
        <w:autoSpaceDN w:val="0"/>
        <w:adjustRightInd w:val="0"/>
        <w:rPr>
          <w:color w:val="000000"/>
        </w:rPr>
      </w:pPr>
    </w:p>
    <w:p w:rsidR="00151619" w:rsidRPr="00E53992" w:rsidP="007E4209" w14:paraId="22FC25B4" w14:textId="0A4BA6FE">
      <w:pPr>
        <w:widowControl w:val="0"/>
        <w:tabs>
          <w:tab w:val="left" w:pos="9000"/>
          <w:tab w:val="left" w:pos="9090"/>
        </w:tabs>
        <w:autoSpaceDE w:val="0"/>
        <w:autoSpaceDN w:val="0"/>
        <w:adjustRightInd w:val="0"/>
      </w:pPr>
      <w:r w:rsidRPr="00E53992">
        <w:t>Under 30 CFR 90.208(f), CPDM samples must be transmitted electronically to MSHA. Hence, there is no cost burden to respondents or record keepers for submitting CPDM samples.</w:t>
      </w:r>
    </w:p>
    <w:p w:rsidR="00151619" w:rsidRPr="00E53992" w:rsidP="007E4209" w14:paraId="3E3F201D" w14:textId="77777777">
      <w:pPr>
        <w:widowControl w:val="0"/>
        <w:tabs>
          <w:tab w:val="left" w:pos="9000"/>
          <w:tab w:val="left" w:pos="9090"/>
        </w:tabs>
        <w:autoSpaceDE w:val="0"/>
        <w:autoSpaceDN w:val="0"/>
        <w:adjustRightInd w:val="0"/>
        <w:rPr>
          <w:b/>
          <w:color w:val="000000"/>
        </w:rPr>
      </w:pPr>
    </w:p>
    <w:p w:rsidR="00151619" w:rsidRPr="00E53992" w:rsidP="007E4209" w14:paraId="40E55E79" w14:textId="59543B73">
      <w:pPr>
        <w:pStyle w:val="Default"/>
        <w:tabs>
          <w:tab w:val="left" w:pos="9000"/>
          <w:tab w:val="left" w:pos="9090"/>
        </w:tabs>
        <w:ind w:left="360" w:hanging="360"/>
        <w:rPr>
          <w:rFonts w:ascii="Times New Roman" w:hAnsi="Times New Roman" w:cs="Times New Roman"/>
          <w:u w:val="single"/>
        </w:rPr>
      </w:pPr>
      <w:bookmarkStart w:id="68" w:name="_Hlk188535644"/>
      <w:r w:rsidRPr="00E53992">
        <w:rPr>
          <w:rFonts w:ascii="Times New Roman" w:hAnsi="Times New Roman" w:cs="Times New Roman"/>
          <w:i/>
          <w:iCs/>
          <w:color w:val="auto"/>
        </w:rPr>
        <w:t xml:space="preserve">IV-3. </w:t>
      </w:r>
      <w:bookmarkStart w:id="69" w:name="_Hlk188535981"/>
      <w:r w:rsidRPr="00E53992" w:rsidR="009B05EF">
        <w:rPr>
          <w:rFonts w:ascii="Times New Roman" w:hAnsi="Times New Roman" w:cs="Times New Roman"/>
          <w:i/>
          <w:iCs/>
          <w:color w:val="auto"/>
        </w:rPr>
        <w:t xml:space="preserve">Providing Part 90 Miners with Dust Data Cards and Sampling Results </w:t>
      </w:r>
      <w:bookmarkEnd w:id="68"/>
      <w:bookmarkEnd w:id="69"/>
    </w:p>
    <w:p w:rsidR="009B05EF" w:rsidRPr="00E53992" w:rsidP="007E4209" w14:paraId="56004DA0" w14:textId="77777777">
      <w:pPr>
        <w:pStyle w:val="Default"/>
        <w:tabs>
          <w:tab w:val="left" w:pos="9000"/>
          <w:tab w:val="left" w:pos="9090"/>
        </w:tabs>
        <w:ind w:left="360" w:hanging="360"/>
        <w:rPr>
          <w:rFonts w:ascii="Times New Roman" w:hAnsi="Times New Roman" w:cs="Times New Roman"/>
          <w:u w:val="single"/>
        </w:rPr>
      </w:pPr>
    </w:p>
    <w:p w:rsidR="004666BD" w:rsidRPr="00E53992" w:rsidP="007E4209" w14:paraId="715C4CB2" w14:textId="6BE5D16A">
      <w:pPr>
        <w:widowControl w:val="0"/>
        <w:tabs>
          <w:tab w:val="left" w:pos="9000"/>
          <w:tab w:val="left" w:pos="9090"/>
        </w:tabs>
        <w:autoSpaceDE w:val="0"/>
        <w:autoSpaceDN w:val="0"/>
        <w:adjustRightInd w:val="0"/>
        <w:rPr>
          <w:color w:val="000000"/>
        </w:rPr>
      </w:pPr>
      <w:r w:rsidRPr="00E53992">
        <w:t>Under 30 CFR</w:t>
      </w:r>
      <w:r w:rsidRPr="00E53992" w:rsidR="00E43C36">
        <w:t xml:space="preserve"> </w:t>
      </w:r>
      <w:r w:rsidRPr="00E53992" w:rsidR="00FA786C">
        <w:t>90.209(b)</w:t>
      </w:r>
      <w:r w:rsidRPr="00E53992">
        <w:t>,</w:t>
      </w:r>
      <w:r w:rsidRPr="00E53992" w:rsidR="00FA786C">
        <w:t xml:space="preserve"> the operator </w:t>
      </w:r>
      <w:r w:rsidRPr="00E53992">
        <w:t>must</w:t>
      </w:r>
      <w:r w:rsidRPr="00E53992" w:rsidR="00FA786C">
        <w:t xml:space="preserve"> provide a copy of the MSHA report of sampling data received by the operator under </w:t>
      </w:r>
      <w:r w:rsidRPr="00E53992">
        <w:t>30 CFR</w:t>
      </w:r>
      <w:r w:rsidRPr="00E53992" w:rsidR="00FA786C">
        <w:t xml:space="preserve"> 90.209(a) to part 90 miners. </w:t>
      </w:r>
      <w:r w:rsidRPr="00E53992">
        <w:t xml:space="preserve">Under </w:t>
      </w:r>
      <w:r w:rsidRPr="00E53992">
        <w:rPr>
          <w:color w:val="000000"/>
        </w:rPr>
        <w:t>30 CFR</w:t>
      </w:r>
      <w:r w:rsidRPr="00E53992" w:rsidR="00FA786C">
        <w:rPr>
          <w:color w:val="000000"/>
        </w:rPr>
        <w:t xml:space="preserve"> 90.209(c)</w:t>
      </w:r>
      <w:r w:rsidRPr="00E53992">
        <w:rPr>
          <w:color w:val="000000"/>
        </w:rPr>
        <w:t>,</w:t>
      </w:r>
      <w:r w:rsidRPr="00E53992" w:rsidR="00FA786C">
        <w:rPr>
          <w:color w:val="000000"/>
        </w:rPr>
        <w:t xml:space="preserve"> operators </w:t>
      </w:r>
      <w:r w:rsidRPr="00E53992">
        <w:rPr>
          <w:color w:val="000000"/>
        </w:rPr>
        <w:t>must</w:t>
      </w:r>
      <w:r w:rsidRPr="00E53992" w:rsidR="00FA786C">
        <w:rPr>
          <w:color w:val="000000"/>
        </w:rPr>
        <w:t xml:space="preserve"> provide the CPDM paper record (Dust Data Card) to part 90 miners. </w:t>
      </w:r>
    </w:p>
    <w:p w:rsidR="004666BD" w:rsidRPr="00E53992" w:rsidP="007E4209" w14:paraId="3711EE85" w14:textId="77777777">
      <w:pPr>
        <w:widowControl w:val="0"/>
        <w:tabs>
          <w:tab w:val="left" w:pos="9000"/>
          <w:tab w:val="left" w:pos="9090"/>
        </w:tabs>
        <w:autoSpaceDE w:val="0"/>
        <w:autoSpaceDN w:val="0"/>
        <w:adjustRightInd w:val="0"/>
        <w:rPr>
          <w:color w:val="000000"/>
        </w:rPr>
      </w:pPr>
    </w:p>
    <w:p w:rsidR="004E5CC2" w:rsidRPr="00E53992" w:rsidP="007E4209" w14:paraId="6D986CEA" w14:textId="0C69B37A">
      <w:pPr>
        <w:widowControl w:val="0"/>
        <w:tabs>
          <w:tab w:val="left" w:pos="9000"/>
          <w:tab w:val="left" w:pos="9090"/>
        </w:tabs>
        <w:autoSpaceDE w:val="0"/>
        <w:autoSpaceDN w:val="0"/>
        <w:adjustRightInd w:val="0"/>
        <w:rPr>
          <w:color w:val="000000"/>
        </w:rPr>
      </w:pPr>
      <w:r w:rsidRPr="00E53992">
        <w:rPr>
          <w:color w:val="000000"/>
        </w:rPr>
        <w:t xml:space="preserve">MSHA estimates </w:t>
      </w:r>
      <w:r w:rsidRPr="00E53992" w:rsidR="006A634A">
        <w:rPr>
          <w:color w:val="000000"/>
        </w:rPr>
        <w:t>7</w:t>
      </w:r>
      <w:r w:rsidRPr="00E53992">
        <w:rPr>
          <w:color w:val="000000"/>
        </w:rPr>
        <w:t>0</w:t>
      </w:r>
      <w:r w:rsidRPr="00E53992" w:rsidR="00F94074">
        <w:rPr>
          <w:color w:val="000000"/>
        </w:rPr>
        <w:t xml:space="preserve"> </w:t>
      </w:r>
      <w:r w:rsidRPr="00E53992" w:rsidR="007641F3">
        <w:rPr>
          <w:color w:val="000000"/>
        </w:rPr>
        <w:t xml:space="preserve">CPDM </w:t>
      </w:r>
      <w:r w:rsidRPr="00E53992">
        <w:rPr>
          <w:color w:val="000000"/>
        </w:rPr>
        <w:t xml:space="preserve">samples </w:t>
      </w:r>
      <w:r w:rsidRPr="00E53992" w:rsidR="007641F3">
        <w:rPr>
          <w:color w:val="000000"/>
        </w:rPr>
        <w:t xml:space="preserve">of part 90 miners </w:t>
      </w:r>
      <w:r w:rsidRPr="00E53992">
        <w:rPr>
          <w:color w:val="000000"/>
        </w:rPr>
        <w:t xml:space="preserve">annually, and that it costs $0.15 to make a copy of each </w:t>
      </w:r>
      <w:r w:rsidRPr="00E53992" w:rsidR="004666BD">
        <w:rPr>
          <w:color w:val="000000"/>
        </w:rPr>
        <w:t xml:space="preserve">MSHA’s </w:t>
      </w:r>
      <w:r w:rsidRPr="00E53992">
        <w:rPr>
          <w:color w:val="000000"/>
        </w:rPr>
        <w:t>report and Dust Data Card. Annual costs are shown below.</w:t>
      </w:r>
    </w:p>
    <w:p w:rsidR="004E5CC2" w:rsidRPr="00E53992" w:rsidP="007E4209" w14:paraId="0B972F2B" w14:textId="77777777">
      <w:pPr>
        <w:widowControl w:val="0"/>
        <w:tabs>
          <w:tab w:val="left" w:pos="9000"/>
          <w:tab w:val="left" w:pos="9090"/>
        </w:tabs>
        <w:autoSpaceDE w:val="0"/>
        <w:autoSpaceDN w:val="0"/>
        <w:adjustRightInd w:val="0"/>
        <w:rPr>
          <w:color w:val="000000"/>
        </w:rPr>
      </w:pPr>
    </w:p>
    <w:p w:rsidR="004666BD" w:rsidRPr="00E53992" w:rsidP="007E4209" w14:paraId="08C51CD7" w14:textId="30B2C36D">
      <w:pPr>
        <w:widowControl w:val="0"/>
        <w:tabs>
          <w:tab w:val="left" w:pos="9000"/>
          <w:tab w:val="left" w:pos="9090"/>
        </w:tabs>
        <w:rPr>
          <w:b/>
          <w:bCs/>
        </w:rPr>
      </w:pPr>
      <w:r w:rsidRPr="00E53992">
        <w:rPr>
          <w:b/>
          <w:bCs/>
          <w:color w:val="000000"/>
        </w:rPr>
        <w:t xml:space="preserve">Table </w:t>
      </w:r>
      <w:r w:rsidRPr="00E53992" w:rsidR="006A634A">
        <w:rPr>
          <w:b/>
          <w:bCs/>
          <w:color w:val="000000"/>
        </w:rPr>
        <w:t>13-7</w:t>
      </w:r>
      <w:r w:rsidRPr="00E53992">
        <w:rPr>
          <w:b/>
          <w:bCs/>
          <w:color w:val="000000"/>
        </w:rPr>
        <w:t>.</w:t>
      </w:r>
      <w:r w:rsidRPr="00E53992" w:rsidR="00244EEA">
        <w:rPr>
          <w:b/>
          <w:bCs/>
          <w:color w:val="000000"/>
        </w:rPr>
        <w:t xml:space="preserve"> </w:t>
      </w:r>
      <w:r w:rsidRPr="00E53992">
        <w:rPr>
          <w:b/>
          <w:bCs/>
          <w:color w:val="000000"/>
        </w:rPr>
        <w:t xml:space="preserve">Estimated Annual Respondent or Recordkeeper Cost Burden, Copying Dust Data Cards and MSHA's </w:t>
      </w:r>
      <w:r w:rsidRPr="00E53992" w:rsidR="006F1137">
        <w:rPr>
          <w:b/>
          <w:bCs/>
          <w:color w:val="000000"/>
        </w:rPr>
        <w:t xml:space="preserve">Sampling </w:t>
      </w:r>
      <w:r w:rsidRPr="00E53992">
        <w:rPr>
          <w:b/>
          <w:bCs/>
          <w:color w:val="000000"/>
        </w:rPr>
        <w:t>Re</w:t>
      </w:r>
      <w:r w:rsidRPr="00E53992" w:rsidR="009B05EF">
        <w:rPr>
          <w:b/>
          <w:bCs/>
          <w:color w:val="000000"/>
        </w:rPr>
        <w:t>sult</w:t>
      </w:r>
      <w:r w:rsidRPr="00E53992">
        <w:rPr>
          <w:b/>
          <w:bCs/>
          <w:color w:val="000000"/>
        </w:rPr>
        <w:t xml:space="preserve">s </w:t>
      </w:r>
      <w:r w:rsidRPr="00E53992" w:rsidR="00ED0928">
        <w:rPr>
          <w:b/>
          <w:bCs/>
          <w:color w:val="000000"/>
        </w:rPr>
        <w:t>of</w:t>
      </w:r>
      <w:r w:rsidRPr="00E53992">
        <w:rPr>
          <w:b/>
          <w:bCs/>
          <w:color w:val="000000"/>
        </w:rPr>
        <w:t xml:space="preserve"> Part 90 Miners </w:t>
      </w:r>
      <w:r w:rsidRPr="00E53992" w:rsidR="00034EA9">
        <w:rPr>
          <w:b/>
          <w:bCs/>
          <w:color w:val="000000"/>
        </w:rPr>
        <w:t>(</w:t>
      </w:r>
      <w:r w:rsidRPr="00E53992">
        <w:rPr>
          <w:b/>
          <w:bCs/>
        </w:rPr>
        <w:t>30 CFR 90.209(b) and (c)</w:t>
      </w:r>
      <w:r w:rsidRPr="00E53992" w:rsidR="00034EA9">
        <w:rPr>
          <w:b/>
          <w:bCs/>
        </w:rPr>
        <w:t>)</w:t>
      </w:r>
    </w:p>
    <w:tbl>
      <w:tblPr>
        <w:tblW w:w="8459" w:type="dxa"/>
        <w:tblLook w:val="04A0"/>
      </w:tblPr>
      <w:tblGrid>
        <w:gridCol w:w="2695"/>
        <w:gridCol w:w="1710"/>
        <w:gridCol w:w="1080"/>
        <w:gridCol w:w="1480"/>
        <w:gridCol w:w="1494"/>
      </w:tblGrid>
      <w:tr w14:paraId="6B8DACD2" w14:textId="77777777" w:rsidTr="00822F9E">
        <w:tblPrEx>
          <w:tblW w:w="8459" w:type="dxa"/>
          <w:tblLook w:val="04A0"/>
        </w:tblPrEx>
        <w:trPr>
          <w:trHeight w:val="792"/>
        </w:trPr>
        <w:tc>
          <w:tcPr>
            <w:tcW w:w="2695"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4666BD" w:rsidRPr="00E53992" w:rsidP="007E4209" w14:paraId="66B6F9F1" w14:textId="77777777">
            <w:pPr>
              <w:tabs>
                <w:tab w:val="left" w:pos="9000"/>
                <w:tab w:val="left" w:pos="9090"/>
              </w:tabs>
              <w:rPr>
                <w:color w:val="000000"/>
                <w:sz w:val="20"/>
                <w:szCs w:val="20"/>
              </w:rPr>
            </w:pPr>
            <w:r w:rsidRPr="00E53992">
              <w:rPr>
                <w:color w:val="000000"/>
                <w:sz w:val="20"/>
                <w:szCs w:val="20"/>
              </w:rPr>
              <w:t>Activity</w:t>
            </w:r>
          </w:p>
        </w:tc>
        <w:tc>
          <w:tcPr>
            <w:tcW w:w="1710" w:type="dxa"/>
            <w:tcBorders>
              <w:top w:val="single" w:sz="4" w:space="0" w:color="auto"/>
              <w:left w:val="nil"/>
              <w:bottom w:val="single" w:sz="4" w:space="0" w:color="auto"/>
              <w:right w:val="single" w:sz="4" w:space="0" w:color="auto"/>
            </w:tcBorders>
            <w:shd w:val="clear" w:color="000000" w:fill="BDD6EE"/>
            <w:vAlign w:val="center"/>
            <w:hideMark/>
          </w:tcPr>
          <w:p w:rsidR="004666BD" w:rsidRPr="00E53992" w:rsidP="007E4209" w14:paraId="149F74E6" w14:textId="550007A2">
            <w:pPr>
              <w:tabs>
                <w:tab w:val="left" w:pos="9000"/>
                <w:tab w:val="left" w:pos="9090"/>
              </w:tabs>
              <w:jc w:val="center"/>
              <w:rPr>
                <w:color w:val="000000"/>
                <w:sz w:val="20"/>
                <w:szCs w:val="20"/>
              </w:rPr>
            </w:pPr>
            <w:r w:rsidRPr="00E53992">
              <w:rPr>
                <w:color w:val="000000"/>
                <w:sz w:val="20"/>
                <w:szCs w:val="20"/>
              </w:rPr>
              <w:t>Number of Responses (CPDM Re</w:t>
            </w:r>
            <w:r w:rsidRPr="00E53992" w:rsidR="009B05EF">
              <w:rPr>
                <w:color w:val="000000"/>
                <w:sz w:val="20"/>
                <w:szCs w:val="20"/>
              </w:rPr>
              <w:t>sult</w:t>
            </w:r>
            <w:r w:rsidRPr="00E53992">
              <w:rPr>
                <w:color w:val="000000"/>
                <w:sz w:val="20"/>
                <w:szCs w:val="20"/>
              </w:rPr>
              <w:t>s)</w:t>
            </w:r>
          </w:p>
        </w:tc>
        <w:tc>
          <w:tcPr>
            <w:tcW w:w="1080" w:type="dxa"/>
            <w:tcBorders>
              <w:top w:val="single" w:sz="4" w:space="0" w:color="auto"/>
              <w:left w:val="nil"/>
              <w:bottom w:val="single" w:sz="4" w:space="0" w:color="auto"/>
              <w:right w:val="single" w:sz="4" w:space="0" w:color="auto"/>
            </w:tcBorders>
            <w:shd w:val="clear" w:color="000000" w:fill="BDD6EE"/>
            <w:vAlign w:val="center"/>
            <w:hideMark/>
          </w:tcPr>
          <w:p w:rsidR="004666BD" w:rsidRPr="00E53992" w:rsidP="007E4209" w14:paraId="44544B5C" w14:textId="77777777">
            <w:pPr>
              <w:tabs>
                <w:tab w:val="left" w:pos="9000"/>
                <w:tab w:val="left" w:pos="9090"/>
              </w:tabs>
              <w:jc w:val="center"/>
              <w:rPr>
                <w:color w:val="000000"/>
                <w:sz w:val="20"/>
                <w:szCs w:val="20"/>
              </w:rPr>
            </w:pPr>
            <w:r w:rsidRPr="00E53992">
              <w:rPr>
                <w:color w:val="000000"/>
                <w:sz w:val="20"/>
                <w:szCs w:val="20"/>
              </w:rPr>
              <w:t>Unit Cost</w:t>
            </w:r>
          </w:p>
        </w:tc>
        <w:tc>
          <w:tcPr>
            <w:tcW w:w="1480" w:type="dxa"/>
            <w:tcBorders>
              <w:top w:val="single" w:sz="4" w:space="0" w:color="auto"/>
              <w:left w:val="nil"/>
              <w:bottom w:val="single" w:sz="4" w:space="0" w:color="auto"/>
              <w:right w:val="single" w:sz="4" w:space="0" w:color="auto"/>
            </w:tcBorders>
            <w:shd w:val="clear" w:color="000000" w:fill="BDD6EE"/>
            <w:vAlign w:val="center"/>
            <w:hideMark/>
          </w:tcPr>
          <w:p w:rsidR="004666BD" w:rsidRPr="00E53992" w:rsidP="007E4209" w14:paraId="70DBDDEA" w14:textId="7D31C649">
            <w:pPr>
              <w:tabs>
                <w:tab w:val="left" w:pos="9000"/>
                <w:tab w:val="left" w:pos="9090"/>
              </w:tabs>
              <w:jc w:val="center"/>
              <w:rPr>
                <w:color w:val="000000"/>
                <w:sz w:val="20"/>
                <w:szCs w:val="20"/>
              </w:rPr>
            </w:pPr>
            <w:r w:rsidRPr="00E53992">
              <w:rPr>
                <w:color w:val="000000"/>
                <w:sz w:val="20"/>
                <w:szCs w:val="20"/>
              </w:rPr>
              <w:t>Number of Units per Recordkeeper</w:t>
            </w:r>
          </w:p>
        </w:tc>
        <w:tc>
          <w:tcPr>
            <w:tcW w:w="1494" w:type="dxa"/>
            <w:tcBorders>
              <w:top w:val="single" w:sz="4" w:space="0" w:color="auto"/>
              <w:left w:val="nil"/>
              <w:bottom w:val="single" w:sz="4" w:space="0" w:color="auto"/>
              <w:right w:val="single" w:sz="4" w:space="0" w:color="auto"/>
            </w:tcBorders>
            <w:shd w:val="clear" w:color="000000" w:fill="BDD6EE"/>
            <w:vAlign w:val="center"/>
            <w:hideMark/>
          </w:tcPr>
          <w:p w:rsidR="004666BD" w:rsidRPr="00E53992" w:rsidP="007E4209" w14:paraId="3DDD3D83" w14:textId="77777777">
            <w:pPr>
              <w:tabs>
                <w:tab w:val="left" w:pos="9000"/>
                <w:tab w:val="left" w:pos="9090"/>
              </w:tabs>
              <w:jc w:val="center"/>
              <w:rPr>
                <w:color w:val="000000"/>
                <w:sz w:val="20"/>
                <w:szCs w:val="20"/>
              </w:rPr>
            </w:pPr>
            <w:r w:rsidRPr="00E53992">
              <w:rPr>
                <w:color w:val="000000"/>
                <w:sz w:val="20"/>
                <w:szCs w:val="20"/>
              </w:rPr>
              <w:t>Cost to Recordkeepers</w:t>
            </w:r>
          </w:p>
        </w:tc>
      </w:tr>
      <w:tr w14:paraId="1A4A0ACF" w14:textId="77777777" w:rsidTr="00C965BF">
        <w:tblPrEx>
          <w:tblW w:w="8459" w:type="dxa"/>
          <w:tblLook w:val="04A0"/>
        </w:tblPrEx>
        <w:trPr>
          <w:trHeight w:val="552"/>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666BD" w:rsidRPr="00E53992" w:rsidP="007E4209" w14:paraId="352BD326" w14:textId="1B8633EF">
            <w:pPr>
              <w:tabs>
                <w:tab w:val="left" w:pos="9000"/>
                <w:tab w:val="left" w:pos="9090"/>
              </w:tabs>
              <w:rPr>
                <w:color w:val="000000"/>
                <w:sz w:val="20"/>
                <w:szCs w:val="20"/>
              </w:rPr>
            </w:pPr>
            <w:r w:rsidRPr="00E53992">
              <w:rPr>
                <w:color w:val="000000"/>
                <w:sz w:val="20"/>
                <w:szCs w:val="20"/>
              </w:rPr>
              <w:t>Copying Dust Data Cards and MSHA's Sampling Reports</w:t>
            </w:r>
            <w:r w:rsidRPr="00E53992" w:rsidR="00ED0928">
              <w:rPr>
                <w:color w:val="000000"/>
                <w:sz w:val="20"/>
                <w:szCs w:val="20"/>
              </w:rPr>
              <w:t xml:space="preserve"> of Part 90 Miners</w:t>
            </w:r>
          </w:p>
        </w:tc>
        <w:tc>
          <w:tcPr>
            <w:tcW w:w="1710" w:type="dxa"/>
            <w:tcBorders>
              <w:top w:val="nil"/>
              <w:left w:val="nil"/>
              <w:bottom w:val="single" w:sz="4" w:space="0" w:color="auto"/>
              <w:right w:val="single" w:sz="4" w:space="0" w:color="auto"/>
            </w:tcBorders>
            <w:shd w:val="clear" w:color="auto" w:fill="auto"/>
            <w:noWrap/>
            <w:vAlign w:val="center"/>
            <w:hideMark/>
          </w:tcPr>
          <w:p w:rsidR="004666BD" w:rsidRPr="00E53992" w:rsidP="007E4209" w14:paraId="6D503125" w14:textId="77777777">
            <w:pPr>
              <w:tabs>
                <w:tab w:val="left" w:pos="9000"/>
                <w:tab w:val="left" w:pos="9090"/>
              </w:tabs>
              <w:jc w:val="right"/>
              <w:rPr>
                <w:color w:val="000000"/>
                <w:sz w:val="20"/>
                <w:szCs w:val="20"/>
              </w:rPr>
            </w:pPr>
            <w:r w:rsidRPr="00E53992">
              <w:rPr>
                <w:color w:val="000000"/>
                <w:sz w:val="20"/>
                <w:szCs w:val="20"/>
              </w:rPr>
              <w:t>70</w:t>
            </w:r>
          </w:p>
        </w:tc>
        <w:tc>
          <w:tcPr>
            <w:tcW w:w="1080" w:type="dxa"/>
            <w:tcBorders>
              <w:top w:val="nil"/>
              <w:left w:val="nil"/>
              <w:bottom w:val="single" w:sz="4" w:space="0" w:color="auto"/>
              <w:right w:val="single" w:sz="4" w:space="0" w:color="auto"/>
            </w:tcBorders>
            <w:shd w:val="clear" w:color="auto" w:fill="auto"/>
            <w:noWrap/>
            <w:vAlign w:val="center"/>
            <w:hideMark/>
          </w:tcPr>
          <w:p w:rsidR="004666BD" w:rsidRPr="00E53992" w:rsidP="007E4209" w14:paraId="387A3833" w14:textId="6B94A6A3">
            <w:pPr>
              <w:tabs>
                <w:tab w:val="left" w:pos="9000"/>
                <w:tab w:val="left" w:pos="9090"/>
              </w:tabs>
              <w:jc w:val="right"/>
              <w:rPr>
                <w:color w:val="000000"/>
                <w:sz w:val="20"/>
                <w:szCs w:val="20"/>
              </w:rPr>
            </w:pPr>
            <w:r w:rsidRPr="00E53992">
              <w:rPr>
                <w:color w:val="000000"/>
                <w:sz w:val="20"/>
                <w:szCs w:val="20"/>
              </w:rPr>
              <w:t xml:space="preserve"> $0.15 </w:t>
            </w:r>
          </w:p>
        </w:tc>
        <w:tc>
          <w:tcPr>
            <w:tcW w:w="1480" w:type="dxa"/>
            <w:tcBorders>
              <w:top w:val="nil"/>
              <w:left w:val="nil"/>
              <w:bottom w:val="single" w:sz="4" w:space="0" w:color="auto"/>
              <w:right w:val="single" w:sz="4" w:space="0" w:color="auto"/>
            </w:tcBorders>
            <w:shd w:val="clear" w:color="auto" w:fill="auto"/>
            <w:noWrap/>
            <w:vAlign w:val="center"/>
            <w:hideMark/>
          </w:tcPr>
          <w:p w:rsidR="004666BD" w:rsidRPr="00E53992" w:rsidP="007E4209" w14:paraId="43CADBC3" w14:textId="77777777">
            <w:pPr>
              <w:tabs>
                <w:tab w:val="left" w:pos="9000"/>
                <w:tab w:val="left" w:pos="9090"/>
              </w:tabs>
              <w:jc w:val="right"/>
              <w:rPr>
                <w:color w:val="000000"/>
                <w:sz w:val="20"/>
                <w:szCs w:val="20"/>
              </w:rPr>
            </w:pPr>
            <w:r w:rsidRPr="00E53992">
              <w:rPr>
                <w:color w:val="000000"/>
                <w:sz w:val="20"/>
                <w:szCs w:val="20"/>
              </w:rPr>
              <w:t>1</w:t>
            </w:r>
          </w:p>
        </w:tc>
        <w:tc>
          <w:tcPr>
            <w:tcW w:w="1494" w:type="dxa"/>
            <w:tcBorders>
              <w:top w:val="nil"/>
              <w:left w:val="nil"/>
              <w:bottom w:val="single" w:sz="4" w:space="0" w:color="auto"/>
              <w:right w:val="single" w:sz="4" w:space="0" w:color="auto"/>
            </w:tcBorders>
            <w:shd w:val="clear" w:color="auto" w:fill="auto"/>
            <w:noWrap/>
            <w:vAlign w:val="center"/>
            <w:hideMark/>
          </w:tcPr>
          <w:p w:rsidR="004666BD" w:rsidRPr="00E53992" w:rsidP="007E4209" w14:paraId="585D9C82" w14:textId="77777777">
            <w:pPr>
              <w:tabs>
                <w:tab w:val="left" w:pos="9000"/>
                <w:tab w:val="left" w:pos="9090"/>
              </w:tabs>
              <w:jc w:val="right"/>
              <w:rPr>
                <w:color w:val="000000"/>
                <w:sz w:val="20"/>
                <w:szCs w:val="20"/>
              </w:rPr>
            </w:pPr>
            <w:r w:rsidRPr="00E53992">
              <w:rPr>
                <w:color w:val="000000"/>
                <w:sz w:val="20"/>
                <w:szCs w:val="20"/>
              </w:rPr>
              <w:t>$10.50</w:t>
            </w:r>
          </w:p>
        </w:tc>
      </w:tr>
      <w:tr w14:paraId="784986FB" w14:textId="77777777" w:rsidTr="00C965BF">
        <w:tblPrEx>
          <w:tblW w:w="8459" w:type="dxa"/>
          <w:tblLook w:val="04A0"/>
        </w:tblPrEx>
        <w:trPr>
          <w:trHeight w:val="288"/>
        </w:trPr>
        <w:tc>
          <w:tcPr>
            <w:tcW w:w="2695" w:type="dxa"/>
            <w:tcBorders>
              <w:top w:val="nil"/>
              <w:left w:val="single" w:sz="4" w:space="0" w:color="auto"/>
              <w:bottom w:val="single" w:sz="4" w:space="0" w:color="auto"/>
              <w:right w:val="single" w:sz="4" w:space="0" w:color="auto"/>
            </w:tcBorders>
            <w:shd w:val="clear" w:color="auto" w:fill="auto"/>
            <w:noWrap/>
            <w:vAlign w:val="center"/>
            <w:hideMark/>
          </w:tcPr>
          <w:p w:rsidR="004666BD" w:rsidRPr="00E53992" w:rsidP="007E4209" w14:paraId="258D6A0A" w14:textId="77777777">
            <w:pPr>
              <w:tabs>
                <w:tab w:val="left" w:pos="9000"/>
                <w:tab w:val="left" w:pos="9090"/>
              </w:tabs>
              <w:jc w:val="right"/>
              <w:rPr>
                <w:b/>
                <w:bCs/>
                <w:i/>
                <w:iCs/>
                <w:color w:val="000000"/>
                <w:sz w:val="20"/>
                <w:szCs w:val="20"/>
              </w:rPr>
            </w:pPr>
            <w:r w:rsidRPr="00E53992">
              <w:rPr>
                <w:b/>
                <w:bCs/>
                <w:i/>
                <w:iCs/>
                <w:color w:val="000000"/>
                <w:sz w:val="20"/>
                <w:szCs w:val="20"/>
              </w:rPr>
              <w:t>Total (Rounded)</w:t>
            </w:r>
          </w:p>
        </w:tc>
        <w:tc>
          <w:tcPr>
            <w:tcW w:w="1710" w:type="dxa"/>
            <w:tcBorders>
              <w:top w:val="nil"/>
              <w:left w:val="nil"/>
              <w:bottom w:val="single" w:sz="4" w:space="0" w:color="auto"/>
              <w:right w:val="single" w:sz="4" w:space="0" w:color="auto"/>
            </w:tcBorders>
            <w:shd w:val="clear" w:color="auto" w:fill="auto"/>
            <w:noWrap/>
            <w:vAlign w:val="center"/>
            <w:hideMark/>
          </w:tcPr>
          <w:p w:rsidR="004666BD" w:rsidRPr="00E53992" w:rsidP="007E4209" w14:paraId="3D29B602" w14:textId="77777777">
            <w:pPr>
              <w:tabs>
                <w:tab w:val="left" w:pos="9000"/>
                <w:tab w:val="left" w:pos="9090"/>
              </w:tabs>
              <w:jc w:val="right"/>
              <w:rPr>
                <w:b/>
                <w:bCs/>
                <w:i/>
                <w:iCs/>
                <w:color w:val="000000"/>
                <w:sz w:val="20"/>
                <w:szCs w:val="20"/>
              </w:rPr>
            </w:pPr>
            <w:r w:rsidRPr="00E53992">
              <w:rPr>
                <w:b/>
                <w:bCs/>
                <w:i/>
                <w:iCs/>
                <w:color w:val="000000"/>
                <w:sz w:val="20"/>
                <w:szCs w:val="20"/>
              </w:rPr>
              <w:t>70</w:t>
            </w:r>
          </w:p>
        </w:tc>
        <w:tc>
          <w:tcPr>
            <w:tcW w:w="1080" w:type="dxa"/>
            <w:tcBorders>
              <w:top w:val="nil"/>
              <w:left w:val="nil"/>
              <w:bottom w:val="single" w:sz="4" w:space="0" w:color="auto"/>
              <w:right w:val="single" w:sz="4" w:space="0" w:color="auto"/>
            </w:tcBorders>
            <w:shd w:val="clear" w:color="000000" w:fill="000000"/>
            <w:noWrap/>
            <w:vAlign w:val="center"/>
            <w:hideMark/>
          </w:tcPr>
          <w:p w:rsidR="004666BD" w:rsidRPr="00E53992" w:rsidP="007E4209" w14:paraId="0438434C"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480" w:type="dxa"/>
            <w:tcBorders>
              <w:top w:val="nil"/>
              <w:left w:val="nil"/>
              <w:bottom w:val="single" w:sz="4" w:space="0" w:color="auto"/>
              <w:right w:val="single" w:sz="4" w:space="0" w:color="auto"/>
            </w:tcBorders>
            <w:shd w:val="clear" w:color="000000" w:fill="000000"/>
            <w:noWrap/>
            <w:vAlign w:val="center"/>
            <w:hideMark/>
          </w:tcPr>
          <w:p w:rsidR="004666BD" w:rsidRPr="00E53992" w:rsidP="007E4209" w14:paraId="7D7A628B" w14:textId="77777777">
            <w:pPr>
              <w:tabs>
                <w:tab w:val="left" w:pos="9000"/>
                <w:tab w:val="left" w:pos="9090"/>
              </w:tabs>
              <w:jc w:val="right"/>
              <w:rPr>
                <w:b/>
                <w:bCs/>
                <w:i/>
                <w:iCs/>
                <w:color w:val="000000"/>
                <w:sz w:val="20"/>
                <w:szCs w:val="20"/>
              </w:rPr>
            </w:pPr>
            <w:r w:rsidRPr="00E53992">
              <w:rPr>
                <w:b/>
                <w:bCs/>
                <w:i/>
                <w:iCs/>
                <w:color w:val="000000"/>
                <w:sz w:val="20"/>
                <w:szCs w:val="20"/>
              </w:rPr>
              <w:t> </w:t>
            </w:r>
          </w:p>
        </w:tc>
        <w:tc>
          <w:tcPr>
            <w:tcW w:w="1494" w:type="dxa"/>
            <w:tcBorders>
              <w:top w:val="nil"/>
              <w:left w:val="nil"/>
              <w:bottom w:val="single" w:sz="4" w:space="0" w:color="auto"/>
              <w:right w:val="single" w:sz="4" w:space="0" w:color="auto"/>
            </w:tcBorders>
            <w:shd w:val="clear" w:color="auto" w:fill="auto"/>
            <w:noWrap/>
            <w:vAlign w:val="center"/>
            <w:hideMark/>
          </w:tcPr>
          <w:p w:rsidR="004666BD" w:rsidRPr="00E53992" w:rsidP="007E4209" w14:paraId="5B236794" w14:textId="77777777">
            <w:pPr>
              <w:tabs>
                <w:tab w:val="left" w:pos="9000"/>
                <w:tab w:val="left" w:pos="9090"/>
              </w:tabs>
              <w:jc w:val="right"/>
              <w:rPr>
                <w:b/>
                <w:bCs/>
                <w:i/>
                <w:iCs/>
                <w:color w:val="000000"/>
                <w:sz w:val="20"/>
                <w:szCs w:val="20"/>
              </w:rPr>
            </w:pPr>
            <w:r w:rsidRPr="00E53992">
              <w:rPr>
                <w:b/>
                <w:bCs/>
                <w:i/>
                <w:iCs/>
                <w:color w:val="000000"/>
                <w:sz w:val="20"/>
                <w:szCs w:val="20"/>
              </w:rPr>
              <w:t>$11</w:t>
            </w:r>
          </w:p>
        </w:tc>
      </w:tr>
    </w:tbl>
    <w:p w:rsidR="00E42CC5" w:rsidRPr="00E53992" w:rsidP="007E4209" w14:paraId="4138976B" w14:textId="0CF01C3B">
      <w:pPr>
        <w:widowControl w:val="0"/>
        <w:tabs>
          <w:tab w:val="left" w:pos="9000"/>
          <w:tab w:val="left" w:pos="9090"/>
        </w:tabs>
        <w:autoSpaceDE w:val="0"/>
        <w:autoSpaceDN w:val="0"/>
        <w:adjustRightInd w:val="0"/>
        <w:rPr>
          <w:b/>
          <w:color w:val="000000"/>
        </w:rPr>
      </w:pPr>
    </w:p>
    <w:p w:rsidR="004666BD" w:rsidRPr="00E53992" w:rsidP="007E4209" w14:paraId="69A721DE" w14:textId="77777777">
      <w:pPr>
        <w:widowControl w:val="0"/>
        <w:tabs>
          <w:tab w:val="left" w:pos="9000"/>
          <w:tab w:val="left" w:pos="9090"/>
        </w:tabs>
        <w:autoSpaceDE w:val="0"/>
        <w:autoSpaceDN w:val="0"/>
        <w:adjustRightInd w:val="0"/>
        <w:rPr>
          <w:b/>
          <w:color w:val="000000"/>
        </w:rPr>
      </w:pPr>
    </w:p>
    <w:p w:rsidR="004666BD" w:rsidRPr="00E53992" w:rsidP="007E4209" w14:paraId="62B26DC3" w14:textId="7990E90F">
      <w:pPr>
        <w:pStyle w:val="ListParagraph"/>
        <w:numPr>
          <w:ilvl w:val="0"/>
          <w:numId w:val="56"/>
        </w:numPr>
        <w:tabs>
          <w:tab w:val="left" w:pos="9000"/>
          <w:tab w:val="left" w:pos="9090"/>
        </w:tabs>
        <w:jc w:val="center"/>
        <w:rPr>
          <w:b/>
          <w:bCs/>
        </w:rPr>
      </w:pPr>
      <w:r w:rsidRPr="00E53992">
        <w:rPr>
          <w:b/>
          <w:bCs/>
        </w:rPr>
        <w:t xml:space="preserve">Abatement Activities </w:t>
      </w:r>
      <w:r w:rsidRPr="00E53992" w:rsidR="009B05EF">
        <w:rPr>
          <w:b/>
          <w:bCs/>
        </w:rPr>
        <w:t>A</w:t>
      </w:r>
      <w:r w:rsidRPr="00E53992">
        <w:rPr>
          <w:b/>
          <w:bCs/>
        </w:rPr>
        <w:t>fter Corrective Actions</w:t>
      </w:r>
    </w:p>
    <w:p w:rsidR="004E5CC2" w:rsidRPr="00E53992" w:rsidP="007E4209" w14:paraId="6D525738" w14:textId="77777777">
      <w:pPr>
        <w:pStyle w:val="Default"/>
        <w:tabs>
          <w:tab w:val="left" w:pos="9000"/>
          <w:tab w:val="left" w:pos="9090"/>
        </w:tabs>
        <w:rPr>
          <w:rFonts w:ascii="Times New Roman" w:hAnsi="Times New Roman" w:cs="Times New Roman"/>
          <w:color w:val="auto"/>
        </w:rPr>
      </w:pPr>
    </w:p>
    <w:p w:rsidR="00A33FA4" w:rsidRPr="00E53992" w:rsidP="007E4209" w14:paraId="4B818922" w14:textId="7800F5FB">
      <w:pPr>
        <w:rPr>
          <w:i/>
          <w:iCs/>
        </w:rPr>
      </w:pPr>
      <w:r w:rsidRPr="00E53992">
        <w:rPr>
          <w:i/>
          <w:iCs/>
        </w:rPr>
        <w:t xml:space="preserve">VI-1. </w:t>
      </w:r>
      <w:r w:rsidRPr="00E53992" w:rsidR="00D7477F">
        <w:rPr>
          <w:i/>
          <w:iCs/>
        </w:rPr>
        <w:t xml:space="preserve">Collecting, Certifying, and Submitting </w:t>
      </w:r>
      <w:r w:rsidRPr="00E53992" w:rsidR="009B05EF">
        <w:rPr>
          <w:i/>
          <w:iCs/>
        </w:rPr>
        <w:t>Abatement Samples</w:t>
      </w:r>
      <w:r w:rsidRPr="00E53992" w:rsidR="009B05EF">
        <w:rPr>
          <w:i/>
          <w:iCs/>
        </w:rPr>
        <w:t xml:space="preserve"> </w:t>
      </w:r>
    </w:p>
    <w:p w:rsidR="00A33FA4" w:rsidRPr="00E53992" w:rsidP="007E4209" w14:paraId="012A36B6" w14:textId="77777777">
      <w:pPr>
        <w:pStyle w:val="Default"/>
        <w:tabs>
          <w:tab w:val="left" w:pos="9000"/>
          <w:tab w:val="left" w:pos="9090"/>
        </w:tabs>
        <w:rPr>
          <w:rFonts w:ascii="Times New Roman" w:hAnsi="Times New Roman" w:cs="Times New Roman"/>
          <w:color w:val="auto"/>
        </w:rPr>
      </w:pPr>
    </w:p>
    <w:p w:rsidR="004A0988" w14:paraId="1E124910" w14:textId="77777777">
      <w:pPr>
        <w:spacing w:after="160" w:line="259" w:lineRule="auto"/>
        <w:rPr>
          <w:color w:val="000000"/>
        </w:rPr>
      </w:pPr>
      <w:r>
        <w:rPr>
          <w:color w:val="000000"/>
        </w:rPr>
        <w:br w:type="page"/>
      </w:r>
    </w:p>
    <w:p w:rsidR="004E5CC2" w:rsidRPr="00E53992" w:rsidP="007E4209" w14:paraId="7563E933" w14:textId="1916E315">
      <w:pPr>
        <w:widowControl w:val="0"/>
        <w:tabs>
          <w:tab w:val="left" w:pos="9000"/>
          <w:tab w:val="left" w:pos="9090"/>
        </w:tabs>
        <w:autoSpaceDE w:val="0"/>
        <w:autoSpaceDN w:val="0"/>
        <w:adjustRightInd w:val="0"/>
        <w:rPr>
          <w:color w:val="000000"/>
        </w:rPr>
      </w:pPr>
      <w:r w:rsidRPr="00E53992">
        <w:rPr>
          <w:color w:val="000000"/>
        </w:rPr>
        <w:t xml:space="preserve">Mine operators must </w:t>
      </w:r>
      <w:r w:rsidRPr="00E53992">
        <w:t>complete and sign Dust Data Cards and transmit</w:t>
      </w:r>
      <w:r w:rsidRPr="00E53992">
        <w:rPr>
          <w:color w:val="000000"/>
        </w:rPr>
        <w:t xml:space="preserve"> the cards with the abatement samples to MSHA, as required u</w:t>
      </w:r>
      <w:r w:rsidRPr="00E53992" w:rsidR="00FA786C">
        <w:rPr>
          <w:color w:val="000000"/>
        </w:rPr>
        <w:t xml:space="preserve">nder </w:t>
      </w:r>
      <w:r w:rsidRPr="00E53992" w:rsidR="00AD7712">
        <w:rPr>
          <w:color w:val="000000"/>
        </w:rPr>
        <w:t>30 CFR</w:t>
      </w:r>
      <w:r w:rsidRPr="00E53992" w:rsidR="00F94074">
        <w:rPr>
          <w:color w:val="000000"/>
        </w:rPr>
        <w:t xml:space="preserve"> </w:t>
      </w:r>
      <w:r w:rsidRPr="00E53992" w:rsidR="00FA786C">
        <w:rPr>
          <w:color w:val="000000"/>
        </w:rPr>
        <w:t>70.21</w:t>
      </w:r>
      <w:r w:rsidRPr="00E53992">
        <w:rPr>
          <w:color w:val="000000"/>
        </w:rPr>
        <w:t>0</w:t>
      </w:r>
      <w:r w:rsidRPr="00E53992" w:rsidR="00FA786C">
        <w:rPr>
          <w:color w:val="000000"/>
        </w:rPr>
        <w:t>(a)</w:t>
      </w:r>
      <w:r w:rsidRPr="00E53992">
        <w:rPr>
          <w:color w:val="000000"/>
        </w:rPr>
        <w:t>,</w:t>
      </w:r>
      <w:r w:rsidRPr="00E53992" w:rsidR="00FA786C">
        <w:rPr>
          <w:color w:val="000000"/>
        </w:rPr>
        <w:t xml:space="preserve"> (c) </w:t>
      </w:r>
      <w:r w:rsidRPr="00E53992">
        <w:rPr>
          <w:color w:val="000000"/>
        </w:rPr>
        <w:t xml:space="preserve">and (f) </w:t>
      </w:r>
      <w:r w:rsidRPr="00E53992" w:rsidR="00FA786C">
        <w:rPr>
          <w:color w:val="000000"/>
        </w:rPr>
        <w:t>for underground coal mines, 71.207(a)</w:t>
      </w:r>
      <w:r w:rsidRPr="00E53992">
        <w:rPr>
          <w:color w:val="000000"/>
        </w:rPr>
        <w:t>,</w:t>
      </w:r>
      <w:r w:rsidRPr="00E53992" w:rsidR="00FA786C">
        <w:rPr>
          <w:color w:val="000000"/>
        </w:rPr>
        <w:t xml:space="preserve"> (c)</w:t>
      </w:r>
      <w:r w:rsidRPr="00E53992">
        <w:rPr>
          <w:color w:val="000000"/>
        </w:rPr>
        <w:t xml:space="preserve"> and (f) </w:t>
      </w:r>
      <w:r w:rsidRPr="00E53992" w:rsidR="00FA786C">
        <w:rPr>
          <w:color w:val="000000"/>
        </w:rPr>
        <w:t xml:space="preserve">for surface coal mines and surface work areas of underground coal mines, </w:t>
      </w:r>
      <w:r w:rsidRPr="00E53992">
        <w:rPr>
          <w:color w:val="000000"/>
        </w:rPr>
        <w:t>and 90.208(a) and (f) for part 90 miners.</w:t>
      </w:r>
    </w:p>
    <w:p w:rsidR="00AD7712" w:rsidRPr="00E53992" w:rsidP="007E4209" w14:paraId="0FDC12AE" w14:textId="77777777">
      <w:pPr>
        <w:widowControl w:val="0"/>
        <w:tabs>
          <w:tab w:val="left" w:pos="9000"/>
          <w:tab w:val="left" w:pos="9090"/>
        </w:tabs>
        <w:autoSpaceDE w:val="0"/>
        <w:autoSpaceDN w:val="0"/>
        <w:adjustRightInd w:val="0"/>
        <w:rPr>
          <w:color w:val="000000"/>
        </w:rPr>
      </w:pPr>
    </w:p>
    <w:p w:rsidR="007641F3" w:rsidRPr="00E53992" w:rsidP="007E4209" w14:paraId="4986203C" w14:textId="77777777">
      <w:pPr>
        <w:widowControl w:val="0"/>
        <w:tabs>
          <w:tab w:val="left" w:pos="9000"/>
          <w:tab w:val="left" w:pos="9090"/>
        </w:tabs>
        <w:autoSpaceDE w:val="0"/>
        <w:autoSpaceDN w:val="0"/>
        <w:adjustRightInd w:val="0"/>
        <w:rPr>
          <w:color w:val="000000"/>
        </w:rPr>
      </w:pPr>
      <w:r w:rsidRPr="00E53992">
        <w:rPr>
          <w:color w:val="000000"/>
        </w:rPr>
        <w:t xml:space="preserve">MSHA assumes that dust sampling in surface coal mines and at DA of underground coal mines will be conducted with the CMDPSU. When abatement sampling is conducted with the CMDPSU, the sample must be mailed with a completed Dust Data Card to MSHA. </w:t>
      </w:r>
    </w:p>
    <w:p w:rsidR="007641F3" w:rsidRPr="00E53992" w:rsidP="007E4209" w14:paraId="398F76D0" w14:textId="77777777">
      <w:pPr>
        <w:widowControl w:val="0"/>
        <w:tabs>
          <w:tab w:val="left" w:pos="9000"/>
          <w:tab w:val="left" w:pos="9090"/>
        </w:tabs>
        <w:autoSpaceDE w:val="0"/>
        <w:autoSpaceDN w:val="0"/>
        <w:adjustRightInd w:val="0"/>
        <w:rPr>
          <w:color w:val="000000"/>
        </w:rPr>
      </w:pPr>
    </w:p>
    <w:p w:rsidR="004E5CC2" w:rsidRPr="00E53992" w:rsidP="007E4209" w14:paraId="14F63CD8" w14:textId="4D69E967">
      <w:pPr>
        <w:widowControl w:val="0"/>
        <w:tabs>
          <w:tab w:val="left" w:pos="9000"/>
          <w:tab w:val="left" w:pos="9090"/>
        </w:tabs>
        <w:autoSpaceDE w:val="0"/>
        <w:autoSpaceDN w:val="0"/>
        <w:adjustRightInd w:val="0"/>
        <w:rPr>
          <w:color w:val="000000"/>
        </w:rPr>
      </w:pPr>
      <w:r w:rsidRPr="00E53992">
        <w:rPr>
          <w:color w:val="000000"/>
        </w:rPr>
        <w:t xml:space="preserve">In underground coal mines, MSHA expects abatement samples will be taken with the CPDM. CPDM samples are transmitted </w:t>
      </w:r>
      <w:r w:rsidRPr="00E53992" w:rsidR="005144F6">
        <w:rPr>
          <w:color w:val="000000"/>
        </w:rPr>
        <w:t>electronically,</w:t>
      </w:r>
      <w:r w:rsidRPr="00E53992">
        <w:rPr>
          <w:color w:val="000000"/>
        </w:rPr>
        <w:t xml:space="preserve"> and no mailing occurs. Thus, there are no mailing costs related to abatement sampling for underground coal operators.</w:t>
      </w:r>
    </w:p>
    <w:p w:rsidR="009964C4" w:rsidRPr="00E53992" w:rsidP="007E4209" w14:paraId="3A91F275" w14:textId="77777777">
      <w:pPr>
        <w:widowControl w:val="0"/>
        <w:tabs>
          <w:tab w:val="left" w:pos="9000"/>
          <w:tab w:val="left" w:pos="9090"/>
        </w:tabs>
        <w:autoSpaceDE w:val="0"/>
        <w:autoSpaceDN w:val="0"/>
        <w:adjustRightInd w:val="0"/>
        <w:rPr>
          <w:bCs/>
          <w:color w:val="000000"/>
        </w:rPr>
      </w:pPr>
    </w:p>
    <w:p w:rsidR="004E5CC2" w:rsidRPr="00E53992" w:rsidP="007E4209" w14:paraId="4588F2ED" w14:textId="16AB26AE">
      <w:pPr>
        <w:widowControl w:val="0"/>
        <w:tabs>
          <w:tab w:val="left" w:pos="9000"/>
          <w:tab w:val="left" w:pos="9090"/>
        </w:tabs>
        <w:autoSpaceDE w:val="0"/>
        <w:autoSpaceDN w:val="0"/>
        <w:adjustRightInd w:val="0"/>
        <w:rPr>
          <w:color w:val="000000"/>
        </w:rPr>
      </w:pPr>
      <w:r w:rsidRPr="00E53992">
        <w:rPr>
          <w:color w:val="000000"/>
        </w:rPr>
        <w:t>MSHA estimates that</w:t>
      </w:r>
      <w:r w:rsidRPr="00E53992" w:rsidR="009879CA">
        <w:rPr>
          <w:color w:val="000000"/>
        </w:rPr>
        <w:t xml:space="preserve">, for </w:t>
      </w:r>
      <w:r w:rsidRPr="00E53992" w:rsidR="009879CA">
        <w:t xml:space="preserve">204 </w:t>
      </w:r>
      <w:r w:rsidRPr="00E53992" w:rsidR="006F1137">
        <w:t>Dust D</w:t>
      </w:r>
      <w:r w:rsidRPr="00E53992" w:rsidR="009879CA">
        <w:t xml:space="preserve">ata </w:t>
      </w:r>
      <w:r w:rsidRPr="00E53992" w:rsidR="006F1137">
        <w:t>C</w:t>
      </w:r>
      <w:r w:rsidRPr="00E53992" w:rsidR="009879CA">
        <w:t>ard submissions from CMDPSU,</w:t>
      </w:r>
      <w:r w:rsidRPr="00E53992">
        <w:rPr>
          <w:color w:val="000000"/>
        </w:rPr>
        <w:t xml:space="preserve"> it will cost a mine $1 to mail a set of </w:t>
      </w:r>
      <w:r w:rsidRPr="00E53992" w:rsidR="001457DE">
        <w:rPr>
          <w:color w:val="000000"/>
        </w:rPr>
        <w:t xml:space="preserve">abatement </w:t>
      </w:r>
      <w:r w:rsidRPr="00E53992">
        <w:rPr>
          <w:color w:val="000000"/>
        </w:rPr>
        <w:t>samples to MSHA.</w:t>
      </w:r>
    </w:p>
    <w:p w:rsidR="004E5CC2" w:rsidRPr="00E53992" w:rsidP="007E4209" w14:paraId="31DC3A60" w14:textId="77777777">
      <w:pPr>
        <w:widowControl w:val="0"/>
        <w:tabs>
          <w:tab w:val="left" w:pos="9000"/>
          <w:tab w:val="left" w:pos="9090"/>
        </w:tabs>
        <w:autoSpaceDE w:val="0"/>
        <w:autoSpaceDN w:val="0"/>
        <w:adjustRightInd w:val="0"/>
        <w:rPr>
          <w:color w:val="000000"/>
        </w:rPr>
      </w:pPr>
    </w:p>
    <w:p w:rsidR="00E42CC5" w:rsidRPr="00E53992" w:rsidP="00E53992" w14:paraId="59EA3671" w14:textId="747DE6BF">
      <w:pPr>
        <w:spacing w:line="259" w:lineRule="auto"/>
        <w:rPr>
          <w:b/>
          <w:bCs/>
          <w:color w:val="000000"/>
        </w:rPr>
      </w:pPr>
      <w:r w:rsidRPr="00E53992">
        <w:rPr>
          <w:b/>
          <w:bCs/>
          <w:color w:val="000000"/>
        </w:rPr>
        <w:t xml:space="preserve">Table </w:t>
      </w:r>
      <w:r w:rsidRPr="00E53992" w:rsidR="00584557">
        <w:rPr>
          <w:b/>
          <w:bCs/>
          <w:color w:val="000000"/>
        </w:rPr>
        <w:t>13-8</w:t>
      </w:r>
      <w:r w:rsidRPr="00E53992">
        <w:rPr>
          <w:b/>
          <w:bCs/>
          <w:color w:val="000000"/>
        </w:rPr>
        <w:t>.</w:t>
      </w:r>
      <w:r w:rsidRPr="00E53992" w:rsidR="00244EEA">
        <w:rPr>
          <w:b/>
          <w:bCs/>
          <w:color w:val="000000"/>
        </w:rPr>
        <w:t xml:space="preserve"> </w:t>
      </w:r>
      <w:r w:rsidRPr="00E53992" w:rsidR="001457DE">
        <w:rPr>
          <w:b/>
          <w:bCs/>
          <w:color w:val="000000"/>
        </w:rPr>
        <w:t xml:space="preserve">Estimated Annual Respondent or Recordkeeper Cost Burden, </w:t>
      </w:r>
      <w:r w:rsidRPr="00E53992" w:rsidR="00376F19">
        <w:rPr>
          <w:b/>
          <w:bCs/>
          <w:color w:val="000000"/>
        </w:rPr>
        <w:t>Mail</w:t>
      </w:r>
      <w:r w:rsidRPr="00E53992" w:rsidR="001457DE">
        <w:rPr>
          <w:b/>
          <w:bCs/>
          <w:color w:val="000000"/>
        </w:rPr>
        <w:t>ing</w:t>
      </w:r>
      <w:r w:rsidRPr="00E53992" w:rsidR="00244EEA">
        <w:rPr>
          <w:b/>
          <w:bCs/>
          <w:color w:val="000000"/>
        </w:rPr>
        <w:t xml:space="preserve"> Dust Data Card</w:t>
      </w:r>
      <w:r w:rsidRPr="00E53992" w:rsidR="001457DE">
        <w:rPr>
          <w:b/>
          <w:bCs/>
          <w:color w:val="000000"/>
        </w:rPr>
        <w:t>s</w:t>
      </w:r>
      <w:r w:rsidRPr="00E53992" w:rsidR="00244EEA">
        <w:rPr>
          <w:b/>
          <w:bCs/>
          <w:color w:val="000000"/>
        </w:rPr>
        <w:t xml:space="preserve"> </w:t>
      </w:r>
      <w:r w:rsidRPr="00E53992" w:rsidR="00BA7C8A">
        <w:rPr>
          <w:b/>
          <w:bCs/>
          <w:color w:val="000000"/>
        </w:rPr>
        <w:t xml:space="preserve">and </w:t>
      </w:r>
      <w:r w:rsidRPr="00E53992" w:rsidR="00244EEA">
        <w:rPr>
          <w:b/>
          <w:bCs/>
          <w:color w:val="000000"/>
        </w:rPr>
        <w:t xml:space="preserve">CMDPSU </w:t>
      </w:r>
      <w:r w:rsidRPr="00E53992" w:rsidR="00CD61C0">
        <w:rPr>
          <w:b/>
          <w:bCs/>
          <w:color w:val="000000"/>
        </w:rPr>
        <w:t xml:space="preserve">Abatement </w:t>
      </w:r>
      <w:r w:rsidRPr="00E53992" w:rsidR="00244EEA">
        <w:rPr>
          <w:b/>
          <w:bCs/>
          <w:color w:val="000000"/>
        </w:rPr>
        <w:t>Samples</w:t>
      </w:r>
      <w:r w:rsidRPr="00E53992" w:rsidR="00034EA9">
        <w:rPr>
          <w:b/>
          <w:bCs/>
          <w:color w:val="000000"/>
        </w:rPr>
        <w:t xml:space="preserve"> (</w:t>
      </w:r>
      <w:r w:rsidRPr="00E53992" w:rsidR="001457DE">
        <w:rPr>
          <w:b/>
          <w:bCs/>
          <w:color w:val="000000"/>
        </w:rPr>
        <w:t>30 CFR 70.210(a), (c) and (f), 71.207(a), (c) and (f), and 90.208</w:t>
      </w:r>
      <w:r w:rsidRPr="00E53992" w:rsidR="00FD0C7C">
        <w:rPr>
          <w:b/>
          <w:bCs/>
          <w:color w:val="000000"/>
        </w:rPr>
        <w:t xml:space="preserve">(a), </w:t>
      </w:r>
      <w:r w:rsidRPr="00E53992" w:rsidR="001457DE">
        <w:rPr>
          <w:b/>
          <w:bCs/>
          <w:color w:val="000000"/>
        </w:rPr>
        <w:t>(</w:t>
      </w:r>
      <w:r w:rsidRPr="00E53992" w:rsidR="00FD0C7C">
        <w:rPr>
          <w:b/>
          <w:bCs/>
          <w:color w:val="000000"/>
        </w:rPr>
        <w:t>c</w:t>
      </w:r>
      <w:r w:rsidRPr="00E53992" w:rsidR="001457DE">
        <w:rPr>
          <w:b/>
          <w:bCs/>
          <w:color w:val="000000"/>
        </w:rPr>
        <w:t>) and (f)</w:t>
      </w:r>
      <w:r w:rsidRPr="00E53992" w:rsidR="00034EA9">
        <w:rPr>
          <w:b/>
          <w:bCs/>
          <w:color w:val="000000"/>
        </w:rPr>
        <w:t>)</w:t>
      </w:r>
    </w:p>
    <w:tbl>
      <w:tblPr>
        <w:tblW w:w="9139" w:type="dxa"/>
        <w:tblLook w:val="04A0"/>
      </w:tblPr>
      <w:tblGrid>
        <w:gridCol w:w="3055"/>
        <w:gridCol w:w="2160"/>
        <w:gridCol w:w="1170"/>
        <w:gridCol w:w="1327"/>
        <w:gridCol w:w="1494"/>
      </w:tblGrid>
      <w:tr w14:paraId="2E533E9D" w14:textId="77777777" w:rsidTr="00822F9E">
        <w:tblPrEx>
          <w:tblW w:w="9139" w:type="dxa"/>
          <w:tblLook w:val="04A0"/>
        </w:tblPrEx>
        <w:trPr>
          <w:trHeight w:val="792"/>
        </w:trPr>
        <w:tc>
          <w:tcPr>
            <w:tcW w:w="3055"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1457DE" w:rsidRPr="00E53992" w:rsidP="007E4209" w14:paraId="456C10F3" w14:textId="77777777">
            <w:pPr>
              <w:rPr>
                <w:color w:val="000000"/>
                <w:sz w:val="20"/>
                <w:szCs w:val="20"/>
              </w:rPr>
            </w:pPr>
            <w:r w:rsidRPr="00E53992">
              <w:rPr>
                <w:color w:val="000000"/>
                <w:sz w:val="20"/>
                <w:szCs w:val="20"/>
              </w:rPr>
              <w:t>Activity</w:t>
            </w:r>
          </w:p>
        </w:tc>
        <w:tc>
          <w:tcPr>
            <w:tcW w:w="2160" w:type="dxa"/>
            <w:tcBorders>
              <w:top w:val="single" w:sz="4" w:space="0" w:color="auto"/>
              <w:left w:val="nil"/>
              <w:bottom w:val="single" w:sz="4" w:space="0" w:color="auto"/>
              <w:right w:val="single" w:sz="4" w:space="0" w:color="auto"/>
            </w:tcBorders>
            <w:shd w:val="clear" w:color="000000" w:fill="BDD6EE"/>
            <w:vAlign w:val="center"/>
            <w:hideMark/>
          </w:tcPr>
          <w:p w:rsidR="001457DE" w:rsidRPr="00E53992" w:rsidP="007E4209" w14:paraId="5DD30D4C" w14:textId="77777777">
            <w:pPr>
              <w:jc w:val="center"/>
              <w:rPr>
                <w:color w:val="000000"/>
                <w:sz w:val="20"/>
                <w:szCs w:val="20"/>
              </w:rPr>
            </w:pPr>
            <w:r w:rsidRPr="00E53992">
              <w:rPr>
                <w:color w:val="000000"/>
                <w:sz w:val="20"/>
                <w:szCs w:val="20"/>
              </w:rPr>
              <w:t>Number of Responses (CMDPSU Samples)</w:t>
            </w:r>
          </w:p>
        </w:tc>
        <w:tc>
          <w:tcPr>
            <w:tcW w:w="1170" w:type="dxa"/>
            <w:tcBorders>
              <w:top w:val="single" w:sz="4" w:space="0" w:color="auto"/>
              <w:left w:val="nil"/>
              <w:bottom w:val="single" w:sz="4" w:space="0" w:color="auto"/>
              <w:right w:val="single" w:sz="4" w:space="0" w:color="auto"/>
            </w:tcBorders>
            <w:shd w:val="clear" w:color="000000" w:fill="BDD6EE"/>
            <w:vAlign w:val="center"/>
            <w:hideMark/>
          </w:tcPr>
          <w:p w:rsidR="001457DE" w:rsidRPr="00E53992" w:rsidP="007E4209" w14:paraId="04B20058" w14:textId="77777777">
            <w:pPr>
              <w:jc w:val="center"/>
              <w:rPr>
                <w:color w:val="000000"/>
                <w:sz w:val="20"/>
                <w:szCs w:val="20"/>
              </w:rPr>
            </w:pPr>
            <w:r w:rsidRPr="00E53992">
              <w:rPr>
                <w:color w:val="000000"/>
                <w:sz w:val="20"/>
                <w:szCs w:val="20"/>
              </w:rPr>
              <w:t>Unit Cost</w:t>
            </w:r>
          </w:p>
        </w:tc>
        <w:tc>
          <w:tcPr>
            <w:tcW w:w="1260" w:type="dxa"/>
            <w:tcBorders>
              <w:top w:val="single" w:sz="4" w:space="0" w:color="auto"/>
              <w:left w:val="nil"/>
              <w:bottom w:val="single" w:sz="4" w:space="0" w:color="auto"/>
              <w:right w:val="single" w:sz="4" w:space="0" w:color="auto"/>
            </w:tcBorders>
            <w:shd w:val="clear" w:color="000000" w:fill="BDD6EE"/>
            <w:vAlign w:val="center"/>
            <w:hideMark/>
          </w:tcPr>
          <w:p w:rsidR="001457DE" w:rsidRPr="00E53992" w:rsidP="007E4209" w14:paraId="3BC3DA61" w14:textId="0F524106">
            <w:pPr>
              <w:jc w:val="center"/>
              <w:rPr>
                <w:color w:val="000000"/>
                <w:sz w:val="20"/>
                <w:szCs w:val="20"/>
              </w:rPr>
            </w:pPr>
            <w:r w:rsidRPr="00E53992">
              <w:rPr>
                <w:color w:val="000000"/>
                <w:sz w:val="20"/>
                <w:szCs w:val="20"/>
              </w:rPr>
              <w:t>Number of Units per Recordkeeper</w:t>
            </w:r>
          </w:p>
        </w:tc>
        <w:tc>
          <w:tcPr>
            <w:tcW w:w="1494" w:type="dxa"/>
            <w:tcBorders>
              <w:top w:val="single" w:sz="4" w:space="0" w:color="auto"/>
              <w:left w:val="nil"/>
              <w:bottom w:val="single" w:sz="4" w:space="0" w:color="auto"/>
              <w:right w:val="single" w:sz="4" w:space="0" w:color="auto"/>
            </w:tcBorders>
            <w:shd w:val="clear" w:color="000000" w:fill="BDD6EE"/>
            <w:vAlign w:val="center"/>
            <w:hideMark/>
          </w:tcPr>
          <w:p w:rsidR="001457DE" w:rsidRPr="00E53992" w:rsidP="007E4209" w14:paraId="639D8DBC" w14:textId="77777777">
            <w:pPr>
              <w:jc w:val="center"/>
              <w:rPr>
                <w:color w:val="000000"/>
                <w:sz w:val="20"/>
                <w:szCs w:val="20"/>
              </w:rPr>
            </w:pPr>
            <w:r w:rsidRPr="00E53992">
              <w:rPr>
                <w:color w:val="000000"/>
                <w:sz w:val="20"/>
                <w:szCs w:val="20"/>
              </w:rPr>
              <w:t>Cost to Recordkeepers</w:t>
            </w:r>
          </w:p>
        </w:tc>
      </w:tr>
      <w:tr w14:paraId="1724CB7A" w14:textId="77777777" w:rsidTr="00667A41">
        <w:tblPrEx>
          <w:tblW w:w="9139" w:type="dxa"/>
          <w:tblLook w:val="04A0"/>
        </w:tblPrEx>
        <w:trPr>
          <w:trHeight w:val="552"/>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1457DE" w:rsidRPr="00E53992" w:rsidP="007E4209" w14:paraId="4A95D44B" w14:textId="7109E7A7">
            <w:pPr>
              <w:rPr>
                <w:color w:val="000000"/>
                <w:sz w:val="20"/>
                <w:szCs w:val="20"/>
              </w:rPr>
            </w:pPr>
            <w:r w:rsidRPr="00E53992">
              <w:rPr>
                <w:color w:val="000000"/>
                <w:sz w:val="20"/>
                <w:szCs w:val="20"/>
              </w:rPr>
              <w:t>Mail</w:t>
            </w:r>
            <w:r w:rsidRPr="00E53992">
              <w:rPr>
                <w:color w:val="000000"/>
                <w:sz w:val="20"/>
                <w:szCs w:val="20"/>
              </w:rPr>
              <w:t xml:space="preserve">ing Dust Data Cards </w:t>
            </w:r>
            <w:r w:rsidRPr="00E53992" w:rsidR="00BA7C8A">
              <w:rPr>
                <w:color w:val="000000"/>
                <w:sz w:val="20"/>
                <w:szCs w:val="20"/>
              </w:rPr>
              <w:t>and</w:t>
            </w:r>
            <w:r w:rsidRPr="00E53992">
              <w:rPr>
                <w:color w:val="000000"/>
                <w:sz w:val="20"/>
                <w:szCs w:val="20"/>
              </w:rPr>
              <w:t xml:space="preserve"> CMDPSU </w:t>
            </w:r>
            <w:r w:rsidRPr="00E53992" w:rsidR="00ED0928">
              <w:rPr>
                <w:color w:val="000000"/>
                <w:sz w:val="20"/>
                <w:szCs w:val="20"/>
              </w:rPr>
              <w:t xml:space="preserve">Abatement </w:t>
            </w:r>
            <w:r w:rsidRPr="00E53992">
              <w:rPr>
                <w:color w:val="000000"/>
                <w:sz w:val="20"/>
                <w:szCs w:val="20"/>
              </w:rPr>
              <w:t>Samples</w:t>
            </w:r>
          </w:p>
        </w:tc>
        <w:tc>
          <w:tcPr>
            <w:tcW w:w="2160" w:type="dxa"/>
            <w:tcBorders>
              <w:top w:val="nil"/>
              <w:left w:val="nil"/>
              <w:bottom w:val="single" w:sz="4" w:space="0" w:color="auto"/>
              <w:right w:val="single" w:sz="4" w:space="0" w:color="auto"/>
            </w:tcBorders>
            <w:shd w:val="clear" w:color="auto" w:fill="auto"/>
            <w:noWrap/>
            <w:vAlign w:val="center"/>
            <w:hideMark/>
          </w:tcPr>
          <w:p w:rsidR="001457DE" w:rsidRPr="00E53992" w:rsidP="007E4209" w14:paraId="70FE111E" w14:textId="77777777">
            <w:pPr>
              <w:jc w:val="right"/>
              <w:rPr>
                <w:color w:val="000000"/>
                <w:sz w:val="20"/>
                <w:szCs w:val="20"/>
              </w:rPr>
            </w:pPr>
            <w:r w:rsidRPr="00E53992">
              <w:rPr>
                <w:color w:val="000000"/>
                <w:sz w:val="20"/>
                <w:szCs w:val="20"/>
              </w:rPr>
              <w:t>204</w:t>
            </w:r>
          </w:p>
        </w:tc>
        <w:tc>
          <w:tcPr>
            <w:tcW w:w="1170" w:type="dxa"/>
            <w:tcBorders>
              <w:top w:val="nil"/>
              <w:left w:val="nil"/>
              <w:bottom w:val="single" w:sz="4" w:space="0" w:color="auto"/>
              <w:right w:val="single" w:sz="4" w:space="0" w:color="auto"/>
            </w:tcBorders>
            <w:shd w:val="clear" w:color="auto" w:fill="auto"/>
            <w:noWrap/>
            <w:vAlign w:val="center"/>
            <w:hideMark/>
          </w:tcPr>
          <w:p w:rsidR="001457DE" w:rsidRPr="00E53992" w:rsidP="007E4209" w14:paraId="5DE39DDD" w14:textId="549A220C">
            <w:pPr>
              <w:jc w:val="right"/>
              <w:rPr>
                <w:color w:val="000000"/>
                <w:sz w:val="20"/>
                <w:szCs w:val="20"/>
              </w:rPr>
            </w:pPr>
            <w:r w:rsidRPr="00E53992">
              <w:rPr>
                <w:color w:val="000000"/>
                <w:sz w:val="20"/>
                <w:szCs w:val="20"/>
              </w:rPr>
              <w:t>$1.00</w:t>
            </w:r>
          </w:p>
        </w:tc>
        <w:tc>
          <w:tcPr>
            <w:tcW w:w="1260" w:type="dxa"/>
            <w:tcBorders>
              <w:top w:val="nil"/>
              <w:left w:val="nil"/>
              <w:bottom w:val="single" w:sz="4" w:space="0" w:color="auto"/>
              <w:right w:val="single" w:sz="4" w:space="0" w:color="auto"/>
            </w:tcBorders>
            <w:shd w:val="clear" w:color="auto" w:fill="auto"/>
            <w:noWrap/>
            <w:vAlign w:val="center"/>
            <w:hideMark/>
          </w:tcPr>
          <w:p w:rsidR="001457DE" w:rsidRPr="00E53992" w:rsidP="007E4209" w14:paraId="002C0BC5" w14:textId="77777777">
            <w:pPr>
              <w:jc w:val="right"/>
              <w:rPr>
                <w:color w:val="000000"/>
                <w:sz w:val="20"/>
                <w:szCs w:val="20"/>
              </w:rPr>
            </w:pPr>
            <w:r w:rsidRPr="00E53992">
              <w:rPr>
                <w:color w:val="000000"/>
                <w:sz w:val="20"/>
                <w:szCs w:val="20"/>
              </w:rPr>
              <w:t>1</w:t>
            </w:r>
          </w:p>
        </w:tc>
        <w:tc>
          <w:tcPr>
            <w:tcW w:w="1494" w:type="dxa"/>
            <w:tcBorders>
              <w:top w:val="nil"/>
              <w:left w:val="nil"/>
              <w:bottom w:val="single" w:sz="4" w:space="0" w:color="auto"/>
              <w:right w:val="single" w:sz="4" w:space="0" w:color="auto"/>
            </w:tcBorders>
            <w:shd w:val="clear" w:color="auto" w:fill="auto"/>
            <w:noWrap/>
            <w:vAlign w:val="center"/>
            <w:hideMark/>
          </w:tcPr>
          <w:p w:rsidR="001457DE" w:rsidRPr="00E53992" w:rsidP="007E4209" w14:paraId="34CC27EF" w14:textId="7A538F24">
            <w:pPr>
              <w:jc w:val="right"/>
              <w:rPr>
                <w:color w:val="000000"/>
                <w:sz w:val="20"/>
                <w:szCs w:val="20"/>
              </w:rPr>
            </w:pPr>
            <w:r w:rsidRPr="00E53992">
              <w:rPr>
                <w:color w:val="000000"/>
                <w:sz w:val="20"/>
                <w:szCs w:val="20"/>
              </w:rPr>
              <w:t>$204.00</w:t>
            </w:r>
          </w:p>
        </w:tc>
      </w:tr>
      <w:tr w14:paraId="42506F15" w14:textId="77777777" w:rsidTr="00667A41">
        <w:tblPrEx>
          <w:tblW w:w="9139"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1457DE" w:rsidRPr="00E53992" w:rsidP="007E4209" w14:paraId="799ECC67" w14:textId="77777777">
            <w:pPr>
              <w:jc w:val="right"/>
              <w:rPr>
                <w:b/>
                <w:bCs/>
                <w:i/>
                <w:iCs/>
                <w:color w:val="000000"/>
                <w:sz w:val="20"/>
                <w:szCs w:val="20"/>
              </w:rPr>
            </w:pPr>
            <w:r w:rsidRPr="00E53992">
              <w:rPr>
                <w:b/>
                <w:bCs/>
                <w:i/>
                <w:iCs/>
                <w:color w:val="000000"/>
                <w:sz w:val="20"/>
                <w:szCs w:val="20"/>
              </w:rPr>
              <w:t>Total (Rounded)</w:t>
            </w:r>
          </w:p>
        </w:tc>
        <w:tc>
          <w:tcPr>
            <w:tcW w:w="2160" w:type="dxa"/>
            <w:tcBorders>
              <w:top w:val="nil"/>
              <w:left w:val="nil"/>
              <w:bottom w:val="single" w:sz="4" w:space="0" w:color="auto"/>
              <w:right w:val="single" w:sz="4" w:space="0" w:color="auto"/>
            </w:tcBorders>
            <w:shd w:val="clear" w:color="auto" w:fill="auto"/>
            <w:noWrap/>
            <w:vAlign w:val="center"/>
            <w:hideMark/>
          </w:tcPr>
          <w:p w:rsidR="001457DE" w:rsidRPr="00E53992" w:rsidP="007E4209" w14:paraId="5C147763" w14:textId="77777777">
            <w:pPr>
              <w:jc w:val="right"/>
              <w:rPr>
                <w:b/>
                <w:bCs/>
                <w:i/>
                <w:iCs/>
                <w:color w:val="000000"/>
                <w:sz w:val="20"/>
                <w:szCs w:val="20"/>
              </w:rPr>
            </w:pPr>
            <w:r w:rsidRPr="00E53992">
              <w:rPr>
                <w:b/>
                <w:bCs/>
                <w:i/>
                <w:iCs/>
                <w:color w:val="000000"/>
                <w:sz w:val="20"/>
                <w:szCs w:val="20"/>
              </w:rPr>
              <w:t>204</w:t>
            </w:r>
          </w:p>
        </w:tc>
        <w:tc>
          <w:tcPr>
            <w:tcW w:w="1170" w:type="dxa"/>
            <w:tcBorders>
              <w:top w:val="nil"/>
              <w:left w:val="nil"/>
              <w:bottom w:val="single" w:sz="4" w:space="0" w:color="auto"/>
              <w:right w:val="single" w:sz="4" w:space="0" w:color="auto"/>
            </w:tcBorders>
            <w:shd w:val="clear" w:color="000000" w:fill="000000"/>
            <w:noWrap/>
            <w:vAlign w:val="center"/>
            <w:hideMark/>
          </w:tcPr>
          <w:p w:rsidR="001457DE" w:rsidRPr="00E53992" w:rsidP="007E4209" w14:paraId="1835076E" w14:textId="77777777">
            <w:pPr>
              <w:jc w:val="right"/>
              <w:rPr>
                <w:b/>
                <w:bCs/>
                <w:i/>
                <w:iCs/>
                <w:color w:val="000000"/>
                <w:sz w:val="20"/>
                <w:szCs w:val="20"/>
              </w:rPr>
            </w:pPr>
            <w:r w:rsidRPr="00E53992">
              <w:rPr>
                <w:b/>
                <w:bCs/>
                <w:i/>
                <w:iCs/>
                <w:color w:val="000000"/>
                <w:sz w:val="20"/>
                <w:szCs w:val="20"/>
              </w:rPr>
              <w:t> </w:t>
            </w:r>
          </w:p>
        </w:tc>
        <w:tc>
          <w:tcPr>
            <w:tcW w:w="1260" w:type="dxa"/>
            <w:tcBorders>
              <w:top w:val="nil"/>
              <w:left w:val="nil"/>
              <w:bottom w:val="single" w:sz="4" w:space="0" w:color="auto"/>
              <w:right w:val="single" w:sz="4" w:space="0" w:color="auto"/>
            </w:tcBorders>
            <w:shd w:val="clear" w:color="000000" w:fill="000000"/>
            <w:noWrap/>
            <w:vAlign w:val="center"/>
            <w:hideMark/>
          </w:tcPr>
          <w:p w:rsidR="001457DE" w:rsidRPr="00E53992" w:rsidP="007E4209" w14:paraId="456AC11B" w14:textId="77777777">
            <w:pPr>
              <w:jc w:val="right"/>
              <w:rPr>
                <w:b/>
                <w:bCs/>
                <w:i/>
                <w:iCs/>
                <w:color w:val="000000"/>
                <w:sz w:val="20"/>
                <w:szCs w:val="20"/>
              </w:rPr>
            </w:pPr>
            <w:r w:rsidRPr="00E53992">
              <w:rPr>
                <w:b/>
                <w:bCs/>
                <w:i/>
                <w:iCs/>
                <w:color w:val="000000"/>
                <w:sz w:val="20"/>
                <w:szCs w:val="20"/>
              </w:rPr>
              <w:t> </w:t>
            </w:r>
          </w:p>
        </w:tc>
        <w:tc>
          <w:tcPr>
            <w:tcW w:w="1494" w:type="dxa"/>
            <w:tcBorders>
              <w:top w:val="nil"/>
              <w:left w:val="nil"/>
              <w:bottom w:val="single" w:sz="4" w:space="0" w:color="auto"/>
              <w:right w:val="single" w:sz="4" w:space="0" w:color="auto"/>
            </w:tcBorders>
            <w:shd w:val="clear" w:color="auto" w:fill="auto"/>
            <w:noWrap/>
            <w:vAlign w:val="center"/>
            <w:hideMark/>
          </w:tcPr>
          <w:p w:rsidR="001457DE" w:rsidRPr="00E53992" w:rsidP="007E4209" w14:paraId="2B7F00DA" w14:textId="5E3AB66A">
            <w:pPr>
              <w:jc w:val="right"/>
              <w:rPr>
                <w:b/>
                <w:bCs/>
                <w:i/>
                <w:iCs/>
                <w:color w:val="000000"/>
                <w:sz w:val="20"/>
                <w:szCs w:val="20"/>
              </w:rPr>
            </w:pPr>
            <w:r w:rsidRPr="00E53992">
              <w:rPr>
                <w:b/>
                <w:bCs/>
                <w:i/>
                <w:iCs/>
                <w:color w:val="000000"/>
                <w:sz w:val="20"/>
                <w:szCs w:val="20"/>
              </w:rPr>
              <w:t>$204</w:t>
            </w:r>
          </w:p>
        </w:tc>
      </w:tr>
    </w:tbl>
    <w:p w:rsidR="001457DE" w:rsidRPr="00E53992" w:rsidP="007E4209" w14:paraId="276260B0" w14:textId="77777777">
      <w:pPr>
        <w:rPr>
          <w:b/>
          <w:color w:val="000000"/>
        </w:rPr>
      </w:pPr>
    </w:p>
    <w:p w:rsidR="001457DE" w:rsidRPr="00E53992" w:rsidP="007E4209" w14:paraId="68312C0E" w14:textId="2B74F8C2">
      <w:pPr>
        <w:rPr>
          <w:i/>
          <w:iCs/>
        </w:rPr>
      </w:pPr>
      <w:bookmarkStart w:id="70" w:name="_Hlk188620058"/>
      <w:r w:rsidRPr="00E53992">
        <w:rPr>
          <w:i/>
          <w:iCs/>
        </w:rPr>
        <w:t xml:space="preserve">VI-3. </w:t>
      </w:r>
      <w:r w:rsidRPr="00E53992" w:rsidR="009B05EF">
        <w:rPr>
          <w:i/>
          <w:iCs/>
        </w:rPr>
        <w:t xml:space="preserve">Posting Dust Data Cards and MSHA’s Abatement Sampling Results and Providing </w:t>
      </w:r>
      <w:r w:rsidRPr="00E53992" w:rsidR="005251AF">
        <w:rPr>
          <w:i/>
          <w:iCs/>
        </w:rPr>
        <w:t>Part 90 Miners</w:t>
      </w:r>
      <w:r w:rsidRPr="00E53992" w:rsidR="005251AF">
        <w:rPr>
          <w:i/>
          <w:iCs/>
        </w:rPr>
        <w:t xml:space="preserve"> </w:t>
      </w:r>
      <w:r w:rsidRPr="00E53992" w:rsidR="005251AF">
        <w:rPr>
          <w:i/>
          <w:iCs/>
        </w:rPr>
        <w:t xml:space="preserve">with </w:t>
      </w:r>
      <w:r w:rsidRPr="00E53992" w:rsidR="009B05EF">
        <w:rPr>
          <w:i/>
          <w:iCs/>
        </w:rPr>
        <w:t xml:space="preserve">Copies </w:t>
      </w:r>
    </w:p>
    <w:bookmarkEnd w:id="70"/>
    <w:p w:rsidR="001457DE" w:rsidRPr="00E53992" w:rsidP="007E4209" w14:paraId="13462B83" w14:textId="77777777">
      <w:pPr>
        <w:rPr>
          <w:b/>
          <w:color w:val="000000"/>
        </w:rPr>
      </w:pPr>
    </w:p>
    <w:p w:rsidR="00CD61C0" w:rsidRPr="00E53992" w:rsidP="007E4209" w14:paraId="5B370818" w14:textId="62262476">
      <w:pPr>
        <w:widowControl w:val="0"/>
        <w:tabs>
          <w:tab w:val="left" w:pos="9000"/>
          <w:tab w:val="left" w:pos="9090"/>
        </w:tabs>
        <w:autoSpaceDE w:val="0"/>
        <w:autoSpaceDN w:val="0"/>
        <w:adjustRightInd w:val="0"/>
        <w:rPr>
          <w:color w:val="000000"/>
        </w:rPr>
      </w:pPr>
      <w:r w:rsidRPr="00E53992">
        <w:rPr>
          <w:color w:val="000000"/>
        </w:rPr>
        <w:t xml:space="preserve">Operators are required to post sampling </w:t>
      </w:r>
      <w:r w:rsidRPr="00E53992">
        <w:t>data from the MSHA report and the Dust Data Card of the sample run</w:t>
      </w:r>
      <w:r w:rsidRPr="00E53992">
        <w:rPr>
          <w:color w:val="000000"/>
        </w:rPr>
        <w:t xml:space="preserve"> under </w:t>
      </w:r>
      <w:r w:rsidRPr="00E53992" w:rsidR="00AD7712">
        <w:rPr>
          <w:color w:val="000000"/>
        </w:rPr>
        <w:t>30 CFR</w:t>
      </w:r>
      <w:r w:rsidRPr="00E53992" w:rsidR="00871D37">
        <w:rPr>
          <w:color w:val="000000"/>
        </w:rPr>
        <w:t xml:space="preserve"> </w:t>
      </w:r>
      <w:r w:rsidRPr="00E53992">
        <w:rPr>
          <w:color w:val="000000"/>
        </w:rPr>
        <w:t>70.211(b) and (c), respectively, at underground coal mines;</w:t>
      </w:r>
      <w:r w:rsidRPr="00E53992">
        <w:t xml:space="preserve"> and under </w:t>
      </w:r>
      <w:r w:rsidRPr="00E53992" w:rsidR="00AD7712">
        <w:rPr>
          <w:color w:val="000000"/>
        </w:rPr>
        <w:t>30 CFR</w:t>
      </w:r>
      <w:r w:rsidRPr="00E53992" w:rsidR="00871D37">
        <w:rPr>
          <w:color w:val="000000"/>
        </w:rPr>
        <w:t xml:space="preserve"> </w:t>
      </w:r>
      <w:r w:rsidRPr="00E53992">
        <w:rPr>
          <w:color w:val="000000"/>
        </w:rPr>
        <w:t xml:space="preserve">71.208(b) and (c), respectively, at surface coal mines and surface work areas of underground coal mines. </w:t>
      </w:r>
      <w:r w:rsidRPr="00E53992">
        <w:t xml:space="preserve">Under </w:t>
      </w:r>
      <w:r w:rsidRPr="00E53992" w:rsidR="00AD7712">
        <w:t>30 CFR</w:t>
      </w:r>
      <w:r w:rsidRPr="00E53992" w:rsidR="00871D37">
        <w:t xml:space="preserve"> </w:t>
      </w:r>
      <w:r w:rsidRPr="00E53992">
        <w:t>90.209(b), operators must provide the part</w:t>
      </w:r>
      <w:r w:rsidRPr="00E53992" w:rsidR="00871D37">
        <w:t xml:space="preserve"> </w:t>
      </w:r>
      <w:r w:rsidRPr="00E53992">
        <w:t xml:space="preserve">90 miner a copy of the MSHA report. Under </w:t>
      </w:r>
      <w:r w:rsidRPr="00E53992" w:rsidR="00AD7712">
        <w:t>30 CFR</w:t>
      </w:r>
      <w:r w:rsidRPr="00E53992" w:rsidR="00871D37">
        <w:t xml:space="preserve"> </w:t>
      </w:r>
      <w:r w:rsidRPr="00E53992">
        <w:t>90.209(c), the Dust Data Card must be provided to the part</w:t>
      </w:r>
      <w:r w:rsidRPr="00E53992" w:rsidR="00871D37">
        <w:t xml:space="preserve"> </w:t>
      </w:r>
      <w:r w:rsidRPr="00E53992">
        <w:t>90 miner</w:t>
      </w:r>
      <w:r w:rsidRPr="00E53992">
        <w:rPr>
          <w:color w:val="000000"/>
        </w:rPr>
        <w:t xml:space="preserve">. </w:t>
      </w:r>
    </w:p>
    <w:p w:rsidR="00CD61C0" w:rsidRPr="00E53992" w:rsidP="007E4209" w14:paraId="18922CB6" w14:textId="77777777">
      <w:pPr>
        <w:widowControl w:val="0"/>
        <w:tabs>
          <w:tab w:val="left" w:pos="9000"/>
          <w:tab w:val="left" w:pos="9090"/>
        </w:tabs>
        <w:autoSpaceDE w:val="0"/>
        <w:autoSpaceDN w:val="0"/>
        <w:adjustRightInd w:val="0"/>
        <w:rPr>
          <w:color w:val="000000"/>
        </w:rPr>
      </w:pPr>
    </w:p>
    <w:p w:rsidR="004E5CC2" w:rsidRPr="00E53992" w:rsidP="007E4209" w14:paraId="2D63AE0F" w14:textId="5D0F1C25">
      <w:pPr>
        <w:widowControl w:val="0"/>
        <w:tabs>
          <w:tab w:val="left" w:pos="9000"/>
          <w:tab w:val="left" w:pos="9090"/>
        </w:tabs>
        <w:autoSpaceDE w:val="0"/>
        <w:autoSpaceDN w:val="0"/>
        <w:adjustRightInd w:val="0"/>
        <w:rPr>
          <w:color w:val="000000"/>
        </w:rPr>
      </w:pPr>
      <w:r w:rsidRPr="00E53992">
        <w:rPr>
          <w:color w:val="000000"/>
        </w:rPr>
        <w:t xml:space="preserve">MSHA estimates that it costs $0.15 per copy for the </w:t>
      </w:r>
      <w:r w:rsidRPr="00E53992">
        <w:t>MSHA report and CPDM Dust Data Card</w:t>
      </w:r>
      <w:r w:rsidRPr="00E53992">
        <w:rPr>
          <w:color w:val="000000"/>
        </w:rPr>
        <w:t>. Annual copy costs for cop</w:t>
      </w:r>
      <w:r w:rsidRPr="00E53992" w:rsidR="00CD61C0">
        <w:rPr>
          <w:color w:val="000000"/>
        </w:rPr>
        <w:t>ying and</w:t>
      </w:r>
      <w:r w:rsidRPr="00E53992">
        <w:rPr>
          <w:color w:val="000000"/>
        </w:rPr>
        <w:t xml:space="preserve"> posting </w:t>
      </w:r>
      <w:r w:rsidRPr="00E53992" w:rsidR="00CD61C0">
        <w:rPr>
          <w:color w:val="000000"/>
        </w:rPr>
        <w:t xml:space="preserve">846 abatement </w:t>
      </w:r>
      <w:r w:rsidRPr="00E53992">
        <w:rPr>
          <w:color w:val="000000"/>
        </w:rPr>
        <w:t>sampling results are shown below.</w:t>
      </w:r>
    </w:p>
    <w:p w:rsidR="004E5CC2" w:rsidRPr="00E53992" w:rsidP="007E4209" w14:paraId="6419380F" w14:textId="77777777">
      <w:pPr>
        <w:widowControl w:val="0"/>
        <w:tabs>
          <w:tab w:val="left" w:pos="9000"/>
          <w:tab w:val="left" w:pos="9090"/>
        </w:tabs>
        <w:autoSpaceDE w:val="0"/>
        <w:autoSpaceDN w:val="0"/>
        <w:adjustRightInd w:val="0"/>
        <w:rPr>
          <w:color w:val="000000"/>
        </w:rPr>
      </w:pPr>
    </w:p>
    <w:p w:rsidR="004A0988" w14:paraId="44A37F5A" w14:textId="77777777">
      <w:pPr>
        <w:spacing w:after="160" w:line="259" w:lineRule="auto"/>
        <w:rPr>
          <w:b/>
          <w:bCs/>
          <w:color w:val="000000"/>
        </w:rPr>
      </w:pPr>
      <w:r>
        <w:rPr>
          <w:b/>
          <w:bCs/>
          <w:color w:val="000000"/>
        </w:rPr>
        <w:br w:type="page"/>
      </w:r>
    </w:p>
    <w:p w:rsidR="00E42CC5" w:rsidRPr="00E53992" w:rsidP="007E4209" w14:paraId="25CCF6D2" w14:textId="3E89B9A3">
      <w:pPr>
        <w:widowControl w:val="0"/>
        <w:tabs>
          <w:tab w:val="left" w:pos="9000"/>
          <w:tab w:val="left" w:pos="9090"/>
        </w:tabs>
        <w:autoSpaceDE w:val="0"/>
        <w:autoSpaceDN w:val="0"/>
        <w:adjustRightInd w:val="0"/>
        <w:rPr>
          <w:b/>
          <w:bCs/>
          <w:color w:val="000000"/>
        </w:rPr>
      </w:pPr>
      <w:r w:rsidRPr="00E53992">
        <w:rPr>
          <w:b/>
          <w:bCs/>
          <w:color w:val="000000"/>
        </w:rPr>
        <w:t xml:space="preserve">Table </w:t>
      </w:r>
      <w:r w:rsidRPr="00E53992" w:rsidR="00584557">
        <w:rPr>
          <w:b/>
          <w:bCs/>
          <w:color w:val="000000"/>
        </w:rPr>
        <w:t>13-9</w:t>
      </w:r>
      <w:r w:rsidRPr="00E53992">
        <w:rPr>
          <w:b/>
          <w:bCs/>
          <w:color w:val="000000"/>
        </w:rPr>
        <w:t>.</w:t>
      </w:r>
      <w:r w:rsidRPr="00E53992" w:rsidR="00244EEA">
        <w:rPr>
          <w:b/>
          <w:bCs/>
          <w:color w:val="000000"/>
        </w:rPr>
        <w:t xml:space="preserve"> </w:t>
      </w:r>
      <w:r w:rsidRPr="00E53992" w:rsidR="00CD61C0">
        <w:rPr>
          <w:b/>
          <w:bCs/>
          <w:color w:val="000000"/>
        </w:rPr>
        <w:t xml:space="preserve">Estimated Annual Respondent or Recordkeeper Cost Burden, </w:t>
      </w:r>
      <w:r w:rsidRPr="00E53992" w:rsidR="00244EEA">
        <w:rPr>
          <w:b/>
          <w:bCs/>
          <w:color w:val="000000"/>
        </w:rPr>
        <w:t>Copy</w:t>
      </w:r>
      <w:r w:rsidRPr="00E53992" w:rsidR="00CD61C0">
        <w:rPr>
          <w:b/>
          <w:bCs/>
          <w:color w:val="000000"/>
        </w:rPr>
        <w:t>ing</w:t>
      </w:r>
      <w:r w:rsidRPr="00E53992" w:rsidR="00244EEA">
        <w:rPr>
          <w:b/>
          <w:bCs/>
          <w:color w:val="000000"/>
        </w:rPr>
        <w:t xml:space="preserve"> </w:t>
      </w:r>
      <w:r w:rsidRPr="00E53992" w:rsidR="00CD61C0">
        <w:rPr>
          <w:b/>
          <w:bCs/>
          <w:color w:val="000000"/>
        </w:rPr>
        <w:t xml:space="preserve">Dust Data Cards and </w:t>
      </w:r>
      <w:r w:rsidRPr="00E53992" w:rsidR="00244EEA">
        <w:rPr>
          <w:b/>
          <w:bCs/>
          <w:color w:val="000000"/>
        </w:rPr>
        <w:t>MSHA</w:t>
      </w:r>
      <w:r w:rsidRPr="00E53992" w:rsidR="00CD61C0">
        <w:rPr>
          <w:b/>
          <w:bCs/>
          <w:color w:val="000000"/>
        </w:rPr>
        <w:t>’s</w:t>
      </w:r>
      <w:r w:rsidRPr="00E53992" w:rsidR="00244EEA">
        <w:rPr>
          <w:b/>
          <w:bCs/>
          <w:color w:val="000000"/>
        </w:rPr>
        <w:t xml:space="preserve"> </w:t>
      </w:r>
      <w:r w:rsidRPr="00E53992" w:rsidR="00CD61C0">
        <w:rPr>
          <w:b/>
          <w:bCs/>
          <w:color w:val="000000"/>
        </w:rPr>
        <w:t>Abatement Sampling</w:t>
      </w:r>
      <w:r w:rsidRPr="00E53992" w:rsidR="006F1137">
        <w:rPr>
          <w:b/>
          <w:bCs/>
          <w:color w:val="000000"/>
        </w:rPr>
        <w:t xml:space="preserve"> Reports</w:t>
      </w:r>
      <w:r w:rsidRPr="00E53992" w:rsidR="00244EEA">
        <w:rPr>
          <w:b/>
          <w:bCs/>
          <w:color w:val="000000"/>
        </w:rPr>
        <w:t xml:space="preserve"> </w:t>
      </w:r>
      <w:r w:rsidRPr="00E53992" w:rsidR="00034EA9">
        <w:rPr>
          <w:b/>
          <w:bCs/>
          <w:color w:val="000000"/>
        </w:rPr>
        <w:t>(</w:t>
      </w:r>
      <w:r w:rsidRPr="00E53992" w:rsidR="00CD61C0">
        <w:rPr>
          <w:b/>
          <w:bCs/>
          <w:color w:val="000000"/>
        </w:rPr>
        <w:t>30 CFR 70.211(b) and (c), 71.208(b) and (c), and 90.209(b) and (c)</w:t>
      </w:r>
      <w:r w:rsidRPr="00E53992" w:rsidR="00034EA9">
        <w:rPr>
          <w:b/>
          <w:bCs/>
          <w:color w:val="000000"/>
        </w:rPr>
        <w:t>)</w:t>
      </w:r>
    </w:p>
    <w:tbl>
      <w:tblPr>
        <w:tblW w:w="8529" w:type="dxa"/>
        <w:tblLook w:val="04A0"/>
      </w:tblPr>
      <w:tblGrid>
        <w:gridCol w:w="2627"/>
        <w:gridCol w:w="1452"/>
        <w:gridCol w:w="1452"/>
        <w:gridCol w:w="1492"/>
        <w:gridCol w:w="1506"/>
      </w:tblGrid>
      <w:tr w14:paraId="26534637" w14:textId="77777777" w:rsidTr="00822F9E">
        <w:tblPrEx>
          <w:tblW w:w="8529" w:type="dxa"/>
          <w:tblLook w:val="04A0"/>
        </w:tblPrEx>
        <w:trPr>
          <w:trHeight w:val="629"/>
        </w:trPr>
        <w:tc>
          <w:tcPr>
            <w:tcW w:w="2627"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CD61C0" w:rsidRPr="00E53992" w:rsidP="007E4209" w14:paraId="0BEFE399" w14:textId="77777777">
            <w:pPr>
              <w:rPr>
                <w:color w:val="000000"/>
                <w:sz w:val="20"/>
                <w:szCs w:val="20"/>
              </w:rPr>
            </w:pPr>
            <w:r w:rsidRPr="00E53992">
              <w:rPr>
                <w:color w:val="000000"/>
                <w:sz w:val="20"/>
                <w:szCs w:val="20"/>
              </w:rPr>
              <w:t>Activity</w:t>
            </w:r>
          </w:p>
        </w:tc>
        <w:tc>
          <w:tcPr>
            <w:tcW w:w="1452" w:type="dxa"/>
            <w:tcBorders>
              <w:top w:val="single" w:sz="4" w:space="0" w:color="auto"/>
              <w:left w:val="nil"/>
              <w:bottom w:val="single" w:sz="4" w:space="0" w:color="auto"/>
              <w:right w:val="single" w:sz="4" w:space="0" w:color="auto"/>
            </w:tcBorders>
            <w:shd w:val="clear" w:color="000000" w:fill="BDD6EE"/>
            <w:vAlign w:val="center"/>
            <w:hideMark/>
          </w:tcPr>
          <w:p w:rsidR="00CD61C0" w:rsidRPr="00E53992" w:rsidP="007E4209" w14:paraId="0CFB2DA4" w14:textId="77777777">
            <w:pPr>
              <w:jc w:val="center"/>
              <w:rPr>
                <w:color w:val="000000"/>
                <w:sz w:val="20"/>
                <w:szCs w:val="20"/>
              </w:rPr>
            </w:pPr>
            <w:r w:rsidRPr="00E53992">
              <w:rPr>
                <w:color w:val="000000"/>
                <w:sz w:val="20"/>
                <w:szCs w:val="20"/>
              </w:rPr>
              <w:t>Number of Responses (Abatement Samples)</w:t>
            </w:r>
          </w:p>
        </w:tc>
        <w:tc>
          <w:tcPr>
            <w:tcW w:w="1452" w:type="dxa"/>
            <w:tcBorders>
              <w:top w:val="single" w:sz="4" w:space="0" w:color="auto"/>
              <w:left w:val="nil"/>
              <w:bottom w:val="single" w:sz="4" w:space="0" w:color="auto"/>
              <w:right w:val="single" w:sz="4" w:space="0" w:color="auto"/>
            </w:tcBorders>
            <w:shd w:val="clear" w:color="000000" w:fill="BDD6EE"/>
            <w:vAlign w:val="center"/>
            <w:hideMark/>
          </w:tcPr>
          <w:p w:rsidR="00CD61C0" w:rsidRPr="00E53992" w:rsidP="007E4209" w14:paraId="1B12A3E1" w14:textId="77777777">
            <w:pPr>
              <w:jc w:val="center"/>
              <w:rPr>
                <w:color w:val="000000"/>
                <w:sz w:val="20"/>
                <w:szCs w:val="20"/>
              </w:rPr>
            </w:pPr>
            <w:r w:rsidRPr="00E53992">
              <w:rPr>
                <w:color w:val="000000"/>
                <w:sz w:val="20"/>
                <w:szCs w:val="20"/>
              </w:rPr>
              <w:t>Unit Cost</w:t>
            </w:r>
          </w:p>
        </w:tc>
        <w:tc>
          <w:tcPr>
            <w:tcW w:w="1492" w:type="dxa"/>
            <w:tcBorders>
              <w:top w:val="single" w:sz="4" w:space="0" w:color="auto"/>
              <w:left w:val="nil"/>
              <w:bottom w:val="single" w:sz="4" w:space="0" w:color="auto"/>
              <w:right w:val="single" w:sz="4" w:space="0" w:color="auto"/>
            </w:tcBorders>
            <w:shd w:val="clear" w:color="000000" w:fill="BDD6EE"/>
            <w:vAlign w:val="center"/>
            <w:hideMark/>
          </w:tcPr>
          <w:p w:rsidR="00CD61C0" w:rsidRPr="00E53992" w:rsidP="007E4209" w14:paraId="3525A42A" w14:textId="0E3AC24A">
            <w:pPr>
              <w:jc w:val="center"/>
              <w:rPr>
                <w:color w:val="000000"/>
                <w:sz w:val="20"/>
                <w:szCs w:val="20"/>
              </w:rPr>
            </w:pPr>
            <w:r w:rsidRPr="00E53992">
              <w:rPr>
                <w:color w:val="000000"/>
                <w:sz w:val="20"/>
                <w:szCs w:val="20"/>
              </w:rPr>
              <w:t>Number of Units per Recordkeeper</w:t>
            </w:r>
          </w:p>
        </w:tc>
        <w:tc>
          <w:tcPr>
            <w:tcW w:w="1506" w:type="dxa"/>
            <w:tcBorders>
              <w:top w:val="single" w:sz="4" w:space="0" w:color="auto"/>
              <w:left w:val="nil"/>
              <w:bottom w:val="single" w:sz="4" w:space="0" w:color="auto"/>
              <w:right w:val="single" w:sz="4" w:space="0" w:color="auto"/>
            </w:tcBorders>
            <w:shd w:val="clear" w:color="000000" w:fill="BDD6EE"/>
            <w:vAlign w:val="center"/>
            <w:hideMark/>
          </w:tcPr>
          <w:p w:rsidR="00CD61C0" w:rsidRPr="00E53992" w:rsidP="007E4209" w14:paraId="0017A64B" w14:textId="77777777">
            <w:pPr>
              <w:jc w:val="center"/>
              <w:rPr>
                <w:color w:val="000000"/>
                <w:sz w:val="20"/>
                <w:szCs w:val="20"/>
              </w:rPr>
            </w:pPr>
            <w:r w:rsidRPr="00E53992">
              <w:rPr>
                <w:color w:val="000000"/>
                <w:sz w:val="20"/>
                <w:szCs w:val="20"/>
              </w:rPr>
              <w:t>Cost to Recordkeepers</w:t>
            </w:r>
          </w:p>
        </w:tc>
      </w:tr>
      <w:tr w14:paraId="597BA4EA" w14:textId="77777777" w:rsidTr="00822F9E">
        <w:tblPrEx>
          <w:tblW w:w="8529" w:type="dxa"/>
          <w:tblLook w:val="04A0"/>
        </w:tblPrEx>
        <w:trPr>
          <w:trHeight w:val="493"/>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CD61C0" w:rsidRPr="00E53992" w:rsidP="007E4209" w14:paraId="63B983F2" w14:textId="31FDB8E0">
            <w:pPr>
              <w:rPr>
                <w:color w:val="000000"/>
                <w:sz w:val="20"/>
                <w:szCs w:val="20"/>
              </w:rPr>
            </w:pPr>
            <w:r w:rsidRPr="00E53992">
              <w:rPr>
                <w:color w:val="000000"/>
                <w:sz w:val="20"/>
                <w:szCs w:val="20"/>
              </w:rPr>
              <w:t>Copying Dust Data Cards and MSHA</w:t>
            </w:r>
            <w:r w:rsidRPr="00E53992" w:rsidR="006F1137">
              <w:rPr>
                <w:color w:val="000000"/>
                <w:sz w:val="20"/>
                <w:szCs w:val="20"/>
              </w:rPr>
              <w:t>’s</w:t>
            </w:r>
            <w:r w:rsidRPr="00E53992">
              <w:rPr>
                <w:color w:val="000000"/>
                <w:sz w:val="20"/>
                <w:szCs w:val="20"/>
              </w:rPr>
              <w:t xml:space="preserve"> </w:t>
            </w:r>
            <w:r w:rsidRPr="00E53992" w:rsidR="006F1137">
              <w:rPr>
                <w:color w:val="000000"/>
                <w:sz w:val="20"/>
                <w:szCs w:val="20"/>
              </w:rPr>
              <w:t xml:space="preserve">Abatement Sampling </w:t>
            </w:r>
            <w:r w:rsidRPr="00E53992">
              <w:rPr>
                <w:color w:val="000000"/>
                <w:sz w:val="20"/>
                <w:szCs w:val="20"/>
              </w:rPr>
              <w:t>Reports</w:t>
            </w:r>
          </w:p>
        </w:tc>
        <w:tc>
          <w:tcPr>
            <w:tcW w:w="1452" w:type="dxa"/>
            <w:tcBorders>
              <w:top w:val="nil"/>
              <w:left w:val="nil"/>
              <w:bottom w:val="single" w:sz="4" w:space="0" w:color="auto"/>
              <w:right w:val="single" w:sz="4" w:space="0" w:color="auto"/>
            </w:tcBorders>
            <w:shd w:val="clear" w:color="auto" w:fill="auto"/>
            <w:noWrap/>
            <w:vAlign w:val="center"/>
            <w:hideMark/>
          </w:tcPr>
          <w:p w:rsidR="00CD61C0" w:rsidRPr="00E53992" w:rsidP="007E4209" w14:paraId="5F07CBD4" w14:textId="77777777">
            <w:pPr>
              <w:jc w:val="right"/>
              <w:rPr>
                <w:color w:val="000000"/>
                <w:sz w:val="20"/>
                <w:szCs w:val="20"/>
              </w:rPr>
            </w:pPr>
            <w:r w:rsidRPr="00E53992">
              <w:rPr>
                <w:color w:val="000000"/>
                <w:sz w:val="20"/>
                <w:szCs w:val="20"/>
              </w:rPr>
              <w:t>846</w:t>
            </w:r>
          </w:p>
        </w:tc>
        <w:tc>
          <w:tcPr>
            <w:tcW w:w="1452" w:type="dxa"/>
            <w:tcBorders>
              <w:top w:val="nil"/>
              <w:left w:val="nil"/>
              <w:bottom w:val="single" w:sz="4" w:space="0" w:color="auto"/>
              <w:right w:val="single" w:sz="4" w:space="0" w:color="auto"/>
            </w:tcBorders>
            <w:shd w:val="clear" w:color="auto" w:fill="auto"/>
            <w:noWrap/>
            <w:vAlign w:val="center"/>
            <w:hideMark/>
          </w:tcPr>
          <w:p w:rsidR="00CD61C0" w:rsidRPr="00E53992" w:rsidP="007E4209" w14:paraId="492379F4" w14:textId="2F63B388">
            <w:pPr>
              <w:jc w:val="right"/>
              <w:rPr>
                <w:color w:val="000000"/>
                <w:sz w:val="20"/>
                <w:szCs w:val="20"/>
              </w:rPr>
            </w:pPr>
            <w:r w:rsidRPr="00E53992">
              <w:rPr>
                <w:color w:val="000000"/>
                <w:sz w:val="20"/>
                <w:szCs w:val="20"/>
              </w:rPr>
              <w:t xml:space="preserve"> $0.15 </w:t>
            </w:r>
          </w:p>
        </w:tc>
        <w:tc>
          <w:tcPr>
            <w:tcW w:w="1492" w:type="dxa"/>
            <w:tcBorders>
              <w:top w:val="nil"/>
              <w:left w:val="nil"/>
              <w:bottom w:val="single" w:sz="4" w:space="0" w:color="auto"/>
              <w:right w:val="single" w:sz="4" w:space="0" w:color="auto"/>
            </w:tcBorders>
            <w:shd w:val="clear" w:color="auto" w:fill="auto"/>
            <w:noWrap/>
            <w:vAlign w:val="center"/>
            <w:hideMark/>
          </w:tcPr>
          <w:p w:rsidR="00CD61C0" w:rsidRPr="00E53992" w:rsidP="007E4209" w14:paraId="710A5BBB" w14:textId="77777777">
            <w:pPr>
              <w:jc w:val="right"/>
              <w:rPr>
                <w:color w:val="000000"/>
                <w:sz w:val="20"/>
                <w:szCs w:val="20"/>
              </w:rPr>
            </w:pPr>
            <w:r w:rsidRPr="00E53992">
              <w:rPr>
                <w:color w:val="000000"/>
                <w:sz w:val="20"/>
                <w:szCs w:val="20"/>
              </w:rPr>
              <w:t>1</w:t>
            </w:r>
          </w:p>
        </w:tc>
        <w:tc>
          <w:tcPr>
            <w:tcW w:w="1506" w:type="dxa"/>
            <w:tcBorders>
              <w:top w:val="nil"/>
              <w:left w:val="nil"/>
              <w:bottom w:val="single" w:sz="4" w:space="0" w:color="auto"/>
              <w:right w:val="single" w:sz="4" w:space="0" w:color="auto"/>
            </w:tcBorders>
            <w:shd w:val="clear" w:color="auto" w:fill="auto"/>
            <w:noWrap/>
            <w:vAlign w:val="center"/>
            <w:hideMark/>
          </w:tcPr>
          <w:p w:rsidR="00CD61C0" w:rsidRPr="00E53992" w:rsidP="007E4209" w14:paraId="356E09D3" w14:textId="77777777">
            <w:pPr>
              <w:jc w:val="right"/>
              <w:rPr>
                <w:color w:val="000000"/>
                <w:sz w:val="20"/>
                <w:szCs w:val="20"/>
              </w:rPr>
            </w:pPr>
            <w:r w:rsidRPr="00E53992">
              <w:rPr>
                <w:color w:val="000000"/>
                <w:sz w:val="20"/>
                <w:szCs w:val="20"/>
              </w:rPr>
              <w:t>$126.90</w:t>
            </w:r>
          </w:p>
        </w:tc>
      </w:tr>
      <w:tr w14:paraId="0C5170FC" w14:textId="77777777" w:rsidTr="00822F9E">
        <w:tblPrEx>
          <w:tblW w:w="8529" w:type="dxa"/>
          <w:tblLook w:val="04A0"/>
        </w:tblPrEx>
        <w:trPr>
          <w:trHeight w:val="171"/>
        </w:trPr>
        <w:tc>
          <w:tcPr>
            <w:tcW w:w="2627" w:type="dxa"/>
            <w:tcBorders>
              <w:top w:val="nil"/>
              <w:left w:val="single" w:sz="4" w:space="0" w:color="auto"/>
              <w:bottom w:val="single" w:sz="4" w:space="0" w:color="auto"/>
              <w:right w:val="single" w:sz="4" w:space="0" w:color="auto"/>
            </w:tcBorders>
            <w:shd w:val="clear" w:color="auto" w:fill="auto"/>
            <w:noWrap/>
            <w:vAlign w:val="center"/>
            <w:hideMark/>
          </w:tcPr>
          <w:p w:rsidR="00CD61C0" w:rsidRPr="00E53992" w:rsidP="007E4209" w14:paraId="777286DC" w14:textId="77777777">
            <w:pPr>
              <w:jc w:val="right"/>
              <w:rPr>
                <w:b/>
                <w:bCs/>
                <w:i/>
                <w:iCs/>
                <w:color w:val="000000"/>
                <w:sz w:val="20"/>
                <w:szCs w:val="20"/>
              </w:rPr>
            </w:pPr>
            <w:r w:rsidRPr="00E53992">
              <w:rPr>
                <w:b/>
                <w:bCs/>
                <w:i/>
                <w:iCs/>
                <w:color w:val="000000"/>
                <w:sz w:val="20"/>
                <w:szCs w:val="20"/>
              </w:rPr>
              <w:t>Total (Rounded)</w:t>
            </w:r>
          </w:p>
        </w:tc>
        <w:tc>
          <w:tcPr>
            <w:tcW w:w="1452" w:type="dxa"/>
            <w:tcBorders>
              <w:top w:val="nil"/>
              <w:left w:val="nil"/>
              <w:bottom w:val="single" w:sz="4" w:space="0" w:color="auto"/>
              <w:right w:val="single" w:sz="4" w:space="0" w:color="auto"/>
            </w:tcBorders>
            <w:shd w:val="clear" w:color="auto" w:fill="auto"/>
            <w:noWrap/>
            <w:vAlign w:val="center"/>
            <w:hideMark/>
          </w:tcPr>
          <w:p w:rsidR="00CD61C0" w:rsidRPr="00E53992" w:rsidP="007E4209" w14:paraId="7FACAEAA" w14:textId="77777777">
            <w:pPr>
              <w:jc w:val="right"/>
              <w:rPr>
                <w:b/>
                <w:bCs/>
                <w:i/>
                <w:iCs/>
                <w:color w:val="000000"/>
                <w:sz w:val="20"/>
                <w:szCs w:val="20"/>
              </w:rPr>
            </w:pPr>
            <w:r w:rsidRPr="00E53992">
              <w:rPr>
                <w:b/>
                <w:bCs/>
                <w:i/>
                <w:iCs/>
                <w:color w:val="000000"/>
                <w:sz w:val="20"/>
                <w:szCs w:val="20"/>
              </w:rPr>
              <w:t>846</w:t>
            </w:r>
          </w:p>
        </w:tc>
        <w:tc>
          <w:tcPr>
            <w:tcW w:w="1452" w:type="dxa"/>
            <w:tcBorders>
              <w:top w:val="nil"/>
              <w:left w:val="nil"/>
              <w:bottom w:val="single" w:sz="4" w:space="0" w:color="auto"/>
              <w:right w:val="single" w:sz="4" w:space="0" w:color="auto"/>
            </w:tcBorders>
            <w:shd w:val="clear" w:color="000000" w:fill="000000"/>
            <w:noWrap/>
            <w:vAlign w:val="center"/>
            <w:hideMark/>
          </w:tcPr>
          <w:p w:rsidR="00CD61C0" w:rsidRPr="00E53992" w:rsidP="007E4209" w14:paraId="1EB59CA2" w14:textId="77777777">
            <w:pPr>
              <w:jc w:val="right"/>
              <w:rPr>
                <w:b/>
                <w:bCs/>
                <w:i/>
                <w:iCs/>
                <w:color w:val="000000"/>
                <w:sz w:val="20"/>
                <w:szCs w:val="20"/>
              </w:rPr>
            </w:pPr>
            <w:r w:rsidRPr="00E53992">
              <w:rPr>
                <w:b/>
                <w:bCs/>
                <w:i/>
                <w:iCs/>
                <w:color w:val="000000"/>
                <w:sz w:val="20"/>
                <w:szCs w:val="20"/>
              </w:rPr>
              <w:t> </w:t>
            </w:r>
          </w:p>
        </w:tc>
        <w:tc>
          <w:tcPr>
            <w:tcW w:w="1492" w:type="dxa"/>
            <w:tcBorders>
              <w:top w:val="nil"/>
              <w:left w:val="nil"/>
              <w:bottom w:val="single" w:sz="4" w:space="0" w:color="auto"/>
              <w:right w:val="single" w:sz="4" w:space="0" w:color="auto"/>
            </w:tcBorders>
            <w:shd w:val="clear" w:color="000000" w:fill="000000"/>
            <w:noWrap/>
            <w:vAlign w:val="center"/>
            <w:hideMark/>
          </w:tcPr>
          <w:p w:rsidR="00CD61C0" w:rsidRPr="00E53992" w:rsidP="007E4209" w14:paraId="3846A37B" w14:textId="77777777">
            <w:pPr>
              <w:jc w:val="right"/>
              <w:rPr>
                <w:b/>
                <w:bCs/>
                <w:i/>
                <w:iCs/>
                <w:color w:val="000000"/>
                <w:sz w:val="20"/>
                <w:szCs w:val="20"/>
              </w:rPr>
            </w:pPr>
            <w:r w:rsidRPr="00E53992">
              <w:rPr>
                <w:b/>
                <w:bCs/>
                <w:i/>
                <w:iCs/>
                <w:color w:val="000000"/>
                <w:sz w:val="20"/>
                <w:szCs w:val="20"/>
              </w:rPr>
              <w:t> </w:t>
            </w:r>
          </w:p>
        </w:tc>
        <w:tc>
          <w:tcPr>
            <w:tcW w:w="1506" w:type="dxa"/>
            <w:tcBorders>
              <w:top w:val="nil"/>
              <w:left w:val="nil"/>
              <w:bottom w:val="single" w:sz="4" w:space="0" w:color="auto"/>
              <w:right w:val="single" w:sz="4" w:space="0" w:color="auto"/>
            </w:tcBorders>
            <w:shd w:val="clear" w:color="auto" w:fill="auto"/>
            <w:noWrap/>
            <w:vAlign w:val="center"/>
            <w:hideMark/>
          </w:tcPr>
          <w:p w:rsidR="00CD61C0" w:rsidRPr="00E53992" w:rsidP="007E4209" w14:paraId="08FA7B1B" w14:textId="77777777">
            <w:pPr>
              <w:jc w:val="right"/>
              <w:rPr>
                <w:b/>
                <w:bCs/>
                <w:i/>
                <w:iCs/>
                <w:color w:val="000000"/>
                <w:sz w:val="20"/>
                <w:szCs w:val="20"/>
              </w:rPr>
            </w:pPr>
            <w:r w:rsidRPr="00E53992">
              <w:rPr>
                <w:b/>
                <w:bCs/>
                <w:i/>
                <w:iCs/>
                <w:color w:val="000000"/>
                <w:sz w:val="20"/>
                <w:szCs w:val="20"/>
              </w:rPr>
              <w:t>$127</w:t>
            </w:r>
          </w:p>
        </w:tc>
      </w:tr>
    </w:tbl>
    <w:p w:rsidR="00CD61C0" w:rsidRPr="00E53992" w:rsidP="007E4209" w14:paraId="5FE71A65" w14:textId="77777777">
      <w:pPr>
        <w:widowControl w:val="0"/>
        <w:tabs>
          <w:tab w:val="left" w:pos="9000"/>
          <w:tab w:val="left" w:pos="9090"/>
        </w:tabs>
        <w:autoSpaceDE w:val="0"/>
        <w:autoSpaceDN w:val="0"/>
        <w:adjustRightInd w:val="0"/>
        <w:rPr>
          <w:b/>
          <w:color w:val="000000"/>
        </w:rPr>
      </w:pPr>
    </w:p>
    <w:p w:rsidR="00C200AD" w:rsidRPr="00E53992" w:rsidP="007E4209" w14:paraId="5E27CE76" w14:textId="1C2A5A2C">
      <w:pPr>
        <w:rPr>
          <w:i/>
          <w:iCs/>
        </w:rPr>
      </w:pPr>
      <w:r w:rsidRPr="00E53992">
        <w:rPr>
          <w:i/>
          <w:iCs/>
        </w:rPr>
        <w:t xml:space="preserve">VI-4. </w:t>
      </w:r>
      <w:r w:rsidRPr="00E53992" w:rsidR="00417184">
        <w:rPr>
          <w:i/>
          <w:iCs/>
        </w:rPr>
        <w:t>Submitting New or Revised Mine Ventilation Plans or Dust Control Plans</w:t>
      </w:r>
    </w:p>
    <w:p w:rsidR="00CD61C0" w:rsidRPr="00E53992" w:rsidP="007E4209" w14:paraId="6F6FA583" w14:textId="77777777">
      <w:pPr>
        <w:widowControl w:val="0"/>
        <w:tabs>
          <w:tab w:val="left" w:pos="9000"/>
          <w:tab w:val="left" w:pos="9090"/>
        </w:tabs>
        <w:autoSpaceDE w:val="0"/>
        <w:autoSpaceDN w:val="0"/>
        <w:adjustRightInd w:val="0"/>
        <w:rPr>
          <w:b/>
          <w:color w:val="000000"/>
        </w:rPr>
      </w:pPr>
    </w:p>
    <w:p w:rsidR="00E901FC" w:rsidRPr="00E53992" w:rsidP="007E4209" w14:paraId="39F8CB50" w14:textId="5A39B865">
      <w:pPr>
        <w:pStyle w:val="Default"/>
        <w:tabs>
          <w:tab w:val="left" w:pos="9000"/>
          <w:tab w:val="left" w:pos="9090"/>
        </w:tabs>
        <w:rPr>
          <w:rFonts w:ascii="Times New Roman" w:hAnsi="Times New Roman" w:cs="Times New Roman"/>
        </w:rPr>
      </w:pPr>
      <w:r w:rsidRPr="00E53992">
        <w:rPr>
          <w:rFonts w:ascii="Times New Roman" w:hAnsi="Times New Roman" w:cs="Times New Roman"/>
        </w:rPr>
        <w:t xml:space="preserve">To terminate a citation for a violation of the respirable dust standard at underground coal mines, the operator must have submitted revised dust control parameters as part of the mine ventilation plan, applicable to the MMU </w:t>
      </w:r>
      <w:r w:rsidRPr="00E53992">
        <w:rPr>
          <w:rFonts w:ascii="Times New Roman" w:hAnsi="Times New Roman" w:cs="Times New Roman"/>
        </w:rPr>
        <w:t xml:space="preserve">at underground coal mines </w:t>
      </w:r>
      <w:r w:rsidRPr="00E53992">
        <w:rPr>
          <w:rFonts w:ascii="Times New Roman" w:hAnsi="Times New Roman" w:cs="Times New Roman"/>
        </w:rPr>
        <w:t xml:space="preserve">in the citation under </w:t>
      </w:r>
      <w:r w:rsidRPr="00E53992" w:rsidR="004661F0">
        <w:rPr>
          <w:rFonts w:ascii="Times New Roman" w:hAnsi="Times New Roman" w:cs="Times New Roman"/>
        </w:rPr>
        <w:t>30 CFR</w:t>
      </w:r>
      <w:r w:rsidRPr="00E53992" w:rsidR="00C467E7">
        <w:rPr>
          <w:rFonts w:ascii="Times New Roman" w:hAnsi="Times New Roman" w:cs="Times New Roman"/>
        </w:rPr>
        <w:t xml:space="preserve"> </w:t>
      </w:r>
      <w:r w:rsidRPr="00E53992">
        <w:rPr>
          <w:rFonts w:ascii="Times New Roman" w:hAnsi="Times New Roman" w:cs="Times New Roman"/>
        </w:rPr>
        <w:t xml:space="preserve">70.208(i)(2), and applicable to the DA </w:t>
      </w:r>
      <w:r w:rsidRPr="00E53992">
        <w:rPr>
          <w:rFonts w:ascii="Times New Roman" w:hAnsi="Times New Roman" w:cs="Times New Roman"/>
        </w:rPr>
        <w:t xml:space="preserve">at underground coal mines </w:t>
      </w:r>
      <w:r w:rsidRPr="00E53992">
        <w:rPr>
          <w:rFonts w:ascii="Times New Roman" w:hAnsi="Times New Roman" w:cs="Times New Roman"/>
        </w:rPr>
        <w:t xml:space="preserve">in the citation under </w:t>
      </w:r>
      <w:r w:rsidRPr="00E53992" w:rsidR="004661F0">
        <w:rPr>
          <w:rFonts w:ascii="Times New Roman" w:hAnsi="Times New Roman" w:cs="Times New Roman"/>
        </w:rPr>
        <w:t>30 CFR</w:t>
      </w:r>
      <w:r w:rsidRPr="00E53992">
        <w:rPr>
          <w:rFonts w:ascii="Times New Roman" w:hAnsi="Times New Roman" w:cs="Times New Roman"/>
        </w:rPr>
        <w:t xml:space="preserve"> 70.209(g)(2). At surface work areas of underground coal mines and at surface coal mines, </w:t>
      </w:r>
      <w:r w:rsidRPr="00E53992" w:rsidR="00AD72C0">
        <w:rPr>
          <w:rFonts w:ascii="Times New Roman" w:hAnsi="Times New Roman" w:cs="Times New Roman"/>
        </w:rPr>
        <w:t>30 CFR</w:t>
      </w:r>
      <w:r w:rsidRPr="00E53992" w:rsidR="00C467E7">
        <w:rPr>
          <w:rFonts w:ascii="Times New Roman" w:hAnsi="Times New Roman" w:cs="Times New Roman"/>
        </w:rPr>
        <w:t xml:space="preserve"> </w:t>
      </w:r>
      <w:r w:rsidRPr="00E53992">
        <w:rPr>
          <w:rFonts w:ascii="Times New Roman" w:hAnsi="Times New Roman" w:cs="Times New Roman"/>
        </w:rPr>
        <w:t>71.300(a) requires that within 15 calendar days after the termination date of a citation for violation of the applicable standard</w:t>
      </w:r>
      <w:r w:rsidRPr="00E53992">
        <w:rPr>
          <w:rFonts w:ascii="Times New Roman" w:hAnsi="Times New Roman" w:cs="Times New Roman"/>
        </w:rPr>
        <w:t xml:space="preserve"> at a surface coal mine</w:t>
      </w:r>
      <w:r w:rsidRPr="00E53992">
        <w:rPr>
          <w:rFonts w:ascii="Times New Roman" w:hAnsi="Times New Roman" w:cs="Times New Roman"/>
        </w:rPr>
        <w:t xml:space="preserve">, the operator must submit to the District Manager for approval a written respirable dust control plan. Under </w:t>
      </w:r>
      <w:r w:rsidRPr="00E53992" w:rsidR="004661F0">
        <w:rPr>
          <w:rFonts w:ascii="Times New Roman" w:hAnsi="Times New Roman" w:cs="Times New Roman"/>
        </w:rPr>
        <w:t>30 CFR</w:t>
      </w:r>
      <w:r w:rsidRPr="00E53992" w:rsidR="00C467E7">
        <w:rPr>
          <w:rFonts w:ascii="Times New Roman" w:hAnsi="Times New Roman" w:cs="Times New Roman"/>
        </w:rPr>
        <w:t xml:space="preserve"> </w:t>
      </w:r>
      <w:r w:rsidRPr="00E53992">
        <w:rPr>
          <w:rFonts w:ascii="Times New Roman" w:hAnsi="Times New Roman" w:cs="Times New Roman"/>
        </w:rPr>
        <w:t>90.300(a), if an operator abates a violation of the applicable standard by reducing the respirable dust level in the position of the part</w:t>
      </w:r>
      <w:r w:rsidRPr="00E53992" w:rsidR="00C467E7">
        <w:rPr>
          <w:rFonts w:ascii="Times New Roman" w:hAnsi="Times New Roman" w:cs="Times New Roman"/>
        </w:rPr>
        <w:t xml:space="preserve"> </w:t>
      </w:r>
      <w:r w:rsidRPr="00E53992">
        <w:rPr>
          <w:rFonts w:ascii="Times New Roman" w:hAnsi="Times New Roman" w:cs="Times New Roman"/>
        </w:rPr>
        <w:t>90 miner, the operator must submit to the District Manager for approval a written respirable dust control plan for the part</w:t>
      </w:r>
      <w:r w:rsidRPr="00E53992" w:rsidR="00C467E7">
        <w:rPr>
          <w:rFonts w:ascii="Times New Roman" w:hAnsi="Times New Roman" w:cs="Times New Roman"/>
        </w:rPr>
        <w:t xml:space="preserve"> </w:t>
      </w:r>
      <w:r w:rsidRPr="00E53992">
        <w:rPr>
          <w:rFonts w:ascii="Times New Roman" w:hAnsi="Times New Roman" w:cs="Times New Roman"/>
        </w:rPr>
        <w:t xml:space="preserve">90 miner in the position identified in the citation within 15 calendar days after the citation is terminated. </w:t>
      </w:r>
    </w:p>
    <w:p w:rsidR="00E901FC" w:rsidRPr="00E53992" w:rsidP="007E4209" w14:paraId="4B43842D" w14:textId="77777777">
      <w:pPr>
        <w:pStyle w:val="Default"/>
        <w:tabs>
          <w:tab w:val="left" w:pos="9000"/>
          <w:tab w:val="left" w:pos="9090"/>
        </w:tabs>
        <w:rPr>
          <w:rFonts w:ascii="Times New Roman" w:hAnsi="Times New Roman" w:cs="Times New Roman"/>
        </w:rPr>
      </w:pPr>
    </w:p>
    <w:p w:rsidR="004E5CC2" w:rsidRPr="00E53992" w:rsidP="007E4209" w14:paraId="03126083" w14:textId="46635B59">
      <w:pPr>
        <w:pStyle w:val="Default"/>
        <w:tabs>
          <w:tab w:val="left" w:pos="9000"/>
          <w:tab w:val="left" w:pos="9090"/>
        </w:tabs>
        <w:rPr>
          <w:rFonts w:ascii="Times New Roman" w:hAnsi="Times New Roman" w:cs="Times New Roman"/>
        </w:rPr>
      </w:pPr>
      <w:r w:rsidRPr="00E53992">
        <w:rPr>
          <w:rFonts w:ascii="Times New Roman" w:hAnsi="Times New Roman" w:cs="Times New Roman"/>
        </w:rPr>
        <w:t xml:space="preserve">MSHA estimates that </w:t>
      </w:r>
      <w:r w:rsidRPr="00E53992" w:rsidR="00E901FC">
        <w:rPr>
          <w:rFonts w:ascii="Times New Roman" w:hAnsi="Times New Roman" w:cs="Times New Roman"/>
        </w:rPr>
        <w:t xml:space="preserve">there are 141 corrective action records </w:t>
      </w:r>
      <w:r w:rsidRPr="00E53992" w:rsidR="00FF64AC">
        <w:rPr>
          <w:rFonts w:ascii="Times New Roman" w:hAnsi="Times New Roman" w:cs="Times New Roman"/>
        </w:rPr>
        <w:t xml:space="preserve">after a citation for violation </w:t>
      </w:r>
      <w:r w:rsidRPr="00E53992" w:rsidR="00E901FC">
        <w:rPr>
          <w:rFonts w:ascii="Times New Roman" w:hAnsi="Times New Roman" w:cs="Times New Roman"/>
        </w:rPr>
        <w:t xml:space="preserve">and 141 associated </w:t>
      </w:r>
      <w:r w:rsidRPr="00E53992" w:rsidR="00FF64AC">
        <w:rPr>
          <w:rFonts w:ascii="Times New Roman" w:hAnsi="Times New Roman" w:cs="Times New Roman"/>
        </w:rPr>
        <w:t>new or revise</w:t>
      </w:r>
      <w:r w:rsidRPr="00E53992" w:rsidR="00E60191">
        <w:rPr>
          <w:rFonts w:ascii="Times New Roman" w:hAnsi="Times New Roman" w:cs="Times New Roman"/>
        </w:rPr>
        <w:t>d</w:t>
      </w:r>
      <w:r w:rsidRPr="00E53992" w:rsidR="00FF64AC">
        <w:rPr>
          <w:rFonts w:ascii="Times New Roman" w:hAnsi="Times New Roman" w:cs="Times New Roman"/>
        </w:rPr>
        <w:t xml:space="preserve"> </w:t>
      </w:r>
      <w:r w:rsidRPr="00E53992" w:rsidR="0092674A">
        <w:rPr>
          <w:rFonts w:ascii="Times New Roman" w:hAnsi="Times New Roman" w:cs="Times New Roman"/>
        </w:rPr>
        <w:t>mine ventilation</w:t>
      </w:r>
      <w:r w:rsidRPr="00E53992" w:rsidR="00FF64AC">
        <w:rPr>
          <w:rFonts w:ascii="Times New Roman" w:hAnsi="Times New Roman" w:cs="Times New Roman"/>
        </w:rPr>
        <w:t xml:space="preserve"> </w:t>
      </w:r>
      <w:r w:rsidRPr="00E53992" w:rsidR="00E901FC">
        <w:rPr>
          <w:rFonts w:ascii="Times New Roman" w:hAnsi="Times New Roman" w:cs="Times New Roman"/>
        </w:rPr>
        <w:t xml:space="preserve">plan revisions </w:t>
      </w:r>
      <w:r w:rsidRPr="00E53992" w:rsidR="0092674A">
        <w:rPr>
          <w:rFonts w:ascii="Times New Roman" w:hAnsi="Times New Roman" w:cs="Times New Roman"/>
        </w:rPr>
        <w:t xml:space="preserve">or dust control plans </w:t>
      </w:r>
      <w:r w:rsidRPr="00E53992" w:rsidR="00E901FC">
        <w:rPr>
          <w:rFonts w:ascii="Times New Roman" w:hAnsi="Times New Roman" w:cs="Times New Roman"/>
        </w:rPr>
        <w:t xml:space="preserve">submitted for MSHA to review and approve. MSHA estimates that </w:t>
      </w:r>
      <w:r w:rsidRPr="00E53992" w:rsidR="00A960A3">
        <w:rPr>
          <w:rFonts w:ascii="Times New Roman" w:hAnsi="Times New Roman" w:cs="Times New Roman"/>
        </w:rPr>
        <w:t xml:space="preserve">a new plan </w:t>
      </w:r>
      <w:r w:rsidRPr="00E53992">
        <w:rPr>
          <w:rFonts w:ascii="Times New Roman" w:hAnsi="Times New Roman" w:cs="Times New Roman"/>
        </w:rPr>
        <w:t xml:space="preserve">or plan revision will be two pages, copy costs </w:t>
      </w:r>
      <w:r w:rsidRPr="00E53992" w:rsidR="00E901FC">
        <w:rPr>
          <w:rFonts w:ascii="Times New Roman" w:hAnsi="Times New Roman" w:cs="Times New Roman"/>
        </w:rPr>
        <w:t xml:space="preserve">will be </w:t>
      </w:r>
      <w:r w:rsidRPr="00E53992">
        <w:rPr>
          <w:rFonts w:ascii="Times New Roman" w:hAnsi="Times New Roman" w:cs="Times New Roman"/>
        </w:rPr>
        <w:t xml:space="preserve">$0.15 per page, and postage </w:t>
      </w:r>
      <w:r w:rsidRPr="00E53992" w:rsidR="00E901FC">
        <w:rPr>
          <w:rFonts w:ascii="Times New Roman" w:hAnsi="Times New Roman" w:cs="Times New Roman"/>
        </w:rPr>
        <w:t xml:space="preserve">will be </w:t>
      </w:r>
      <w:r w:rsidRPr="00E53992">
        <w:rPr>
          <w:rFonts w:ascii="Times New Roman" w:hAnsi="Times New Roman" w:cs="Times New Roman"/>
        </w:rPr>
        <w:t>$1.00, for a total cost per revision of $1.30</w:t>
      </w:r>
      <w:r w:rsidRPr="00E53992" w:rsidR="00E901FC">
        <w:rPr>
          <w:rFonts w:ascii="Times New Roman" w:hAnsi="Times New Roman" w:cs="Times New Roman"/>
        </w:rPr>
        <w:t xml:space="preserve"> per revision to be submitted to MSHA</w:t>
      </w:r>
      <w:r w:rsidRPr="00E53992">
        <w:rPr>
          <w:rFonts w:ascii="Times New Roman" w:hAnsi="Times New Roman" w:cs="Times New Roman"/>
        </w:rPr>
        <w:t>. Annual costs are shown below.</w:t>
      </w:r>
    </w:p>
    <w:p w:rsidR="006F7D8B" w:rsidRPr="00E53992" w:rsidP="007E4209" w14:paraId="4860672B" w14:textId="77777777">
      <w:pPr>
        <w:pStyle w:val="Default"/>
        <w:tabs>
          <w:tab w:val="left" w:pos="9000"/>
          <w:tab w:val="left" w:pos="9090"/>
        </w:tabs>
        <w:rPr>
          <w:rFonts w:ascii="Times New Roman" w:hAnsi="Times New Roman" w:cs="Times New Roman"/>
          <w:b/>
          <w:bCs/>
        </w:rPr>
      </w:pPr>
    </w:p>
    <w:p w:rsidR="00E42CC5" w:rsidRPr="00E53992" w:rsidP="007E4209" w14:paraId="06317D3C" w14:textId="18FCB1A6">
      <w:pPr>
        <w:pStyle w:val="Default"/>
        <w:tabs>
          <w:tab w:val="left" w:pos="9000"/>
          <w:tab w:val="left" w:pos="9090"/>
        </w:tabs>
        <w:rPr>
          <w:rFonts w:ascii="Times New Roman" w:hAnsi="Times New Roman" w:cs="Times New Roman"/>
          <w:b/>
          <w:bCs/>
        </w:rPr>
      </w:pPr>
      <w:r w:rsidRPr="00E53992">
        <w:rPr>
          <w:rFonts w:ascii="Times New Roman" w:hAnsi="Times New Roman" w:cs="Times New Roman"/>
          <w:b/>
          <w:bCs/>
        </w:rPr>
        <w:t xml:space="preserve">Table </w:t>
      </w:r>
      <w:r w:rsidRPr="00E53992" w:rsidR="004E261F">
        <w:rPr>
          <w:rFonts w:ascii="Times New Roman" w:hAnsi="Times New Roman" w:cs="Times New Roman"/>
          <w:b/>
          <w:bCs/>
        </w:rPr>
        <w:t>13-10</w:t>
      </w:r>
      <w:r w:rsidRPr="00E53992">
        <w:rPr>
          <w:rFonts w:ascii="Times New Roman" w:hAnsi="Times New Roman" w:cs="Times New Roman"/>
          <w:b/>
          <w:bCs/>
        </w:rPr>
        <w:t>.</w:t>
      </w:r>
      <w:r w:rsidRPr="00E53992" w:rsidR="00E37698">
        <w:rPr>
          <w:rFonts w:ascii="Times New Roman" w:hAnsi="Times New Roman" w:cs="Times New Roman"/>
          <w:b/>
          <w:bCs/>
        </w:rPr>
        <w:t xml:space="preserve"> </w:t>
      </w:r>
      <w:r w:rsidRPr="00E53992" w:rsidR="00C200AD">
        <w:rPr>
          <w:rFonts w:ascii="Times New Roman" w:hAnsi="Times New Roman" w:cs="Times New Roman"/>
          <w:b/>
          <w:bCs/>
        </w:rPr>
        <w:t xml:space="preserve">Estimated Annual Respondent or Recordkeeper Cost Burden, </w:t>
      </w:r>
      <w:r w:rsidRPr="00E53992" w:rsidR="00E37698">
        <w:rPr>
          <w:rFonts w:ascii="Times New Roman" w:hAnsi="Times New Roman" w:cs="Times New Roman"/>
          <w:b/>
          <w:bCs/>
        </w:rPr>
        <w:t>Copy</w:t>
      </w:r>
      <w:r w:rsidRPr="00E53992" w:rsidR="00C200AD">
        <w:rPr>
          <w:rFonts w:ascii="Times New Roman" w:hAnsi="Times New Roman" w:cs="Times New Roman"/>
          <w:b/>
          <w:bCs/>
        </w:rPr>
        <w:t>ing</w:t>
      </w:r>
      <w:r w:rsidRPr="00E53992" w:rsidR="00E37698">
        <w:rPr>
          <w:rFonts w:ascii="Times New Roman" w:hAnsi="Times New Roman" w:cs="Times New Roman"/>
          <w:b/>
          <w:bCs/>
        </w:rPr>
        <w:t xml:space="preserve"> </w:t>
      </w:r>
      <w:r w:rsidRPr="00E53992" w:rsidR="007168CF">
        <w:rPr>
          <w:rFonts w:ascii="Times New Roman" w:hAnsi="Times New Roman" w:cs="Times New Roman"/>
          <w:b/>
          <w:bCs/>
        </w:rPr>
        <w:t xml:space="preserve">for Submitting </w:t>
      </w:r>
      <w:r w:rsidRPr="00E53992" w:rsidR="0092674A">
        <w:rPr>
          <w:rFonts w:ascii="Times New Roman" w:hAnsi="Times New Roman" w:cs="Times New Roman"/>
          <w:b/>
          <w:bCs/>
        </w:rPr>
        <w:t xml:space="preserve">New </w:t>
      </w:r>
      <w:r w:rsidRPr="00E53992" w:rsidR="007168CF">
        <w:rPr>
          <w:rFonts w:ascii="Times New Roman" w:hAnsi="Times New Roman" w:cs="Times New Roman"/>
          <w:b/>
          <w:bCs/>
        </w:rPr>
        <w:t>and</w:t>
      </w:r>
      <w:r w:rsidRPr="00E53992" w:rsidR="0092674A">
        <w:rPr>
          <w:rFonts w:ascii="Times New Roman" w:hAnsi="Times New Roman" w:cs="Times New Roman"/>
          <w:b/>
          <w:bCs/>
        </w:rPr>
        <w:t xml:space="preserve"> </w:t>
      </w:r>
      <w:r w:rsidRPr="00E53992" w:rsidR="00C200AD">
        <w:rPr>
          <w:rFonts w:ascii="Times New Roman" w:hAnsi="Times New Roman" w:cs="Times New Roman"/>
          <w:b/>
          <w:bCs/>
        </w:rPr>
        <w:t>Revised</w:t>
      </w:r>
      <w:r w:rsidRPr="00E53992" w:rsidR="00E37698">
        <w:rPr>
          <w:rFonts w:ascii="Times New Roman" w:hAnsi="Times New Roman" w:cs="Times New Roman"/>
          <w:b/>
          <w:bCs/>
        </w:rPr>
        <w:t xml:space="preserve"> Mine Ventilation Plans or Dust Control Plans</w:t>
      </w:r>
      <w:r w:rsidRPr="00E53992" w:rsidR="00C200AD">
        <w:rPr>
          <w:rFonts w:ascii="Times New Roman" w:hAnsi="Times New Roman" w:cs="Times New Roman"/>
        </w:rPr>
        <w:t xml:space="preserve"> </w:t>
      </w:r>
      <w:r w:rsidRPr="00E53992" w:rsidR="00C200AD">
        <w:rPr>
          <w:rFonts w:ascii="Times New Roman" w:hAnsi="Times New Roman" w:cs="Times New Roman"/>
          <w:b/>
          <w:bCs/>
        </w:rPr>
        <w:t>(30 CFR 70.208(i)(2), 70.209(g)(2), 71.300(a), and 90.300(a))</w:t>
      </w:r>
    </w:p>
    <w:tbl>
      <w:tblPr>
        <w:tblW w:w="9085" w:type="dxa"/>
        <w:tblLayout w:type="fixed"/>
        <w:tblLook w:val="04A0"/>
      </w:tblPr>
      <w:tblGrid>
        <w:gridCol w:w="3910"/>
        <w:gridCol w:w="1313"/>
        <w:gridCol w:w="879"/>
        <w:gridCol w:w="1543"/>
        <w:gridCol w:w="1440"/>
      </w:tblGrid>
      <w:tr w14:paraId="0BB61346" w14:textId="77777777" w:rsidTr="009B05EF">
        <w:tblPrEx>
          <w:tblW w:w="9085" w:type="dxa"/>
          <w:tblLayout w:type="fixed"/>
          <w:tblLook w:val="04A0"/>
        </w:tblPrEx>
        <w:trPr>
          <w:trHeight w:val="272"/>
        </w:trPr>
        <w:tc>
          <w:tcPr>
            <w:tcW w:w="3910"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E901FC" w:rsidRPr="00E53992" w:rsidP="007E4209" w14:paraId="3F30279C" w14:textId="77777777">
            <w:pPr>
              <w:rPr>
                <w:color w:val="000000"/>
                <w:sz w:val="20"/>
                <w:szCs w:val="20"/>
              </w:rPr>
            </w:pPr>
            <w:r w:rsidRPr="00E53992">
              <w:rPr>
                <w:color w:val="000000"/>
                <w:sz w:val="20"/>
                <w:szCs w:val="20"/>
              </w:rPr>
              <w:t>Activity</w:t>
            </w:r>
          </w:p>
        </w:tc>
        <w:tc>
          <w:tcPr>
            <w:tcW w:w="1313" w:type="dxa"/>
            <w:tcBorders>
              <w:top w:val="single" w:sz="4" w:space="0" w:color="auto"/>
              <w:left w:val="nil"/>
              <w:bottom w:val="single" w:sz="4" w:space="0" w:color="auto"/>
              <w:right w:val="single" w:sz="4" w:space="0" w:color="auto"/>
            </w:tcBorders>
            <w:shd w:val="clear" w:color="000000" w:fill="BDD6EE"/>
            <w:vAlign w:val="center"/>
            <w:hideMark/>
          </w:tcPr>
          <w:p w:rsidR="00E901FC" w:rsidRPr="00E53992" w:rsidP="007E4209" w14:paraId="356C4FB5" w14:textId="03106376">
            <w:pPr>
              <w:jc w:val="center"/>
              <w:rPr>
                <w:color w:val="000000"/>
                <w:sz w:val="20"/>
                <w:szCs w:val="20"/>
              </w:rPr>
            </w:pPr>
            <w:r w:rsidRPr="00E53992">
              <w:rPr>
                <w:color w:val="000000"/>
                <w:sz w:val="20"/>
                <w:szCs w:val="20"/>
              </w:rPr>
              <w:t>Number of Responses (</w:t>
            </w:r>
            <w:r w:rsidRPr="00E53992" w:rsidR="008F1B39">
              <w:rPr>
                <w:color w:val="000000"/>
                <w:sz w:val="20"/>
                <w:szCs w:val="20"/>
              </w:rPr>
              <w:t>P</w:t>
            </w:r>
            <w:r w:rsidRPr="00E53992">
              <w:rPr>
                <w:color w:val="000000"/>
                <w:sz w:val="20"/>
                <w:szCs w:val="20"/>
              </w:rPr>
              <w:t>lans)</w:t>
            </w:r>
          </w:p>
        </w:tc>
        <w:tc>
          <w:tcPr>
            <w:tcW w:w="879" w:type="dxa"/>
            <w:tcBorders>
              <w:top w:val="single" w:sz="4" w:space="0" w:color="auto"/>
              <w:left w:val="nil"/>
              <w:bottom w:val="single" w:sz="4" w:space="0" w:color="auto"/>
              <w:right w:val="single" w:sz="4" w:space="0" w:color="auto"/>
            </w:tcBorders>
            <w:shd w:val="clear" w:color="000000" w:fill="BDD6EE"/>
            <w:vAlign w:val="center"/>
            <w:hideMark/>
          </w:tcPr>
          <w:p w:rsidR="00E901FC" w:rsidRPr="00E53992" w:rsidP="007E4209" w14:paraId="173AA9E6" w14:textId="77777777">
            <w:pPr>
              <w:jc w:val="center"/>
              <w:rPr>
                <w:color w:val="000000"/>
                <w:sz w:val="20"/>
                <w:szCs w:val="20"/>
              </w:rPr>
            </w:pPr>
            <w:r w:rsidRPr="00E53992">
              <w:rPr>
                <w:color w:val="000000"/>
                <w:sz w:val="20"/>
                <w:szCs w:val="20"/>
              </w:rPr>
              <w:t>Unit Cost</w:t>
            </w:r>
          </w:p>
        </w:tc>
        <w:tc>
          <w:tcPr>
            <w:tcW w:w="1543" w:type="dxa"/>
            <w:tcBorders>
              <w:top w:val="single" w:sz="4" w:space="0" w:color="auto"/>
              <w:left w:val="nil"/>
              <w:bottom w:val="single" w:sz="4" w:space="0" w:color="auto"/>
              <w:right w:val="single" w:sz="4" w:space="0" w:color="auto"/>
            </w:tcBorders>
            <w:shd w:val="clear" w:color="000000" w:fill="BDD6EE"/>
            <w:vAlign w:val="center"/>
            <w:hideMark/>
          </w:tcPr>
          <w:p w:rsidR="00E901FC" w:rsidRPr="00E53992" w:rsidP="007E4209" w14:paraId="4094998C" w14:textId="3137DCF6">
            <w:pPr>
              <w:jc w:val="center"/>
              <w:rPr>
                <w:color w:val="000000"/>
                <w:sz w:val="20"/>
                <w:szCs w:val="20"/>
              </w:rPr>
            </w:pPr>
            <w:r w:rsidRPr="00E53992">
              <w:rPr>
                <w:color w:val="000000"/>
                <w:sz w:val="20"/>
                <w:szCs w:val="20"/>
              </w:rPr>
              <w:t>Number of Units per Recordkeeper</w:t>
            </w:r>
          </w:p>
        </w:tc>
        <w:tc>
          <w:tcPr>
            <w:tcW w:w="1440" w:type="dxa"/>
            <w:tcBorders>
              <w:top w:val="single" w:sz="4" w:space="0" w:color="auto"/>
              <w:left w:val="nil"/>
              <w:bottom w:val="single" w:sz="4" w:space="0" w:color="auto"/>
              <w:right w:val="single" w:sz="4" w:space="0" w:color="auto"/>
            </w:tcBorders>
            <w:shd w:val="clear" w:color="000000" w:fill="BDD6EE"/>
            <w:vAlign w:val="center"/>
            <w:hideMark/>
          </w:tcPr>
          <w:p w:rsidR="00E901FC" w:rsidRPr="00E53992" w:rsidP="007E4209" w14:paraId="1FD36428" w14:textId="77777777">
            <w:pPr>
              <w:jc w:val="center"/>
              <w:rPr>
                <w:color w:val="000000"/>
                <w:sz w:val="20"/>
                <w:szCs w:val="20"/>
              </w:rPr>
            </w:pPr>
            <w:r w:rsidRPr="00E53992">
              <w:rPr>
                <w:color w:val="000000"/>
                <w:sz w:val="20"/>
                <w:szCs w:val="20"/>
              </w:rPr>
              <w:t>Cost to Recordkeepers</w:t>
            </w:r>
          </w:p>
        </w:tc>
      </w:tr>
      <w:tr w14:paraId="05DE19DC" w14:textId="77777777" w:rsidTr="009B05EF">
        <w:tblPrEx>
          <w:tblW w:w="9085" w:type="dxa"/>
          <w:tblLayout w:type="fixed"/>
          <w:tblLook w:val="04A0"/>
        </w:tblPrEx>
        <w:trPr>
          <w:trHeight w:val="284"/>
        </w:trPr>
        <w:tc>
          <w:tcPr>
            <w:tcW w:w="3910" w:type="dxa"/>
            <w:tcBorders>
              <w:top w:val="nil"/>
              <w:left w:val="single" w:sz="4" w:space="0" w:color="auto"/>
              <w:bottom w:val="single" w:sz="4" w:space="0" w:color="auto"/>
              <w:right w:val="single" w:sz="4" w:space="0" w:color="auto"/>
            </w:tcBorders>
            <w:shd w:val="clear" w:color="auto" w:fill="auto"/>
            <w:noWrap/>
            <w:vAlign w:val="center"/>
            <w:hideMark/>
          </w:tcPr>
          <w:p w:rsidR="00E901FC" w:rsidRPr="00E53992" w:rsidP="007E4209" w14:paraId="630E1582" w14:textId="62673AD7">
            <w:pPr>
              <w:rPr>
                <w:color w:val="000000"/>
                <w:sz w:val="20"/>
                <w:szCs w:val="20"/>
              </w:rPr>
            </w:pPr>
            <w:r w:rsidRPr="00E53992">
              <w:rPr>
                <w:color w:val="000000"/>
                <w:sz w:val="20"/>
                <w:szCs w:val="20"/>
              </w:rPr>
              <w:t xml:space="preserve">Copying </w:t>
            </w:r>
            <w:r w:rsidRPr="00E53992" w:rsidR="007168CF">
              <w:rPr>
                <w:color w:val="000000"/>
                <w:sz w:val="20"/>
                <w:szCs w:val="20"/>
              </w:rPr>
              <w:t xml:space="preserve">for </w:t>
            </w:r>
            <w:r w:rsidRPr="00E53992">
              <w:rPr>
                <w:color w:val="000000"/>
                <w:sz w:val="20"/>
                <w:szCs w:val="20"/>
              </w:rPr>
              <w:t xml:space="preserve">Submitting Plans </w:t>
            </w:r>
          </w:p>
        </w:tc>
        <w:tc>
          <w:tcPr>
            <w:tcW w:w="1313" w:type="dxa"/>
            <w:tcBorders>
              <w:top w:val="nil"/>
              <w:left w:val="nil"/>
              <w:bottom w:val="single" w:sz="4" w:space="0" w:color="auto"/>
              <w:right w:val="single" w:sz="4" w:space="0" w:color="auto"/>
            </w:tcBorders>
            <w:shd w:val="clear" w:color="auto" w:fill="auto"/>
            <w:noWrap/>
            <w:vAlign w:val="center"/>
            <w:hideMark/>
          </w:tcPr>
          <w:p w:rsidR="00E901FC" w:rsidRPr="00E53992" w:rsidP="007E4209" w14:paraId="2E5BF518" w14:textId="77777777">
            <w:pPr>
              <w:jc w:val="right"/>
              <w:rPr>
                <w:color w:val="000000"/>
                <w:sz w:val="20"/>
                <w:szCs w:val="20"/>
              </w:rPr>
            </w:pPr>
            <w:r w:rsidRPr="00E53992">
              <w:rPr>
                <w:color w:val="000000"/>
                <w:sz w:val="20"/>
                <w:szCs w:val="20"/>
              </w:rPr>
              <w:t>141</w:t>
            </w:r>
          </w:p>
        </w:tc>
        <w:tc>
          <w:tcPr>
            <w:tcW w:w="879" w:type="dxa"/>
            <w:tcBorders>
              <w:top w:val="nil"/>
              <w:left w:val="nil"/>
              <w:bottom w:val="single" w:sz="4" w:space="0" w:color="auto"/>
              <w:right w:val="single" w:sz="4" w:space="0" w:color="auto"/>
            </w:tcBorders>
            <w:shd w:val="clear" w:color="auto" w:fill="auto"/>
            <w:noWrap/>
            <w:vAlign w:val="center"/>
            <w:hideMark/>
          </w:tcPr>
          <w:p w:rsidR="00E901FC" w:rsidRPr="00E53992" w:rsidP="007E4209" w14:paraId="18D65D88" w14:textId="77777777">
            <w:pPr>
              <w:jc w:val="right"/>
              <w:rPr>
                <w:color w:val="000000"/>
                <w:sz w:val="20"/>
                <w:szCs w:val="20"/>
              </w:rPr>
            </w:pPr>
            <w:r w:rsidRPr="00E53992">
              <w:rPr>
                <w:color w:val="000000"/>
                <w:sz w:val="20"/>
                <w:szCs w:val="20"/>
              </w:rPr>
              <w:t>$1.30</w:t>
            </w:r>
          </w:p>
        </w:tc>
        <w:tc>
          <w:tcPr>
            <w:tcW w:w="1543" w:type="dxa"/>
            <w:tcBorders>
              <w:top w:val="nil"/>
              <w:left w:val="nil"/>
              <w:bottom w:val="single" w:sz="4" w:space="0" w:color="auto"/>
              <w:right w:val="single" w:sz="4" w:space="0" w:color="auto"/>
            </w:tcBorders>
            <w:shd w:val="clear" w:color="auto" w:fill="auto"/>
            <w:noWrap/>
            <w:vAlign w:val="center"/>
            <w:hideMark/>
          </w:tcPr>
          <w:p w:rsidR="00E901FC" w:rsidRPr="00E53992" w:rsidP="007E4209" w14:paraId="72CEECA4" w14:textId="77777777">
            <w:pPr>
              <w:jc w:val="right"/>
              <w:rPr>
                <w:color w:val="000000"/>
                <w:sz w:val="20"/>
                <w:szCs w:val="20"/>
              </w:rPr>
            </w:pPr>
            <w:r w:rsidRPr="00E53992">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E901FC" w:rsidRPr="00E53992" w:rsidP="007E4209" w14:paraId="07593F4D" w14:textId="77777777">
            <w:pPr>
              <w:jc w:val="right"/>
              <w:rPr>
                <w:color w:val="000000"/>
                <w:sz w:val="20"/>
                <w:szCs w:val="20"/>
              </w:rPr>
            </w:pPr>
            <w:r w:rsidRPr="00E53992">
              <w:rPr>
                <w:color w:val="000000"/>
                <w:sz w:val="20"/>
                <w:szCs w:val="20"/>
              </w:rPr>
              <w:t>$183.30</w:t>
            </w:r>
          </w:p>
        </w:tc>
      </w:tr>
      <w:tr w14:paraId="698175C1" w14:textId="77777777" w:rsidTr="009B05EF">
        <w:tblPrEx>
          <w:tblW w:w="9085" w:type="dxa"/>
          <w:tblLayout w:type="fixed"/>
          <w:tblLook w:val="04A0"/>
        </w:tblPrEx>
        <w:trPr>
          <w:trHeight w:val="148"/>
        </w:trPr>
        <w:tc>
          <w:tcPr>
            <w:tcW w:w="3910" w:type="dxa"/>
            <w:tcBorders>
              <w:top w:val="nil"/>
              <w:left w:val="single" w:sz="4" w:space="0" w:color="auto"/>
              <w:bottom w:val="single" w:sz="4" w:space="0" w:color="auto"/>
              <w:right w:val="single" w:sz="4" w:space="0" w:color="auto"/>
            </w:tcBorders>
            <w:shd w:val="clear" w:color="auto" w:fill="auto"/>
            <w:noWrap/>
            <w:vAlign w:val="center"/>
            <w:hideMark/>
          </w:tcPr>
          <w:p w:rsidR="00E901FC" w:rsidRPr="00E53992" w:rsidP="007E4209" w14:paraId="3492B8D5" w14:textId="77777777">
            <w:pPr>
              <w:jc w:val="right"/>
              <w:rPr>
                <w:b/>
                <w:bCs/>
                <w:i/>
                <w:iCs/>
                <w:color w:val="000000"/>
                <w:sz w:val="20"/>
                <w:szCs w:val="20"/>
              </w:rPr>
            </w:pPr>
            <w:r w:rsidRPr="00E53992">
              <w:rPr>
                <w:b/>
                <w:bCs/>
                <w:i/>
                <w:iCs/>
                <w:color w:val="000000"/>
                <w:sz w:val="20"/>
                <w:szCs w:val="20"/>
              </w:rPr>
              <w:t>Total (Rounded)</w:t>
            </w:r>
          </w:p>
        </w:tc>
        <w:tc>
          <w:tcPr>
            <w:tcW w:w="1313" w:type="dxa"/>
            <w:tcBorders>
              <w:top w:val="nil"/>
              <w:left w:val="nil"/>
              <w:bottom w:val="single" w:sz="4" w:space="0" w:color="auto"/>
              <w:right w:val="single" w:sz="4" w:space="0" w:color="auto"/>
            </w:tcBorders>
            <w:shd w:val="clear" w:color="auto" w:fill="auto"/>
            <w:noWrap/>
            <w:vAlign w:val="center"/>
            <w:hideMark/>
          </w:tcPr>
          <w:p w:rsidR="00E901FC" w:rsidRPr="00E53992" w:rsidP="007E4209" w14:paraId="7BC987C9" w14:textId="77777777">
            <w:pPr>
              <w:jc w:val="right"/>
              <w:rPr>
                <w:b/>
                <w:bCs/>
                <w:i/>
                <w:iCs/>
                <w:color w:val="000000"/>
                <w:sz w:val="20"/>
                <w:szCs w:val="20"/>
              </w:rPr>
            </w:pPr>
            <w:r w:rsidRPr="00E53992">
              <w:rPr>
                <w:b/>
                <w:bCs/>
                <w:i/>
                <w:iCs/>
                <w:color w:val="000000"/>
                <w:sz w:val="20"/>
                <w:szCs w:val="20"/>
              </w:rPr>
              <w:t>141</w:t>
            </w:r>
          </w:p>
        </w:tc>
        <w:tc>
          <w:tcPr>
            <w:tcW w:w="879" w:type="dxa"/>
            <w:tcBorders>
              <w:top w:val="nil"/>
              <w:left w:val="nil"/>
              <w:bottom w:val="single" w:sz="4" w:space="0" w:color="auto"/>
              <w:right w:val="single" w:sz="4" w:space="0" w:color="auto"/>
            </w:tcBorders>
            <w:shd w:val="clear" w:color="000000" w:fill="000000"/>
            <w:noWrap/>
            <w:vAlign w:val="center"/>
            <w:hideMark/>
          </w:tcPr>
          <w:p w:rsidR="00E901FC" w:rsidRPr="00E53992" w:rsidP="007E4209" w14:paraId="7D6B2400" w14:textId="77777777">
            <w:pPr>
              <w:jc w:val="right"/>
              <w:rPr>
                <w:b/>
                <w:bCs/>
                <w:i/>
                <w:iCs/>
                <w:color w:val="000000"/>
                <w:sz w:val="20"/>
                <w:szCs w:val="20"/>
              </w:rPr>
            </w:pPr>
            <w:r w:rsidRPr="00E53992">
              <w:rPr>
                <w:b/>
                <w:bCs/>
                <w:i/>
                <w:iCs/>
                <w:color w:val="000000"/>
                <w:sz w:val="20"/>
                <w:szCs w:val="20"/>
              </w:rPr>
              <w:t> </w:t>
            </w:r>
          </w:p>
        </w:tc>
        <w:tc>
          <w:tcPr>
            <w:tcW w:w="1543" w:type="dxa"/>
            <w:tcBorders>
              <w:top w:val="nil"/>
              <w:left w:val="nil"/>
              <w:bottom w:val="single" w:sz="4" w:space="0" w:color="auto"/>
              <w:right w:val="single" w:sz="4" w:space="0" w:color="auto"/>
            </w:tcBorders>
            <w:shd w:val="clear" w:color="000000" w:fill="000000"/>
            <w:noWrap/>
            <w:vAlign w:val="center"/>
            <w:hideMark/>
          </w:tcPr>
          <w:p w:rsidR="00E901FC" w:rsidRPr="00E53992" w:rsidP="007E4209" w14:paraId="1251091E" w14:textId="77777777">
            <w:pPr>
              <w:jc w:val="right"/>
              <w:rPr>
                <w:b/>
                <w:bCs/>
                <w:i/>
                <w:iCs/>
                <w:color w:val="000000"/>
                <w:sz w:val="20"/>
                <w:szCs w:val="20"/>
              </w:rPr>
            </w:pPr>
            <w:r w:rsidRPr="00E53992">
              <w:rPr>
                <w:b/>
                <w:bCs/>
                <w:i/>
                <w:i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E901FC" w:rsidRPr="00E53992" w:rsidP="007E4209" w14:paraId="49D773C7" w14:textId="77777777">
            <w:pPr>
              <w:jc w:val="right"/>
              <w:rPr>
                <w:b/>
                <w:bCs/>
                <w:i/>
                <w:iCs/>
                <w:color w:val="000000"/>
                <w:sz w:val="20"/>
                <w:szCs w:val="20"/>
              </w:rPr>
            </w:pPr>
            <w:r w:rsidRPr="00E53992">
              <w:rPr>
                <w:b/>
                <w:bCs/>
                <w:i/>
                <w:iCs/>
                <w:color w:val="000000"/>
                <w:sz w:val="20"/>
                <w:szCs w:val="20"/>
              </w:rPr>
              <w:t>$183</w:t>
            </w:r>
          </w:p>
        </w:tc>
      </w:tr>
    </w:tbl>
    <w:p w:rsidR="00E901FC" w:rsidRPr="00E53992" w:rsidP="007E4209" w14:paraId="4F7AC2ED" w14:textId="77777777">
      <w:pPr>
        <w:pStyle w:val="Default"/>
        <w:tabs>
          <w:tab w:val="left" w:pos="9000"/>
          <w:tab w:val="left" w:pos="9090"/>
        </w:tabs>
        <w:rPr>
          <w:rFonts w:ascii="Times New Roman" w:hAnsi="Times New Roman" w:cs="Times New Roman"/>
          <w:b/>
          <w:bCs/>
        </w:rPr>
      </w:pPr>
    </w:p>
    <w:p w:rsidR="005251AF" w:rsidRPr="00E53992" w:rsidP="007E4209" w14:paraId="09D2E4D2" w14:textId="5D088820">
      <w:pPr>
        <w:rPr>
          <w:i/>
          <w:iCs/>
        </w:rPr>
      </w:pPr>
      <w:r w:rsidRPr="00E53992">
        <w:rPr>
          <w:i/>
          <w:iCs/>
        </w:rPr>
        <w:t xml:space="preserve">VI-5. </w:t>
      </w:r>
      <w:r w:rsidRPr="00E53992" w:rsidR="00417184">
        <w:rPr>
          <w:i/>
          <w:iCs/>
        </w:rPr>
        <w:t xml:space="preserve">Notifying Miners’ Representatives of New or Revised </w:t>
      </w:r>
      <w:r w:rsidRPr="00E53992">
        <w:rPr>
          <w:i/>
          <w:iCs/>
        </w:rPr>
        <w:t xml:space="preserve">Mine </w:t>
      </w:r>
      <w:r w:rsidRPr="00E53992" w:rsidR="00417184">
        <w:rPr>
          <w:i/>
          <w:iCs/>
        </w:rPr>
        <w:t xml:space="preserve">Ventilation </w:t>
      </w:r>
      <w:r w:rsidRPr="00E53992">
        <w:rPr>
          <w:i/>
          <w:iCs/>
        </w:rPr>
        <w:t xml:space="preserve">Plans </w:t>
      </w:r>
      <w:r w:rsidRPr="00E53992" w:rsidR="00417184">
        <w:rPr>
          <w:i/>
          <w:iCs/>
        </w:rPr>
        <w:t>or Dust Control Plans and Providing Copies</w:t>
      </w:r>
    </w:p>
    <w:p w:rsidR="004E5CC2" w:rsidRPr="00E53992" w:rsidP="007E4209" w14:paraId="06D0EE74" w14:textId="47249C6D">
      <w:pPr>
        <w:rPr>
          <w:u w:val="single"/>
        </w:rPr>
      </w:pPr>
      <w:r w:rsidRPr="00E53992">
        <w:rPr>
          <w:i/>
          <w:iCs/>
        </w:rPr>
        <w:t xml:space="preserve"> </w:t>
      </w:r>
    </w:p>
    <w:p w:rsidR="00BA7C8A" w:rsidRPr="00E53992" w:rsidP="007E4209" w14:paraId="716BF7F0" w14:textId="6F72174E">
      <w:pPr>
        <w:pStyle w:val="Default"/>
        <w:tabs>
          <w:tab w:val="left" w:pos="9000"/>
          <w:tab w:val="left" w:pos="9090"/>
        </w:tabs>
        <w:rPr>
          <w:rFonts w:ascii="Times New Roman" w:hAnsi="Times New Roman" w:cs="Times New Roman"/>
        </w:rPr>
      </w:pPr>
      <w:r w:rsidRPr="00E53992">
        <w:rPr>
          <w:rFonts w:ascii="Times New Roman" w:hAnsi="Times New Roman" w:cs="Times New Roman"/>
        </w:rPr>
        <w:t xml:space="preserve">Under </w:t>
      </w:r>
      <w:r w:rsidRPr="00E53992" w:rsidR="004661F0">
        <w:rPr>
          <w:rFonts w:ascii="Times New Roman" w:hAnsi="Times New Roman" w:cs="Times New Roman"/>
        </w:rPr>
        <w:t>30 CFR</w:t>
      </w:r>
      <w:r w:rsidRPr="00E53992">
        <w:rPr>
          <w:rFonts w:ascii="Times New Roman" w:hAnsi="Times New Roman" w:cs="Times New Roman"/>
        </w:rPr>
        <w:t xml:space="preserve"> 75.370(a)(3)(i), underground coal mine operators must notify the representative of miners at least </w:t>
      </w:r>
      <w:r w:rsidRPr="00E53992" w:rsidR="008479C0">
        <w:rPr>
          <w:rFonts w:ascii="Times New Roman" w:hAnsi="Times New Roman" w:cs="Times New Roman"/>
        </w:rPr>
        <w:t xml:space="preserve">five </w:t>
      </w:r>
      <w:r w:rsidRPr="00E53992">
        <w:rPr>
          <w:rFonts w:ascii="Times New Roman" w:hAnsi="Times New Roman" w:cs="Times New Roman"/>
        </w:rPr>
        <w:t xml:space="preserve">days prior to submission of a mine ventilation plan and any revisions and, </w:t>
      </w:r>
      <w:r w:rsidRPr="00E53992">
        <w:rPr>
          <w:rFonts w:ascii="Times New Roman" w:hAnsi="Times New Roman" w:cs="Times New Roman"/>
        </w:rPr>
        <w:t xml:space="preserve">if requested, provide a copy to the representative </w:t>
      </w:r>
      <w:r w:rsidRPr="00E53992" w:rsidR="0066479C">
        <w:rPr>
          <w:rFonts w:ascii="Times New Roman" w:hAnsi="Times New Roman" w:cs="Times New Roman"/>
        </w:rPr>
        <w:t xml:space="preserve">of miners </w:t>
      </w:r>
      <w:r w:rsidRPr="00E53992">
        <w:rPr>
          <w:rFonts w:ascii="Times New Roman" w:hAnsi="Times New Roman" w:cs="Times New Roman"/>
        </w:rPr>
        <w:t xml:space="preserve">at the time of notification. Under </w:t>
      </w:r>
      <w:r w:rsidRPr="00E53992" w:rsidR="004661F0">
        <w:rPr>
          <w:rFonts w:ascii="Times New Roman" w:hAnsi="Times New Roman" w:cs="Times New Roman"/>
        </w:rPr>
        <w:t>30 CFR</w:t>
      </w:r>
      <w:r w:rsidRPr="00E53992" w:rsidR="008479C0">
        <w:rPr>
          <w:rFonts w:ascii="Times New Roman" w:hAnsi="Times New Roman" w:cs="Times New Roman"/>
        </w:rPr>
        <w:t xml:space="preserve"> </w:t>
      </w:r>
      <w:r w:rsidRPr="00E53992">
        <w:rPr>
          <w:rFonts w:ascii="Times New Roman" w:hAnsi="Times New Roman" w:cs="Times New Roman"/>
        </w:rPr>
        <w:t xml:space="preserve">75.370(f)(1), upon request, the operator must provide a copy of the approved mine ventilation plan and any revisions to the </w:t>
      </w:r>
      <w:r w:rsidRPr="00E53992" w:rsidR="0045460E">
        <w:rPr>
          <w:rFonts w:ascii="Times New Roman" w:hAnsi="Times New Roman" w:cs="Times New Roman"/>
        </w:rPr>
        <w:t>representative of miners</w:t>
      </w:r>
      <w:r w:rsidRPr="00E53992">
        <w:rPr>
          <w:rFonts w:ascii="Times New Roman" w:hAnsi="Times New Roman" w:cs="Times New Roman"/>
        </w:rPr>
        <w:t xml:space="preserve">. Under </w:t>
      </w:r>
      <w:r w:rsidRPr="00E53992" w:rsidR="004661F0">
        <w:rPr>
          <w:rFonts w:ascii="Times New Roman" w:hAnsi="Times New Roman" w:cs="Times New Roman"/>
        </w:rPr>
        <w:t>30 CFR</w:t>
      </w:r>
      <w:r w:rsidRPr="00E53992" w:rsidR="008479C0">
        <w:rPr>
          <w:rFonts w:ascii="Times New Roman" w:hAnsi="Times New Roman" w:cs="Times New Roman"/>
        </w:rPr>
        <w:t xml:space="preserve"> </w:t>
      </w:r>
      <w:r w:rsidRPr="00E53992">
        <w:rPr>
          <w:rFonts w:ascii="Times New Roman" w:hAnsi="Times New Roman" w:cs="Times New Roman"/>
        </w:rPr>
        <w:t xml:space="preserve">71.300(a)(1), operators of underground coal mines with surface work areas, and operators of surface coal mines must notify the representative of miners at least </w:t>
      </w:r>
      <w:r w:rsidRPr="00E53992" w:rsidR="008479C0">
        <w:rPr>
          <w:rFonts w:ascii="Times New Roman" w:hAnsi="Times New Roman" w:cs="Times New Roman"/>
        </w:rPr>
        <w:t xml:space="preserve">five </w:t>
      </w:r>
      <w:r w:rsidRPr="00E53992">
        <w:rPr>
          <w:rFonts w:ascii="Times New Roman" w:hAnsi="Times New Roman" w:cs="Times New Roman"/>
        </w:rPr>
        <w:t xml:space="preserve">days prior to submission of a dust control plan and any revisions. Under </w:t>
      </w:r>
      <w:r w:rsidRPr="00E53992" w:rsidR="004661F0">
        <w:rPr>
          <w:rFonts w:ascii="Times New Roman" w:hAnsi="Times New Roman" w:cs="Times New Roman"/>
        </w:rPr>
        <w:t>30 CFR</w:t>
      </w:r>
      <w:r w:rsidRPr="00E53992" w:rsidR="008479C0">
        <w:rPr>
          <w:rFonts w:ascii="Times New Roman" w:hAnsi="Times New Roman" w:cs="Times New Roman"/>
        </w:rPr>
        <w:t xml:space="preserve"> </w:t>
      </w:r>
      <w:r w:rsidRPr="00E53992">
        <w:rPr>
          <w:rFonts w:ascii="Times New Roman" w:hAnsi="Times New Roman" w:cs="Times New Roman"/>
        </w:rPr>
        <w:t xml:space="preserve">71.301(d)(1), upon request, the operator must provide to the </w:t>
      </w:r>
      <w:r w:rsidRPr="00E53992" w:rsidR="007B270C">
        <w:rPr>
          <w:rFonts w:ascii="Times New Roman" w:hAnsi="Times New Roman" w:cs="Times New Roman"/>
        </w:rPr>
        <w:t xml:space="preserve">representative of miners </w:t>
      </w:r>
      <w:r w:rsidRPr="00E53992">
        <w:rPr>
          <w:rFonts w:ascii="Times New Roman" w:hAnsi="Times New Roman" w:cs="Times New Roman"/>
        </w:rPr>
        <w:t xml:space="preserve">a </w:t>
      </w:r>
      <w:r w:rsidRPr="00E53992" w:rsidR="002C56F9">
        <w:rPr>
          <w:rFonts w:ascii="Times New Roman" w:hAnsi="Times New Roman" w:cs="Times New Roman"/>
        </w:rPr>
        <w:t>copy</w:t>
      </w:r>
      <w:r w:rsidRPr="00E53992">
        <w:rPr>
          <w:rFonts w:ascii="Times New Roman" w:hAnsi="Times New Roman" w:cs="Times New Roman"/>
        </w:rPr>
        <w:t xml:space="preserve"> of the approved dust control plan and any revisions. Under </w:t>
      </w:r>
      <w:r w:rsidRPr="00E53992" w:rsidR="004661F0">
        <w:rPr>
          <w:rFonts w:ascii="Times New Roman" w:hAnsi="Times New Roman" w:cs="Times New Roman"/>
        </w:rPr>
        <w:t>30 CFR</w:t>
      </w:r>
      <w:r w:rsidRPr="00E53992">
        <w:rPr>
          <w:rFonts w:ascii="Times New Roman" w:hAnsi="Times New Roman" w:cs="Times New Roman"/>
        </w:rPr>
        <w:t xml:space="preserve"> 90.301(d) the operator must provide a copy of the current respirable dust control plan to the part</w:t>
      </w:r>
      <w:r w:rsidRPr="00E53992" w:rsidR="008479C0">
        <w:rPr>
          <w:rFonts w:ascii="Times New Roman" w:hAnsi="Times New Roman" w:cs="Times New Roman"/>
        </w:rPr>
        <w:t xml:space="preserve"> </w:t>
      </w:r>
      <w:r w:rsidRPr="00E53992">
        <w:rPr>
          <w:rFonts w:ascii="Times New Roman" w:hAnsi="Times New Roman" w:cs="Times New Roman"/>
        </w:rPr>
        <w:t xml:space="preserve">90 miner. </w:t>
      </w:r>
    </w:p>
    <w:p w:rsidR="00BA7C8A" w:rsidRPr="00E53992" w:rsidP="007E4209" w14:paraId="4C115F1D" w14:textId="77777777">
      <w:pPr>
        <w:pStyle w:val="Default"/>
        <w:tabs>
          <w:tab w:val="left" w:pos="9000"/>
          <w:tab w:val="left" w:pos="9090"/>
        </w:tabs>
        <w:rPr>
          <w:rFonts w:ascii="Times New Roman" w:hAnsi="Times New Roman" w:cs="Times New Roman"/>
        </w:rPr>
      </w:pPr>
    </w:p>
    <w:p w:rsidR="004E5CC2" w:rsidRPr="00E53992" w:rsidP="007E4209" w14:paraId="7E029584" w14:textId="15CB0225">
      <w:pPr>
        <w:pStyle w:val="Default"/>
        <w:tabs>
          <w:tab w:val="left" w:pos="9000"/>
          <w:tab w:val="left" w:pos="9090"/>
        </w:tabs>
        <w:rPr>
          <w:rFonts w:ascii="Times New Roman" w:hAnsi="Times New Roman" w:cs="Times New Roman"/>
        </w:rPr>
      </w:pPr>
      <w:r w:rsidRPr="00E53992">
        <w:rPr>
          <w:rFonts w:ascii="Times New Roman" w:hAnsi="Times New Roman" w:cs="Times New Roman"/>
        </w:rPr>
        <w:t>MSHA estimates that there are 141 mine ventilation plan revisions or new or revise</w:t>
      </w:r>
      <w:r w:rsidRPr="00E53992" w:rsidR="0053579B">
        <w:rPr>
          <w:rFonts w:ascii="Times New Roman" w:hAnsi="Times New Roman" w:cs="Times New Roman"/>
        </w:rPr>
        <w:t>d</w:t>
      </w:r>
      <w:r w:rsidRPr="00E53992">
        <w:rPr>
          <w:rFonts w:ascii="Times New Roman" w:hAnsi="Times New Roman" w:cs="Times New Roman"/>
        </w:rPr>
        <w:t xml:space="preserve"> dust control plans submitted for MSHA to review and approve. </w:t>
      </w:r>
      <w:r w:rsidRPr="00E53992" w:rsidR="00FA786C">
        <w:rPr>
          <w:rFonts w:ascii="Times New Roman" w:hAnsi="Times New Roman" w:cs="Times New Roman"/>
        </w:rPr>
        <w:t>MSHA estimates that a plan or plan revision will be, on average, two pages and copy costs are $0.15 per page. MSHA assumes that all miners’ representatives will request a copy of the plan revisions. The number of notifications is equal to the number of citations that will result in new or revised plans</w:t>
      </w:r>
      <w:r w:rsidRPr="00E53992" w:rsidR="0070323F">
        <w:rPr>
          <w:rFonts w:ascii="Times New Roman" w:hAnsi="Times New Roman" w:cs="Times New Roman"/>
        </w:rPr>
        <w:t xml:space="preserve"> at 141 corrective action records</w:t>
      </w:r>
      <w:r w:rsidRPr="00E53992" w:rsidR="00FF64AC">
        <w:rPr>
          <w:rFonts w:ascii="Times New Roman" w:hAnsi="Times New Roman" w:cs="Times New Roman"/>
        </w:rPr>
        <w:t xml:space="preserve"> after a citation of violation</w:t>
      </w:r>
      <w:r w:rsidRPr="00E53992" w:rsidR="00FA786C">
        <w:rPr>
          <w:rFonts w:ascii="Times New Roman" w:hAnsi="Times New Roman" w:cs="Times New Roman"/>
        </w:rPr>
        <w:t>. Annual copy costs are shown below.</w:t>
      </w:r>
    </w:p>
    <w:p w:rsidR="004E5CC2" w:rsidRPr="00E53992" w:rsidP="007E4209" w14:paraId="442EF19F" w14:textId="4C568F2D">
      <w:pPr>
        <w:pStyle w:val="Default"/>
        <w:tabs>
          <w:tab w:val="left" w:pos="9000"/>
          <w:tab w:val="left" w:pos="9090"/>
        </w:tabs>
        <w:rPr>
          <w:rFonts w:ascii="Times New Roman" w:hAnsi="Times New Roman" w:cs="Times New Roman"/>
        </w:rPr>
      </w:pPr>
    </w:p>
    <w:p w:rsidR="00E42CC5" w:rsidRPr="00E53992" w:rsidP="008A5AB2" w14:paraId="2FBF9048" w14:textId="26CF3648">
      <w:pPr>
        <w:spacing w:line="259" w:lineRule="auto"/>
        <w:rPr>
          <w:b/>
          <w:bCs/>
        </w:rPr>
      </w:pPr>
      <w:r w:rsidRPr="00E53992">
        <w:rPr>
          <w:b/>
          <w:bCs/>
        </w:rPr>
        <w:t xml:space="preserve">Table </w:t>
      </w:r>
      <w:r w:rsidRPr="00E53992" w:rsidR="004E261F">
        <w:rPr>
          <w:b/>
          <w:bCs/>
        </w:rPr>
        <w:t>13-11</w:t>
      </w:r>
      <w:r w:rsidRPr="00E53992">
        <w:rPr>
          <w:b/>
          <w:bCs/>
        </w:rPr>
        <w:t>.</w:t>
      </w:r>
      <w:r w:rsidRPr="00E53992" w:rsidR="00E37698">
        <w:rPr>
          <w:b/>
          <w:bCs/>
        </w:rPr>
        <w:t xml:space="preserve"> </w:t>
      </w:r>
      <w:r w:rsidRPr="00E53992" w:rsidR="00FD1959">
        <w:rPr>
          <w:b/>
          <w:bCs/>
        </w:rPr>
        <w:t xml:space="preserve">Estimated Annual Respondent or Recordkeeper Cost Burden, </w:t>
      </w:r>
      <w:r w:rsidRPr="00E53992" w:rsidR="00E37698">
        <w:rPr>
          <w:b/>
          <w:bCs/>
        </w:rPr>
        <w:t>Cop</w:t>
      </w:r>
      <w:r w:rsidRPr="00E53992" w:rsidR="00FD0C7C">
        <w:rPr>
          <w:b/>
          <w:bCs/>
        </w:rPr>
        <w:t>y</w:t>
      </w:r>
      <w:r w:rsidRPr="00E53992" w:rsidR="00FD1959">
        <w:rPr>
          <w:b/>
          <w:bCs/>
        </w:rPr>
        <w:t>ing</w:t>
      </w:r>
      <w:r w:rsidRPr="00E53992" w:rsidR="00E37698">
        <w:rPr>
          <w:b/>
          <w:bCs/>
        </w:rPr>
        <w:t xml:space="preserve"> for Notifying Miners’ Representative</w:t>
      </w:r>
      <w:r w:rsidRPr="00E53992" w:rsidR="007168CF">
        <w:rPr>
          <w:b/>
          <w:bCs/>
        </w:rPr>
        <w:t>s</w:t>
      </w:r>
      <w:r w:rsidRPr="00E53992" w:rsidR="00E37698">
        <w:rPr>
          <w:b/>
          <w:bCs/>
        </w:rPr>
        <w:t xml:space="preserve"> of </w:t>
      </w:r>
      <w:r w:rsidRPr="00E53992" w:rsidR="00FD1959">
        <w:rPr>
          <w:b/>
          <w:bCs/>
        </w:rPr>
        <w:t xml:space="preserve">New </w:t>
      </w:r>
      <w:r w:rsidRPr="00E53992" w:rsidR="007168CF">
        <w:rPr>
          <w:b/>
          <w:bCs/>
        </w:rPr>
        <w:t>and</w:t>
      </w:r>
      <w:r w:rsidRPr="00E53992" w:rsidR="00E37698">
        <w:rPr>
          <w:b/>
          <w:bCs/>
        </w:rPr>
        <w:t xml:space="preserve"> Revis</w:t>
      </w:r>
      <w:r w:rsidRPr="00E53992" w:rsidR="00FD1959">
        <w:rPr>
          <w:b/>
          <w:bCs/>
        </w:rPr>
        <w:t>ed</w:t>
      </w:r>
      <w:r w:rsidRPr="00E53992" w:rsidR="00E37698">
        <w:rPr>
          <w:b/>
          <w:bCs/>
        </w:rPr>
        <w:t xml:space="preserve"> </w:t>
      </w:r>
      <w:r w:rsidRPr="00E53992" w:rsidR="009C15BE">
        <w:rPr>
          <w:b/>
          <w:bCs/>
        </w:rPr>
        <w:t>Mine Ventilation Plans or Dust Control Plans</w:t>
      </w:r>
      <w:r w:rsidRPr="00E53992" w:rsidR="00FD1959">
        <w:rPr>
          <w:b/>
          <w:bCs/>
        </w:rPr>
        <w:t xml:space="preserve"> </w:t>
      </w:r>
      <w:r w:rsidRPr="00E53992" w:rsidR="00E37698">
        <w:rPr>
          <w:b/>
          <w:bCs/>
        </w:rPr>
        <w:t>and Providing Cop</w:t>
      </w:r>
      <w:r w:rsidRPr="00E53992" w:rsidR="00FD1959">
        <w:rPr>
          <w:b/>
          <w:bCs/>
        </w:rPr>
        <w:t>ies (30 CFR 75.370(a)(3)(i) and (f)(1), 71.300(a)(1) and 71.301(d)(1)</w:t>
      </w:r>
      <w:r w:rsidRPr="00E53992" w:rsidR="007168CF">
        <w:rPr>
          <w:b/>
          <w:bCs/>
        </w:rPr>
        <w:t>, and</w:t>
      </w:r>
      <w:r w:rsidRPr="00E53992" w:rsidR="00FD1959">
        <w:rPr>
          <w:b/>
          <w:bCs/>
        </w:rPr>
        <w:t xml:space="preserve"> 90.301(d)</w:t>
      </w:r>
      <w:r w:rsidRPr="00E53992" w:rsidR="007168CF">
        <w:rPr>
          <w:b/>
          <w:bCs/>
        </w:rPr>
        <w:t>)</w:t>
      </w:r>
    </w:p>
    <w:tbl>
      <w:tblPr>
        <w:tblW w:w="8625" w:type="dxa"/>
        <w:tblLook w:val="04A0"/>
      </w:tblPr>
      <w:tblGrid>
        <w:gridCol w:w="3055"/>
        <w:gridCol w:w="1170"/>
        <w:gridCol w:w="1440"/>
        <w:gridCol w:w="1480"/>
        <w:gridCol w:w="1480"/>
      </w:tblGrid>
      <w:tr w14:paraId="033C7DD9" w14:textId="77777777" w:rsidTr="00822F9E">
        <w:tblPrEx>
          <w:tblW w:w="8625" w:type="dxa"/>
          <w:tblLook w:val="04A0"/>
        </w:tblPrEx>
        <w:trPr>
          <w:trHeight w:val="528"/>
        </w:trPr>
        <w:tc>
          <w:tcPr>
            <w:tcW w:w="3055"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7168CF" w:rsidRPr="00E53992" w:rsidP="007E4209" w14:paraId="0745186F" w14:textId="77777777">
            <w:pPr>
              <w:rPr>
                <w:color w:val="000000"/>
                <w:sz w:val="20"/>
                <w:szCs w:val="20"/>
              </w:rPr>
            </w:pPr>
            <w:r w:rsidRPr="00E53992">
              <w:rPr>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000000" w:fill="BDD6EE"/>
            <w:vAlign w:val="center"/>
            <w:hideMark/>
          </w:tcPr>
          <w:p w:rsidR="007168CF" w:rsidRPr="00E53992" w:rsidP="007E4209" w14:paraId="00C7130D" w14:textId="77777777">
            <w:pPr>
              <w:jc w:val="center"/>
              <w:rPr>
                <w:color w:val="000000"/>
                <w:sz w:val="20"/>
                <w:szCs w:val="20"/>
              </w:rPr>
            </w:pPr>
            <w:r w:rsidRPr="00E53992">
              <w:rPr>
                <w:color w:val="000000"/>
                <w:sz w:val="20"/>
                <w:szCs w:val="20"/>
              </w:rPr>
              <w:t>Number of Responses (Plans)</w:t>
            </w:r>
          </w:p>
        </w:tc>
        <w:tc>
          <w:tcPr>
            <w:tcW w:w="1440" w:type="dxa"/>
            <w:tcBorders>
              <w:top w:val="single" w:sz="4" w:space="0" w:color="auto"/>
              <w:left w:val="nil"/>
              <w:bottom w:val="single" w:sz="4" w:space="0" w:color="auto"/>
              <w:right w:val="single" w:sz="4" w:space="0" w:color="auto"/>
            </w:tcBorders>
            <w:shd w:val="clear" w:color="000000" w:fill="BDD6EE"/>
            <w:vAlign w:val="center"/>
            <w:hideMark/>
          </w:tcPr>
          <w:p w:rsidR="007168CF" w:rsidRPr="00E53992" w:rsidP="007E4209" w14:paraId="70327A17" w14:textId="77777777">
            <w:pPr>
              <w:jc w:val="center"/>
              <w:rPr>
                <w:color w:val="000000"/>
                <w:sz w:val="20"/>
                <w:szCs w:val="20"/>
              </w:rPr>
            </w:pPr>
            <w:r w:rsidRPr="00E53992">
              <w:rPr>
                <w:color w:val="000000"/>
                <w:sz w:val="20"/>
                <w:szCs w:val="20"/>
              </w:rPr>
              <w:t>Unit Cost</w:t>
            </w:r>
          </w:p>
        </w:tc>
        <w:tc>
          <w:tcPr>
            <w:tcW w:w="1480" w:type="dxa"/>
            <w:tcBorders>
              <w:top w:val="single" w:sz="4" w:space="0" w:color="auto"/>
              <w:left w:val="nil"/>
              <w:bottom w:val="single" w:sz="4" w:space="0" w:color="auto"/>
              <w:right w:val="single" w:sz="4" w:space="0" w:color="auto"/>
            </w:tcBorders>
            <w:shd w:val="clear" w:color="000000" w:fill="BDD6EE"/>
            <w:vAlign w:val="center"/>
            <w:hideMark/>
          </w:tcPr>
          <w:p w:rsidR="007168CF" w:rsidRPr="00E53992" w:rsidP="007E4209" w14:paraId="5B82B02D" w14:textId="50331470">
            <w:pPr>
              <w:jc w:val="center"/>
              <w:rPr>
                <w:color w:val="000000"/>
                <w:sz w:val="20"/>
                <w:szCs w:val="20"/>
              </w:rPr>
            </w:pPr>
            <w:r w:rsidRPr="00E53992">
              <w:rPr>
                <w:color w:val="000000"/>
                <w:sz w:val="20"/>
                <w:szCs w:val="20"/>
              </w:rPr>
              <w:t>Number of Units per Recordkeeper</w:t>
            </w:r>
          </w:p>
        </w:tc>
        <w:tc>
          <w:tcPr>
            <w:tcW w:w="1480" w:type="dxa"/>
            <w:tcBorders>
              <w:top w:val="single" w:sz="4" w:space="0" w:color="auto"/>
              <w:left w:val="nil"/>
              <w:bottom w:val="single" w:sz="4" w:space="0" w:color="auto"/>
              <w:right w:val="single" w:sz="4" w:space="0" w:color="auto"/>
            </w:tcBorders>
            <w:shd w:val="clear" w:color="000000" w:fill="BDD6EE"/>
            <w:vAlign w:val="center"/>
            <w:hideMark/>
          </w:tcPr>
          <w:p w:rsidR="007168CF" w:rsidRPr="00E53992" w:rsidP="007E4209" w14:paraId="3FADA269" w14:textId="77777777">
            <w:pPr>
              <w:jc w:val="center"/>
              <w:rPr>
                <w:color w:val="000000"/>
                <w:sz w:val="20"/>
                <w:szCs w:val="20"/>
              </w:rPr>
            </w:pPr>
            <w:r w:rsidRPr="00E53992">
              <w:rPr>
                <w:color w:val="000000"/>
                <w:sz w:val="20"/>
                <w:szCs w:val="20"/>
              </w:rPr>
              <w:t>Cost to Recordkeepers</w:t>
            </w:r>
          </w:p>
        </w:tc>
      </w:tr>
      <w:tr w14:paraId="0F2AE54A" w14:textId="77777777" w:rsidTr="007168CF">
        <w:tblPrEx>
          <w:tblW w:w="8625" w:type="dxa"/>
          <w:tblLook w:val="04A0"/>
        </w:tblPrEx>
        <w:trPr>
          <w:trHeight w:val="828"/>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7168CF" w:rsidRPr="00E53992" w:rsidP="007E4209" w14:paraId="42B4B04B" w14:textId="77777777">
            <w:pPr>
              <w:rPr>
                <w:color w:val="000000"/>
                <w:sz w:val="20"/>
                <w:szCs w:val="20"/>
              </w:rPr>
            </w:pPr>
            <w:r w:rsidRPr="00E53992">
              <w:rPr>
                <w:color w:val="000000"/>
                <w:sz w:val="20"/>
                <w:szCs w:val="20"/>
              </w:rPr>
              <w:t>Copying for Notifying Miners’ Representatives of Plans and Providing Copies</w:t>
            </w:r>
          </w:p>
        </w:tc>
        <w:tc>
          <w:tcPr>
            <w:tcW w:w="1170" w:type="dxa"/>
            <w:tcBorders>
              <w:top w:val="nil"/>
              <w:left w:val="nil"/>
              <w:bottom w:val="single" w:sz="4" w:space="0" w:color="auto"/>
              <w:right w:val="single" w:sz="4" w:space="0" w:color="auto"/>
            </w:tcBorders>
            <w:shd w:val="clear" w:color="auto" w:fill="auto"/>
            <w:noWrap/>
            <w:vAlign w:val="center"/>
            <w:hideMark/>
          </w:tcPr>
          <w:p w:rsidR="007168CF" w:rsidRPr="00E53992" w:rsidP="007E4209" w14:paraId="28DC0B83" w14:textId="77777777">
            <w:pPr>
              <w:jc w:val="right"/>
              <w:rPr>
                <w:color w:val="000000"/>
                <w:sz w:val="20"/>
                <w:szCs w:val="20"/>
              </w:rPr>
            </w:pPr>
            <w:r w:rsidRPr="00E53992">
              <w:rPr>
                <w:color w:val="000000"/>
                <w:sz w:val="20"/>
                <w:szCs w:val="20"/>
              </w:rPr>
              <w:t>141</w:t>
            </w:r>
          </w:p>
        </w:tc>
        <w:tc>
          <w:tcPr>
            <w:tcW w:w="1440" w:type="dxa"/>
            <w:tcBorders>
              <w:top w:val="nil"/>
              <w:left w:val="nil"/>
              <w:bottom w:val="single" w:sz="4" w:space="0" w:color="auto"/>
              <w:right w:val="single" w:sz="4" w:space="0" w:color="auto"/>
            </w:tcBorders>
            <w:shd w:val="clear" w:color="auto" w:fill="auto"/>
            <w:noWrap/>
            <w:vAlign w:val="center"/>
            <w:hideMark/>
          </w:tcPr>
          <w:p w:rsidR="007168CF" w:rsidRPr="00E53992" w:rsidP="007E4209" w14:paraId="1CB2580A" w14:textId="77777777">
            <w:pPr>
              <w:jc w:val="right"/>
              <w:rPr>
                <w:color w:val="000000"/>
                <w:sz w:val="20"/>
                <w:szCs w:val="20"/>
              </w:rPr>
            </w:pPr>
            <w:r w:rsidRPr="00E53992">
              <w:rPr>
                <w:color w:val="000000"/>
                <w:sz w:val="20"/>
                <w:szCs w:val="20"/>
              </w:rPr>
              <w:t>$0.30</w:t>
            </w:r>
          </w:p>
        </w:tc>
        <w:tc>
          <w:tcPr>
            <w:tcW w:w="1480" w:type="dxa"/>
            <w:tcBorders>
              <w:top w:val="nil"/>
              <w:left w:val="nil"/>
              <w:bottom w:val="single" w:sz="4" w:space="0" w:color="auto"/>
              <w:right w:val="single" w:sz="4" w:space="0" w:color="auto"/>
            </w:tcBorders>
            <w:shd w:val="clear" w:color="auto" w:fill="auto"/>
            <w:noWrap/>
            <w:vAlign w:val="center"/>
            <w:hideMark/>
          </w:tcPr>
          <w:p w:rsidR="007168CF" w:rsidRPr="00E53992" w:rsidP="007E4209" w14:paraId="00E83AFF" w14:textId="77777777">
            <w:pPr>
              <w:jc w:val="right"/>
              <w:rPr>
                <w:color w:val="000000"/>
                <w:sz w:val="20"/>
                <w:szCs w:val="20"/>
              </w:rPr>
            </w:pPr>
            <w:r w:rsidRPr="00E53992">
              <w:rPr>
                <w:color w:val="000000"/>
                <w:sz w:val="20"/>
                <w:szCs w:val="20"/>
              </w:rPr>
              <w:t>1</w:t>
            </w:r>
          </w:p>
        </w:tc>
        <w:tc>
          <w:tcPr>
            <w:tcW w:w="1480" w:type="dxa"/>
            <w:tcBorders>
              <w:top w:val="nil"/>
              <w:left w:val="nil"/>
              <w:bottom w:val="single" w:sz="4" w:space="0" w:color="auto"/>
              <w:right w:val="single" w:sz="4" w:space="0" w:color="auto"/>
            </w:tcBorders>
            <w:shd w:val="clear" w:color="auto" w:fill="auto"/>
            <w:noWrap/>
            <w:vAlign w:val="center"/>
            <w:hideMark/>
          </w:tcPr>
          <w:p w:rsidR="007168CF" w:rsidRPr="00E53992" w:rsidP="007E4209" w14:paraId="682C076D" w14:textId="77777777">
            <w:pPr>
              <w:jc w:val="right"/>
              <w:rPr>
                <w:color w:val="000000"/>
                <w:sz w:val="20"/>
                <w:szCs w:val="20"/>
              </w:rPr>
            </w:pPr>
            <w:r w:rsidRPr="00E53992">
              <w:rPr>
                <w:color w:val="000000"/>
                <w:sz w:val="20"/>
                <w:szCs w:val="20"/>
              </w:rPr>
              <w:t>$42.30</w:t>
            </w:r>
          </w:p>
        </w:tc>
      </w:tr>
      <w:tr w14:paraId="3DD9822D" w14:textId="77777777" w:rsidTr="007168CF">
        <w:tblPrEx>
          <w:tblW w:w="8625" w:type="dxa"/>
          <w:tblLook w:val="04A0"/>
        </w:tblPrEx>
        <w:trPr>
          <w:trHeight w:val="34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7168CF" w:rsidRPr="00E53992" w:rsidP="007E4209" w14:paraId="4FAA6999" w14:textId="77777777">
            <w:pPr>
              <w:jc w:val="right"/>
              <w:rPr>
                <w:b/>
                <w:bCs/>
                <w:i/>
                <w:iCs/>
                <w:color w:val="000000"/>
                <w:sz w:val="20"/>
                <w:szCs w:val="20"/>
              </w:rPr>
            </w:pPr>
            <w:r w:rsidRPr="00E53992">
              <w:rPr>
                <w:b/>
                <w:bCs/>
                <w:i/>
                <w:iCs/>
                <w:color w:val="000000"/>
                <w:sz w:val="20"/>
                <w:szCs w:val="20"/>
              </w:rPr>
              <w:t>Total (Rounded)</w:t>
            </w:r>
          </w:p>
        </w:tc>
        <w:tc>
          <w:tcPr>
            <w:tcW w:w="1170" w:type="dxa"/>
            <w:tcBorders>
              <w:top w:val="nil"/>
              <w:left w:val="nil"/>
              <w:bottom w:val="single" w:sz="4" w:space="0" w:color="auto"/>
              <w:right w:val="single" w:sz="4" w:space="0" w:color="auto"/>
            </w:tcBorders>
            <w:shd w:val="clear" w:color="auto" w:fill="auto"/>
            <w:noWrap/>
            <w:vAlign w:val="center"/>
            <w:hideMark/>
          </w:tcPr>
          <w:p w:rsidR="007168CF" w:rsidRPr="00E53992" w:rsidP="007E4209" w14:paraId="57A1EB12" w14:textId="77777777">
            <w:pPr>
              <w:jc w:val="right"/>
              <w:rPr>
                <w:b/>
                <w:bCs/>
                <w:i/>
                <w:iCs/>
                <w:color w:val="000000"/>
                <w:sz w:val="20"/>
                <w:szCs w:val="20"/>
              </w:rPr>
            </w:pPr>
            <w:r w:rsidRPr="00E53992">
              <w:rPr>
                <w:b/>
                <w:bCs/>
                <w:i/>
                <w:iCs/>
                <w:color w:val="000000"/>
                <w:sz w:val="20"/>
                <w:szCs w:val="20"/>
              </w:rPr>
              <w:t>141</w:t>
            </w:r>
          </w:p>
        </w:tc>
        <w:tc>
          <w:tcPr>
            <w:tcW w:w="1440" w:type="dxa"/>
            <w:tcBorders>
              <w:top w:val="nil"/>
              <w:left w:val="nil"/>
              <w:bottom w:val="single" w:sz="4" w:space="0" w:color="auto"/>
              <w:right w:val="single" w:sz="4" w:space="0" w:color="auto"/>
            </w:tcBorders>
            <w:shd w:val="clear" w:color="000000" w:fill="000000"/>
            <w:noWrap/>
            <w:vAlign w:val="center"/>
            <w:hideMark/>
          </w:tcPr>
          <w:p w:rsidR="007168CF" w:rsidRPr="00E53992" w:rsidP="007E4209" w14:paraId="79C3FF3B" w14:textId="77777777">
            <w:pPr>
              <w:jc w:val="right"/>
              <w:rPr>
                <w:b/>
                <w:bCs/>
                <w:i/>
                <w:iCs/>
                <w:color w:val="000000"/>
                <w:sz w:val="20"/>
                <w:szCs w:val="20"/>
              </w:rPr>
            </w:pPr>
            <w:r w:rsidRPr="00E53992">
              <w:rPr>
                <w:b/>
                <w:bCs/>
                <w:i/>
                <w:iCs/>
                <w:color w:val="000000"/>
                <w:sz w:val="20"/>
                <w:szCs w:val="20"/>
              </w:rPr>
              <w:t> </w:t>
            </w:r>
          </w:p>
        </w:tc>
        <w:tc>
          <w:tcPr>
            <w:tcW w:w="1480" w:type="dxa"/>
            <w:tcBorders>
              <w:top w:val="nil"/>
              <w:left w:val="nil"/>
              <w:bottom w:val="single" w:sz="4" w:space="0" w:color="auto"/>
              <w:right w:val="single" w:sz="4" w:space="0" w:color="auto"/>
            </w:tcBorders>
            <w:shd w:val="clear" w:color="000000" w:fill="000000"/>
            <w:noWrap/>
            <w:vAlign w:val="center"/>
            <w:hideMark/>
          </w:tcPr>
          <w:p w:rsidR="007168CF" w:rsidRPr="00E53992" w:rsidP="007E4209" w14:paraId="6F2377A3" w14:textId="77777777">
            <w:pPr>
              <w:jc w:val="right"/>
              <w:rPr>
                <w:b/>
                <w:bCs/>
                <w:i/>
                <w:iCs/>
                <w:color w:val="000000"/>
                <w:sz w:val="20"/>
                <w:szCs w:val="20"/>
              </w:rPr>
            </w:pPr>
            <w:r w:rsidRPr="00E53992">
              <w:rPr>
                <w:b/>
                <w:bCs/>
                <w:i/>
                <w:iCs/>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rsidR="007168CF" w:rsidRPr="00E53992" w:rsidP="007E4209" w14:paraId="3EB19623" w14:textId="77777777">
            <w:pPr>
              <w:jc w:val="right"/>
              <w:rPr>
                <w:b/>
                <w:bCs/>
                <w:i/>
                <w:iCs/>
                <w:color w:val="000000"/>
                <w:sz w:val="20"/>
                <w:szCs w:val="20"/>
              </w:rPr>
            </w:pPr>
            <w:r w:rsidRPr="00E53992">
              <w:rPr>
                <w:b/>
                <w:bCs/>
                <w:i/>
                <w:iCs/>
                <w:color w:val="000000"/>
                <w:sz w:val="20"/>
                <w:szCs w:val="20"/>
              </w:rPr>
              <w:t>$42</w:t>
            </w:r>
          </w:p>
        </w:tc>
      </w:tr>
    </w:tbl>
    <w:p w:rsidR="004E5CC2" w:rsidRPr="00E53992" w:rsidP="007E4209" w14:paraId="0656B778" w14:textId="77777777">
      <w:pPr>
        <w:pStyle w:val="Default"/>
        <w:tabs>
          <w:tab w:val="left" w:pos="9000"/>
          <w:tab w:val="left" w:pos="9090"/>
        </w:tabs>
        <w:rPr>
          <w:rFonts w:ascii="Times New Roman" w:hAnsi="Times New Roman" w:cs="Times New Roman"/>
          <w:u w:val="single"/>
        </w:rPr>
      </w:pPr>
    </w:p>
    <w:p w:rsidR="00BA7C8A" w:rsidRPr="00E53992" w:rsidP="007E4209" w14:paraId="7E94949A" w14:textId="64EA193C">
      <w:r w:rsidRPr="00E53992">
        <w:rPr>
          <w:i/>
          <w:iCs/>
        </w:rPr>
        <w:t xml:space="preserve">VI-6. </w:t>
      </w:r>
      <w:r w:rsidRPr="00E53992" w:rsidR="00417184">
        <w:rPr>
          <w:i/>
          <w:iCs/>
        </w:rPr>
        <w:t xml:space="preserve">Posting New or Revised </w:t>
      </w:r>
      <w:r w:rsidRPr="00E53992" w:rsidR="005251AF">
        <w:rPr>
          <w:i/>
          <w:iCs/>
        </w:rPr>
        <w:t xml:space="preserve">Mine </w:t>
      </w:r>
      <w:r w:rsidRPr="00E53992" w:rsidR="00417184">
        <w:rPr>
          <w:i/>
          <w:iCs/>
        </w:rPr>
        <w:t xml:space="preserve">Ventilation </w:t>
      </w:r>
      <w:r w:rsidRPr="00E53992" w:rsidR="005251AF">
        <w:rPr>
          <w:i/>
          <w:iCs/>
        </w:rPr>
        <w:t xml:space="preserve">Plans </w:t>
      </w:r>
      <w:r w:rsidRPr="00E53992" w:rsidR="00417184">
        <w:rPr>
          <w:i/>
          <w:iCs/>
        </w:rPr>
        <w:t>or Dust Control Plans</w:t>
      </w:r>
      <w:r w:rsidRPr="00E53992" w:rsidR="00417184">
        <w:rPr>
          <w:i/>
          <w:iCs/>
        </w:rPr>
        <w:t xml:space="preserve"> </w:t>
      </w:r>
    </w:p>
    <w:p w:rsidR="004E5CC2" w:rsidRPr="00E53992" w:rsidP="007E4209" w14:paraId="47C91E9B" w14:textId="77777777">
      <w:pPr>
        <w:pStyle w:val="Default"/>
        <w:tabs>
          <w:tab w:val="left" w:pos="9000"/>
          <w:tab w:val="left" w:pos="9090"/>
        </w:tabs>
        <w:rPr>
          <w:rFonts w:ascii="Times New Roman" w:hAnsi="Times New Roman" w:cs="Times New Roman"/>
          <w:u w:val="single"/>
        </w:rPr>
      </w:pPr>
    </w:p>
    <w:p w:rsidR="00BA7C8A" w:rsidRPr="00E53992" w:rsidP="007E4209" w14:paraId="6C4CAD5A" w14:textId="75539F58">
      <w:pPr>
        <w:pStyle w:val="Default"/>
        <w:tabs>
          <w:tab w:val="left" w:pos="9000"/>
          <w:tab w:val="left" w:pos="9090"/>
        </w:tabs>
        <w:rPr>
          <w:rFonts w:ascii="Times New Roman" w:hAnsi="Times New Roman" w:cs="Times New Roman"/>
        </w:rPr>
      </w:pPr>
      <w:r w:rsidRPr="00E53992">
        <w:rPr>
          <w:rFonts w:ascii="Times New Roman" w:hAnsi="Times New Roman" w:cs="Times New Roman"/>
        </w:rPr>
        <w:t xml:space="preserve">A proposed ventilation plan and any revisions under </w:t>
      </w:r>
      <w:r w:rsidRPr="00E53992" w:rsidR="004661F0">
        <w:rPr>
          <w:rFonts w:ascii="Times New Roman" w:hAnsi="Times New Roman" w:cs="Times New Roman"/>
        </w:rPr>
        <w:t>30 CFR</w:t>
      </w:r>
      <w:r w:rsidRPr="00E53992">
        <w:rPr>
          <w:rFonts w:ascii="Times New Roman" w:hAnsi="Times New Roman" w:cs="Times New Roman"/>
        </w:rPr>
        <w:t> 75.370(a)(3)(iii) and a proposed dust control plan and any revisions under </w:t>
      </w:r>
      <w:r w:rsidRPr="00E53992" w:rsidR="004661F0">
        <w:rPr>
          <w:rFonts w:ascii="Times New Roman" w:hAnsi="Times New Roman" w:cs="Times New Roman"/>
        </w:rPr>
        <w:t>30 CFR</w:t>
      </w:r>
      <w:r w:rsidRPr="00E53992">
        <w:rPr>
          <w:rFonts w:ascii="Times New Roman" w:hAnsi="Times New Roman" w:cs="Times New Roman"/>
        </w:rPr>
        <w:t xml:space="preserve"> 71.300(a)(3) that are submitted for approval must be posted on the mine bulletin board at the time of submittal. The approved mine ventilation plan under </w:t>
      </w:r>
      <w:r w:rsidRPr="00E53992" w:rsidR="004661F0">
        <w:rPr>
          <w:rFonts w:ascii="Times New Roman" w:hAnsi="Times New Roman" w:cs="Times New Roman"/>
        </w:rPr>
        <w:t>30 CFR</w:t>
      </w:r>
      <w:r w:rsidRPr="00E53992">
        <w:rPr>
          <w:rFonts w:ascii="Times New Roman" w:hAnsi="Times New Roman" w:cs="Times New Roman"/>
        </w:rPr>
        <w:t xml:space="preserve"> 75.370(f)(3) and the approved dust control plan under </w:t>
      </w:r>
      <w:r w:rsidRPr="00E53992" w:rsidR="004661F0">
        <w:rPr>
          <w:rFonts w:ascii="Times New Roman" w:hAnsi="Times New Roman" w:cs="Times New Roman"/>
        </w:rPr>
        <w:t>30 CFR</w:t>
      </w:r>
      <w:r w:rsidRPr="00E53992">
        <w:rPr>
          <w:rFonts w:ascii="Times New Roman" w:hAnsi="Times New Roman" w:cs="Times New Roman"/>
        </w:rPr>
        <w:t xml:space="preserve"> 71.301(d) must be posted</w:t>
      </w:r>
      <w:r w:rsidRPr="00E53992" w:rsidR="00F4164D">
        <w:rPr>
          <w:rFonts w:ascii="Times New Roman" w:hAnsi="Times New Roman" w:cs="Times New Roman"/>
        </w:rPr>
        <w:t>.</w:t>
      </w:r>
      <w:r w:rsidRPr="00E53992">
        <w:rPr>
          <w:rFonts w:ascii="Times New Roman" w:hAnsi="Times New Roman" w:cs="Times New Roman"/>
        </w:rPr>
        <w:t xml:space="preserve">  </w:t>
      </w:r>
    </w:p>
    <w:p w:rsidR="00BA7C8A" w:rsidRPr="00E53992" w:rsidP="007E4209" w14:paraId="15579604" w14:textId="77777777">
      <w:pPr>
        <w:pStyle w:val="Default"/>
        <w:tabs>
          <w:tab w:val="left" w:pos="9000"/>
          <w:tab w:val="left" w:pos="9090"/>
        </w:tabs>
        <w:rPr>
          <w:rFonts w:ascii="Times New Roman" w:hAnsi="Times New Roman" w:cs="Times New Roman"/>
        </w:rPr>
      </w:pPr>
    </w:p>
    <w:p w:rsidR="004E5CC2" w:rsidRPr="00E53992" w:rsidP="007E4209" w14:paraId="0C2E95BD" w14:textId="73187998">
      <w:pPr>
        <w:pStyle w:val="Default"/>
        <w:tabs>
          <w:tab w:val="left" w:pos="9000"/>
          <w:tab w:val="left" w:pos="9090"/>
        </w:tabs>
        <w:rPr>
          <w:rFonts w:ascii="Times New Roman" w:hAnsi="Times New Roman" w:cs="Times New Roman"/>
        </w:rPr>
      </w:pPr>
      <w:r w:rsidRPr="00E53992">
        <w:rPr>
          <w:rFonts w:ascii="Times New Roman" w:hAnsi="Times New Roman" w:cs="Times New Roman"/>
        </w:rPr>
        <w:t xml:space="preserve">MSHA estimates that there are 141 </w:t>
      </w:r>
      <w:r w:rsidRPr="00E53992" w:rsidR="00FF64AC">
        <w:rPr>
          <w:rFonts w:ascii="Times New Roman" w:hAnsi="Times New Roman" w:cs="Times New Roman"/>
        </w:rPr>
        <w:t>new or revise</w:t>
      </w:r>
      <w:r w:rsidRPr="00E53992" w:rsidR="002D350A">
        <w:rPr>
          <w:rFonts w:ascii="Times New Roman" w:hAnsi="Times New Roman" w:cs="Times New Roman"/>
        </w:rPr>
        <w:t>d</w:t>
      </w:r>
      <w:r w:rsidRPr="00E53992" w:rsidR="00FF64AC">
        <w:rPr>
          <w:rFonts w:ascii="Times New Roman" w:hAnsi="Times New Roman" w:cs="Times New Roman"/>
        </w:rPr>
        <w:t xml:space="preserve"> </w:t>
      </w:r>
      <w:r w:rsidRPr="00E53992">
        <w:rPr>
          <w:rFonts w:ascii="Times New Roman" w:hAnsi="Times New Roman" w:cs="Times New Roman"/>
        </w:rPr>
        <w:t xml:space="preserve">mine ventilation plan revisions or dust control plans submitted for MSHA to review and approve. </w:t>
      </w:r>
      <w:r w:rsidRPr="00E53992" w:rsidR="00FA786C">
        <w:rPr>
          <w:rFonts w:ascii="Times New Roman" w:hAnsi="Times New Roman" w:cs="Times New Roman"/>
        </w:rPr>
        <w:t>MSHA estimates that a plan or revision will be</w:t>
      </w:r>
      <w:r w:rsidRPr="00E53992">
        <w:rPr>
          <w:rFonts w:ascii="Times New Roman" w:hAnsi="Times New Roman" w:cs="Times New Roman"/>
        </w:rPr>
        <w:t xml:space="preserve"> on average</w:t>
      </w:r>
      <w:r w:rsidRPr="00E53992" w:rsidR="00FA786C">
        <w:rPr>
          <w:rFonts w:ascii="Times New Roman" w:hAnsi="Times New Roman" w:cs="Times New Roman"/>
        </w:rPr>
        <w:t xml:space="preserve"> two pages and copy costs are $0.15 per page. Annual copy costs are shown below.</w:t>
      </w:r>
    </w:p>
    <w:p w:rsidR="004E5CC2" w:rsidRPr="00E53992" w:rsidP="007E4209" w14:paraId="72332EED" w14:textId="77777777">
      <w:pPr>
        <w:pStyle w:val="Default"/>
        <w:tabs>
          <w:tab w:val="left" w:pos="9000"/>
          <w:tab w:val="left" w:pos="9090"/>
        </w:tabs>
        <w:rPr>
          <w:rFonts w:ascii="Times New Roman" w:hAnsi="Times New Roman" w:cs="Times New Roman"/>
        </w:rPr>
      </w:pPr>
    </w:p>
    <w:p w:rsidR="004A0988" w14:paraId="35537D0E" w14:textId="77777777">
      <w:pPr>
        <w:spacing w:after="160" w:line="259" w:lineRule="auto"/>
        <w:rPr>
          <w:b/>
          <w:bCs/>
          <w:color w:val="000000"/>
        </w:rPr>
      </w:pPr>
      <w:r>
        <w:rPr>
          <w:b/>
          <w:bCs/>
        </w:rPr>
        <w:br w:type="page"/>
      </w:r>
    </w:p>
    <w:p w:rsidR="00E42CC5" w:rsidRPr="00E53992" w:rsidP="007E4209" w14:paraId="2EB744AE" w14:textId="4F597111">
      <w:pPr>
        <w:pStyle w:val="Default"/>
        <w:tabs>
          <w:tab w:val="left" w:pos="9000"/>
          <w:tab w:val="left" w:pos="9090"/>
        </w:tabs>
        <w:rPr>
          <w:rFonts w:ascii="Times New Roman" w:hAnsi="Times New Roman" w:cs="Times New Roman"/>
          <w:b/>
          <w:bCs/>
        </w:rPr>
      </w:pPr>
      <w:r w:rsidRPr="00E53992">
        <w:rPr>
          <w:rFonts w:ascii="Times New Roman" w:hAnsi="Times New Roman" w:cs="Times New Roman"/>
          <w:b/>
          <w:bCs/>
        </w:rPr>
        <w:t xml:space="preserve">Table </w:t>
      </w:r>
      <w:r w:rsidRPr="00E53992" w:rsidR="004E261F">
        <w:rPr>
          <w:rFonts w:ascii="Times New Roman" w:hAnsi="Times New Roman" w:cs="Times New Roman"/>
          <w:b/>
          <w:bCs/>
        </w:rPr>
        <w:t>13-12</w:t>
      </w:r>
      <w:r w:rsidRPr="00E53992">
        <w:rPr>
          <w:rFonts w:ascii="Times New Roman" w:hAnsi="Times New Roman" w:cs="Times New Roman"/>
          <w:b/>
          <w:bCs/>
        </w:rPr>
        <w:t>.</w:t>
      </w:r>
      <w:r w:rsidRPr="00E53992" w:rsidR="008173E3">
        <w:rPr>
          <w:rFonts w:ascii="Times New Roman" w:hAnsi="Times New Roman" w:cs="Times New Roman"/>
          <w:b/>
          <w:bCs/>
        </w:rPr>
        <w:t xml:space="preserve"> </w:t>
      </w:r>
      <w:r w:rsidRPr="00E53992" w:rsidR="00BA7C8A">
        <w:rPr>
          <w:rFonts w:ascii="Times New Roman" w:hAnsi="Times New Roman" w:cs="Times New Roman"/>
          <w:b/>
          <w:bCs/>
        </w:rPr>
        <w:t xml:space="preserve">Estimated Annual Respondent or Recordkeeper Cost Burden, </w:t>
      </w:r>
      <w:r w:rsidRPr="00E53992" w:rsidR="00775E7B">
        <w:rPr>
          <w:rFonts w:ascii="Times New Roman" w:hAnsi="Times New Roman" w:cs="Times New Roman"/>
          <w:b/>
          <w:bCs/>
        </w:rPr>
        <w:t>Copying</w:t>
      </w:r>
      <w:r w:rsidRPr="00E53992" w:rsidR="008173E3">
        <w:rPr>
          <w:rFonts w:ascii="Times New Roman" w:hAnsi="Times New Roman" w:cs="Times New Roman"/>
          <w:b/>
          <w:bCs/>
        </w:rPr>
        <w:t xml:space="preserve"> for Posting </w:t>
      </w:r>
      <w:r w:rsidRPr="00E53992" w:rsidR="004D339E">
        <w:rPr>
          <w:rFonts w:ascii="Times New Roman" w:hAnsi="Times New Roman" w:cs="Times New Roman"/>
          <w:b/>
          <w:bCs/>
        </w:rPr>
        <w:t xml:space="preserve">New </w:t>
      </w:r>
      <w:r w:rsidRPr="00E53992" w:rsidR="008173E3">
        <w:rPr>
          <w:rFonts w:ascii="Times New Roman" w:hAnsi="Times New Roman" w:cs="Times New Roman"/>
          <w:b/>
          <w:bCs/>
        </w:rPr>
        <w:t xml:space="preserve">or </w:t>
      </w:r>
      <w:r w:rsidRPr="00E53992" w:rsidR="004D339E">
        <w:rPr>
          <w:rFonts w:ascii="Times New Roman" w:hAnsi="Times New Roman" w:cs="Times New Roman"/>
          <w:b/>
          <w:bCs/>
        </w:rPr>
        <w:t xml:space="preserve">Revised </w:t>
      </w:r>
      <w:r w:rsidRPr="00E53992" w:rsidR="009C15BE">
        <w:rPr>
          <w:rFonts w:ascii="Times New Roman" w:hAnsi="Times New Roman" w:cs="Times New Roman"/>
          <w:b/>
          <w:bCs/>
        </w:rPr>
        <w:t xml:space="preserve">Mine Ventilation Plans or Dust Control Plans </w:t>
      </w:r>
      <w:r w:rsidRPr="00E53992" w:rsidR="00BA7C8A">
        <w:rPr>
          <w:rFonts w:ascii="Times New Roman" w:hAnsi="Times New Roman" w:cs="Times New Roman"/>
          <w:b/>
          <w:bCs/>
        </w:rPr>
        <w:t xml:space="preserve">(30 CFR 71.300(a)(3), </w:t>
      </w:r>
      <w:r w:rsidRPr="00E53992" w:rsidR="00214203">
        <w:rPr>
          <w:rFonts w:ascii="Times New Roman" w:hAnsi="Times New Roman" w:cs="Times New Roman"/>
          <w:b/>
          <w:bCs/>
        </w:rPr>
        <w:t xml:space="preserve">75.370(a)(3)(iii) and (f)(3), </w:t>
      </w:r>
      <w:r w:rsidRPr="00E53992" w:rsidR="00BA7C8A">
        <w:rPr>
          <w:rFonts w:ascii="Times New Roman" w:hAnsi="Times New Roman" w:cs="Times New Roman"/>
          <w:b/>
          <w:bCs/>
        </w:rPr>
        <w:t>and 71.301(d)(3))</w:t>
      </w:r>
    </w:p>
    <w:tbl>
      <w:tblPr>
        <w:tblW w:w="9350" w:type="dxa"/>
        <w:tblLook w:val="04A0"/>
      </w:tblPr>
      <w:tblGrid>
        <w:gridCol w:w="3288"/>
        <w:gridCol w:w="1607"/>
        <w:gridCol w:w="1164"/>
        <w:gridCol w:w="1586"/>
        <w:gridCol w:w="1705"/>
      </w:tblGrid>
      <w:tr w14:paraId="2D2F2379" w14:textId="77777777" w:rsidTr="00822F9E">
        <w:tblPrEx>
          <w:tblW w:w="9350" w:type="dxa"/>
          <w:tblLook w:val="04A0"/>
        </w:tblPrEx>
        <w:trPr>
          <w:trHeight w:val="241"/>
        </w:trPr>
        <w:tc>
          <w:tcPr>
            <w:tcW w:w="3288"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775E7B" w:rsidRPr="00E53992" w:rsidP="007E4209" w14:paraId="0201FB72" w14:textId="77777777">
            <w:pPr>
              <w:rPr>
                <w:color w:val="000000"/>
                <w:sz w:val="20"/>
                <w:szCs w:val="20"/>
              </w:rPr>
            </w:pPr>
            <w:r w:rsidRPr="00E53992">
              <w:rPr>
                <w:color w:val="000000"/>
                <w:sz w:val="20"/>
                <w:szCs w:val="20"/>
              </w:rPr>
              <w:t>Activity</w:t>
            </w:r>
          </w:p>
        </w:tc>
        <w:tc>
          <w:tcPr>
            <w:tcW w:w="1607" w:type="dxa"/>
            <w:tcBorders>
              <w:top w:val="single" w:sz="4" w:space="0" w:color="auto"/>
              <w:left w:val="nil"/>
              <w:bottom w:val="single" w:sz="4" w:space="0" w:color="auto"/>
              <w:right w:val="single" w:sz="4" w:space="0" w:color="auto"/>
            </w:tcBorders>
            <w:shd w:val="clear" w:color="000000" w:fill="BDD6EE"/>
            <w:vAlign w:val="center"/>
            <w:hideMark/>
          </w:tcPr>
          <w:p w:rsidR="00775E7B" w:rsidRPr="00E53992" w:rsidP="007E4209" w14:paraId="2117FD36" w14:textId="77777777">
            <w:pPr>
              <w:jc w:val="center"/>
              <w:rPr>
                <w:color w:val="000000"/>
                <w:sz w:val="20"/>
                <w:szCs w:val="20"/>
              </w:rPr>
            </w:pPr>
            <w:r w:rsidRPr="00E53992">
              <w:rPr>
                <w:color w:val="000000"/>
                <w:sz w:val="20"/>
                <w:szCs w:val="20"/>
              </w:rPr>
              <w:t>Number of Responses (Plans)</w:t>
            </w:r>
          </w:p>
        </w:tc>
        <w:tc>
          <w:tcPr>
            <w:tcW w:w="1164" w:type="dxa"/>
            <w:tcBorders>
              <w:top w:val="single" w:sz="4" w:space="0" w:color="auto"/>
              <w:left w:val="nil"/>
              <w:bottom w:val="single" w:sz="4" w:space="0" w:color="auto"/>
              <w:right w:val="single" w:sz="4" w:space="0" w:color="auto"/>
            </w:tcBorders>
            <w:shd w:val="clear" w:color="000000" w:fill="BDD6EE"/>
            <w:vAlign w:val="center"/>
            <w:hideMark/>
          </w:tcPr>
          <w:p w:rsidR="00775E7B" w:rsidRPr="00E53992" w:rsidP="007E4209" w14:paraId="3059CE52" w14:textId="77777777">
            <w:pPr>
              <w:jc w:val="center"/>
              <w:rPr>
                <w:color w:val="000000"/>
                <w:sz w:val="20"/>
                <w:szCs w:val="20"/>
              </w:rPr>
            </w:pPr>
            <w:r w:rsidRPr="00E53992">
              <w:rPr>
                <w:color w:val="000000"/>
                <w:sz w:val="20"/>
                <w:szCs w:val="20"/>
              </w:rPr>
              <w:t>Unit Cost</w:t>
            </w:r>
          </w:p>
        </w:tc>
        <w:tc>
          <w:tcPr>
            <w:tcW w:w="1586" w:type="dxa"/>
            <w:tcBorders>
              <w:top w:val="single" w:sz="4" w:space="0" w:color="auto"/>
              <w:left w:val="nil"/>
              <w:bottom w:val="single" w:sz="4" w:space="0" w:color="auto"/>
              <w:right w:val="single" w:sz="4" w:space="0" w:color="auto"/>
            </w:tcBorders>
            <w:shd w:val="clear" w:color="000000" w:fill="BDD6EE"/>
            <w:vAlign w:val="center"/>
            <w:hideMark/>
          </w:tcPr>
          <w:p w:rsidR="00775E7B" w:rsidRPr="00E53992" w:rsidP="007E4209" w14:paraId="004CF822" w14:textId="31DD643D">
            <w:pPr>
              <w:jc w:val="center"/>
              <w:rPr>
                <w:color w:val="000000"/>
                <w:sz w:val="20"/>
                <w:szCs w:val="20"/>
              </w:rPr>
            </w:pPr>
            <w:r w:rsidRPr="00E53992">
              <w:rPr>
                <w:color w:val="000000"/>
                <w:sz w:val="20"/>
                <w:szCs w:val="20"/>
              </w:rPr>
              <w:t>Number of Units per Recordkeeper</w:t>
            </w:r>
          </w:p>
        </w:tc>
        <w:tc>
          <w:tcPr>
            <w:tcW w:w="1705" w:type="dxa"/>
            <w:tcBorders>
              <w:top w:val="single" w:sz="4" w:space="0" w:color="auto"/>
              <w:left w:val="nil"/>
              <w:bottom w:val="single" w:sz="4" w:space="0" w:color="auto"/>
              <w:right w:val="single" w:sz="4" w:space="0" w:color="auto"/>
            </w:tcBorders>
            <w:shd w:val="clear" w:color="000000" w:fill="BDD6EE"/>
            <w:vAlign w:val="center"/>
            <w:hideMark/>
          </w:tcPr>
          <w:p w:rsidR="00775E7B" w:rsidRPr="00E53992" w:rsidP="007E4209" w14:paraId="23D7E9C0" w14:textId="77777777">
            <w:pPr>
              <w:jc w:val="center"/>
              <w:rPr>
                <w:color w:val="000000"/>
                <w:sz w:val="20"/>
                <w:szCs w:val="20"/>
              </w:rPr>
            </w:pPr>
            <w:r w:rsidRPr="00E53992">
              <w:rPr>
                <w:color w:val="000000"/>
                <w:sz w:val="20"/>
                <w:szCs w:val="20"/>
              </w:rPr>
              <w:t>Cost to Recordkeepers</w:t>
            </w:r>
          </w:p>
        </w:tc>
      </w:tr>
      <w:tr w14:paraId="1B09A88B" w14:textId="77777777" w:rsidTr="00822F9E">
        <w:tblPrEx>
          <w:tblW w:w="9350" w:type="dxa"/>
          <w:tblLook w:val="04A0"/>
        </w:tblPrEx>
        <w:trPr>
          <w:trHeight w:val="379"/>
        </w:trPr>
        <w:tc>
          <w:tcPr>
            <w:tcW w:w="3288" w:type="dxa"/>
            <w:tcBorders>
              <w:top w:val="nil"/>
              <w:left w:val="single" w:sz="4" w:space="0" w:color="auto"/>
              <w:bottom w:val="single" w:sz="4" w:space="0" w:color="auto"/>
              <w:right w:val="single" w:sz="4" w:space="0" w:color="auto"/>
            </w:tcBorders>
            <w:shd w:val="clear" w:color="auto" w:fill="auto"/>
            <w:noWrap/>
            <w:vAlign w:val="center"/>
            <w:hideMark/>
          </w:tcPr>
          <w:p w:rsidR="00775E7B" w:rsidRPr="00E53992" w:rsidP="007E4209" w14:paraId="0470AE14" w14:textId="3EF97606">
            <w:pPr>
              <w:rPr>
                <w:color w:val="000000"/>
                <w:sz w:val="20"/>
                <w:szCs w:val="20"/>
              </w:rPr>
            </w:pPr>
            <w:r w:rsidRPr="00E53992">
              <w:rPr>
                <w:sz w:val="20"/>
                <w:szCs w:val="20"/>
              </w:rPr>
              <w:t xml:space="preserve">Copying for Posting </w:t>
            </w:r>
            <w:r w:rsidRPr="00E53992" w:rsidR="004D339E">
              <w:rPr>
                <w:sz w:val="20"/>
                <w:szCs w:val="20"/>
              </w:rPr>
              <w:t>Plans</w:t>
            </w:r>
          </w:p>
        </w:tc>
        <w:tc>
          <w:tcPr>
            <w:tcW w:w="1607" w:type="dxa"/>
            <w:tcBorders>
              <w:top w:val="nil"/>
              <w:left w:val="nil"/>
              <w:bottom w:val="single" w:sz="4" w:space="0" w:color="auto"/>
              <w:right w:val="single" w:sz="4" w:space="0" w:color="auto"/>
            </w:tcBorders>
            <w:shd w:val="clear" w:color="auto" w:fill="auto"/>
            <w:noWrap/>
            <w:vAlign w:val="center"/>
            <w:hideMark/>
          </w:tcPr>
          <w:p w:rsidR="00775E7B" w:rsidRPr="00E53992" w:rsidP="007E4209" w14:paraId="71D2F5ED" w14:textId="77777777">
            <w:pPr>
              <w:jc w:val="right"/>
              <w:rPr>
                <w:color w:val="000000"/>
                <w:sz w:val="20"/>
                <w:szCs w:val="20"/>
              </w:rPr>
            </w:pPr>
            <w:r w:rsidRPr="00E53992">
              <w:rPr>
                <w:color w:val="000000"/>
                <w:sz w:val="20"/>
                <w:szCs w:val="20"/>
              </w:rPr>
              <w:t>141</w:t>
            </w:r>
          </w:p>
        </w:tc>
        <w:tc>
          <w:tcPr>
            <w:tcW w:w="1164" w:type="dxa"/>
            <w:tcBorders>
              <w:top w:val="nil"/>
              <w:left w:val="nil"/>
              <w:bottom w:val="single" w:sz="4" w:space="0" w:color="auto"/>
              <w:right w:val="single" w:sz="4" w:space="0" w:color="auto"/>
            </w:tcBorders>
            <w:shd w:val="clear" w:color="auto" w:fill="auto"/>
            <w:noWrap/>
            <w:vAlign w:val="center"/>
            <w:hideMark/>
          </w:tcPr>
          <w:p w:rsidR="00775E7B" w:rsidRPr="00E53992" w:rsidP="007E4209" w14:paraId="45317BEF" w14:textId="77777777">
            <w:pPr>
              <w:jc w:val="right"/>
              <w:rPr>
                <w:color w:val="000000"/>
                <w:sz w:val="20"/>
                <w:szCs w:val="20"/>
              </w:rPr>
            </w:pPr>
            <w:r w:rsidRPr="00E53992">
              <w:rPr>
                <w:color w:val="000000"/>
                <w:sz w:val="20"/>
                <w:szCs w:val="20"/>
              </w:rPr>
              <w:t>$0.30</w:t>
            </w:r>
          </w:p>
        </w:tc>
        <w:tc>
          <w:tcPr>
            <w:tcW w:w="1586" w:type="dxa"/>
            <w:tcBorders>
              <w:top w:val="nil"/>
              <w:left w:val="nil"/>
              <w:bottom w:val="single" w:sz="4" w:space="0" w:color="auto"/>
              <w:right w:val="single" w:sz="4" w:space="0" w:color="auto"/>
            </w:tcBorders>
            <w:shd w:val="clear" w:color="auto" w:fill="auto"/>
            <w:noWrap/>
            <w:vAlign w:val="center"/>
            <w:hideMark/>
          </w:tcPr>
          <w:p w:rsidR="00775E7B" w:rsidRPr="00E53992" w:rsidP="007E4209" w14:paraId="166C5CF7" w14:textId="77777777">
            <w:pPr>
              <w:jc w:val="right"/>
              <w:rPr>
                <w:color w:val="000000"/>
                <w:sz w:val="20"/>
                <w:szCs w:val="20"/>
              </w:rPr>
            </w:pPr>
            <w:r w:rsidRPr="00E53992">
              <w:rPr>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center"/>
            <w:hideMark/>
          </w:tcPr>
          <w:p w:rsidR="00775E7B" w:rsidRPr="00E53992" w:rsidP="007E4209" w14:paraId="56371ABD" w14:textId="77777777">
            <w:pPr>
              <w:jc w:val="right"/>
              <w:rPr>
                <w:color w:val="000000"/>
                <w:sz w:val="20"/>
                <w:szCs w:val="20"/>
              </w:rPr>
            </w:pPr>
            <w:r w:rsidRPr="00E53992">
              <w:rPr>
                <w:color w:val="000000"/>
                <w:sz w:val="20"/>
                <w:szCs w:val="20"/>
              </w:rPr>
              <w:t>$42.30</w:t>
            </w:r>
          </w:p>
        </w:tc>
      </w:tr>
      <w:tr w14:paraId="65E81771" w14:textId="77777777" w:rsidTr="00822F9E">
        <w:tblPrEx>
          <w:tblW w:w="9350" w:type="dxa"/>
          <w:tblLook w:val="04A0"/>
        </w:tblPrEx>
        <w:trPr>
          <w:trHeight w:val="285"/>
        </w:trPr>
        <w:tc>
          <w:tcPr>
            <w:tcW w:w="3288" w:type="dxa"/>
            <w:tcBorders>
              <w:top w:val="nil"/>
              <w:left w:val="single" w:sz="4" w:space="0" w:color="auto"/>
              <w:bottom w:val="single" w:sz="4" w:space="0" w:color="auto"/>
              <w:right w:val="single" w:sz="4" w:space="0" w:color="auto"/>
            </w:tcBorders>
            <w:shd w:val="clear" w:color="auto" w:fill="auto"/>
            <w:noWrap/>
            <w:vAlign w:val="center"/>
            <w:hideMark/>
          </w:tcPr>
          <w:p w:rsidR="00775E7B" w:rsidRPr="00E53992" w:rsidP="007E4209" w14:paraId="5C9394D7" w14:textId="77777777">
            <w:pPr>
              <w:jc w:val="right"/>
              <w:rPr>
                <w:b/>
                <w:bCs/>
                <w:i/>
                <w:iCs/>
                <w:color w:val="000000"/>
                <w:sz w:val="20"/>
                <w:szCs w:val="20"/>
              </w:rPr>
            </w:pPr>
            <w:r w:rsidRPr="00E53992">
              <w:rPr>
                <w:b/>
                <w:bCs/>
                <w:i/>
                <w:iCs/>
                <w:color w:val="000000"/>
                <w:sz w:val="20"/>
                <w:szCs w:val="20"/>
              </w:rPr>
              <w:t>Total (Rounded)</w:t>
            </w:r>
          </w:p>
        </w:tc>
        <w:tc>
          <w:tcPr>
            <w:tcW w:w="1607" w:type="dxa"/>
            <w:tcBorders>
              <w:top w:val="nil"/>
              <w:left w:val="nil"/>
              <w:bottom w:val="single" w:sz="4" w:space="0" w:color="auto"/>
              <w:right w:val="single" w:sz="4" w:space="0" w:color="auto"/>
            </w:tcBorders>
            <w:shd w:val="clear" w:color="auto" w:fill="auto"/>
            <w:noWrap/>
            <w:vAlign w:val="center"/>
            <w:hideMark/>
          </w:tcPr>
          <w:p w:rsidR="00775E7B" w:rsidRPr="00E53992" w:rsidP="007E4209" w14:paraId="24C1ECBA" w14:textId="77777777">
            <w:pPr>
              <w:jc w:val="right"/>
              <w:rPr>
                <w:b/>
                <w:bCs/>
                <w:i/>
                <w:iCs/>
                <w:color w:val="000000"/>
                <w:sz w:val="20"/>
                <w:szCs w:val="20"/>
              </w:rPr>
            </w:pPr>
            <w:r w:rsidRPr="00E53992">
              <w:rPr>
                <w:b/>
                <w:bCs/>
                <w:i/>
                <w:iCs/>
                <w:color w:val="000000"/>
                <w:sz w:val="20"/>
                <w:szCs w:val="20"/>
              </w:rPr>
              <w:t>141</w:t>
            </w:r>
          </w:p>
        </w:tc>
        <w:tc>
          <w:tcPr>
            <w:tcW w:w="1164" w:type="dxa"/>
            <w:tcBorders>
              <w:top w:val="nil"/>
              <w:left w:val="nil"/>
              <w:bottom w:val="single" w:sz="4" w:space="0" w:color="auto"/>
              <w:right w:val="single" w:sz="4" w:space="0" w:color="auto"/>
            </w:tcBorders>
            <w:shd w:val="clear" w:color="000000" w:fill="000000"/>
            <w:noWrap/>
            <w:vAlign w:val="center"/>
            <w:hideMark/>
          </w:tcPr>
          <w:p w:rsidR="00775E7B" w:rsidRPr="00E53992" w:rsidP="007E4209" w14:paraId="3EA34F45" w14:textId="77777777">
            <w:pPr>
              <w:jc w:val="right"/>
              <w:rPr>
                <w:b/>
                <w:bCs/>
                <w:i/>
                <w:iCs/>
                <w:color w:val="000000"/>
                <w:sz w:val="20"/>
                <w:szCs w:val="20"/>
              </w:rPr>
            </w:pPr>
            <w:r w:rsidRPr="00E53992">
              <w:rPr>
                <w:b/>
                <w:bCs/>
                <w:i/>
                <w:iCs/>
                <w:color w:val="000000"/>
                <w:sz w:val="20"/>
                <w:szCs w:val="20"/>
              </w:rPr>
              <w:t> </w:t>
            </w:r>
          </w:p>
        </w:tc>
        <w:tc>
          <w:tcPr>
            <w:tcW w:w="1586" w:type="dxa"/>
            <w:tcBorders>
              <w:top w:val="nil"/>
              <w:left w:val="nil"/>
              <w:bottom w:val="single" w:sz="4" w:space="0" w:color="auto"/>
              <w:right w:val="single" w:sz="4" w:space="0" w:color="auto"/>
            </w:tcBorders>
            <w:shd w:val="clear" w:color="000000" w:fill="000000"/>
            <w:noWrap/>
            <w:vAlign w:val="center"/>
            <w:hideMark/>
          </w:tcPr>
          <w:p w:rsidR="00775E7B" w:rsidRPr="00E53992" w:rsidP="007E4209" w14:paraId="1A24F0A5" w14:textId="77777777">
            <w:pPr>
              <w:jc w:val="right"/>
              <w:rPr>
                <w:b/>
                <w:bCs/>
                <w:i/>
                <w:iCs/>
                <w:color w:val="000000"/>
                <w:sz w:val="20"/>
                <w:szCs w:val="20"/>
              </w:rPr>
            </w:pPr>
            <w:r w:rsidRPr="00E53992">
              <w:rPr>
                <w:b/>
                <w:bCs/>
                <w:i/>
                <w:i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center"/>
            <w:hideMark/>
          </w:tcPr>
          <w:p w:rsidR="00775E7B" w:rsidRPr="00E53992" w:rsidP="007E4209" w14:paraId="1630B6F8" w14:textId="77777777">
            <w:pPr>
              <w:jc w:val="right"/>
              <w:rPr>
                <w:b/>
                <w:bCs/>
                <w:i/>
                <w:iCs/>
                <w:color w:val="000000"/>
                <w:sz w:val="20"/>
                <w:szCs w:val="20"/>
              </w:rPr>
            </w:pPr>
            <w:r w:rsidRPr="00E53992">
              <w:rPr>
                <w:b/>
                <w:bCs/>
                <w:i/>
                <w:iCs/>
                <w:color w:val="000000"/>
                <w:sz w:val="20"/>
                <w:szCs w:val="20"/>
              </w:rPr>
              <w:t>$42</w:t>
            </w:r>
          </w:p>
        </w:tc>
      </w:tr>
    </w:tbl>
    <w:p w:rsidR="00775E7B" w:rsidRPr="00E53992" w:rsidP="007E4209" w14:paraId="661EAD5F" w14:textId="77777777">
      <w:pPr>
        <w:pStyle w:val="Default"/>
        <w:tabs>
          <w:tab w:val="left" w:pos="9000"/>
          <w:tab w:val="left" w:pos="9090"/>
        </w:tabs>
        <w:rPr>
          <w:rFonts w:ascii="Times New Roman" w:hAnsi="Times New Roman" w:cs="Times New Roman"/>
          <w:b/>
          <w:bCs/>
        </w:rPr>
      </w:pPr>
    </w:p>
    <w:p w:rsidR="004D339E" w:rsidRPr="00E53992" w:rsidP="007E4209" w14:paraId="0C844C82" w14:textId="05B12201">
      <w:pPr>
        <w:pStyle w:val="Default"/>
        <w:rPr>
          <w:rFonts w:ascii="Times New Roman" w:hAnsi="Times New Roman" w:cs="Times New Roman"/>
          <w:b/>
          <w:bCs/>
        </w:rPr>
      </w:pPr>
      <w:bookmarkStart w:id="71" w:name="_Hlk188884025"/>
      <w:r w:rsidRPr="00E53992">
        <w:rPr>
          <w:rFonts w:ascii="Times New Roman" w:hAnsi="Times New Roman" w:cs="Times New Roman"/>
          <w:b/>
          <w:bCs/>
        </w:rPr>
        <w:t>Cost Burden to Respondents or Recordkeepers Summary</w:t>
      </w:r>
    </w:p>
    <w:p w:rsidR="00775E7B" w:rsidRPr="00E53992" w:rsidP="007E4209" w14:paraId="0D2498C9" w14:textId="77777777">
      <w:pPr>
        <w:pStyle w:val="Default"/>
        <w:tabs>
          <w:tab w:val="left" w:pos="9000"/>
          <w:tab w:val="left" w:pos="9090"/>
        </w:tabs>
        <w:rPr>
          <w:rFonts w:ascii="Times New Roman" w:hAnsi="Times New Roman" w:cs="Times New Roman"/>
          <w:b/>
          <w:bCs/>
        </w:rPr>
      </w:pPr>
    </w:p>
    <w:p w:rsidR="004D339E" w:rsidRPr="00E53992" w:rsidP="007E4209" w14:paraId="4F850E62" w14:textId="1F583E07">
      <w:pPr>
        <w:rPr>
          <w:bCs/>
        </w:rPr>
      </w:pPr>
      <w:r w:rsidRPr="00E53992">
        <w:t xml:space="preserve">The annual cost burden to respondents or recordkeepers </w:t>
      </w:r>
      <w:r w:rsidRPr="00E53992" w:rsidR="00250E07">
        <w:t>is</w:t>
      </w:r>
      <w:r w:rsidRPr="00E53992">
        <w:t xml:space="preserve"> summarized in the </w:t>
      </w:r>
      <w:r w:rsidRPr="00E53992" w:rsidR="00DE426F">
        <w:t>s</w:t>
      </w:r>
      <w:r w:rsidRPr="00E53992">
        <w:t>ummary table below.</w:t>
      </w:r>
    </w:p>
    <w:p w:rsidR="008978C3" w:rsidRPr="00E53992" w:rsidP="007E4209" w14:paraId="0FB1CA66" w14:textId="77777777">
      <w:pPr>
        <w:tabs>
          <w:tab w:val="left" w:pos="9000"/>
          <w:tab w:val="left" w:pos="9090"/>
        </w:tabs>
        <w:spacing w:line="259" w:lineRule="auto"/>
        <w:rPr>
          <w:b/>
          <w:bCs/>
        </w:rPr>
      </w:pPr>
    </w:p>
    <w:p w:rsidR="00E42CC5" w:rsidRPr="00E53992" w:rsidP="00E53992" w14:paraId="7F00F48D" w14:textId="305A1E87">
      <w:pPr>
        <w:spacing w:line="259" w:lineRule="auto"/>
        <w:rPr>
          <w:b/>
          <w:bCs/>
        </w:rPr>
      </w:pPr>
      <w:r w:rsidRPr="00E53992">
        <w:rPr>
          <w:b/>
          <w:bCs/>
        </w:rPr>
        <w:t xml:space="preserve">Table 13-13. </w:t>
      </w:r>
      <w:r w:rsidRPr="00E53992" w:rsidR="004D339E">
        <w:rPr>
          <w:b/>
          <w:bCs/>
        </w:rPr>
        <w:t xml:space="preserve">Estimated </w:t>
      </w:r>
      <w:r w:rsidRPr="00E53992" w:rsidR="001D18B5">
        <w:rPr>
          <w:b/>
          <w:bCs/>
        </w:rPr>
        <w:t xml:space="preserve">Annual Cost Burden to Respondents </w:t>
      </w:r>
      <w:r w:rsidRPr="00E53992">
        <w:rPr>
          <w:b/>
          <w:bCs/>
        </w:rPr>
        <w:t>or</w:t>
      </w:r>
      <w:r w:rsidRPr="00E53992" w:rsidR="001D18B5">
        <w:rPr>
          <w:b/>
          <w:bCs/>
        </w:rPr>
        <w:t xml:space="preserve"> </w:t>
      </w:r>
      <w:r w:rsidRPr="00E53992" w:rsidR="004D339E">
        <w:rPr>
          <w:b/>
          <w:bCs/>
        </w:rPr>
        <w:t>Recordkeepers</w:t>
      </w:r>
      <w:r w:rsidRPr="00E53992" w:rsidR="001D18B5">
        <w:rPr>
          <w:b/>
          <w:bCs/>
        </w:rPr>
        <w:t>, Summary</w:t>
      </w:r>
      <w:r w:rsidRPr="00E53992" w:rsidR="004D339E">
        <w:rPr>
          <w:b/>
          <w:bCs/>
        </w:rPr>
        <w:t xml:space="preserve"> </w:t>
      </w:r>
    </w:p>
    <w:tbl>
      <w:tblPr>
        <w:tblW w:w="9218" w:type="dxa"/>
        <w:tblLayout w:type="fixed"/>
        <w:tblLook w:val="04A0"/>
      </w:tblPr>
      <w:tblGrid>
        <w:gridCol w:w="715"/>
        <w:gridCol w:w="5083"/>
        <w:gridCol w:w="2070"/>
        <w:gridCol w:w="1350"/>
      </w:tblGrid>
      <w:tr w14:paraId="2EF9C327" w14:textId="77777777" w:rsidTr="00822F9E">
        <w:tblPrEx>
          <w:tblW w:w="9218" w:type="dxa"/>
          <w:tblLayout w:type="fixed"/>
          <w:tblLook w:val="04A0"/>
        </w:tblPrEx>
        <w:trPr>
          <w:trHeight w:val="528"/>
        </w:trPr>
        <w:tc>
          <w:tcPr>
            <w:tcW w:w="715" w:type="dxa"/>
            <w:tcBorders>
              <w:top w:val="single" w:sz="4" w:space="0" w:color="auto"/>
              <w:left w:val="single" w:sz="4" w:space="0" w:color="auto"/>
              <w:bottom w:val="single" w:sz="4" w:space="0" w:color="auto"/>
              <w:right w:val="single" w:sz="4" w:space="0" w:color="auto"/>
            </w:tcBorders>
            <w:shd w:val="clear" w:color="000000" w:fill="BDD6EE"/>
            <w:noWrap/>
            <w:vAlign w:val="center"/>
            <w:hideMark/>
          </w:tcPr>
          <w:bookmarkEnd w:id="71"/>
          <w:p w:rsidR="00B5731D" w:rsidRPr="00E53992" w:rsidP="007E4209" w14:paraId="06FC861D" w14:textId="77777777">
            <w:pPr>
              <w:rPr>
                <w:color w:val="000000"/>
                <w:sz w:val="20"/>
                <w:szCs w:val="20"/>
              </w:rPr>
            </w:pPr>
            <w:r w:rsidRPr="00E53992">
              <w:rPr>
                <w:color w:val="000000"/>
                <w:sz w:val="20"/>
                <w:szCs w:val="20"/>
              </w:rPr>
              <w:t>Table</w:t>
            </w:r>
          </w:p>
        </w:tc>
        <w:tc>
          <w:tcPr>
            <w:tcW w:w="5083" w:type="dxa"/>
            <w:tcBorders>
              <w:top w:val="single" w:sz="4" w:space="0" w:color="auto"/>
              <w:left w:val="nil"/>
              <w:bottom w:val="single" w:sz="4" w:space="0" w:color="auto"/>
              <w:right w:val="single" w:sz="4" w:space="0" w:color="auto"/>
            </w:tcBorders>
            <w:shd w:val="clear" w:color="000000" w:fill="BDD6EE"/>
            <w:noWrap/>
            <w:vAlign w:val="center"/>
            <w:hideMark/>
          </w:tcPr>
          <w:p w:rsidR="00B5731D" w:rsidRPr="00E53992" w:rsidP="007E4209" w14:paraId="20B1AC87" w14:textId="77777777">
            <w:pPr>
              <w:rPr>
                <w:color w:val="000000"/>
                <w:sz w:val="20"/>
                <w:szCs w:val="20"/>
              </w:rPr>
            </w:pPr>
            <w:r w:rsidRPr="00E53992">
              <w:rPr>
                <w:color w:val="000000"/>
                <w:sz w:val="20"/>
                <w:szCs w:val="20"/>
              </w:rPr>
              <w:t>Activity</w:t>
            </w:r>
          </w:p>
        </w:tc>
        <w:tc>
          <w:tcPr>
            <w:tcW w:w="2070" w:type="dxa"/>
            <w:tcBorders>
              <w:top w:val="single" w:sz="4" w:space="0" w:color="auto"/>
              <w:left w:val="nil"/>
              <w:bottom w:val="single" w:sz="4" w:space="0" w:color="auto"/>
              <w:right w:val="single" w:sz="4" w:space="0" w:color="auto"/>
            </w:tcBorders>
            <w:shd w:val="clear" w:color="000000" w:fill="BDD6EE"/>
            <w:vAlign w:val="center"/>
            <w:hideMark/>
          </w:tcPr>
          <w:p w:rsidR="00B5731D" w:rsidRPr="00E53992" w:rsidP="007E4209" w14:paraId="5B346E0A" w14:textId="77777777">
            <w:pPr>
              <w:rPr>
                <w:color w:val="000000"/>
                <w:sz w:val="20"/>
                <w:szCs w:val="20"/>
              </w:rPr>
            </w:pPr>
            <w:r w:rsidRPr="00E53992">
              <w:rPr>
                <w:color w:val="000000"/>
                <w:sz w:val="20"/>
                <w:szCs w:val="20"/>
              </w:rPr>
              <w:t>30 CFR</w:t>
            </w:r>
          </w:p>
        </w:tc>
        <w:tc>
          <w:tcPr>
            <w:tcW w:w="1350" w:type="dxa"/>
            <w:tcBorders>
              <w:top w:val="single" w:sz="4" w:space="0" w:color="auto"/>
              <w:left w:val="nil"/>
              <w:bottom w:val="single" w:sz="4" w:space="0" w:color="auto"/>
              <w:right w:val="single" w:sz="4" w:space="0" w:color="auto"/>
            </w:tcBorders>
            <w:shd w:val="clear" w:color="000000" w:fill="BDD6EE"/>
            <w:vAlign w:val="center"/>
            <w:hideMark/>
          </w:tcPr>
          <w:p w:rsidR="00B5731D" w:rsidRPr="00E53992" w:rsidP="007E4209" w14:paraId="056E5BEA" w14:textId="77777777">
            <w:pPr>
              <w:jc w:val="center"/>
              <w:rPr>
                <w:color w:val="000000"/>
                <w:sz w:val="20"/>
                <w:szCs w:val="20"/>
              </w:rPr>
            </w:pPr>
            <w:r w:rsidRPr="00E53992">
              <w:rPr>
                <w:color w:val="000000"/>
                <w:sz w:val="20"/>
                <w:szCs w:val="20"/>
              </w:rPr>
              <w:t>Cost to Recordkeeper</w:t>
            </w:r>
          </w:p>
        </w:tc>
      </w:tr>
      <w:tr w14:paraId="5CCEC4A5" w14:textId="77777777" w:rsidTr="00674FDE">
        <w:tblPrEx>
          <w:tblW w:w="9218" w:type="dxa"/>
          <w:tblLayout w:type="fixed"/>
          <w:tblLook w:val="04A0"/>
        </w:tblPrEx>
        <w:trPr>
          <w:trHeight w:val="288"/>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184" w:rsidRPr="00E53992" w:rsidP="007E4209" w14:paraId="340CF1BB" w14:textId="77777777">
            <w:pPr>
              <w:rPr>
                <w:b/>
                <w:bCs/>
                <w:color w:val="000000"/>
                <w:sz w:val="20"/>
                <w:szCs w:val="20"/>
              </w:rPr>
            </w:pPr>
            <w:r w:rsidRPr="00E53992">
              <w:rPr>
                <w:b/>
                <w:bCs/>
                <w:color w:val="000000"/>
                <w:sz w:val="20"/>
                <w:szCs w:val="20"/>
              </w:rPr>
              <w:t> </w:t>
            </w:r>
          </w:p>
        </w:tc>
        <w:tc>
          <w:tcPr>
            <w:tcW w:w="85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184" w:rsidRPr="00E53992" w:rsidP="007E4209" w14:paraId="04AC308A" w14:textId="1A4058A3">
            <w:pPr>
              <w:rPr>
                <w:b/>
                <w:bCs/>
                <w:color w:val="000000"/>
                <w:sz w:val="20"/>
                <w:szCs w:val="20"/>
              </w:rPr>
            </w:pPr>
            <w:r w:rsidRPr="00E53992">
              <w:rPr>
                <w:b/>
                <w:bCs/>
                <w:color w:val="000000"/>
                <w:sz w:val="20"/>
                <w:szCs w:val="20"/>
              </w:rPr>
              <w:t>I. Records Related to Sampling</w:t>
            </w:r>
          </w:p>
        </w:tc>
      </w:tr>
      <w:tr w14:paraId="51AF5B9D" w14:textId="77777777" w:rsidTr="00822F9E">
        <w:tblPrEx>
          <w:tblW w:w="9218" w:type="dxa"/>
          <w:tblLayout w:type="fixed"/>
          <w:tblLook w:val="04A0"/>
        </w:tblPrEx>
        <w:trPr>
          <w:trHeight w:val="792"/>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928" w:rsidRPr="00E53992" w:rsidP="007E4209" w14:paraId="035AD5B9" w14:textId="77777777">
            <w:pPr>
              <w:jc w:val="center"/>
              <w:rPr>
                <w:color w:val="000000"/>
                <w:sz w:val="20"/>
                <w:szCs w:val="20"/>
              </w:rPr>
            </w:pPr>
            <w:r w:rsidRPr="00E53992">
              <w:rPr>
                <w:color w:val="000000"/>
                <w:sz w:val="20"/>
                <w:szCs w:val="20"/>
              </w:rPr>
              <w:t>13-1</w:t>
            </w:r>
          </w:p>
        </w:tc>
        <w:tc>
          <w:tcPr>
            <w:tcW w:w="5083" w:type="dxa"/>
            <w:tcBorders>
              <w:top w:val="single" w:sz="4" w:space="0" w:color="auto"/>
              <w:left w:val="single" w:sz="4" w:space="0" w:color="auto"/>
              <w:bottom w:val="single" w:sz="4" w:space="0" w:color="auto"/>
              <w:right w:val="nil"/>
            </w:tcBorders>
            <w:shd w:val="clear" w:color="auto" w:fill="auto"/>
            <w:vAlign w:val="center"/>
            <w:hideMark/>
          </w:tcPr>
          <w:p w:rsidR="00ED0928" w:rsidRPr="00E53992" w:rsidP="007E4209" w14:paraId="4EC5BD46" w14:textId="2BAF064A">
            <w:pPr>
              <w:rPr>
                <w:color w:val="000000"/>
                <w:sz w:val="20"/>
                <w:szCs w:val="20"/>
              </w:rPr>
            </w:pPr>
            <w:r w:rsidRPr="00E53992">
              <w:rPr>
                <w:color w:val="000000"/>
                <w:sz w:val="20"/>
                <w:szCs w:val="20"/>
              </w:rPr>
              <w:t>I-2. Mailing Sampling Dates and Time</w:t>
            </w:r>
            <w:r w:rsidRPr="00E53992" w:rsidR="00417184">
              <w:rPr>
                <w:color w:val="000000"/>
                <w:sz w:val="20"/>
                <w:szCs w:val="20"/>
              </w:rPr>
              <w: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928" w:rsidRPr="00E53992" w:rsidP="007E4209" w14:paraId="12FB0092" w14:textId="77777777">
            <w:pPr>
              <w:rPr>
                <w:color w:val="000000"/>
                <w:sz w:val="20"/>
                <w:szCs w:val="20"/>
              </w:rPr>
            </w:pPr>
            <w:r w:rsidRPr="00E53992">
              <w:rPr>
                <w:color w:val="000000"/>
                <w:sz w:val="20"/>
                <w:szCs w:val="20"/>
              </w:rPr>
              <w:t>70.201(f)</w:t>
            </w:r>
            <w:r w:rsidRPr="00E53992">
              <w:rPr>
                <w:color w:val="000000"/>
                <w:sz w:val="20"/>
                <w:szCs w:val="20"/>
              </w:rPr>
              <w:br/>
              <w:t xml:space="preserve">71.201(e) and (f) </w:t>
            </w:r>
            <w:r w:rsidRPr="00E53992">
              <w:rPr>
                <w:color w:val="000000"/>
                <w:sz w:val="20"/>
                <w:szCs w:val="20"/>
              </w:rPr>
              <w:br/>
              <w:t>90.201(g)</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ED0928" w:rsidRPr="00E53992" w:rsidP="007E4209" w14:paraId="4251A839" w14:textId="0EF9371C">
            <w:pPr>
              <w:jc w:val="right"/>
              <w:rPr>
                <w:color w:val="000000"/>
                <w:sz w:val="20"/>
                <w:szCs w:val="20"/>
              </w:rPr>
            </w:pPr>
            <w:r w:rsidRPr="00E53992">
              <w:rPr>
                <w:color w:val="000000"/>
                <w:sz w:val="20"/>
                <w:szCs w:val="20"/>
              </w:rPr>
              <w:t>$16.20</w:t>
            </w:r>
          </w:p>
        </w:tc>
      </w:tr>
      <w:tr w14:paraId="2DB72415" w14:textId="77777777" w:rsidTr="00822F9E">
        <w:tblPrEx>
          <w:tblW w:w="9218" w:type="dxa"/>
          <w:tblLayout w:type="fixed"/>
          <w:tblLook w:val="04A0"/>
        </w:tblPrEx>
        <w:trPr>
          <w:trHeight w:val="79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ED0928" w:rsidRPr="00E53992" w:rsidP="007E4209" w14:paraId="4F5A65C2" w14:textId="77777777">
            <w:pPr>
              <w:jc w:val="center"/>
              <w:rPr>
                <w:color w:val="000000"/>
                <w:sz w:val="20"/>
                <w:szCs w:val="20"/>
              </w:rPr>
            </w:pPr>
            <w:r w:rsidRPr="00E53992">
              <w:rPr>
                <w:color w:val="000000"/>
                <w:sz w:val="20"/>
                <w:szCs w:val="20"/>
              </w:rPr>
              <w:t>13-2</w:t>
            </w:r>
          </w:p>
        </w:tc>
        <w:tc>
          <w:tcPr>
            <w:tcW w:w="5083" w:type="dxa"/>
            <w:tcBorders>
              <w:top w:val="nil"/>
              <w:left w:val="single" w:sz="4" w:space="0" w:color="auto"/>
              <w:bottom w:val="single" w:sz="4" w:space="0" w:color="auto"/>
              <w:right w:val="nil"/>
            </w:tcBorders>
            <w:shd w:val="clear" w:color="auto" w:fill="auto"/>
            <w:vAlign w:val="center"/>
            <w:hideMark/>
          </w:tcPr>
          <w:p w:rsidR="00ED0928" w:rsidRPr="00E53992" w:rsidP="007E4209" w14:paraId="59FEA781" w14:textId="124B017A">
            <w:pPr>
              <w:rPr>
                <w:color w:val="000000"/>
                <w:sz w:val="20"/>
                <w:szCs w:val="20"/>
              </w:rPr>
            </w:pPr>
            <w:r w:rsidRPr="00E53992">
              <w:rPr>
                <w:color w:val="000000"/>
                <w:sz w:val="20"/>
                <w:szCs w:val="20"/>
              </w:rPr>
              <w:t xml:space="preserve">I-4. Mailing </w:t>
            </w:r>
            <w:r w:rsidRPr="00E53992" w:rsidR="00417184">
              <w:rPr>
                <w:color w:val="000000"/>
                <w:sz w:val="20"/>
                <w:szCs w:val="20"/>
              </w:rPr>
              <w:t xml:space="preserve">Status </w:t>
            </w:r>
            <w:r w:rsidRPr="00E53992" w:rsidR="005251AF">
              <w:rPr>
                <w:color w:val="000000"/>
                <w:sz w:val="20"/>
                <w:szCs w:val="20"/>
              </w:rPr>
              <w:t>Changes</w:t>
            </w:r>
          </w:p>
        </w:tc>
        <w:tc>
          <w:tcPr>
            <w:tcW w:w="2070" w:type="dxa"/>
            <w:tcBorders>
              <w:top w:val="nil"/>
              <w:left w:val="single" w:sz="4" w:space="0" w:color="auto"/>
              <w:bottom w:val="single" w:sz="4" w:space="0" w:color="auto"/>
              <w:right w:val="single" w:sz="4" w:space="0" w:color="auto"/>
            </w:tcBorders>
            <w:shd w:val="clear" w:color="auto" w:fill="auto"/>
            <w:vAlign w:val="center"/>
            <w:hideMark/>
          </w:tcPr>
          <w:p w:rsidR="00ED0928" w:rsidRPr="00E53992" w:rsidP="007E4209" w14:paraId="196CEC83" w14:textId="77777777">
            <w:pPr>
              <w:rPr>
                <w:color w:val="000000"/>
                <w:sz w:val="20"/>
                <w:szCs w:val="20"/>
              </w:rPr>
            </w:pPr>
            <w:r w:rsidRPr="00E53992">
              <w:rPr>
                <w:color w:val="000000"/>
                <w:sz w:val="20"/>
                <w:szCs w:val="20"/>
              </w:rPr>
              <w:t xml:space="preserve">70.212(a) </w:t>
            </w:r>
            <w:r w:rsidRPr="00E53992">
              <w:rPr>
                <w:color w:val="000000"/>
                <w:sz w:val="20"/>
                <w:szCs w:val="20"/>
              </w:rPr>
              <w:br/>
              <w:t>71.209(a)</w:t>
            </w:r>
            <w:r w:rsidRPr="00E53992">
              <w:rPr>
                <w:color w:val="000000"/>
                <w:sz w:val="20"/>
                <w:szCs w:val="20"/>
              </w:rPr>
              <w:br/>
              <w:t>90.210</w:t>
            </w:r>
          </w:p>
        </w:tc>
        <w:tc>
          <w:tcPr>
            <w:tcW w:w="1350"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02BA1F9B" w14:textId="5995FD2E">
            <w:pPr>
              <w:jc w:val="right"/>
              <w:rPr>
                <w:color w:val="000000"/>
                <w:sz w:val="20"/>
                <w:szCs w:val="20"/>
              </w:rPr>
            </w:pPr>
            <w:r w:rsidRPr="00E53992">
              <w:rPr>
                <w:color w:val="000000"/>
                <w:sz w:val="20"/>
                <w:szCs w:val="20"/>
              </w:rPr>
              <w:t>$87.75</w:t>
            </w:r>
          </w:p>
        </w:tc>
      </w:tr>
      <w:tr w14:paraId="7B19B780" w14:textId="77777777" w:rsidTr="00822F9E">
        <w:tblPrEx>
          <w:tblW w:w="9218" w:type="dxa"/>
          <w:tblLayout w:type="fixed"/>
          <w:tblLook w:val="04A0"/>
        </w:tblPrEx>
        <w:trPr>
          <w:trHeight w:val="28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ED0928" w:rsidRPr="00E53992" w:rsidP="007E4209" w14:paraId="7A90BF02" w14:textId="77777777">
            <w:pPr>
              <w:jc w:val="center"/>
              <w:rPr>
                <w:color w:val="000000"/>
                <w:sz w:val="20"/>
                <w:szCs w:val="20"/>
              </w:rPr>
            </w:pPr>
            <w:r w:rsidRPr="00E53992">
              <w:rPr>
                <w:color w:val="000000"/>
                <w:sz w:val="20"/>
                <w:szCs w:val="20"/>
              </w:rPr>
              <w:t>13-3</w:t>
            </w:r>
          </w:p>
        </w:tc>
        <w:tc>
          <w:tcPr>
            <w:tcW w:w="5083" w:type="dxa"/>
            <w:tcBorders>
              <w:top w:val="nil"/>
              <w:left w:val="single" w:sz="4" w:space="0" w:color="auto"/>
              <w:bottom w:val="single" w:sz="4" w:space="0" w:color="auto"/>
              <w:right w:val="nil"/>
            </w:tcBorders>
            <w:shd w:val="clear" w:color="auto" w:fill="auto"/>
            <w:vAlign w:val="center"/>
            <w:hideMark/>
          </w:tcPr>
          <w:p w:rsidR="00ED0928" w:rsidRPr="00E53992" w:rsidP="007E4209" w14:paraId="1DFCB746" w14:textId="50F8F72E">
            <w:pPr>
              <w:rPr>
                <w:color w:val="000000"/>
                <w:sz w:val="20"/>
                <w:szCs w:val="20"/>
              </w:rPr>
            </w:pPr>
            <w:r w:rsidRPr="00E53992">
              <w:rPr>
                <w:color w:val="000000"/>
                <w:sz w:val="20"/>
                <w:szCs w:val="20"/>
              </w:rPr>
              <w:t>I-6. Mailing</w:t>
            </w:r>
            <w:r w:rsidRPr="00E53992" w:rsidR="005251AF">
              <w:rPr>
                <w:color w:val="000000"/>
                <w:sz w:val="20"/>
                <w:szCs w:val="20"/>
              </w:rPr>
              <w:t xml:space="preserve"> Work Position </w:t>
            </w:r>
            <w:r w:rsidRPr="00E53992" w:rsidR="00417184">
              <w:rPr>
                <w:color w:val="000000"/>
                <w:sz w:val="20"/>
                <w:szCs w:val="20"/>
              </w:rPr>
              <w:t xml:space="preserve">Lists </w:t>
            </w:r>
            <w:r w:rsidRPr="00E53992" w:rsidR="005251AF">
              <w:rPr>
                <w:color w:val="000000"/>
                <w:sz w:val="20"/>
                <w:szCs w:val="20"/>
              </w:rPr>
              <w:t xml:space="preserve">of </w:t>
            </w:r>
            <w:r w:rsidRPr="00E53992" w:rsidR="00417184">
              <w:rPr>
                <w:color w:val="000000"/>
                <w:sz w:val="20"/>
                <w:szCs w:val="20"/>
              </w:rPr>
              <w:t>DWP Samples at Surface Coal Mines</w:t>
            </w:r>
            <w:r w:rsidRPr="00E53992" w:rsidR="00417184">
              <w:rPr>
                <w:sz w:val="20"/>
                <w:szCs w:val="20"/>
              </w:rPr>
              <w:t xml:space="preserve"> and Surface Work Areas of Underground Coal Mine</w:t>
            </w:r>
            <w:r w:rsidRPr="00E53992" w:rsidR="009C15BE">
              <w:rPr>
                <w:sz w:val="20"/>
                <w:szCs w:val="20"/>
              </w:rPr>
              <w:t>s</w:t>
            </w: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ED0928" w:rsidRPr="00E53992" w:rsidP="007E4209" w14:paraId="030FC28A" w14:textId="77777777">
            <w:pPr>
              <w:rPr>
                <w:color w:val="000000"/>
                <w:sz w:val="20"/>
                <w:szCs w:val="20"/>
              </w:rPr>
            </w:pPr>
            <w:r w:rsidRPr="00E53992">
              <w:rPr>
                <w:color w:val="000000"/>
                <w:sz w:val="20"/>
                <w:szCs w:val="20"/>
              </w:rPr>
              <w:t>71.206(d)</w:t>
            </w:r>
          </w:p>
        </w:tc>
        <w:tc>
          <w:tcPr>
            <w:tcW w:w="1350"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0EA6CDE6" w14:textId="397E0AD0">
            <w:pPr>
              <w:jc w:val="right"/>
              <w:rPr>
                <w:color w:val="000000"/>
                <w:sz w:val="20"/>
                <w:szCs w:val="20"/>
              </w:rPr>
            </w:pPr>
            <w:r w:rsidRPr="00E53992">
              <w:rPr>
                <w:color w:val="000000"/>
                <w:sz w:val="20"/>
                <w:szCs w:val="20"/>
              </w:rPr>
              <w:t>$7.00</w:t>
            </w:r>
          </w:p>
        </w:tc>
      </w:tr>
      <w:tr w14:paraId="0CCF9F07" w14:textId="77777777" w:rsidTr="00822F9E">
        <w:tblPrEx>
          <w:tblW w:w="9218" w:type="dxa"/>
          <w:tblLayout w:type="fixed"/>
          <w:tblLook w:val="04A0"/>
        </w:tblPrEx>
        <w:trPr>
          <w:trHeight w:val="288"/>
        </w:trPr>
        <w:tc>
          <w:tcPr>
            <w:tcW w:w="715" w:type="dxa"/>
            <w:tcBorders>
              <w:top w:val="nil"/>
              <w:left w:val="single" w:sz="4" w:space="0" w:color="auto"/>
              <w:bottom w:val="single" w:sz="4" w:space="0" w:color="auto"/>
              <w:right w:val="single" w:sz="4" w:space="0" w:color="auto"/>
            </w:tcBorders>
            <w:shd w:val="clear" w:color="auto" w:fill="auto"/>
            <w:noWrap/>
            <w:vAlign w:val="center"/>
          </w:tcPr>
          <w:p w:rsidR="000D7F2F" w:rsidRPr="00E53992" w:rsidP="007E4209" w14:paraId="7997CC8C" w14:textId="77777777">
            <w:pPr>
              <w:jc w:val="center"/>
              <w:rPr>
                <w:color w:val="000000"/>
                <w:sz w:val="20"/>
                <w:szCs w:val="20"/>
              </w:rPr>
            </w:pPr>
          </w:p>
        </w:tc>
        <w:tc>
          <w:tcPr>
            <w:tcW w:w="5083" w:type="dxa"/>
            <w:tcBorders>
              <w:top w:val="nil"/>
              <w:left w:val="single" w:sz="4" w:space="0" w:color="auto"/>
              <w:bottom w:val="single" w:sz="4" w:space="0" w:color="auto"/>
              <w:right w:val="nil"/>
            </w:tcBorders>
            <w:shd w:val="clear" w:color="auto" w:fill="auto"/>
            <w:vAlign w:val="center"/>
          </w:tcPr>
          <w:p w:rsidR="000D7F2F" w:rsidRPr="00E53992" w:rsidP="007E4209" w14:paraId="4F8F0FCB" w14:textId="0A8010EB">
            <w:pPr>
              <w:jc w:val="right"/>
              <w:rPr>
                <w:b/>
                <w:bCs/>
                <w:i/>
                <w:iCs/>
                <w:color w:val="000000"/>
                <w:sz w:val="20"/>
                <w:szCs w:val="20"/>
              </w:rPr>
            </w:pPr>
            <w:r w:rsidRPr="00E53992">
              <w:rPr>
                <w:b/>
                <w:bCs/>
                <w:i/>
                <w:iCs/>
                <w:color w:val="000000"/>
                <w:sz w:val="20"/>
                <w:szCs w:val="20"/>
              </w:rPr>
              <w:t>Subtotal I (Rounded)</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0D7F2F" w:rsidRPr="00E53992" w:rsidP="007E4209" w14:paraId="3E5DBF2E" w14:textId="77777777">
            <w:pPr>
              <w:jc w:val="right"/>
              <w:rPr>
                <w:b/>
                <w:bCs/>
                <w:i/>
                <w:iCs/>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rsidR="000D7F2F" w:rsidRPr="00E53992" w:rsidP="007E4209" w14:paraId="2D7C18C9" w14:textId="764BD6D5">
            <w:pPr>
              <w:jc w:val="right"/>
              <w:rPr>
                <w:b/>
                <w:bCs/>
                <w:i/>
                <w:iCs/>
                <w:color w:val="000000"/>
                <w:sz w:val="20"/>
                <w:szCs w:val="20"/>
              </w:rPr>
            </w:pPr>
            <w:r w:rsidRPr="00E53992">
              <w:rPr>
                <w:b/>
                <w:bCs/>
                <w:i/>
                <w:iCs/>
                <w:color w:val="000000"/>
                <w:sz w:val="20"/>
                <w:szCs w:val="20"/>
              </w:rPr>
              <w:t>$111</w:t>
            </w:r>
          </w:p>
        </w:tc>
      </w:tr>
      <w:tr w14:paraId="3FA8C2FB" w14:textId="77777777" w:rsidTr="00B67CCD">
        <w:tblPrEx>
          <w:tblW w:w="9218" w:type="dxa"/>
          <w:tblLayout w:type="fixed"/>
          <w:tblLook w:val="04A0"/>
        </w:tblPrEx>
        <w:trPr>
          <w:trHeight w:val="28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17184" w:rsidRPr="00E53992" w:rsidP="007E4209" w14:paraId="18078B5F" w14:textId="77777777">
            <w:pPr>
              <w:rPr>
                <w:color w:val="000000"/>
                <w:sz w:val="20"/>
                <w:szCs w:val="20"/>
              </w:rPr>
            </w:pPr>
            <w:r w:rsidRPr="00E53992">
              <w:rPr>
                <w:color w:val="000000"/>
                <w:sz w:val="20"/>
                <w:szCs w:val="20"/>
              </w:rPr>
              <w:t> </w:t>
            </w:r>
          </w:p>
        </w:tc>
        <w:tc>
          <w:tcPr>
            <w:tcW w:w="8503" w:type="dxa"/>
            <w:gridSpan w:val="3"/>
            <w:tcBorders>
              <w:top w:val="nil"/>
              <w:left w:val="single" w:sz="4" w:space="0" w:color="auto"/>
              <w:bottom w:val="single" w:sz="4" w:space="0" w:color="auto"/>
              <w:right w:val="single" w:sz="4" w:space="0" w:color="auto"/>
            </w:tcBorders>
            <w:shd w:val="clear" w:color="auto" w:fill="auto"/>
            <w:noWrap/>
            <w:vAlign w:val="center"/>
            <w:hideMark/>
          </w:tcPr>
          <w:p w:rsidR="00417184" w:rsidRPr="00E53992" w:rsidP="007E4209" w14:paraId="0A8E2EE0" w14:textId="4C666FAD">
            <w:pPr>
              <w:rPr>
                <w:b/>
                <w:bCs/>
                <w:color w:val="000000"/>
                <w:sz w:val="20"/>
                <w:szCs w:val="20"/>
              </w:rPr>
            </w:pPr>
            <w:r w:rsidRPr="00E53992">
              <w:rPr>
                <w:b/>
                <w:bCs/>
                <w:color w:val="000000"/>
                <w:sz w:val="20"/>
                <w:szCs w:val="20"/>
              </w:rPr>
              <w:t>II. CMDPSU Sampling</w:t>
            </w:r>
          </w:p>
        </w:tc>
      </w:tr>
      <w:tr w14:paraId="588F59F4" w14:textId="77777777" w:rsidTr="00822F9E">
        <w:tblPrEx>
          <w:tblW w:w="9218"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ED0928" w:rsidRPr="00E53992" w:rsidP="007E4209" w14:paraId="6E195E71" w14:textId="77777777">
            <w:pPr>
              <w:jc w:val="center"/>
              <w:rPr>
                <w:color w:val="000000"/>
                <w:sz w:val="20"/>
                <w:szCs w:val="20"/>
              </w:rPr>
            </w:pPr>
            <w:r w:rsidRPr="00E53992">
              <w:rPr>
                <w:color w:val="000000"/>
                <w:sz w:val="20"/>
                <w:szCs w:val="20"/>
              </w:rPr>
              <w:t>13-4</w:t>
            </w:r>
          </w:p>
        </w:tc>
        <w:tc>
          <w:tcPr>
            <w:tcW w:w="5083" w:type="dxa"/>
            <w:tcBorders>
              <w:top w:val="nil"/>
              <w:left w:val="single" w:sz="4" w:space="0" w:color="auto"/>
              <w:bottom w:val="single" w:sz="4" w:space="0" w:color="auto"/>
              <w:right w:val="nil"/>
            </w:tcBorders>
            <w:shd w:val="clear" w:color="auto" w:fill="auto"/>
            <w:vAlign w:val="center"/>
            <w:hideMark/>
          </w:tcPr>
          <w:p w:rsidR="00ED0928" w:rsidRPr="00E53992" w:rsidP="007E4209" w14:paraId="5E48FC27" w14:textId="10D7192A">
            <w:pPr>
              <w:rPr>
                <w:color w:val="000000"/>
                <w:sz w:val="20"/>
                <w:szCs w:val="20"/>
              </w:rPr>
            </w:pPr>
            <w:r w:rsidRPr="00E53992">
              <w:rPr>
                <w:color w:val="000000"/>
                <w:sz w:val="20"/>
                <w:szCs w:val="20"/>
              </w:rPr>
              <w:t>II-1. Mailing CMDPSU Samples</w:t>
            </w:r>
          </w:p>
        </w:tc>
        <w:tc>
          <w:tcPr>
            <w:tcW w:w="2070" w:type="dxa"/>
            <w:tcBorders>
              <w:top w:val="nil"/>
              <w:left w:val="single" w:sz="4" w:space="0" w:color="auto"/>
              <w:bottom w:val="single" w:sz="4" w:space="0" w:color="auto"/>
              <w:right w:val="single" w:sz="4" w:space="0" w:color="auto"/>
            </w:tcBorders>
            <w:shd w:val="clear" w:color="auto" w:fill="auto"/>
            <w:vAlign w:val="center"/>
            <w:hideMark/>
          </w:tcPr>
          <w:p w:rsidR="00ED0928" w:rsidRPr="00E53992" w:rsidP="007E4209" w14:paraId="30FE3B9C" w14:textId="77777777">
            <w:pPr>
              <w:rPr>
                <w:color w:val="000000"/>
                <w:sz w:val="20"/>
                <w:szCs w:val="20"/>
              </w:rPr>
            </w:pPr>
            <w:r w:rsidRPr="00E53992">
              <w:rPr>
                <w:color w:val="000000"/>
                <w:sz w:val="20"/>
                <w:szCs w:val="20"/>
              </w:rPr>
              <w:t xml:space="preserve">70.210(a) </w:t>
            </w:r>
            <w:r w:rsidRPr="00E53992">
              <w:rPr>
                <w:color w:val="000000"/>
                <w:sz w:val="20"/>
                <w:szCs w:val="20"/>
              </w:rPr>
              <w:br/>
              <w:t>71.207(a)</w:t>
            </w:r>
          </w:p>
        </w:tc>
        <w:tc>
          <w:tcPr>
            <w:tcW w:w="1350"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2441A88A" w14:textId="43112291">
            <w:pPr>
              <w:jc w:val="right"/>
              <w:rPr>
                <w:color w:val="000000"/>
                <w:sz w:val="20"/>
                <w:szCs w:val="20"/>
              </w:rPr>
            </w:pPr>
            <w:r w:rsidRPr="00E53992">
              <w:rPr>
                <w:color w:val="000000"/>
                <w:sz w:val="20"/>
                <w:szCs w:val="20"/>
              </w:rPr>
              <w:t>$10,435.00</w:t>
            </w:r>
          </w:p>
        </w:tc>
      </w:tr>
      <w:tr w14:paraId="1B19340D" w14:textId="77777777" w:rsidTr="00822F9E">
        <w:tblPrEx>
          <w:tblW w:w="9218" w:type="dxa"/>
          <w:tblLayout w:type="fixed"/>
          <w:tblLook w:val="04A0"/>
        </w:tblPrEx>
        <w:trPr>
          <w:trHeight w:val="56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ED0928" w:rsidRPr="00E53992" w:rsidP="007E4209" w14:paraId="35B1FB27" w14:textId="77777777">
            <w:pPr>
              <w:jc w:val="center"/>
              <w:rPr>
                <w:color w:val="000000"/>
                <w:sz w:val="20"/>
                <w:szCs w:val="20"/>
              </w:rPr>
            </w:pPr>
            <w:r w:rsidRPr="00E53992">
              <w:rPr>
                <w:color w:val="000000"/>
                <w:sz w:val="20"/>
                <w:szCs w:val="20"/>
              </w:rPr>
              <w:t>13-5</w:t>
            </w:r>
          </w:p>
        </w:tc>
        <w:tc>
          <w:tcPr>
            <w:tcW w:w="5083" w:type="dxa"/>
            <w:tcBorders>
              <w:top w:val="nil"/>
              <w:left w:val="single" w:sz="4" w:space="0" w:color="auto"/>
              <w:bottom w:val="single" w:sz="4" w:space="0" w:color="auto"/>
              <w:right w:val="nil"/>
            </w:tcBorders>
            <w:shd w:val="clear" w:color="auto" w:fill="auto"/>
            <w:vAlign w:val="center"/>
            <w:hideMark/>
          </w:tcPr>
          <w:p w:rsidR="00ED0928" w:rsidRPr="00E53992" w:rsidP="007E4209" w14:paraId="07FCD087" w14:textId="26ED2784">
            <w:pPr>
              <w:rPr>
                <w:color w:val="000000"/>
                <w:sz w:val="20"/>
                <w:szCs w:val="20"/>
              </w:rPr>
            </w:pPr>
            <w:r w:rsidRPr="00E53992">
              <w:rPr>
                <w:color w:val="000000"/>
                <w:sz w:val="20"/>
                <w:szCs w:val="20"/>
              </w:rPr>
              <w:t xml:space="preserve">II-3. Copying </w:t>
            </w:r>
            <w:r w:rsidRPr="00E53992" w:rsidR="00417184">
              <w:rPr>
                <w:sz w:val="20"/>
                <w:szCs w:val="20"/>
              </w:rPr>
              <w:t>MSHA’s CMDPSU Sampling Results</w:t>
            </w:r>
          </w:p>
        </w:tc>
        <w:tc>
          <w:tcPr>
            <w:tcW w:w="2070" w:type="dxa"/>
            <w:tcBorders>
              <w:top w:val="nil"/>
              <w:left w:val="single" w:sz="4" w:space="0" w:color="auto"/>
              <w:bottom w:val="single" w:sz="4" w:space="0" w:color="auto"/>
              <w:right w:val="single" w:sz="4" w:space="0" w:color="auto"/>
            </w:tcBorders>
            <w:shd w:val="clear" w:color="auto" w:fill="auto"/>
            <w:vAlign w:val="center"/>
            <w:hideMark/>
          </w:tcPr>
          <w:p w:rsidR="00ED0928" w:rsidRPr="00E53992" w:rsidP="007E4209" w14:paraId="08D877DB" w14:textId="77777777">
            <w:pPr>
              <w:rPr>
                <w:color w:val="000000"/>
                <w:sz w:val="20"/>
                <w:szCs w:val="20"/>
              </w:rPr>
            </w:pPr>
            <w:r w:rsidRPr="00E53992">
              <w:rPr>
                <w:color w:val="000000"/>
                <w:sz w:val="20"/>
                <w:szCs w:val="20"/>
              </w:rPr>
              <w:t xml:space="preserve">70.211(b) </w:t>
            </w:r>
            <w:r w:rsidRPr="00E53992">
              <w:rPr>
                <w:color w:val="000000"/>
                <w:sz w:val="20"/>
                <w:szCs w:val="20"/>
              </w:rPr>
              <w:br/>
              <w:t>71.208(b)</w:t>
            </w:r>
          </w:p>
        </w:tc>
        <w:tc>
          <w:tcPr>
            <w:tcW w:w="1350"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737AB17F" w14:textId="42397207">
            <w:pPr>
              <w:jc w:val="right"/>
              <w:rPr>
                <w:color w:val="000000"/>
                <w:sz w:val="20"/>
                <w:szCs w:val="20"/>
              </w:rPr>
            </w:pPr>
            <w:r w:rsidRPr="00E53992">
              <w:rPr>
                <w:color w:val="000000"/>
                <w:sz w:val="20"/>
                <w:szCs w:val="20"/>
              </w:rPr>
              <w:t>$1,565.25</w:t>
            </w:r>
          </w:p>
        </w:tc>
      </w:tr>
      <w:tr w14:paraId="69F085CF" w14:textId="77777777" w:rsidTr="00822F9E">
        <w:tblPrEx>
          <w:tblW w:w="9218" w:type="dxa"/>
          <w:tblLayout w:type="fixed"/>
          <w:tblLook w:val="04A0"/>
        </w:tblPrEx>
        <w:trPr>
          <w:trHeight w:val="288"/>
        </w:trPr>
        <w:tc>
          <w:tcPr>
            <w:tcW w:w="715" w:type="dxa"/>
            <w:tcBorders>
              <w:top w:val="nil"/>
              <w:left w:val="single" w:sz="4" w:space="0" w:color="auto"/>
              <w:bottom w:val="single" w:sz="4" w:space="0" w:color="auto"/>
              <w:right w:val="single" w:sz="4" w:space="0" w:color="auto"/>
            </w:tcBorders>
            <w:shd w:val="clear" w:color="auto" w:fill="auto"/>
            <w:noWrap/>
            <w:vAlign w:val="center"/>
          </w:tcPr>
          <w:p w:rsidR="000D7F2F" w:rsidRPr="00E53992" w:rsidP="007E4209" w14:paraId="49E97D43" w14:textId="77777777">
            <w:pPr>
              <w:jc w:val="center"/>
              <w:rPr>
                <w:color w:val="000000"/>
                <w:sz w:val="20"/>
                <w:szCs w:val="20"/>
              </w:rPr>
            </w:pPr>
          </w:p>
        </w:tc>
        <w:tc>
          <w:tcPr>
            <w:tcW w:w="5083" w:type="dxa"/>
            <w:tcBorders>
              <w:top w:val="nil"/>
              <w:left w:val="single" w:sz="4" w:space="0" w:color="auto"/>
              <w:bottom w:val="single" w:sz="4" w:space="0" w:color="auto"/>
              <w:right w:val="nil"/>
            </w:tcBorders>
            <w:shd w:val="clear" w:color="auto" w:fill="auto"/>
            <w:vAlign w:val="center"/>
          </w:tcPr>
          <w:p w:rsidR="000D7F2F" w:rsidRPr="00E53992" w:rsidP="007E4209" w14:paraId="1D775041" w14:textId="37C541D6">
            <w:pPr>
              <w:jc w:val="right"/>
              <w:rPr>
                <w:color w:val="000000"/>
                <w:sz w:val="20"/>
                <w:szCs w:val="20"/>
              </w:rPr>
            </w:pPr>
            <w:r w:rsidRPr="00E53992">
              <w:rPr>
                <w:b/>
                <w:bCs/>
                <w:i/>
                <w:iCs/>
                <w:color w:val="000000"/>
                <w:sz w:val="20"/>
                <w:szCs w:val="20"/>
              </w:rPr>
              <w:t>Subtotal II (Rounded)</w:t>
            </w:r>
          </w:p>
        </w:tc>
        <w:tc>
          <w:tcPr>
            <w:tcW w:w="2070" w:type="dxa"/>
            <w:tcBorders>
              <w:top w:val="nil"/>
              <w:left w:val="single" w:sz="4" w:space="0" w:color="auto"/>
              <w:bottom w:val="single" w:sz="4" w:space="0" w:color="auto"/>
              <w:right w:val="single" w:sz="4" w:space="0" w:color="auto"/>
            </w:tcBorders>
            <w:shd w:val="clear" w:color="auto" w:fill="auto"/>
            <w:vAlign w:val="center"/>
          </w:tcPr>
          <w:p w:rsidR="000D7F2F" w:rsidRPr="00E53992" w:rsidP="007E4209" w14:paraId="054E8A16" w14:textId="77777777">
            <w:pPr>
              <w:jc w:val="right"/>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rsidR="000D7F2F" w:rsidRPr="00E53992" w:rsidP="007E4209" w14:paraId="31141182" w14:textId="31D1B328">
            <w:pPr>
              <w:jc w:val="right"/>
              <w:rPr>
                <w:color w:val="000000"/>
                <w:sz w:val="20"/>
                <w:szCs w:val="20"/>
              </w:rPr>
            </w:pPr>
            <w:r w:rsidRPr="00E53992">
              <w:rPr>
                <w:b/>
                <w:bCs/>
                <w:i/>
                <w:iCs/>
                <w:color w:val="000000"/>
                <w:sz w:val="20"/>
                <w:szCs w:val="20"/>
              </w:rPr>
              <w:t>$12,000</w:t>
            </w:r>
          </w:p>
        </w:tc>
      </w:tr>
      <w:tr w14:paraId="5914425F" w14:textId="77777777" w:rsidTr="00B66D83">
        <w:tblPrEx>
          <w:tblW w:w="9218" w:type="dxa"/>
          <w:tblLayout w:type="fixed"/>
          <w:tblLook w:val="04A0"/>
        </w:tblPrEx>
        <w:trPr>
          <w:trHeight w:val="28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17184" w:rsidRPr="00E53992" w:rsidP="007E4209" w14:paraId="0356BA28" w14:textId="77777777">
            <w:pPr>
              <w:rPr>
                <w:color w:val="000000"/>
                <w:sz w:val="20"/>
                <w:szCs w:val="20"/>
              </w:rPr>
            </w:pPr>
            <w:r w:rsidRPr="00E53992">
              <w:rPr>
                <w:color w:val="000000"/>
                <w:sz w:val="20"/>
                <w:szCs w:val="20"/>
              </w:rPr>
              <w:t> </w:t>
            </w:r>
          </w:p>
        </w:tc>
        <w:tc>
          <w:tcPr>
            <w:tcW w:w="8503" w:type="dxa"/>
            <w:gridSpan w:val="3"/>
            <w:tcBorders>
              <w:top w:val="nil"/>
              <w:left w:val="single" w:sz="4" w:space="0" w:color="auto"/>
              <w:bottom w:val="single" w:sz="4" w:space="0" w:color="auto"/>
              <w:right w:val="single" w:sz="4" w:space="0" w:color="auto"/>
            </w:tcBorders>
            <w:shd w:val="clear" w:color="auto" w:fill="auto"/>
            <w:noWrap/>
            <w:vAlign w:val="center"/>
            <w:hideMark/>
          </w:tcPr>
          <w:p w:rsidR="00417184" w:rsidRPr="00E53992" w:rsidP="007E4209" w14:paraId="5CA5A57C" w14:textId="16330878">
            <w:pPr>
              <w:rPr>
                <w:b/>
                <w:bCs/>
                <w:color w:val="000000"/>
                <w:sz w:val="20"/>
                <w:szCs w:val="20"/>
              </w:rPr>
            </w:pPr>
            <w:r w:rsidRPr="00E53992">
              <w:rPr>
                <w:b/>
                <w:bCs/>
                <w:color w:val="000000"/>
                <w:sz w:val="20"/>
                <w:szCs w:val="20"/>
              </w:rPr>
              <w:t>III. CPDM Sampling</w:t>
            </w:r>
          </w:p>
        </w:tc>
      </w:tr>
      <w:tr w14:paraId="03FB11E6" w14:textId="77777777" w:rsidTr="00822F9E">
        <w:tblPrEx>
          <w:tblW w:w="9218"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ED0928" w:rsidRPr="00E53992" w:rsidP="007E4209" w14:paraId="47E3AA10" w14:textId="77777777">
            <w:pPr>
              <w:jc w:val="center"/>
              <w:rPr>
                <w:color w:val="000000"/>
                <w:sz w:val="20"/>
                <w:szCs w:val="20"/>
              </w:rPr>
            </w:pPr>
            <w:r w:rsidRPr="00E53992">
              <w:rPr>
                <w:color w:val="000000"/>
                <w:sz w:val="20"/>
                <w:szCs w:val="20"/>
              </w:rPr>
              <w:t>13-6</w:t>
            </w:r>
          </w:p>
        </w:tc>
        <w:tc>
          <w:tcPr>
            <w:tcW w:w="5083" w:type="dxa"/>
            <w:tcBorders>
              <w:top w:val="nil"/>
              <w:left w:val="single" w:sz="4" w:space="0" w:color="auto"/>
              <w:bottom w:val="single" w:sz="4" w:space="0" w:color="auto"/>
              <w:right w:val="nil"/>
            </w:tcBorders>
            <w:shd w:val="clear" w:color="auto" w:fill="auto"/>
            <w:vAlign w:val="center"/>
            <w:hideMark/>
          </w:tcPr>
          <w:p w:rsidR="00ED0928" w:rsidRPr="00E53992" w:rsidP="007E4209" w14:paraId="03FFFD4F" w14:textId="3ED8B33E">
            <w:pPr>
              <w:rPr>
                <w:color w:val="000000"/>
                <w:sz w:val="20"/>
                <w:szCs w:val="20"/>
              </w:rPr>
            </w:pPr>
            <w:r w:rsidRPr="00E53992">
              <w:rPr>
                <w:color w:val="000000"/>
                <w:sz w:val="20"/>
                <w:szCs w:val="20"/>
              </w:rPr>
              <w:t xml:space="preserve">III-3. Copying </w:t>
            </w:r>
            <w:r w:rsidRPr="00E53992" w:rsidR="005251AF">
              <w:rPr>
                <w:color w:val="000000"/>
                <w:sz w:val="20"/>
                <w:szCs w:val="20"/>
              </w:rPr>
              <w:t xml:space="preserve">CPDM </w:t>
            </w:r>
            <w:r w:rsidRPr="00E53992">
              <w:rPr>
                <w:color w:val="000000"/>
                <w:sz w:val="20"/>
                <w:szCs w:val="20"/>
              </w:rPr>
              <w:t>Dust Data Cards and MSHA’s Sampling Re</w:t>
            </w:r>
            <w:r w:rsidRPr="00E53992" w:rsidR="00417184">
              <w:rPr>
                <w:color w:val="000000"/>
                <w:sz w:val="20"/>
                <w:szCs w:val="20"/>
              </w:rPr>
              <w:t>sults</w:t>
            </w:r>
          </w:p>
        </w:tc>
        <w:tc>
          <w:tcPr>
            <w:tcW w:w="2070" w:type="dxa"/>
            <w:tcBorders>
              <w:top w:val="nil"/>
              <w:left w:val="single" w:sz="4" w:space="0" w:color="auto"/>
              <w:bottom w:val="single" w:sz="4" w:space="0" w:color="auto"/>
              <w:right w:val="single" w:sz="4" w:space="0" w:color="auto"/>
            </w:tcBorders>
            <w:shd w:val="clear" w:color="auto" w:fill="auto"/>
            <w:vAlign w:val="center"/>
            <w:hideMark/>
          </w:tcPr>
          <w:p w:rsidR="00ED0928" w:rsidRPr="00E53992" w:rsidP="007E4209" w14:paraId="0EA57CD8" w14:textId="67B5FD75">
            <w:pPr>
              <w:rPr>
                <w:color w:val="000000"/>
                <w:sz w:val="20"/>
                <w:szCs w:val="20"/>
              </w:rPr>
            </w:pPr>
            <w:r w:rsidRPr="00E53992">
              <w:rPr>
                <w:color w:val="000000"/>
                <w:sz w:val="20"/>
                <w:szCs w:val="20"/>
              </w:rPr>
              <w:t>70.211(b) and (c)</w:t>
            </w:r>
            <w:r w:rsidRPr="00E53992">
              <w:rPr>
                <w:color w:val="000000"/>
                <w:sz w:val="20"/>
                <w:szCs w:val="20"/>
              </w:rPr>
              <w:br/>
              <w:t xml:space="preserve">71.208(b) and (c) </w:t>
            </w:r>
          </w:p>
        </w:tc>
        <w:tc>
          <w:tcPr>
            <w:tcW w:w="1350"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7DB32655" w14:textId="48855C4F">
            <w:pPr>
              <w:jc w:val="right"/>
              <w:rPr>
                <w:color w:val="000000"/>
                <w:sz w:val="20"/>
                <w:szCs w:val="20"/>
              </w:rPr>
            </w:pPr>
            <w:r w:rsidRPr="00E53992">
              <w:rPr>
                <w:color w:val="000000"/>
                <w:sz w:val="20"/>
                <w:szCs w:val="20"/>
              </w:rPr>
              <w:t>$17,092.50</w:t>
            </w:r>
          </w:p>
        </w:tc>
      </w:tr>
      <w:tr w14:paraId="3F776BB3" w14:textId="77777777" w:rsidTr="00822F9E">
        <w:tblPrEx>
          <w:tblW w:w="9218" w:type="dxa"/>
          <w:tblLayout w:type="fixed"/>
          <w:tblLook w:val="04A0"/>
        </w:tblPrEx>
        <w:trPr>
          <w:trHeight w:val="288"/>
        </w:trPr>
        <w:tc>
          <w:tcPr>
            <w:tcW w:w="715" w:type="dxa"/>
            <w:tcBorders>
              <w:top w:val="nil"/>
              <w:left w:val="single" w:sz="4" w:space="0" w:color="auto"/>
              <w:bottom w:val="single" w:sz="4" w:space="0" w:color="auto"/>
              <w:right w:val="single" w:sz="4" w:space="0" w:color="auto"/>
            </w:tcBorders>
            <w:shd w:val="clear" w:color="auto" w:fill="auto"/>
            <w:noWrap/>
            <w:vAlign w:val="center"/>
          </w:tcPr>
          <w:p w:rsidR="000D7F2F" w:rsidRPr="00E53992" w:rsidP="007E4209" w14:paraId="2E6711FA" w14:textId="77777777">
            <w:pPr>
              <w:jc w:val="center"/>
              <w:rPr>
                <w:color w:val="000000"/>
                <w:sz w:val="20"/>
                <w:szCs w:val="20"/>
              </w:rPr>
            </w:pPr>
          </w:p>
        </w:tc>
        <w:tc>
          <w:tcPr>
            <w:tcW w:w="5083" w:type="dxa"/>
            <w:tcBorders>
              <w:top w:val="nil"/>
              <w:left w:val="single" w:sz="4" w:space="0" w:color="auto"/>
              <w:bottom w:val="single" w:sz="4" w:space="0" w:color="auto"/>
              <w:right w:val="nil"/>
            </w:tcBorders>
            <w:shd w:val="clear" w:color="auto" w:fill="auto"/>
            <w:vAlign w:val="center"/>
          </w:tcPr>
          <w:p w:rsidR="000D7F2F" w:rsidRPr="00E53992" w:rsidP="007E4209" w14:paraId="43296D53" w14:textId="21B4E682">
            <w:pPr>
              <w:jc w:val="right"/>
              <w:rPr>
                <w:b/>
                <w:bCs/>
                <w:i/>
                <w:iCs/>
                <w:color w:val="000000"/>
                <w:sz w:val="20"/>
                <w:szCs w:val="20"/>
              </w:rPr>
            </w:pPr>
            <w:r w:rsidRPr="00E53992">
              <w:rPr>
                <w:b/>
                <w:bCs/>
                <w:i/>
                <w:iCs/>
                <w:color w:val="000000"/>
                <w:sz w:val="20"/>
                <w:szCs w:val="20"/>
              </w:rPr>
              <w:t>Subtotal III (Rounded)</w:t>
            </w:r>
          </w:p>
        </w:tc>
        <w:tc>
          <w:tcPr>
            <w:tcW w:w="2070" w:type="dxa"/>
            <w:tcBorders>
              <w:top w:val="nil"/>
              <w:left w:val="single" w:sz="4" w:space="0" w:color="auto"/>
              <w:bottom w:val="single" w:sz="4" w:space="0" w:color="auto"/>
              <w:right w:val="single" w:sz="4" w:space="0" w:color="auto"/>
            </w:tcBorders>
            <w:shd w:val="clear" w:color="auto" w:fill="auto"/>
            <w:vAlign w:val="center"/>
          </w:tcPr>
          <w:p w:rsidR="000D7F2F" w:rsidRPr="00E53992" w:rsidP="007E4209" w14:paraId="2753EA43" w14:textId="77777777">
            <w:pPr>
              <w:jc w:val="right"/>
              <w:rPr>
                <w:b/>
                <w:bCs/>
                <w:i/>
                <w:iCs/>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rsidR="000D7F2F" w:rsidRPr="00E53992" w:rsidP="007E4209" w14:paraId="594ECF66" w14:textId="24397D5A">
            <w:pPr>
              <w:jc w:val="right"/>
              <w:rPr>
                <w:b/>
                <w:bCs/>
                <w:i/>
                <w:iCs/>
                <w:color w:val="000000"/>
                <w:sz w:val="20"/>
                <w:szCs w:val="20"/>
              </w:rPr>
            </w:pPr>
            <w:r w:rsidRPr="00E53992">
              <w:rPr>
                <w:b/>
                <w:bCs/>
                <w:i/>
                <w:iCs/>
                <w:color w:val="000000"/>
                <w:sz w:val="20"/>
                <w:szCs w:val="20"/>
              </w:rPr>
              <w:t>$17,093</w:t>
            </w:r>
          </w:p>
        </w:tc>
      </w:tr>
      <w:tr w14:paraId="3794134D" w14:textId="77777777" w:rsidTr="003019D0">
        <w:tblPrEx>
          <w:tblW w:w="9218" w:type="dxa"/>
          <w:tblLayout w:type="fixed"/>
          <w:tblLook w:val="04A0"/>
        </w:tblPrEx>
        <w:trPr>
          <w:trHeight w:val="28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17184" w:rsidRPr="00E53992" w:rsidP="007E4209" w14:paraId="14EF0DCA" w14:textId="77777777">
            <w:pPr>
              <w:rPr>
                <w:color w:val="000000"/>
                <w:sz w:val="20"/>
                <w:szCs w:val="20"/>
              </w:rPr>
            </w:pPr>
            <w:r w:rsidRPr="00E53992">
              <w:rPr>
                <w:color w:val="000000"/>
                <w:sz w:val="20"/>
                <w:szCs w:val="20"/>
              </w:rPr>
              <w:t> </w:t>
            </w:r>
          </w:p>
        </w:tc>
        <w:tc>
          <w:tcPr>
            <w:tcW w:w="8503" w:type="dxa"/>
            <w:gridSpan w:val="3"/>
            <w:tcBorders>
              <w:top w:val="nil"/>
              <w:left w:val="single" w:sz="4" w:space="0" w:color="auto"/>
              <w:bottom w:val="single" w:sz="4" w:space="0" w:color="auto"/>
              <w:right w:val="single" w:sz="4" w:space="0" w:color="auto"/>
            </w:tcBorders>
            <w:shd w:val="clear" w:color="auto" w:fill="auto"/>
            <w:noWrap/>
            <w:vAlign w:val="center"/>
            <w:hideMark/>
          </w:tcPr>
          <w:p w:rsidR="00417184" w:rsidRPr="00E53992" w:rsidP="007E4209" w14:paraId="45FE4BF8" w14:textId="6B6C3522">
            <w:pPr>
              <w:rPr>
                <w:b/>
                <w:bCs/>
                <w:color w:val="000000"/>
                <w:sz w:val="20"/>
                <w:szCs w:val="20"/>
              </w:rPr>
            </w:pPr>
            <w:r w:rsidRPr="00E53992">
              <w:rPr>
                <w:b/>
                <w:bCs/>
                <w:color w:val="000000"/>
                <w:sz w:val="20"/>
                <w:szCs w:val="20"/>
              </w:rPr>
              <w:t>IV. Part 90 Miner Sampling</w:t>
            </w:r>
          </w:p>
        </w:tc>
      </w:tr>
      <w:tr w14:paraId="7EFFF695" w14:textId="77777777" w:rsidTr="00822F9E">
        <w:tblPrEx>
          <w:tblW w:w="9218" w:type="dxa"/>
          <w:tblLayout w:type="fixed"/>
          <w:tblLook w:val="04A0"/>
        </w:tblPrEx>
        <w:trPr>
          <w:trHeight w:val="52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ED0928" w:rsidRPr="00E53992" w:rsidP="007E4209" w14:paraId="12877D76" w14:textId="77777777">
            <w:pPr>
              <w:jc w:val="center"/>
              <w:rPr>
                <w:color w:val="000000"/>
                <w:sz w:val="20"/>
                <w:szCs w:val="20"/>
              </w:rPr>
            </w:pPr>
            <w:r w:rsidRPr="00E53992">
              <w:rPr>
                <w:color w:val="000000"/>
                <w:sz w:val="20"/>
                <w:szCs w:val="20"/>
              </w:rPr>
              <w:t>13-7</w:t>
            </w:r>
          </w:p>
        </w:tc>
        <w:tc>
          <w:tcPr>
            <w:tcW w:w="5083" w:type="dxa"/>
            <w:tcBorders>
              <w:top w:val="nil"/>
              <w:left w:val="single" w:sz="4" w:space="0" w:color="auto"/>
              <w:bottom w:val="single" w:sz="4" w:space="0" w:color="auto"/>
              <w:right w:val="nil"/>
            </w:tcBorders>
            <w:shd w:val="clear" w:color="auto" w:fill="auto"/>
            <w:vAlign w:val="center"/>
            <w:hideMark/>
          </w:tcPr>
          <w:p w:rsidR="00ED0928" w:rsidRPr="00E53992" w:rsidP="007E4209" w14:paraId="72E4D348" w14:textId="313F4D91">
            <w:pPr>
              <w:rPr>
                <w:color w:val="000000"/>
                <w:sz w:val="22"/>
                <w:szCs w:val="22"/>
              </w:rPr>
            </w:pPr>
            <w:r w:rsidRPr="00E53992">
              <w:rPr>
                <w:color w:val="000000"/>
                <w:sz w:val="20"/>
                <w:szCs w:val="20"/>
              </w:rPr>
              <w:t>IV-3. Copying Dust Data Cards and MSHA’s Sampling Re</w:t>
            </w:r>
            <w:r w:rsidRPr="00E53992" w:rsidR="00417184">
              <w:rPr>
                <w:color w:val="000000"/>
                <w:sz w:val="20"/>
                <w:szCs w:val="20"/>
              </w:rPr>
              <w:t>sults</w:t>
            </w:r>
            <w:r w:rsidRPr="00E53992">
              <w:rPr>
                <w:color w:val="000000"/>
                <w:sz w:val="20"/>
                <w:szCs w:val="20"/>
              </w:rPr>
              <w:t xml:space="preserve"> of Part 90 Miners</w:t>
            </w: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ED0928" w:rsidRPr="00E53992" w:rsidP="007E4209" w14:paraId="4F8A72EE" w14:textId="220465BA">
            <w:pPr>
              <w:rPr>
                <w:color w:val="000000"/>
                <w:sz w:val="20"/>
                <w:szCs w:val="20"/>
              </w:rPr>
            </w:pPr>
            <w:r w:rsidRPr="00E53992">
              <w:rPr>
                <w:color w:val="000000"/>
                <w:sz w:val="20"/>
                <w:szCs w:val="20"/>
              </w:rPr>
              <w:t xml:space="preserve">90.209(b) and (c) </w:t>
            </w:r>
          </w:p>
        </w:tc>
        <w:tc>
          <w:tcPr>
            <w:tcW w:w="1350"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0D680562" w14:textId="0A0E3695">
            <w:pPr>
              <w:jc w:val="right"/>
              <w:rPr>
                <w:color w:val="000000"/>
                <w:sz w:val="20"/>
                <w:szCs w:val="20"/>
              </w:rPr>
            </w:pPr>
            <w:r w:rsidRPr="00E53992">
              <w:rPr>
                <w:color w:val="000000"/>
                <w:sz w:val="20"/>
                <w:szCs w:val="20"/>
              </w:rPr>
              <w:t>$10.50</w:t>
            </w:r>
          </w:p>
        </w:tc>
      </w:tr>
      <w:tr w14:paraId="001E7A86" w14:textId="77777777" w:rsidTr="00822F9E">
        <w:tblPrEx>
          <w:tblW w:w="9218" w:type="dxa"/>
          <w:tblLayout w:type="fixed"/>
          <w:tblLook w:val="04A0"/>
        </w:tblPrEx>
        <w:trPr>
          <w:trHeight w:val="288"/>
        </w:trPr>
        <w:tc>
          <w:tcPr>
            <w:tcW w:w="715" w:type="dxa"/>
            <w:tcBorders>
              <w:top w:val="nil"/>
              <w:left w:val="single" w:sz="4" w:space="0" w:color="auto"/>
              <w:bottom w:val="single" w:sz="4" w:space="0" w:color="auto"/>
              <w:right w:val="single" w:sz="4" w:space="0" w:color="auto"/>
            </w:tcBorders>
            <w:shd w:val="clear" w:color="auto" w:fill="auto"/>
            <w:noWrap/>
            <w:vAlign w:val="center"/>
          </w:tcPr>
          <w:p w:rsidR="000D7F2F" w:rsidRPr="00E53992" w:rsidP="007E4209" w14:paraId="307AA19B" w14:textId="77777777">
            <w:pPr>
              <w:jc w:val="center"/>
              <w:rPr>
                <w:color w:val="000000"/>
                <w:sz w:val="20"/>
                <w:szCs w:val="20"/>
              </w:rPr>
            </w:pPr>
          </w:p>
        </w:tc>
        <w:tc>
          <w:tcPr>
            <w:tcW w:w="5083" w:type="dxa"/>
            <w:tcBorders>
              <w:top w:val="nil"/>
              <w:left w:val="single" w:sz="4" w:space="0" w:color="auto"/>
              <w:bottom w:val="single" w:sz="4" w:space="0" w:color="auto"/>
              <w:right w:val="nil"/>
            </w:tcBorders>
            <w:shd w:val="clear" w:color="auto" w:fill="auto"/>
            <w:vAlign w:val="center"/>
          </w:tcPr>
          <w:p w:rsidR="000D7F2F" w:rsidRPr="00E53992" w:rsidP="007E4209" w14:paraId="6B967712" w14:textId="06E2262F">
            <w:pPr>
              <w:jc w:val="right"/>
              <w:rPr>
                <w:b/>
                <w:bCs/>
                <w:i/>
                <w:iCs/>
                <w:color w:val="000000"/>
                <w:sz w:val="20"/>
                <w:szCs w:val="20"/>
              </w:rPr>
            </w:pPr>
            <w:r w:rsidRPr="00E53992">
              <w:rPr>
                <w:b/>
                <w:bCs/>
                <w:i/>
                <w:iCs/>
                <w:color w:val="000000"/>
                <w:sz w:val="20"/>
                <w:szCs w:val="20"/>
              </w:rPr>
              <w:t>Subtotal IV (Rounded)</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0D7F2F" w:rsidRPr="00E53992" w:rsidP="007E4209" w14:paraId="0662DD7C" w14:textId="77777777">
            <w:pPr>
              <w:jc w:val="right"/>
              <w:rPr>
                <w:b/>
                <w:bCs/>
                <w:i/>
                <w:iCs/>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rsidR="000D7F2F" w:rsidRPr="00E53992" w:rsidP="007E4209" w14:paraId="19D79FE9" w14:textId="5FAF65E6">
            <w:pPr>
              <w:jc w:val="right"/>
              <w:rPr>
                <w:b/>
                <w:bCs/>
                <w:i/>
                <w:iCs/>
                <w:color w:val="000000"/>
                <w:sz w:val="20"/>
                <w:szCs w:val="20"/>
              </w:rPr>
            </w:pPr>
            <w:r w:rsidRPr="00E53992">
              <w:rPr>
                <w:b/>
                <w:bCs/>
                <w:i/>
                <w:iCs/>
                <w:color w:val="000000"/>
                <w:sz w:val="20"/>
                <w:szCs w:val="20"/>
              </w:rPr>
              <w:t>$11</w:t>
            </w:r>
          </w:p>
        </w:tc>
      </w:tr>
      <w:tr w14:paraId="2082A76A" w14:textId="77777777" w:rsidTr="00E15BF7">
        <w:tblPrEx>
          <w:tblW w:w="9218" w:type="dxa"/>
          <w:tblLayout w:type="fixed"/>
          <w:tblLook w:val="04A0"/>
        </w:tblPrEx>
        <w:trPr>
          <w:trHeight w:val="28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417184" w:rsidRPr="00E53992" w:rsidP="007E4209" w14:paraId="1087E6A9" w14:textId="77777777">
            <w:pPr>
              <w:rPr>
                <w:color w:val="000000"/>
                <w:sz w:val="20"/>
                <w:szCs w:val="20"/>
              </w:rPr>
            </w:pPr>
            <w:r w:rsidRPr="00E53992">
              <w:rPr>
                <w:color w:val="000000"/>
                <w:sz w:val="20"/>
                <w:szCs w:val="20"/>
              </w:rPr>
              <w:t> </w:t>
            </w:r>
          </w:p>
        </w:tc>
        <w:tc>
          <w:tcPr>
            <w:tcW w:w="8503" w:type="dxa"/>
            <w:gridSpan w:val="3"/>
            <w:tcBorders>
              <w:top w:val="nil"/>
              <w:left w:val="single" w:sz="4" w:space="0" w:color="auto"/>
              <w:bottom w:val="single" w:sz="4" w:space="0" w:color="auto"/>
              <w:right w:val="single" w:sz="4" w:space="0" w:color="auto"/>
            </w:tcBorders>
            <w:shd w:val="clear" w:color="auto" w:fill="auto"/>
            <w:noWrap/>
            <w:vAlign w:val="center"/>
            <w:hideMark/>
          </w:tcPr>
          <w:p w:rsidR="00417184" w:rsidRPr="00E53992" w:rsidP="007E4209" w14:paraId="39F29D79" w14:textId="799A42DD">
            <w:pPr>
              <w:rPr>
                <w:b/>
                <w:bCs/>
                <w:color w:val="000000"/>
                <w:sz w:val="20"/>
                <w:szCs w:val="20"/>
              </w:rPr>
            </w:pPr>
            <w:r w:rsidRPr="00E53992">
              <w:rPr>
                <w:b/>
                <w:bCs/>
                <w:color w:val="000000"/>
                <w:sz w:val="20"/>
                <w:szCs w:val="20"/>
              </w:rPr>
              <w:t>VI. Abatement Activities after Corrective Actions</w:t>
            </w:r>
          </w:p>
        </w:tc>
      </w:tr>
      <w:tr w14:paraId="722757BA" w14:textId="77777777" w:rsidTr="00822F9E">
        <w:tblPrEx>
          <w:tblW w:w="9218" w:type="dxa"/>
          <w:tblLayout w:type="fixed"/>
          <w:tblLook w:val="04A0"/>
        </w:tblPrEx>
        <w:trPr>
          <w:trHeight w:val="5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928" w:rsidRPr="00E53992" w:rsidP="007E4209" w14:paraId="505C890A" w14:textId="77777777">
            <w:pPr>
              <w:jc w:val="center"/>
              <w:rPr>
                <w:color w:val="000000"/>
                <w:sz w:val="20"/>
                <w:szCs w:val="20"/>
              </w:rPr>
            </w:pPr>
            <w:r w:rsidRPr="00E53992">
              <w:rPr>
                <w:color w:val="000000"/>
                <w:sz w:val="20"/>
                <w:szCs w:val="20"/>
              </w:rPr>
              <w:t>13-8</w:t>
            </w:r>
          </w:p>
        </w:tc>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928" w:rsidRPr="00E53992" w:rsidP="007E4209" w14:paraId="09021496" w14:textId="2E040BAD">
            <w:pPr>
              <w:rPr>
                <w:color w:val="000000"/>
                <w:sz w:val="20"/>
                <w:szCs w:val="20"/>
              </w:rPr>
            </w:pPr>
            <w:r w:rsidRPr="00E53992">
              <w:rPr>
                <w:color w:val="000000"/>
                <w:sz w:val="20"/>
                <w:szCs w:val="20"/>
              </w:rPr>
              <w:t xml:space="preserve">VI-1. Mailing </w:t>
            </w:r>
            <w:r w:rsidRPr="00E53992" w:rsidR="009C15BE">
              <w:rPr>
                <w:color w:val="000000"/>
                <w:sz w:val="20"/>
                <w:szCs w:val="20"/>
              </w:rPr>
              <w:t xml:space="preserve">Dust Data Cards and CMDPSU </w:t>
            </w:r>
            <w:r w:rsidRPr="00E53992">
              <w:rPr>
                <w:color w:val="000000"/>
                <w:sz w:val="20"/>
                <w:szCs w:val="20"/>
              </w:rPr>
              <w:t>Abatement Samples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928" w:rsidRPr="00E53992" w:rsidP="007E4209" w14:paraId="2FDC6AB4" w14:textId="1E63CA68">
            <w:pPr>
              <w:rPr>
                <w:color w:val="000000"/>
                <w:sz w:val="20"/>
                <w:szCs w:val="20"/>
              </w:rPr>
            </w:pPr>
            <w:r w:rsidRPr="00E53992">
              <w:rPr>
                <w:color w:val="000000"/>
                <w:sz w:val="20"/>
                <w:szCs w:val="20"/>
              </w:rPr>
              <w:t>70.210(a), (c) and (f)</w:t>
            </w:r>
            <w:r w:rsidRPr="00E53992">
              <w:rPr>
                <w:color w:val="000000"/>
                <w:sz w:val="20"/>
                <w:szCs w:val="20"/>
              </w:rPr>
              <w:br/>
              <w:t>71.207(a), (c) and (f)</w:t>
            </w:r>
            <w:r w:rsidRPr="00E53992">
              <w:rPr>
                <w:color w:val="000000"/>
                <w:sz w:val="20"/>
                <w:szCs w:val="20"/>
              </w:rPr>
              <w:br/>
              <w:t xml:space="preserve">90.208(a), (c) and (f)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928" w:rsidRPr="00E53992" w:rsidP="007E4209" w14:paraId="35F63550" w14:textId="7117323F">
            <w:pPr>
              <w:jc w:val="right"/>
              <w:rPr>
                <w:color w:val="000000"/>
                <w:sz w:val="20"/>
                <w:szCs w:val="20"/>
              </w:rPr>
            </w:pPr>
            <w:r w:rsidRPr="00E53992">
              <w:rPr>
                <w:color w:val="000000"/>
                <w:sz w:val="20"/>
                <w:szCs w:val="20"/>
              </w:rPr>
              <w:t>$204.00</w:t>
            </w:r>
          </w:p>
        </w:tc>
      </w:tr>
      <w:tr w14:paraId="56D7FAD9" w14:textId="77777777" w:rsidTr="00822F9E">
        <w:tblPrEx>
          <w:tblW w:w="9218" w:type="dxa"/>
          <w:tblLayout w:type="fixed"/>
          <w:tblLook w:val="04A0"/>
        </w:tblPrEx>
        <w:trPr>
          <w:trHeight w:val="792"/>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928" w:rsidRPr="00E53992" w:rsidP="007E4209" w14:paraId="4E02D1C6" w14:textId="77777777">
            <w:pPr>
              <w:jc w:val="center"/>
              <w:rPr>
                <w:color w:val="000000"/>
                <w:sz w:val="20"/>
                <w:szCs w:val="20"/>
              </w:rPr>
            </w:pPr>
            <w:r w:rsidRPr="00E53992">
              <w:rPr>
                <w:color w:val="000000"/>
                <w:sz w:val="20"/>
                <w:szCs w:val="20"/>
              </w:rPr>
              <w:t>13-9</w:t>
            </w:r>
          </w:p>
        </w:tc>
        <w:tc>
          <w:tcPr>
            <w:tcW w:w="5083" w:type="dxa"/>
            <w:tcBorders>
              <w:top w:val="single" w:sz="4" w:space="0" w:color="auto"/>
              <w:left w:val="single" w:sz="4" w:space="0" w:color="auto"/>
              <w:bottom w:val="single" w:sz="4" w:space="0" w:color="auto"/>
              <w:right w:val="nil"/>
            </w:tcBorders>
            <w:shd w:val="clear" w:color="auto" w:fill="auto"/>
            <w:vAlign w:val="center"/>
            <w:hideMark/>
          </w:tcPr>
          <w:p w:rsidR="00ED0928" w:rsidRPr="00E53992" w:rsidP="007E4209" w14:paraId="5D36875F" w14:textId="6C40BB32">
            <w:pPr>
              <w:rPr>
                <w:color w:val="000000"/>
                <w:sz w:val="20"/>
                <w:szCs w:val="20"/>
              </w:rPr>
            </w:pPr>
            <w:r w:rsidRPr="00E53992">
              <w:rPr>
                <w:color w:val="000000"/>
                <w:sz w:val="20"/>
                <w:szCs w:val="20"/>
              </w:rPr>
              <w:t>VI-3. Copying Dust Data Cards and MSHA's Abatement Sampling Re</w:t>
            </w:r>
            <w:r w:rsidRPr="00E53992" w:rsidR="00417184">
              <w:rPr>
                <w:color w:val="000000"/>
                <w:sz w:val="20"/>
                <w:szCs w:val="20"/>
              </w:rPr>
              <w:t>sult</w:t>
            </w:r>
            <w:r w:rsidRPr="00E53992">
              <w:rPr>
                <w:color w:val="000000"/>
                <w:sz w:val="20"/>
                <w:szCs w:val="20"/>
              </w:rPr>
              <w: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928" w:rsidRPr="00E53992" w:rsidP="007E4209" w14:paraId="3157004A" w14:textId="77777777">
            <w:pPr>
              <w:rPr>
                <w:color w:val="000000"/>
                <w:sz w:val="20"/>
                <w:szCs w:val="20"/>
              </w:rPr>
            </w:pPr>
            <w:r w:rsidRPr="00E53992">
              <w:rPr>
                <w:color w:val="000000"/>
                <w:sz w:val="20"/>
                <w:szCs w:val="20"/>
              </w:rPr>
              <w:t>70.211(b) and (c)</w:t>
            </w:r>
          </w:p>
          <w:p w:rsidR="00ED0928" w:rsidRPr="00E53992" w:rsidP="007E4209" w14:paraId="71B2E39B" w14:textId="77777777">
            <w:pPr>
              <w:rPr>
                <w:color w:val="000000"/>
                <w:sz w:val="20"/>
                <w:szCs w:val="20"/>
              </w:rPr>
            </w:pPr>
            <w:r w:rsidRPr="00E53992">
              <w:rPr>
                <w:color w:val="000000"/>
                <w:sz w:val="20"/>
                <w:szCs w:val="20"/>
              </w:rPr>
              <w:t xml:space="preserve">71.208(b) and (c) </w:t>
            </w:r>
          </w:p>
          <w:p w:rsidR="00ED0928" w:rsidRPr="00E53992" w:rsidP="007E4209" w14:paraId="0FF43DAD" w14:textId="76D2B182">
            <w:pPr>
              <w:rPr>
                <w:color w:val="000000"/>
                <w:sz w:val="20"/>
                <w:szCs w:val="20"/>
              </w:rPr>
            </w:pPr>
            <w:r w:rsidRPr="00E53992">
              <w:rPr>
                <w:color w:val="000000"/>
                <w:sz w:val="20"/>
                <w:szCs w:val="20"/>
              </w:rPr>
              <w:t>90.209(b) and (c)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ED0928" w:rsidRPr="00E53992" w:rsidP="007E4209" w14:paraId="27EEDA7C" w14:textId="7FFB14A7">
            <w:pPr>
              <w:jc w:val="right"/>
              <w:rPr>
                <w:color w:val="000000"/>
                <w:sz w:val="20"/>
                <w:szCs w:val="20"/>
              </w:rPr>
            </w:pPr>
            <w:r w:rsidRPr="00E53992">
              <w:rPr>
                <w:color w:val="000000"/>
                <w:sz w:val="20"/>
                <w:szCs w:val="20"/>
              </w:rPr>
              <w:t>$126.90</w:t>
            </w:r>
          </w:p>
        </w:tc>
      </w:tr>
      <w:tr w14:paraId="54D05310" w14:textId="77777777" w:rsidTr="00822F9E">
        <w:tblPrEx>
          <w:tblW w:w="9218" w:type="dxa"/>
          <w:tblLayout w:type="fixed"/>
          <w:tblLook w:val="04A0"/>
        </w:tblPrEx>
        <w:trPr>
          <w:trHeight w:val="105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ED0928" w:rsidRPr="00E53992" w:rsidP="007E4209" w14:paraId="73DC9F00" w14:textId="77777777">
            <w:pPr>
              <w:jc w:val="center"/>
              <w:rPr>
                <w:color w:val="000000"/>
                <w:sz w:val="20"/>
                <w:szCs w:val="20"/>
              </w:rPr>
            </w:pPr>
            <w:r w:rsidRPr="00E53992">
              <w:rPr>
                <w:color w:val="000000"/>
                <w:sz w:val="20"/>
                <w:szCs w:val="20"/>
              </w:rPr>
              <w:t>13-10</w:t>
            </w:r>
          </w:p>
        </w:tc>
        <w:tc>
          <w:tcPr>
            <w:tcW w:w="5083" w:type="dxa"/>
            <w:tcBorders>
              <w:top w:val="nil"/>
              <w:left w:val="single" w:sz="4" w:space="0" w:color="auto"/>
              <w:bottom w:val="single" w:sz="4" w:space="0" w:color="auto"/>
              <w:right w:val="nil"/>
            </w:tcBorders>
            <w:shd w:val="clear" w:color="auto" w:fill="auto"/>
            <w:vAlign w:val="center"/>
            <w:hideMark/>
          </w:tcPr>
          <w:p w:rsidR="00ED0928" w:rsidRPr="00E53992" w:rsidP="007E4209" w14:paraId="71CCC0A7" w14:textId="02F38BD3">
            <w:pPr>
              <w:rPr>
                <w:color w:val="000000"/>
                <w:sz w:val="20"/>
                <w:szCs w:val="20"/>
              </w:rPr>
            </w:pPr>
            <w:r w:rsidRPr="00E53992">
              <w:rPr>
                <w:color w:val="000000"/>
                <w:sz w:val="20"/>
                <w:szCs w:val="20"/>
              </w:rPr>
              <w:t>VI-4. Copying</w:t>
            </w:r>
            <w:r w:rsidRPr="00E53992" w:rsidR="005251AF">
              <w:rPr>
                <w:color w:val="000000"/>
                <w:sz w:val="20"/>
                <w:szCs w:val="20"/>
              </w:rPr>
              <w:t xml:space="preserve"> for Submitting</w:t>
            </w:r>
            <w:r w:rsidRPr="00E53992">
              <w:rPr>
                <w:color w:val="000000"/>
                <w:sz w:val="20"/>
                <w:szCs w:val="20"/>
              </w:rPr>
              <w:t xml:space="preserve"> Plans</w:t>
            </w:r>
          </w:p>
        </w:tc>
        <w:tc>
          <w:tcPr>
            <w:tcW w:w="2070" w:type="dxa"/>
            <w:tcBorders>
              <w:top w:val="nil"/>
              <w:left w:val="single" w:sz="4" w:space="0" w:color="auto"/>
              <w:bottom w:val="single" w:sz="4" w:space="0" w:color="auto"/>
              <w:right w:val="single" w:sz="4" w:space="0" w:color="auto"/>
            </w:tcBorders>
            <w:shd w:val="clear" w:color="auto" w:fill="auto"/>
            <w:vAlign w:val="center"/>
            <w:hideMark/>
          </w:tcPr>
          <w:p w:rsidR="00ED0928" w:rsidRPr="00E53992" w:rsidP="007E4209" w14:paraId="5707B809" w14:textId="77777777">
            <w:pPr>
              <w:rPr>
                <w:color w:val="000000"/>
                <w:sz w:val="20"/>
                <w:szCs w:val="20"/>
              </w:rPr>
            </w:pPr>
            <w:r w:rsidRPr="00E53992">
              <w:rPr>
                <w:color w:val="000000"/>
                <w:sz w:val="20"/>
                <w:szCs w:val="20"/>
              </w:rPr>
              <w:t>70.208(i)(2)</w:t>
            </w:r>
            <w:r w:rsidRPr="00E53992">
              <w:rPr>
                <w:color w:val="000000"/>
                <w:sz w:val="20"/>
                <w:szCs w:val="20"/>
              </w:rPr>
              <w:br/>
              <w:t>70.209(g)(2)</w:t>
            </w:r>
            <w:r w:rsidRPr="00E53992">
              <w:rPr>
                <w:color w:val="000000"/>
                <w:sz w:val="20"/>
                <w:szCs w:val="20"/>
              </w:rPr>
              <w:br/>
              <w:t>71.300(a)</w:t>
            </w:r>
            <w:r w:rsidRPr="00E53992">
              <w:rPr>
                <w:color w:val="000000"/>
                <w:sz w:val="20"/>
                <w:szCs w:val="20"/>
              </w:rPr>
              <w:br/>
              <w:t>90.300(a)</w:t>
            </w:r>
          </w:p>
        </w:tc>
        <w:tc>
          <w:tcPr>
            <w:tcW w:w="1350"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5E2C045D" w14:textId="5FACE2A8">
            <w:pPr>
              <w:jc w:val="right"/>
              <w:rPr>
                <w:color w:val="000000"/>
                <w:sz w:val="20"/>
                <w:szCs w:val="20"/>
              </w:rPr>
            </w:pPr>
            <w:r w:rsidRPr="00E53992">
              <w:rPr>
                <w:color w:val="000000"/>
                <w:sz w:val="20"/>
                <w:szCs w:val="20"/>
              </w:rPr>
              <w:t>$183.30</w:t>
            </w:r>
          </w:p>
        </w:tc>
      </w:tr>
      <w:tr w14:paraId="04325780" w14:textId="77777777" w:rsidTr="00822F9E">
        <w:tblPrEx>
          <w:tblW w:w="9218" w:type="dxa"/>
          <w:tblLayout w:type="fixed"/>
          <w:tblLook w:val="04A0"/>
        </w:tblPrEx>
        <w:trPr>
          <w:trHeight w:val="79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ED0928" w:rsidRPr="00E53992" w:rsidP="007E4209" w14:paraId="5BBFB7B2" w14:textId="77777777">
            <w:pPr>
              <w:jc w:val="center"/>
              <w:rPr>
                <w:color w:val="000000"/>
                <w:sz w:val="20"/>
                <w:szCs w:val="20"/>
              </w:rPr>
            </w:pPr>
            <w:r w:rsidRPr="00E53992">
              <w:rPr>
                <w:color w:val="000000"/>
                <w:sz w:val="20"/>
                <w:szCs w:val="20"/>
              </w:rPr>
              <w:t>13-11</w:t>
            </w:r>
          </w:p>
        </w:tc>
        <w:tc>
          <w:tcPr>
            <w:tcW w:w="5083" w:type="dxa"/>
            <w:tcBorders>
              <w:top w:val="nil"/>
              <w:left w:val="single" w:sz="4" w:space="0" w:color="auto"/>
              <w:bottom w:val="single" w:sz="4" w:space="0" w:color="auto"/>
              <w:right w:val="nil"/>
            </w:tcBorders>
            <w:shd w:val="clear" w:color="auto" w:fill="auto"/>
            <w:vAlign w:val="center"/>
            <w:hideMark/>
          </w:tcPr>
          <w:p w:rsidR="00ED0928" w:rsidRPr="00E53992" w:rsidP="007E4209" w14:paraId="64F720E5" w14:textId="5B568F82">
            <w:pPr>
              <w:tabs>
                <w:tab w:val="left" w:pos="9000"/>
                <w:tab w:val="left" w:pos="9090"/>
              </w:tabs>
              <w:rPr>
                <w:color w:val="000000"/>
                <w:sz w:val="20"/>
                <w:szCs w:val="20"/>
              </w:rPr>
            </w:pPr>
            <w:r w:rsidRPr="00E53992">
              <w:rPr>
                <w:color w:val="000000"/>
                <w:sz w:val="20"/>
                <w:szCs w:val="20"/>
              </w:rPr>
              <w:t xml:space="preserve">VI-5. Copying for Notifying Miners' </w:t>
            </w:r>
            <w:r w:rsidRPr="00E53992" w:rsidR="00417184">
              <w:rPr>
                <w:sz w:val="20"/>
                <w:szCs w:val="20"/>
              </w:rPr>
              <w:t>Representatives of Plans and Providing</w:t>
            </w:r>
            <w:r w:rsidRPr="00E53992" w:rsidR="009C15BE">
              <w:rPr>
                <w:sz w:val="20"/>
                <w:szCs w:val="20"/>
              </w:rPr>
              <w:t xml:space="preserve"> </w:t>
            </w:r>
            <w:r w:rsidRPr="00E53992" w:rsidR="00417184">
              <w:rPr>
                <w:sz w:val="20"/>
                <w:szCs w:val="20"/>
              </w:rPr>
              <w:t>Copies</w:t>
            </w:r>
          </w:p>
        </w:tc>
        <w:tc>
          <w:tcPr>
            <w:tcW w:w="2070" w:type="dxa"/>
            <w:tcBorders>
              <w:top w:val="nil"/>
              <w:left w:val="single" w:sz="4" w:space="0" w:color="auto"/>
              <w:bottom w:val="single" w:sz="4" w:space="0" w:color="auto"/>
              <w:right w:val="single" w:sz="4" w:space="0" w:color="auto"/>
            </w:tcBorders>
            <w:shd w:val="clear" w:color="auto" w:fill="auto"/>
            <w:vAlign w:val="center"/>
            <w:hideMark/>
          </w:tcPr>
          <w:p w:rsidR="00ED0928" w:rsidRPr="00E53992" w:rsidP="007E4209" w14:paraId="77B5ED58" w14:textId="77777777">
            <w:pPr>
              <w:rPr>
                <w:color w:val="000000"/>
                <w:sz w:val="20"/>
                <w:szCs w:val="20"/>
              </w:rPr>
            </w:pPr>
            <w:r w:rsidRPr="00E53992">
              <w:rPr>
                <w:color w:val="000000"/>
                <w:sz w:val="20"/>
                <w:szCs w:val="20"/>
              </w:rPr>
              <w:t>75.370(a)(3)(i)</w:t>
            </w:r>
            <w:r w:rsidRPr="00E53992">
              <w:rPr>
                <w:color w:val="000000"/>
                <w:sz w:val="20"/>
                <w:szCs w:val="20"/>
              </w:rPr>
              <w:br/>
              <w:t>75.370(f)(1)</w:t>
            </w:r>
            <w:r w:rsidRPr="00E53992">
              <w:rPr>
                <w:color w:val="000000"/>
                <w:sz w:val="20"/>
                <w:szCs w:val="20"/>
              </w:rPr>
              <w:br/>
              <w:t>71.300(a)(1)</w:t>
            </w:r>
            <w:r w:rsidRPr="00E53992">
              <w:rPr>
                <w:color w:val="000000"/>
                <w:sz w:val="20"/>
                <w:szCs w:val="20"/>
              </w:rPr>
              <w:br/>
              <w:t>71.301(d)(1)</w:t>
            </w:r>
            <w:r w:rsidRPr="00E53992">
              <w:rPr>
                <w:color w:val="000000"/>
                <w:sz w:val="20"/>
                <w:szCs w:val="20"/>
              </w:rPr>
              <w:br/>
              <w:t>90.301(d)</w:t>
            </w:r>
          </w:p>
        </w:tc>
        <w:tc>
          <w:tcPr>
            <w:tcW w:w="1350"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195F4859" w14:textId="7D17F591">
            <w:pPr>
              <w:jc w:val="right"/>
              <w:rPr>
                <w:color w:val="000000"/>
                <w:sz w:val="20"/>
                <w:szCs w:val="20"/>
              </w:rPr>
            </w:pPr>
            <w:r w:rsidRPr="00E53992">
              <w:rPr>
                <w:color w:val="000000"/>
                <w:sz w:val="20"/>
                <w:szCs w:val="20"/>
              </w:rPr>
              <w:t>$42.30</w:t>
            </w:r>
          </w:p>
        </w:tc>
      </w:tr>
      <w:tr w14:paraId="0AEF2DDD" w14:textId="77777777" w:rsidTr="00822F9E">
        <w:tblPrEx>
          <w:tblW w:w="9218" w:type="dxa"/>
          <w:tblLayout w:type="fixed"/>
          <w:tblLook w:val="04A0"/>
        </w:tblPrEx>
        <w:trPr>
          <w:trHeight w:val="105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ED0928" w:rsidRPr="00E53992" w:rsidP="007E4209" w14:paraId="5177EF9F" w14:textId="77777777">
            <w:pPr>
              <w:jc w:val="center"/>
              <w:rPr>
                <w:color w:val="000000"/>
                <w:sz w:val="20"/>
                <w:szCs w:val="20"/>
              </w:rPr>
            </w:pPr>
            <w:r w:rsidRPr="00E53992">
              <w:rPr>
                <w:color w:val="000000"/>
                <w:sz w:val="20"/>
                <w:szCs w:val="20"/>
              </w:rPr>
              <w:t>13-12</w:t>
            </w:r>
          </w:p>
        </w:tc>
        <w:tc>
          <w:tcPr>
            <w:tcW w:w="5083" w:type="dxa"/>
            <w:tcBorders>
              <w:top w:val="nil"/>
              <w:left w:val="single" w:sz="4" w:space="0" w:color="auto"/>
              <w:bottom w:val="single" w:sz="4" w:space="0" w:color="auto"/>
              <w:right w:val="nil"/>
            </w:tcBorders>
            <w:shd w:val="clear" w:color="auto" w:fill="auto"/>
            <w:vAlign w:val="center"/>
            <w:hideMark/>
          </w:tcPr>
          <w:p w:rsidR="00ED0928" w:rsidRPr="00E53992" w:rsidP="007E4209" w14:paraId="01309762" w14:textId="32C21350">
            <w:pPr>
              <w:rPr>
                <w:color w:val="000000"/>
                <w:sz w:val="20"/>
                <w:szCs w:val="20"/>
              </w:rPr>
            </w:pPr>
            <w:r w:rsidRPr="00E53992">
              <w:rPr>
                <w:color w:val="000000"/>
                <w:sz w:val="20"/>
                <w:szCs w:val="20"/>
              </w:rPr>
              <w:t xml:space="preserve">VI-6. Copying for </w:t>
            </w:r>
            <w:r w:rsidRPr="00E53992" w:rsidR="00417184">
              <w:rPr>
                <w:sz w:val="20"/>
                <w:szCs w:val="20"/>
              </w:rPr>
              <w:t>Posting Plans</w:t>
            </w:r>
          </w:p>
        </w:tc>
        <w:tc>
          <w:tcPr>
            <w:tcW w:w="2070" w:type="dxa"/>
            <w:tcBorders>
              <w:top w:val="nil"/>
              <w:left w:val="single" w:sz="4" w:space="0" w:color="auto"/>
              <w:bottom w:val="single" w:sz="4" w:space="0" w:color="auto"/>
              <w:right w:val="single" w:sz="4" w:space="0" w:color="auto"/>
            </w:tcBorders>
            <w:shd w:val="clear" w:color="auto" w:fill="auto"/>
            <w:vAlign w:val="center"/>
            <w:hideMark/>
          </w:tcPr>
          <w:p w:rsidR="00ED0928" w:rsidRPr="00E53992" w:rsidP="007E4209" w14:paraId="216D52E8" w14:textId="77777777">
            <w:pPr>
              <w:rPr>
                <w:color w:val="000000"/>
                <w:sz w:val="20"/>
                <w:szCs w:val="20"/>
              </w:rPr>
            </w:pPr>
            <w:r w:rsidRPr="00E53992">
              <w:rPr>
                <w:color w:val="000000"/>
                <w:sz w:val="20"/>
                <w:szCs w:val="20"/>
              </w:rPr>
              <w:t>75.370(a)(3)(iii) and (f)(3)</w:t>
            </w:r>
          </w:p>
          <w:p w:rsidR="00ED0928" w:rsidRPr="00E53992" w:rsidP="007E4209" w14:paraId="7A124E0B" w14:textId="77777777">
            <w:pPr>
              <w:rPr>
                <w:color w:val="000000"/>
                <w:sz w:val="20"/>
                <w:szCs w:val="20"/>
              </w:rPr>
            </w:pPr>
            <w:r w:rsidRPr="00E53992">
              <w:rPr>
                <w:color w:val="000000"/>
                <w:sz w:val="20"/>
                <w:szCs w:val="20"/>
              </w:rPr>
              <w:t xml:space="preserve">71.300(a)(3) </w:t>
            </w:r>
          </w:p>
          <w:p w:rsidR="00ED0928" w:rsidRPr="00E53992" w:rsidP="007E4209" w14:paraId="402C3E4D" w14:textId="2B48EBF1">
            <w:pPr>
              <w:rPr>
                <w:color w:val="000000"/>
                <w:sz w:val="20"/>
                <w:szCs w:val="20"/>
              </w:rPr>
            </w:pPr>
            <w:r w:rsidRPr="00E53992">
              <w:rPr>
                <w:color w:val="000000"/>
                <w:sz w:val="20"/>
                <w:szCs w:val="20"/>
              </w:rPr>
              <w:t>71.301(d)(3)</w:t>
            </w:r>
          </w:p>
        </w:tc>
        <w:tc>
          <w:tcPr>
            <w:tcW w:w="1350" w:type="dxa"/>
            <w:tcBorders>
              <w:top w:val="nil"/>
              <w:left w:val="nil"/>
              <w:bottom w:val="single" w:sz="4" w:space="0" w:color="auto"/>
              <w:right w:val="single" w:sz="4" w:space="0" w:color="auto"/>
            </w:tcBorders>
            <w:shd w:val="clear" w:color="auto" w:fill="auto"/>
            <w:noWrap/>
            <w:vAlign w:val="center"/>
            <w:hideMark/>
          </w:tcPr>
          <w:p w:rsidR="00ED0928" w:rsidRPr="00E53992" w:rsidP="007E4209" w14:paraId="7C5EF68C" w14:textId="518E531B">
            <w:pPr>
              <w:jc w:val="right"/>
              <w:rPr>
                <w:color w:val="000000"/>
                <w:sz w:val="20"/>
                <w:szCs w:val="20"/>
              </w:rPr>
            </w:pPr>
            <w:r w:rsidRPr="00E53992">
              <w:rPr>
                <w:color w:val="000000"/>
                <w:sz w:val="20"/>
                <w:szCs w:val="20"/>
              </w:rPr>
              <w:t>$42.30</w:t>
            </w:r>
          </w:p>
        </w:tc>
      </w:tr>
      <w:tr w14:paraId="1D5DE38D" w14:textId="77777777" w:rsidTr="00822F9E">
        <w:tblPrEx>
          <w:tblW w:w="9218" w:type="dxa"/>
          <w:tblLayout w:type="fixed"/>
          <w:tblLook w:val="04A0"/>
        </w:tblPrEx>
        <w:trPr>
          <w:trHeight w:val="288"/>
        </w:trPr>
        <w:tc>
          <w:tcPr>
            <w:tcW w:w="715" w:type="dxa"/>
            <w:tcBorders>
              <w:top w:val="nil"/>
              <w:left w:val="single" w:sz="4" w:space="0" w:color="auto"/>
              <w:bottom w:val="single" w:sz="4" w:space="0" w:color="auto"/>
              <w:right w:val="single" w:sz="4" w:space="0" w:color="auto"/>
            </w:tcBorders>
            <w:shd w:val="clear" w:color="auto" w:fill="auto"/>
            <w:noWrap/>
            <w:vAlign w:val="center"/>
          </w:tcPr>
          <w:p w:rsidR="000D7F2F" w:rsidRPr="00E53992" w:rsidP="007E4209" w14:paraId="19942DB5" w14:textId="77777777">
            <w:pPr>
              <w:jc w:val="center"/>
              <w:rPr>
                <w:color w:val="000000"/>
                <w:sz w:val="20"/>
                <w:szCs w:val="20"/>
              </w:rPr>
            </w:pPr>
          </w:p>
        </w:tc>
        <w:tc>
          <w:tcPr>
            <w:tcW w:w="5083" w:type="dxa"/>
            <w:tcBorders>
              <w:top w:val="nil"/>
              <w:left w:val="single" w:sz="4" w:space="0" w:color="auto"/>
              <w:bottom w:val="single" w:sz="4" w:space="0" w:color="auto"/>
              <w:right w:val="nil"/>
            </w:tcBorders>
            <w:shd w:val="clear" w:color="auto" w:fill="auto"/>
            <w:vAlign w:val="center"/>
          </w:tcPr>
          <w:p w:rsidR="000D7F2F" w:rsidRPr="00E53992" w:rsidP="007E4209" w14:paraId="64AA2E8E" w14:textId="098766B0">
            <w:pPr>
              <w:jc w:val="right"/>
              <w:rPr>
                <w:color w:val="000000"/>
                <w:sz w:val="20"/>
                <w:szCs w:val="20"/>
              </w:rPr>
            </w:pPr>
            <w:r w:rsidRPr="00E53992">
              <w:rPr>
                <w:b/>
                <w:bCs/>
                <w:i/>
                <w:iCs/>
                <w:color w:val="000000"/>
                <w:sz w:val="20"/>
                <w:szCs w:val="20"/>
              </w:rPr>
              <w:t>Subtotal VI (Rounded)</w:t>
            </w:r>
          </w:p>
        </w:tc>
        <w:tc>
          <w:tcPr>
            <w:tcW w:w="2070" w:type="dxa"/>
            <w:tcBorders>
              <w:top w:val="nil"/>
              <w:left w:val="single" w:sz="4" w:space="0" w:color="auto"/>
              <w:bottom w:val="single" w:sz="4" w:space="0" w:color="auto"/>
              <w:right w:val="single" w:sz="4" w:space="0" w:color="auto"/>
            </w:tcBorders>
            <w:shd w:val="clear" w:color="auto" w:fill="auto"/>
            <w:vAlign w:val="center"/>
          </w:tcPr>
          <w:p w:rsidR="000D7F2F" w:rsidRPr="00E53992" w:rsidP="007E4209" w14:paraId="6FC8D819" w14:textId="77777777">
            <w:pPr>
              <w:jc w:val="right"/>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rsidR="000D7F2F" w:rsidRPr="00E53992" w:rsidP="007E4209" w14:paraId="0717211C" w14:textId="306ECC2E">
            <w:pPr>
              <w:jc w:val="right"/>
              <w:rPr>
                <w:color w:val="000000"/>
                <w:sz w:val="20"/>
                <w:szCs w:val="20"/>
              </w:rPr>
            </w:pPr>
            <w:r w:rsidRPr="00E53992">
              <w:rPr>
                <w:b/>
                <w:bCs/>
                <w:i/>
                <w:iCs/>
                <w:color w:val="000000"/>
                <w:sz w:val="20"/>
                <w:szCs w:val="20"/>
              </w:rPr>
              <w:t>$599</w:t>
            </w:r>
          </w:p>
        </w:tc>
      </w:tr>
      <w:tr w14:paraId="6349B1A0" w14:textId="77777777" w:rsidTr="00822F9E">
        <w:tblPrEx>
          <w:tblW w:w="9218" w:type="dxa"/>
          <w:tblLayout w:type="fixed"/>
          <w:tblLook w:val="04A0"/>
        </w:tblPrEx>
        <w:trPr>
          <w:trHeight w:val="28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B5731D" w:rsidRPr="00E53992" w:rsidP="007E4209" w14:paraId="4DA2CEE3" w14:textId="77777777">
            <w:pPr>
              <w:jc w:val="center"/>
              <w:rPr>
                <w:b/>
                <w:bCs/>
                <w:i/>
                <w:iCs/>
                <w:color w:val="000000"/>
                <w:sz w:val="20"/>
                <w:szCs w:val="20"/>
              </w:rPr>
            </w:pPr>
            <w:r w:rsidRPr="00E53992">
              <w:rPr>
                <w:b/>
                <w:bCs/>
                <w:i/>
                <w:iCs/>
                <w:color w:val="000000"/>
                <w:sz w:val="20"/>
                <w:szCs w:val="20"/>
              </w:rPr>
              <w:t> </w:t>
            </w:r>
          </w:p>
        </w:tc>
        <w:tc>
          <w:tcPr>
            <w:tcW w:w="5083" w:type="dxa"/>
            <w:tcBorders>
              <w:top w:val="nil"/>
              <w:left w:val="single" w:sz="4" w:space="0" w:color="auto"/>
              <w:bottom w:val="single" w:sz="4" w:space="0" w:color="auto"/>
              <w:right w:val="nil"/>
            </w:tcBorders>
            <w:shd w:val="clear" w:color="auto" w:fill="auto"/>
            <w:vAlign w:val="center"/>
            <w:hideMark/>
          </w:tcPr>
          <w:p w:rsidR="00B5731D" w:rsidRPr="00E53992" w:rsidP="007E4209" w14:paraId="79E7B846" w14:textId="77777777">
            <w:pPr>
              <w:jc w:val="right"/>
              <w:rPr>
                <w:b/>
                <w:bCs/>
                <w:i/>
                <w:iCs/>
                <w:color w:val="000000"/>
                <w:sz w:val="20"/>
                <w:szCs w:val="20"/>
              </w:rPr>
            </w:pPr>
            <w:r w:rsidRPr="00E53992">
              <w:rPr>
                <w:b/>
                <w:bCs/>
                <w:i/>
                <w:iCs/>
                <w:color w:val="000000"/>
                <w:sz w:val="20"/>
                <w:szCs w:val="20"/>
              </w:rPr>
              <w:t>Total (Rounded)</w:t>
            </w: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B5731D" w:rsidRPr="00E53992" w:rsidP="007E4209" w14:paraId="49953F27" w14:textId="77777777">
            <w:pPr>
              <w:rPr>
                <w:color w:val="000000"/>
                <w:sz w:val="20"/>
                <w:szCs w:val="20"/>
              </w:rPr>
            </w:pPr>
            <w:r w:rsidRPr="00E5399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B5731D" w:rsidRPr="00E53992" w:rsidP="007E4209" w14:paraId="7DA4A065" w14:textId="2484CAAC">
            <w:pPr>
              <w:jc w:val="right"/>
              <w:rPr>
                <w:b/>
                <w:bCs/>
                <w:i/>
                <w:iCs/>
                <w:color w:val="000000"/>
                <w:sz w:val="20"/>
                <w:szCs w:val="20"/>
              </w:rPr>
            </w:pPr>
            <w:r w:rsidRPr="00E53992">
              <w:rPr>
                <w:b/>
                <w:bCs/>
                <w:i/>
                <w:iCs/>
                <w:color w:val="000000"/>
                <w:sz w:val="20"/>
                <w:szCs w:val="20"/>
              </w:rPr>
              <w:t>$29,8</w:t>
            </w:r>
            <w:r w:rsidRPr="00E53992" w:rsidR="00F70ABE">
              <w:rPr>
                <w:b/>
                <w:bCs/>
                <w:i/>
                <w:iCs/>
                <w:color w:val="000000"/>
                <w:sz w:val="20"/>
                <w:szCs w:val="20"/>
              </w:rPr>
              <w:t>13</w:t>
            </w:r>
          </w:p>
        </w:tc>
      </w:tr>
    </w:tbl>
    <w:p w:rsidR="003F097B" w:rsidRPr="00E53992" w:rsidP="007E4209" w14:paraId="3B7D1773" w14:textId="77777777">
      <w:pPr>
        <w:pStyle w:val="Default"/>
        <w:tabs>
          <w:tab w:val="left" w:pos="9000"/>
          <w:tab w:val="left" w:pos="9090"/>
        </w:tabs>
        <w:rPr>
          <w:rFonts w:ascii="Times New Roman" w:hAnsi="Times New Roman" w:cs="Times New Roman"/>
          <w:color w:val="auto"/>
        </w:rPr>
      </w:pPr>
    </w:p>
    <w:p w:rsidR="004E5CC2" w:rsidRPr="00E53992" w:rsidP="007E4209" w14:paraId="611A9037" w14:textId="5A6BBCED">
      <w:pPr>
        <w:pStyle w:val="Heading3"/>
        <w:tabs>
          <w:tab w:val="left" w:pos="9000"/>
          <w:tab w:val="left" w:pos="9090"/>
        </w:tabs>
      </w:pPr>
      <w:r w:rsidRPr="00E53992">
        <w:rPr>
          <w:rStyle w:val="Heading3Char"/>
          <w:b/>
        </w:rPr>
        <w:t xml:space="preserve">14. Provide estimates of annualized costs to the </w:t>
      </w:r>
      <w:r w:rsidRPr="00E53992" w:rsidR="007B0F76">
        <w:rPr>
          <w:rStyle w:val="Heading3Char"/>
          <w:b/>
        </w:rPr>
        <w:t>f</w:t>
      </w:r>
      <w:r w:rsidRPr="00E53992">
        <w:rPr>
          <w:rStyle w:val="Heading3Char"/>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E53992">
        <w:t xml:space="preserve"> Agencies may also aggregate cost estimates from Items 12, 13, and 14 in a single table.</w:t>
      </w:r>
    </w:p>
    <w:p w:rsidR="005652BF" w:rsidRPr="00E53992" w:rsidP="007E4209" w14:paraId="1179B214" w14:textId="77777777">
      <w:pPr>
        <w:tabs>
          <w:tab w:val="left" w:pos="9000"/>
          <w:tab w:val="left" w:pos="9090"/>
        </w:tabs>
        <w:rPr>
          <w:b/>
          <w:bCs/>
          <w:color w:val="000000"/>
          <w:szCs w:val="22"/>
        </w:rPr>
      </w:pPr>
    </w:p>
    <w:p w:rsidR="00FF3D6A" w:rsidRPr="00E53992" w:rsidP="007E4209" w14:paraId="775C3870" w14:textId="723BBA45">
      <w:pPr>
        <w:tabs>
          <w:tab w:val="left" w:pos="9000"/>
          <w:tab w:val="left" w:pos="9090"/>
        </w:tabs>
        <w:rPr>
          <w:color w:val="000000"/>
        </w:rPr>
      </w:pPr>
      <w:r w:rsidRPr="00E53992">
        <w:rPr>
          <w:color w:val="000000"/>
        </w:rPr>
        <w:t xml:space="preserve">MSHA uses data from the FedScope published by the Office of Personnel Management (OPM) for hourly wage rates of Federal employees and adjusts the rates for benefits and overhead. The occupations listed below in Table 14-1 are those that were determined to be relevant for the </w:t>
      </w:r>
      <w:r w:rsidRPr="00E53992" w:rsidR="007B0F76">
        <w:rPr>
          <w:color w:val="000000"/>
        </w:rPr>
        <w:t>f</w:t>
      </w:r>
      <w:r w:rsidRPr="00E53992">
        <w:rPr>
          <w:color w:val="000000"/>
        </w:rPr>
        <w:t>ederal government cost calculations.</w:t>
      </w:r>
    </w:p>
    <w:p w:rsidR="005652BF" w:rsidRPr="00E53992" w:rsidP="007E4209" w14:paraId="2300798B" w14:textId="77777777">
      <w:pPr>
        <w:tabs>
          <w:tab w:val="left" w:pos="9000"/>
          <w:tab w:val="left" w:pos="9090"/>
        </w:tabs>
        <w:rPr>
          <w:b/>
          <w:bCs/>
          <w:color w:val="000000"/>
          <w:szCs w:val="22"/>
        </w:rPr>
      </w:pPr>
    </w:p>
    <w:p w:rsidR="005652BF" w:rsidRPr="00E53992" w:rsidP="007E4209" w14:paraId="64438A75" w14:textId="77777777">
      <w:pPr>
        <w:tabs>
          <w:tab w:val="left" w:pos="9000"/>
          <w:tab w:val="left" w:pos="9090"/>
        </w:tabs>
        <w:rPr>
          <w:b/>
          <w:bCs/>
          <w:iCs/>
          <w:sz w:val="20"/>
        </w:rPr>
      </w:pPr>
      <w:r w:rsidRPr="00E53992">
        <w:rPr>
          <w:b/>
          <w:bCs/>
          <w:iCs/>
          <w:sz w:val="20"/>
        </w:rPr>
        <w:t>Table 14-1. Federal Hourly Wage Rates</w:t>
      </w:r>
    </w:p>
    <w:tbl>
      <w:tblPr>
        <w:tblStyle w:val="TableGrid"/>
        <w:tblW w:w="9445" w:type="dxa"/>
        <w:tblLook w:val="04A0"/>
      </w:tblPr>
      <w:tblGrid>
        <w:gridCol w:w="2965"/>
        <w:gridCol w:w="1350"/>
        <w:gridCol w:w="1260"/>
        <w:gridCol w:w="2070"/>
        <w:gridCol w:w="1800"/>
      </w:tblGrid>
      <w:tr w14:paraId="28D108A2" w14:textId="77777777" w:rsidTr="009C4C3F">
        <w:tblPrEx>
          <w:tblW w:w="9445" w:type="dxa"/>
          <w:tblLook w:val="04A0"/>
        </w:tblPrEx>
        <w:trPr>
          <w:trHeight w:val="478"/>
        </w:trPr>
        <w:tc>
          <w:tcPr>
            <w:tcW w:w="2965" w:type="dxa"/>
            <w:shd w:val="clear" w:color="auto" w:fill="9CC2E5" w:themeFill="accent1" w:themeFillTint="99"/>
            <w:vAlign w:val="center"/>
          </w:tcPr>
          <w:p w:rsidR="005652BF" w:rsidRPr="00E53992" w:rsidP="007E4209" w14:paraId="040498F7" w14:textId="77777777">
            <w:pPr>
              <w:tabs>
                <w:tab w:val="left" w:pos="9000"/>
                <w:tab w:val="left" w:pos="9090"/>
              </w:tabs>
              <w:rPr>
                <w:iCs/>
                <w:sz w:val="20"/>
              </w:rPr>
            </w:pPr>
            <w:r w:rsidRPr="00E53992">
              <w:rPr>
                <w:iCs/>
                <w:sz w:val="20"/>
              </w:rPr>
              <w:t>Occupation</w:t>
            </w:r>
          </w:p>
        </w:tc>
        <w:tc>
          <w:tcPr>
            <w:tcW w:w="1350" w:type="dxa"/>
            <w:shd w:val="clear" w:color="auto" w:fill="9CC2E5" w:themeFill="accent1" w:themeFillTint="99"/>
            <w:vAlign w:val="center"/>
          </w:tcPr>
          <w:p w:rsidR="005652BF" w:rsidRPr="00E53992" w:rsidP="007E4209" w14:paraId="3F6CF367" w14:textId="77777777">
            <w:pPr>
              <w:tabs>
                <w:tab w:val="left" w:pos="9000"/>
                <w:tab w:val="left" w:pos="9090"/>
              </w:tabs>
              <w:jc w:val="center"/>
              <w:rPr>
                <w:iCs/>
                <w:sz w:val="20"/>
              </w:rPr>
            </w:pPr>
            <w:r w:rsidRPr="00E53992">
              <w:rPr>
                <w:iCs/>
                <w:sz w:val="20"/>
              </w:rPr>
              <w:t>Occupation Code</w:t>
            </w:r>
          </w:p>
        </w:tc>
        <w:tc>
          <w:tcPr>
            <w:tcW w:w="1260" w:type="dxa"/>
            <w:shd w:val="clear" w:color="auto" w:fill="9CC2E5" w:themeFill="accent1" w:themeFillTint="99"/>
            <w:vAlign w:val="center"/>
          </w:tcPr>
          <w:p w:rsidR="005652BF" w:rsidRPr="00E53992" w:rsidP="007E4209" w14:paraId="51C28EAF" w14:textId="77777777">
            <w:pPr>
              <w:tabs>
                <w:tab w:val="left" w:pos="9000"/>
                <w:tab w:val="left" w:pos="9090"/>
              </w:tabs>
              <w:jc w:val="center"/>
              <w:rPr>
                <w:iCs/>
                <w:sz w:val="20"/>
              </w:rPr>
            </w:pPr>
            <w:r w:rsidRPr="00E53992">
              <w:rPr>
                <w:iCs/>
                <w:sz w:val="20"/>
              </w:rPr>
              <w:t>Mean Wage Rate</w:t>
            </w:r>
          </w:p>
        </w:tc>
        <w:tc>
          <w:tcPr>
            <w:tcW w:w="2070" w:type="dxa"/>
            <w:shd w:val="clear" w:color="auto" w:fill="9CC2E5" w:themeFill="accent1" w:themeFillTint="99"/>
            <w:vAlign w:val="center"/>
          </w:tcPr>
          <w:p w:rsidR="005652BF" w:rsidRPr="00E53992" w:rsidP="007E4209" w14:paraId="2FE8A85E" w14:textId="77777777">
            <w:pPr>
              <w:tabs>
                <w:tab w:val="left" w:pos="9000"/>
                <w:tab w:val="left" w:pos="9090"/>
              </w:tabs>
              <w:jc w:val="center"/>
              <w:rPr>
                <w:iCs/>
                <w:sz w:val="20"/>
              </w:rPr>
            </w:pPr>
            <w:r w:rsidRPr="00E53992">
              <w:rPr>
                <w:iCs/>
                <w:sz w:val="20"/>
              </w:rPr>
              <w:t>Benefit &amp; Overhead Multiplier [a]</w:t>
            </w:r>
          </w:p>
        </w:tc>
        <w:tc>
          <w:tcPr>
            <w:tcW w:w="1800" w:type="dxa"/>
            <w:shd w:val="clear" w:color="auto" w:fill="9CC2E5" w:themeFill="accent1" w:themeFillTint="99"/>
            <w:vAlign w:val="center"/>
          </w:tcPr>
          <w:p w:rsidR="005652BF" w:rsidRPr="00E53992" w:rsidP="007E4209" w14:paraId="0B8FDAFE" w14:textId="77777777">
            <w:pPr>
              <w:tabs>
                <w:tab w:val="left" w:pos="9000"/>
                <w:tab w:val="left" w:pos="9090"/>
              </w:tabs>
              <w:jc w:val="center"/>
              <w:rPr>
                <w:iCs/>
                <w:sz w:val="20"/>
              </w:rPr>
            </w:pPr>
            <w:r w:rsidRPr="00E53992">
              <w:rPr>
                <w:iCs/>
                <w:sz w:val="20"/>
              </w:rPr>
              <w:t>Loaded Hourly Wage Rate</w:t>
            </w:r>
          </w:p>
        </w:tc>
      </w:tr>
      <w:tr w14:paraId="48607F1F" w14:textId="77777777" w:rsidTr="009C4C3F">
        <w:tblPrEx>
          <w:tblW w:w="9445" w:type="dxa"/>
          <w:tblLook w:val="04A0"/>
        </w:tblPrEx>
        <w:trPr>
          <w:trHeight w:val="233"/>
        </w:trPr>
        <w:tc>
          <w:tcPr>
            <w:tcW w:w="2965" w:type="dxa"/>
            <w:shd w:val="clear" w:color="auto" w:fill="9CC2E5" w:themeFill="accent1" w:themeFillTint="99"/>
            <w:vAlign w:val="center"/>
          </w:tcPr>
          <w:p w:rsidR="005652BF" w:rsidRPr="00E53992" w:rsidP="007E4209" w14:paraId="7644F7D4" w14:textId="77777777">
            <w:pPr>
              <w:tabs>
                <w:tab w:val="left" w:pos="9000"/>
                <w:tab w:val="left" w:pos="9090"/>
              </w:tabs>
              <w:rPr>
                <w:iCs/>
                <w:sz w:val="20"/>
              </w:rPr>
            </w:pPr>
          </w:p>
        </w:tc>
        <w:tc>
          <w:tcPr>
            <w:tcW w:w="1350" w:type="dxa"/>
            <w:shd w:val="clear" w:color="auto" w:fill="9CC2E5" w:themeFill="accent1" w:themeFillTint="99"/>
            <w:vAlign w:val="center"/>
          </w:tcPr>
          <w:p w:rsidR="005652BF" w:rsidRPr="00E53992" w:rsidP="007E4209" w14:paraId="4EE47D12" w14:textId="77777777">
            <w:pPr>
              <w:tabs>
                <w:tab w:val="left" w:pos="9000"/>
                <w:tab w:val="left" w:pos="9090"/>
              </w:tabs>
              <w:jc w:val="center"/>
              <w:rPr>
                <w:iCs/>
                <w:sz w:val="20"/>
              </w:rPr>
            </w:pPr>
          </w:p>
        </w:tc>
        <w:tc>
          <w:tcPr>
            <w:tcW w:w="1260" w:type="dxa"/>
            <w:shd w:val="clear" w:color="auto" w:fill="9CC2E5" w:themeFill="accent1" w:themeFillTint="99"/>
            <w:vAlign w:val="center"/>
          </w:tcPr>
          <w:p w:rsidR="005652BF" w:rsidRPr="00E53992" w:rsidP="007E4209" w14:paraId="2E9EFB86" w14:textId="77777777">
            <w:pPr>
              <w:tabs>
                <w:tab w:val="left" w:pos="9000"/>
                <w:tab w:val="left" w:pos="9090"/>
              </w:tabs>
              <w:jc w:val="center"/>
              <w:rPr>
                <w:iCs/>
                <w:sz w:val="20"/>
              </w:rPr>
            </w:pPr>
            <w:r w:rsidRPr="00E53992">
              <w:rPr>
                <w:iCs/>
                <w:sz w:val="20"/>
              </w:rPr>
              <w:t>A</w:t>
            </w:r>
          </w:p>
        </w:tc>
        <w:tc>
          <w:tcPr>
            <w:tcW w:w="2070" w:type="dxa"/>
            <w:shd w:val="clear" w:color="auto" w:fill="9CC2E5" w:themeFill="accent1" w:themeFillTint="99"/>
            <w:vAlign w:val="center"/>
          </w:tcPr>
          <w:p w:rsidR="005652BF" w:rsidRPr="00E53992" w:rsidP="007E4209" w14:paraId="2424114F" w14:textId="77777777">
            <w:pPr>
              <w:tabs>
                <w:tab w:val="left" w:pos="9000"/>
                <w:tab w:val="left" w:pos="9090"/>
              </w:tabs>
              <w:jc w:val="center"/>
              <w:rPr>
                <w:iCs/>
                <w:sz w:val="20"/>
              </w:rPr>
            </w:pPr>
            <w:r w:rsidRPr="00E53992">
              <w:rPr>
                <w:iCs/>
                <w:sz w:val="20"/>
              </w:rPr>
              <w:t>B</w:t>
            </w:r>
          </w:p>
        </w:tc>
        <w:tc>
          <w:tcPr>
            <w:tcW w:w="1800" w:type="dxa"/>
            <w:shd w:val="clear" w:color="auto" w:fill="9CC2E5" w:themeFill="accent1" w:themeFillTint="99"/>
            <w:vAlign w:val="center"/>
          </w:tcPr>
          <w:p w:rsidR="005652BF" w:rsidRPr="00E53992" w:rsidP="007E4209" w14:paraId="16B8BE12" w14:textId="77777777">
            <w:pPr>
              <w:tabs>
                <w:tab w:val="left" w:pos="9000"/>
                <w:tab w:val="left" w:pos="9090"/>
              </w:tabs>
              <w:jc w:val="center"/>
              <w:rPr>
                <w:iCs/>
                <w:sz w:val="20"/>
              </w:rPr>
            </w:pPr>
            <w:r w:rsidRPr="00E53992">
              <w:rPr>
                <w:iCs/>
                <w:sz w:val="20"/>
              </w:rPr>
              <w:t>A x B</w:t>
            </w:r>
          </w:p>
        </w:tc>
      </w:tr>
      <w:tr w14:paraId="7CC03C18" w14:textId="77777777" w:rsidTr="00F6061E">
        <w:tblPrEx>
          <w:tblW w:w="9445" w:type="dxa"/>
          <w:tblLook w:val="04A0"/>
        </w:tblPrEx>
        <w:trPr>
          <w:trHeight w:val="246"/>
        </w:trPr>
        <w:tc>
          <w:tcPr>
            <w:tcW w:w="2965" w:type="dxa"/>
            <w:vAlign w:val="bottom"/>
          </w:tcPr>
          <w:p w:rsidR="005652BF" w:rsidRPr="00E53992" w:rsidP="007E4209" w14:paraId="38F9A626" w14:textId="41D461A0">
            <w:pPr>
              <w:tabs>
                <w:tab w:val="left" w:pos="9000"/>
                <w:tab w:val="left" w:pos="9090"/>
              </w:tabs>
              <w:rPr>
                <w:iCs/>
                <w:sz w:val="20"/>
                <w:szCs w:val="20"/>
              </w:rPr>
            </w:pPr>
            <w:r w:rsidRPr="00E53992">
              <w:rPr>
                <w:color w:val="000000"/>
                <w:sz w:val="20"/>
                <w:szCs w:val="20"/>
              </w:rPr>
              <w:t>GS-</w:t>
            </w:r>
            <w:r w:rsidRPr="00E53992" w:rsidR="003B58AF">
              <w:rPr>
                <w:color w:val="000000"/>
                <w:sz w:val="20"/>
                <w:szCs w:val="20"/>
              </w:rPr>
              <w:t>7</w:t>
            </w:r>
            <w:r w:rsidRPr="00E53992">
              <w:rPr>
                <w:color w:val="000000"/>
                <w:sz w:val="20"/>
                <w:szCs w:val="20"/>
              </w:rPr>
              <w:t xml:space="preserve"> Clerical Worker [b]</w:t>
            </w:r>
          </w:p>
        </w:tc>
        <w:tc>
          <w:tcPr>
            <w:tcW w:w="1350" w:type="dxa"/>
            <w:vAlign w:val="bottom"/>
          </w:tcPr>
          <w:p w:rsidR="005652BF" w:rsidRPr="00E53992" w:rsidP="007E4209" w14:paraId="5C67CA22" w14:textId="58907656">
            <w:pPr>
              <w:tabs>
                <w:tab w:val="left" w:pos="9000"/>
                <w:tab w:val="left" w:pos="9090"/>
              </w:tabs>
              <w:jc w:val="center"/>
              <w:rPr>
                <w:iCs/>
                <w:sz w:val="20"/>
                <w:szCs w:val="20"/>
              </w:rPr>
            </w:pPr>
            <w:r w:rsidRPr="00E53992">
              <w:rPr>
                <w:color w:val="000000"/>
                <w:sz w:val="20"/>
                <w:szCs w:val="20"/>
              </w:rPr>
              <w:t>0</w:t>
            </w:r>
            <w:r w:rsidRPr="00E53992" w:rsidR="003B58AF">
              <w:rPr>
                <w:color w:val="000000"/>
                <w:sz w:val="20"/>
                <w:szCs w:val="20"/>
              </w:rPr>
              <w:t>318</w:t>
            </w:r>
          </w:p>
        </w:tc>
        <w:tc>
          <w:tcPr>
            <w:tcW w:w="1260" w:type="dxa"/>
            <w:vAlign w:val="center"/>
          </w:tcPr>
          <w:p w:rsidR="005652BF" w:rsidRPr="00E53992" w:rsidP="007E4209" w14:paraId="14C25B63" w14:textId="133D899C">
            <w:pPr>
              <w:tabs>
                <w:tab w:val="left" w:pos="9000"/>
                <w:tab w:val="left" w:pos="9090"/>
              </w:tabs>
              <w:jc w:val="center"/>
              <w:rPr>
                <w:iCs/>
                <w:sz w:val="20"/>
                <w:szCs w:val="20"/>
              </w:rPr>
            </w:pPr>
            <w:r w:rsidRPr="00E53992">
              <w:rPr>
                <w:color w:val="000000"/>
                <w:sz w:val="20"/>
                <w:szCs w:val="20"/>
              </w:rPr>
              <w:t>$25.54</w:t>
            </w:r>
          </w:p>
        </w:tc>
        <w:tc>
          <w:tcPr>
            <w:tcW w:w="2070" w:type="dxa"/>
            <w:vAlign w:val="center"/>
          </w:tcPr>
          <w:p w:rsidR="005652BF" w:rsidRPr="00E53992" w:rsidP="007E4209" w14:paraId="7F38A10E" w14:textId="40E270F5">
            <w:pPr>
              <w:tabs>
                <w:tab w:val="left" w:pos="9000"/>
                <w:tab w:val="left" w:pos="9090"/>
              </w:tabs>
              <w:jc w:val="center"/>
              <w:rPr>
                <w:iCs/>
                <w:sz w:val="20"/>
                <w:szCs w:val="20"/>
              </w:rPr>
            </w:pPr>
            <w:r w:rsidRPr="00E53992">
              <w:rPr>
                <w:color w:val="000000"/>
                <w:sz w:val="20"/>
                <w:szCs w:val="18"/>
              </w:rPr>
              <w:t>1.586</w:t>
            </w:r>
          </w:p>
        </w:tc>
        <w:tc>
          <w:tcPr>
            <w:tcW w:w="1800" w:type="dxa"/>
            <w:vAlign w:val="center"/>
          </w:tcPr>
          <w:p w:rsidR="005652BF" w:rsidRPr="00E53992" w:rsidP="007E4209" w14:paraId="3A8789DA" w14:textId="3AD4EE7E">
            <w:pPr>
              <w:tabs>
                <w:tab w:val="left" w:pos="9000"/>
                <w:tab w:val="left" w:pos="9090"/>
              </w:tabs>
              <w:jc w:val="center"/>
              <w:rPr>
                <w:iCs/>
                <w:sz w:val="20"/>
                <w:szCs w:val="20"/>
              </w:rPr>
            </w:pPr>
            <w:r w:rsidRPr="00E53992">
              <w:rPr>
                <w:color w:val="000000"/>
                <w:sz w:val="20"/>
                <w:szCs w:val="20"/>
              </w:rPr>
              <w:t>$40.50</w:t>
            </w:r>
          </w:p>
        </w:tc>
      </w:tr>
      <w:tr w14:paraId="4FA74699" w14:textId="77777777" w:rsidTr="00F6061E">
        <w:tblPrEx>
          <w:tblW w:w="9445" w:type="dxa"/>
          <w:tblLook w:val="04A0"/>
        </w:tblPrEx>
        <w:trPr>
          <w:trHeight w:val="314"/>
        </w:trPr>
        <w:tc>
          <w:tcPr>
            <w:tcW w:w="2965" w:type="dxa"/>
            <w:vAlign w:val="center"/>
          </w:tcPr>
          <w:p w:rsidR="005652BF" w:rsidRPr="00E53992" w:rsidP="007E4209" w14:paraId="75CE64FE" w14:textId="7865D1AA">
            <w:pPr>
              <w:tabs>
                <w:tab w:val="left" w:pos="9000"/>
                <w:tab w:val="left" w:pos="9090"/>
              </w:tabs>
              <w:rPr>
                <w:iCs/>
                <w:sz w:val="20"/>
                <w:szCs w:val="20"/>
              </w:rPr>
            </w:pPr>
            <w:r w:rsidRPr="00E53992">
              <w:rPr>
                <w:color w:val="000000"/>
                <w:sz w:val="20"/>
                <w:szCs w:val="20"/>
              </w:rPr>
              <w:t xml:space="preserve">GS-13 Safety and Health </w:t>
            </w:r>
            <w:r w:rsidRPr="00E53992" w:rsidR="00F02038">
              <w:rPr>
                <w:color w:val="000000"/>
                <w:sz w:val="20"/>
                <w:szCs w:val="20"/>
              </w:rPr>
              <w:t>S</w:t>
            </w:r>
            <w:r w:rsidRPr="00E53992">
              <w:rPr>
                <w:color w:val="000000"/>
                <w:sz w:val="20"/>
                <w:szCs w:val="20"/>
              </w:rPr>
              <w:t>pecialist [c]</w:t>
            </w:r>
          </w:p>
        </w:tc>
        <w:tc>
          <w:tcPr>
            <w:tcW w:w="1350" w:type="dxa"/>
            <w:vAlign w:val="center"/>
          </w:tcPr>
          <w:p w:rsidR="005652BF" w:rsidRPr="00E53992" w:rsidP="007E4209" w14:paraId="0A056348" w14:textId="77777777">
            <w:pPr>
              <w:tabs>
                <w:tab w:val="left" w:pos="9000"/>
                <w:tab w:val="left" w:pos="9090"/>
              </w:tabs>
              <w:jc w:val="center"/>
              <w:rPr>
                <w:iCs/>
                <w:sz w:val="20"/>
                <w:szCs w:val="20"/>
              </w:rPr>
            </w:pPr>
            <w:r w:rsidRPr="00E53992">
              <w:rPr>
                <w:color w:val="000000"/>
                <w:sz w:val="20"/>
                <w:szCs w:val="20"/>
              </w:rPr>
              <w:t>1822</w:t>
            </w:r>
          </w:p>
        </w:tc>
        <w:tc>
          <w:tcPr>
            <w:tcW w:w="1260" w:type="dxa"/>
            <w:vAlign w:val="center"/>
          </w:tcPr>
          <w:p w:rsidR="005652BF" w:rsidRPr="00E53992" w:rsidP="007E4209" w14:paraId="0BBE7024" w14:textId="15CE37A6">
            <w:pPr>
              <w:tabs>
                <w:tab w:val="left" w:pos="9000"/>
                <w:tab w:val="left" w:pos="9090"/>
              </w:tabs>
              <w:jc w:val="center"/>
              <w:rPr>
                <w:iCs/>
                <w:sz w:val="20"/>
                <w:szCs w:val="20"/>
              </w:rPr>
            </w:pPr>
            <w:r w:rsidRPr="00E53992">
              <w:rPr>
                <w:color w:val="000000"/>
                <w:sz w:val="20"/>
                <w:szCs w:val="20"/>
              </w:rPr>
              <w:t>$53.92</w:t>
            </w:r>
          </w:p>
        </w:tc>
        <w:tc>
          <w:tcPr>
            <w:tcW w:w="2070" w:type="dxa"/>
            <w:vAlign w:val="center"/>
          </w:tcPr>
          <w:p w:rsidR="005652BF" w:rsidRPr="00E53992" w:rsidP="007E4209" w14:paraId="23E0C449" w14:textId="6673BC89">
            <w:pPr>
              <w:tabs>
                <w:tab w:val="left" w:pos="9000"/>
                <w:tab w:val="left" w:pos="9090"/>
              </w:tabs>
              <w:jc w:val="center"/>
              <w:rPr>
                <w:iCs/>
                <w:sz w:val="20"/>
                <w:szCs w:val="20"/>
              </w:rPr>
            </w:pPr>
            <w:r w:rsidRPr="00E53992">
              <w:rPr>
                <w:color w:val="000000"/>
                <w:sz w:val="20"/>
                <w:szCs w:val="20"/>
              </w:rPr>
              <w:t>1.586</w:t>
            </w:r>
          </w:p>
        </w:tc>
        <w:tc>
          <w:tcPr>
            <w:tcW w:w="1800" w:type="dxa"/>
            <w:vAlign w:val="center"/>
          </w:tcPr>
          <w:p w:rsidR="005652BF" w:rsidRPr="00E53992" w:rsidP="007E4209" w14:paraId="00D6E8A2" w14:textId="23398B43">
            <w:pPr>
              <w:tabs>
                <w:tab w:val="left" w:pos="9000"/>
                <w:tab w:val="left" w:pos="9090"/>
              </w:tabs>
              <w:jc w:val="center"/>
              <w:rPr>
                <w:iCs/>
                <w:sz w:val="20"/>
                <w:szCs w:val="20"/>
              </w:rPr>
            </w:pPr>
            <w:r w:rsidRPr="00E53992">
              <w:rPr>
                <w:color w:val="000000"/>
                <w:sz w:val="20"/>
                <w:szCs w:val="20"/>
              </w:rPr>
              <w:t>$85.51</w:t>
            </w:r>
          </w:p>
        </w:tc>
      </w:tr>
    </w:tbl>
    <w:p w:rsidR="005652BF" w:rsidRPr="00E53992" w:rsidP="007E4209" w14:paraId="5F4C3AD1" w14:textId="75295679">
      <w:pPr>
        <w:tabs>
          <w:tab w:val="left" w:pos="9000"/>
          <w:tab w:val="left" w:pos="9090"/>
        </w:tabs>
        <w:rPr>
          <w:color w:val="000000"/>
          <w:sz w:val="20"/>
          <w:szCs w:val="20"/>
        </w:rPr>
      </w:pPr>
      <w:r w:rsidRPr="00E53992">
        <w:rPr>
          <w:color w:val="000000"/>
          <w:sz w:val="20"/>
          <w:szCs w:val="20"/>
        </w:rPr>
        <w:t>Note</w:t>
      </w:r>
      <w:r w:rsidRPr="00E53992" w:rsidR="00F73D61">
        <w:rPr>
          <w:color w:val="000000"/>
          <w:sz w:val="20"/>
          <w:szCs w:val="20"/>
        </w:rPr>
        <w:t>s</w:t>
      </w:r>
      <w:r w:rsidRPr="00E53992">
        <w:rPr>
          <w:color w:val="000000"/>
          <w:sz w:val="20"/>
          <w:szCs w:val="20"/>
        </w:rPr>
        <w:t xml:space="preserve">: Hourly wage rates </w:t>
      </w:r>
      <w:r w:rsidRPr="00E53992" w:rsidR="00F73D61">
        <w:rPr>
          <w:color w:val="000000"/>
          <w:sz w:val="20"/>
          <w:szCs w:val="20"/>
        </w:rPr>
        <w:t xml:space="preserve">are </w:t>
      </w:r>
      <w:r w:rsidRPr="00E53992">
        <w:rPr>
          <w:color w:val="000000"/>
          <w:sz w:val="20"/>
          <w:szCs w:val="20"/>
        </w:rPr>
        <w:t xml:space="preserve">developed from Office of Personnel Management (OPM) </w:t>
      </w:r>
      <w:r w:rsidRPr="00E53992" w:rsidR="00B20597">
        <w:rPr>
          <w:color w:val="000000"/>
          <w:sz w:val="20"/>
          <w:szCs w:val="20"/>
        </w:rPr>
        <w:t xml:space="preserve">June </w:t>
      </w:r>
      <w:r w:rsidRPr="00E53992">
        <w:rPr>
          <w:color w:val="000000"/>
          <w:sz w:val="20"/>
          <w:szCs w:val="20"/>
        </w:rPr>
        <w:t>202</w:t>
      </w:r>
      <w:r w:rsidRPr="00E53992" w:rsidR="00F73D61">
        <w:rPr>
          <w:color w:val="000000"/>
          <w:sz w:val="20"/>
          <w:szCs w:val="20"/>
        </w:rPr>
        <w:t>3</w:t>
      </w:r>
      <w:r w:rsidRPr="00E53992">
        <w:rPr>
          <w:color w:val="000000"/>
          <w:sz w:val="20"/>
          <w:szCs w:val="20"/>
        </w:rPr>
        <w:t xml:space="preserve"> FedScope Employment Cube, </w:t>
      </w:r>
      <w:hyperlink r:id="rId9" w:history="1">
        <w:r w:rsidRPr="00E53992">
          <w:rPr>
            <w:color w:val="0000FF"/>
            <w:sz w:val="20"/>
            <w:szCs w:val="20"/>
            <w:u w:val="single"/>
          </w:rPr>
          <w:t>http://www.fedscope.opm.gov/</w:t>
        </w:r>
      </w:hyperlink>
      <w:r w:rsidRPr="00E53992">
        <w:rPr>
          <w:color w:val="000000"/>
          <w:sz w:val="20"/>
          <w:szCs w:val="20"/>
        </w:rPr>
        <w:t xml:space="preserve">. </w:t>
      </w:r>
    </w:p>
    <w:p w:rsidR="005652BF" w:rsidRPr="00E53992" w:rsidP="007E4209" w14:paraId="0A794410" w14:textId="77777777">
      <w:pPr>
        <w:tabs>
          <w:tab w:val="left" w:pos="9000"/>
          <w:tab w:val="left" w:pos="9090"/>
        </w:tabs>
        <w:rPr>
          <w:color w:val="000000"/>
          <w:sz w:val="20"/>
          <w:szCs w:val="20"/>
        </w:rPr>
      </w:pPr>
      <w:bookmarkStart w:id="72" w:name="_Hlk167360775"/>
      <w:r w:rsidRPr="00E53992">
        <w:rPr>
          <w:color w:val="000000"/>
          <w:sz w:val="20"/>
          <w:szCs w:val="20"/>
        </w:rPr>
        <w:t xml:space="preserve">[a] Benefit and overhead multiplier = 1 + (MSHA personnel benefits, travel </w:t>
      </w:r>
      <w:bookmarkStart w:id="73" w:name="_Hlk172027222"/>
      <w:r w:rsidRPr="00E53992">
        <w:rPr>
          <w:color w:val="000000"/>
          <w:sz w:val="20"/>
          <w:szCs w:val="20"/>
        </w:rPr>
        <w:t>and transportation</w:t>
      </w:r>
      <w:bookmarkEnd w:id="73"/>
      <w:r w:rsidRPr="00E53992">
        <w:rPr>
          <w:color w:val="000000"/>
          <w:sz w:val="20"/>
          <w:szCs w:val="20"/>
        </w:rPr>
        <w:t xml:space="preserve">, and rental expenses / MSHA personnel compensation) </w:t>
      </w:r>
      <w:bookmarkStart w:id="74" w:name="_Hlk172027172"/>
      <w:r w:rsidRPr="00E53992">
        <w:rPr>
          <w:color w:val="000000"/>
          <w:sz w:val="20"/>
          <w:szCs w:val="20"/>
        </w:rPr>
        <w:t xml:space="preserve">= (1+ ((76,679+20+5,309+5,932+17,577+71) / 180,071) (FY 2024 budget submission, use FY2023 Revised Enacted Budget: </w:t>
      </w:r>
      <w:hyperlink r:id="rId10" w:history="1">
        <w:r w:rsidRPr="00E53992">
          <w:rPr>
            <w:rStyle w:val="Hyperlink"/>
            <w:sz w:val="20"/>
            <w:szCs w:val="20"/>
          </w:rPr>
          <w:t>https://www.dol.gov/sites/dolgov/files/general/budget/2024/CBJ-2024-V2-13.pdf</w:t>
        </w:r>
      </w:hyperlink>
      <w:r w:rsidRPr="00E53992">
        <w:rPr>
          <w:color w:val="000000"/>
          <w:sz w:val="20"/>
          <w:szCs w:val="20"/>
        </w:rPr>
        <w:t>)</w:t>
      </w:r>
      <w:bookmarkEnd w:id="74"/>
      <w:r w:rsidRPr="00E53992">
        <w:rPr>
          <w:color w:val="000000"/>
          <w:sz w:val="20"/>
          <w:szCs w:val="20"/>
        </w:rPr>
        <w:t>.</w:t>
      </w:r>
    </w:p>
    <w:p w:rsidR="005652BF" w:rsidRPr="00E53992" w:rsidP="007E4209" w14:paraId="6934CF02" w14:textId="3F63E206">
      <w:pPr>
        <w:tabs>
          <w:tab w:val="left" w:pos="9000"/>
          <w:tab w:val="left" w:pos="9090"/>
        </w:tabs>
        <w:rPr>
          <w:color w:val="000000"/>
          <w:sz w:val="20"/>
          <w:szCs w:val="20"/>
        </w:rPr>
      </w:pPr>
      <w:r w:rsidRPr="00E53992">
        <w:rPr>
          <w:color w:val="000000"/>
          <w:sz w:val="20"/>
          <w:szCs w:val="20"/>
        </w:rPr>
        <w:t xml:space="preserve">[b] </w:t>
      </w:r>
      <w:bookmarkEnd w:id="72"/>
      <w:r w:rsidRPr="00E53992">
        <w:rPr>
          <w:color w:val="000000"/>
          <w:sz w:val="20"/>
          <w:szCs w:val="20"/>
        </w:rPr>
        <w:t xml:space="preserve">Data search qualifiers </w:t>
      </w:r>
      <w:r w:rsidRPr="00E53992" w:rsidR="00F73D61">
        <w:rPr>
          <w:color w:val="000000"/>
          <w:sz w:val="20"/>
          <w:szCs w:val="20"/>
        </w:rPr>
        <w:t>a</w:t>
      </w:r>
      <w:r w:rsidRPr="00E53992">
        <w:rPr>
          <w:color w:val="000000"/>
          <w:sz w:val="20"/>
          <w:szCs w:val="20"/>
        </w:rPr>
        <w:t>re: Agency = DLMS, Occupation = 03</w:t>
      </w:r>
      <w:r w:rsidRPr="00E53992" w:rsidR="006076AF">
        <w:rPr>
          <w:color w:val="000000"/>
          <w:sz w:val="20"/>
          <w:szCs w:val="20"/>
        </w:rPr>
        <w:t>18</w:t>
      </w:r>
      <w:r w:rsidRPr="00E53992">
        <w:rPr>
          <w:color w:val="000000"/>
          <w:sz w:val="20"/>
          <w:szCs w:val="20"/>
        </w:rPr>
        <w:t>, Work Schedule = Full-Time, Salary Grade = GS-0</w:t>
      </w:r>
      <w:r w:rsidRPr="00E53992" w:rsidR="003B58AF">
        <w:rPr>
          <w:color w:val="000000"/>
          <w:sz w:val="20"/>
          <w:szCs w:val="20"/>
        </w:rPr>
        <w:t>7</w:t>
      </w:r>
      <w:r w:rsidRPr="00E53992">
        <w:rPr>
          <w:color w:val="000000"/>
          <w:sz w:val="20"/>
          <w:szCs w:val="20"/>
        </w:rPr>
        <w:t xml:space="preserve">, Measure = Average Salary. The hourly wage is the annual salary divided by 2,087. In order to include the </w:t>
      </w:r>
      <w:r w:rsidRPr="00E53992">
        <w:rPr>
          <w:color w:val="000000"/>
          <w:sz w:val="20"/>
          <w:szCs w:val="20"/>
        </w:rPr>
        <w:t xml:space="preserve">cost of benefits and overhead, MSHA multiplies the average annual salary by a Federal benefit and overhead multiplier for MSHA of 1.586. </w:t>
      </w:r>
      <w:r w:rsidRPr="00E53992" w:rsidR="00F73D61">
        <w:rPr>
          <w:color w:val="000000"/>
          <w:sz w:val="20"/>
          <w:szCs w:val="20"/>
        </w:rPr>
        <w:t xml:space="preserve">Loaded hourly rate is </w:t>
      </w:r>
      <w:r w:rsidRPr="00E53992" w:rsidR="003B58AF">
        <w:rPr>
          <w:color w:val="000000"/>
          <w:sz w:val="20"/>
          <w:szCs w:val="20"/>
        </w:rPr>
        <w:t>$53,292.54 x 1.586 ÷ 2,087 = $40.50.</w:t>
      </w:r>
    </w:p>
    <w:p w:rsidR="005652BF" w:rsidRPr="00E53992" w:rsidP="007E4209" w14:paraId="29F67E95" w14:textId="75E2CB8E">
      <w:pPr>
        <w:tabs>
          <w:tab w:val="left" w:pos="9000"/>
          <w:tab w:val="left" w:pos="9090"/>
        </w:tabs>
        <w:rPr>
          <w:color w:val="000000"/>
          <w:sz w:val="20"/>
          <w:szCs w:val="20"/>
        </w:rPr>
      </w:pPr>
      <w:r w:rsidRPr="00E53992">
        <w:rPr>
          <w:color w:val="000000"/>
          <w:sz w:val="20"/>
          <w:szCs w:val="20"/>
        </w:rPr>
        <w:t xml:space="preserve">[c] Data search qualifiers are: Agency = DLMS, Occupation = 1822 (Mine Safety and Health Inspection), Work Schedule = Full-Time, Salary Grade = GS-13, Measure = Average Salary. The hourly wage is the annual salary divided by 2,087. In order to include the cost of benefits and overhead, MSHA multiplies the average annual salary by a Federal benefit and overhead multiplier for MSHA of 1.586. </w:t>
      </w:r>
      <w:r w:rsidRPr="00E53992" w:rsidR="00F73D61">
        <w:rPr>
          <w:color w:val="000000"/>
          <w:sz w:val="20"/>
          <w:szCs w:val="20"/>
        </w:rPr>
        <w:t>Loaded hourly rate is</w:t>
      </w:r>
      <w:r w:rsidRPr="00E53992">
        <w:rPr>
          <w:color w:val="000000"/>
          <w:sz w:val="20"/>
          <w:szCs w:val="20"/>
        </w:rPr>
        <w:t xml:space="preserve"> $112,520 x 1.586 ÷ 2,087 = $85.51.</w:t>
      </w:r>
    </w:p>
    <w:p w:rsidR="00883412" w:rsidRPr="00E53992" w:rsidP="007E4209" w14:paraId="3C5564BA" w14:textId="77777777">
      <w:pPr>
        <w:tabs>
          <w:tab w:val="left" w:pos="9000"/>
          <w:tab w:val="left" w:pos="9090"/>
        </w:tabs>
        <w:rPr>
          <w:color w:val="000000"/>
          <w:sz w:val="20"/>
          <w:szCs w:val="20"/>
        </w:rPr>
      </w:pPr>
    </w:p>
    <w:p w:rsidR="00FF3D6A" w:rsidRPr="00E53992" w:rsidP="007E4209" w14:paraId="276C5EE8" w14:textId="07E87FA4">
      <w:pPr>
        <w:pStyle w:val="Default"/>
        <w:tabs>
          <w:tab w:val="left" w:pos="9000"/>
          <w:tab w:val="left" w:pos="9090"/>
        </w:tabs>
        <w:rPr>
          <w:rFonts w:ascii="Times New Roman" w:hAnsi="Times New Roman" w:cs="Times New Roman"/>
          <w:color w:val="auto"/>
        </w:rPr>
      </w:pPr>
    </w:p>
    <w:p w:rsidR="00FF3D6A" w:rsidRPr="00E53992" w:rsidP="007E4209" w14:paraId="2612EAFC" w14:textId="7D757AAF">
      <w:pPr>
        <w:pStyle w:val="ListParagraph"/>
        <w:numPr>
          <w:ilvl w:val="0"/>
          <w:numId w:val="47"/>
        </w:numPr>
        <w:tabs>
          <w:tab w:val="left" w:pos="9000"/>
          <w:tab w:val="left" w:pos="9090"/>
        </w:tabs>
        <w:jc w:val="center"/>
        <w:rPr>
          <w:b/>
          <w:bCs/>
        </w:rPr>
      </w:pPr>
      <w:r w:rsidRPr="00E53992">
        <w:rPr>
          <w:b/>
          <w:bCs/>
        </w:rPr>
        <w:t xml:space="preserve">Records </w:t>
      </w:r>
      <w:r w:rsidRPr="00E53992" w:rsidR="008D086B">
        <w:rPr>
          <w:b/>
          <w:bCs/>
        </w:rPr>
        <w:t>R</w:t>
      </w:r>
      <w:r w:rsidRPr="00E53992">
        <w:rPr>
          <w:b/>
          <w:bCs/>
        </w:rPr>
        <w:t>elated to Sampling</w:t>
      </w:r>
    </w:p>
    <w:p w:rsidR="00FF3D6A" w:rsidRPr="00E53992" w:rsidP="007E4209" w14:paraId="3ECD7C9F" w14:textId="77777777">
      <w:pPr>
        <w:tabs>
          <w:tab w:val="left" w:pos="9000"/>
          <w:tab w:val="left" w:pos="9090"/>
        </w:tabs>
        <w:rPr>
          <w:i/>
          <w:iCs/>
        </w:rPr>
      </w:pPr>
    </w:p>
    <w:p w:rsidR="00FF3D6A" w:rsidRPr="00E53992" w:rsidP="007E4209" w14:paraId="6C32A6A4" w14:textId="0DD2FB99">
      <w:pPr>
        <w:tabs>
          <w:tab w:val="left" w:pos="9000"/>
          <w:tab w:val="left" w:pos="9090"/>
        </w:tabs>
        <w:rPr>
          <w:i/>
          <w:iCs/>
        </w:rPr>
      </w:pPr>
      <w:r w:rsidRPr="00E53992">
        <w:rPr>
          <w:i/>
          <w:iCs/>
        </w:rPr>
        <w:t xml:space="preserve">I-2. Reviewing </w:t>
      </w:r>
      <w:r w:rsidRPr="00E53992" w:rsidR="00DE0FBD">
        <w:rPr>
          <w:i/>
          <w:iCs/>
        </w:rPr>
        <w:t xml:space="preserve">Sampling Dates and Times </w:t>
      </w:r>
    </w:p>
    <w:p w:rsidR="00FF3D6A" w:rsidRPr="00E53992" w:rsidP="007E4209" w14:paraId="67511CBD" w14:textId="77777777">
      <w:pPr>
        <w:pStyle w:val="Default"/>
        <w:tabs>
          <w:tab w:val="left" w:pos="9000"/>
          <w:tab w:val="left" w:pos="9090"/>
        </w:tabs>
        <w:rPr>
          <w:rFonts w:ascii="Times New Roman" w:hAnsi="Times New Roman" w:cs="Times New Roman"/>
          <w:color w:val="auto"/>
        </w:rPr>
      </w:pPr>
    </w:p>
    <w:p w:rsidR="00FF3D6A" w:rsidRPr="00E53992" w:rsidP="007E4209" w14:paraId="24557A32" w14:textId="579A734B">
      <w:pPr>
        <w:pStyle w:val="Default"/>
        <w:tabs>
          <w:tab w:val="left" w:pos="9000"/>
          <w:tab w:val="left" w:pos="9090"/>
        </w:tabs>
        <w:rPr>
          <w:rFonts w:ascii="Times New Roman" w:hAnsi="Times New Roman" w:cs="Times New Roman"/>
        </w:rPr>
      </w:pPr>
      <w:r w:rsidRPr="00E53992">
        <w:rPr>
          <w:rFonts w:ascii="Times New Roman" w:hAnsi="Times New Roman" w:cs="Times New Roman"/>
        </w:rPr>
        <w:t>Upon request from the District Manager, a mine operator must submit in advance of sampling dates and time</w:t>
      </w:r>
      <w:r w:rsidRPr="00E53992" w:rsidR="00025D92">
        <w:rPr>
          <w:rFonts w:ascii="Times New Roman" w:hAnsi="Times New Roman" w:cs="Times New Roman"/>
        </w:rPr>
        <w:t>s</w:t>
      </w:r>
      <w:r w:rsidRPr="00E53992">
        <w:rPr>
          <w:rFonts w:ascii="Times New Roman" w:hAnsi="Times New Roman" w:cs="Times New Roman"/>
        </w:rPr>
        <w:t xml:space="preserve"> when sampling will be conducted under 30 CFR 70.201(f), 71.201(e)</w:t>
      </w:r>
      <w:r w:rsidRPr="00E53992" w:rsidR="00A128C6">
        <w:rPr>
          <w:rFonts w:ascii="Times New Roman" w:hAnsi="Times New Roman" w:cs="Times New Roman"/>
        </w:rPr>
        <w:t xml:space="preserve"> and (f)</w:t>
      </w:r>
      <w:r w:rsidRPr="00E53992">
        <w:rPr>
          <w:rFonts w:ascii="Times New Roman" w:hAnsi="Times New Roman" w:cs="Times New Roman"/>
        </w:rPr>
        <w:t xml:space="preserve">, and 90.201(g). At surface work areas of underground coal mines and at surface coal mines, operators can also make a written request under 30 CFR 71.201(f) asking the District Manager to waive the rain restriction for a normal work shift as defined in 30 CFR 71.2. </w:t>
      </w:r>
    </w:p>
    <w:p w:rsidR="00FF3D6A" w:rsidRPr="00E53992" w:rsidP="007E4209" w14:paraId="7C0D80A0" w14:textId="77777777">
      <w:pPr>
        <w:pStyle w:val="Default"/>
        <w:tabs>
          <w:tab w:val="left" w:pos="9000"/>
          <w:tab w:val="left" w:pos="9090"/>
        </w:tabs>
        <w:rPr>
          <w:rFonts w:ascii="Times New Roman" w:hAnsi="Times New Roman" w:cs="Times New Roman"/>
        </w:rPr>
      </w:pPr>
    </w:p>
    <w:p w:rsidR="00FF3D6A" w:rsidRPr="00E53992" w:rsidP="007E4209" w14:paraId="388F4320" w14:textId="5B45E919">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MSHA anticipates requesting approximately 100 sampling schedules of dates and time</w:t>
      </w:r>
      <w:r w:rsidRPr="00E53992" w:rsidR="00025D92">
        <w:rPr>
          <w:rFonts w:ascii="Times New Roman" w:hAnsi="Times New Roman" w:cs="Times New Roman"/>
          <w:color w:val="auto"/>
        </w:rPr>
        <w:t>s</w:t>
      </w:r>
      <w:r w:rsidRPr="00E53992">
        <w:rPr>
          <w:rFonts w:ascii="Times New Roman" w:hAnsi="Times New Roman" w:cs="Times New Roman"/>
          <w:color w:val="auto"/>
        </w:rPr>
        <w:t xml:space="preserve"> annually and expects to receive approximately 360 responses from coal mine operators, as some mine operators submit schedules automatically. MSHA estimates that it take</w:t>
      </w:r>
      <w:r w:rsidRPr="00E53992" w:rsidR="0045129C">
        <w:rPr>
          <w:rFonts w:ascii="Times New Roman" w:hAnsi="Times New Roman" w:cs="Times New Roman"/>
          <w:color w:val="auto"/>
        </w:rPr>
        <w:t>s</w:t>
      </w:r>
      <w:r w:rsidRPr="00E53992">
        <w:rPr>
          <w:rFonts w:ascii="Times New Roman" w:hAnsi="Times New Roman" w:cs="Times New Roman"/>
          <w:color w:val="auto"/>
        </w:rPr>
        <w:t xml:space="preserve"> an Agency clerk, earning $40.50 per hour (GS-7), an average of 15 minutes to type and mail each request, and an average of 10 minutes to process each operator response. MSHA further estimates that it take</w:t>
      </w:r>
      <w:r w:rsidRPr="00E53992" w:rsidR="0045129C">
        <w:rPr>
          <w:rFonts w:ascii="Times New Roman" w:hAnsi="Times New Roman" w:cs="Times New Roman"/>
          <w:color w:val="auto"/>
        </w:rPr>
        <w:t>s</w:t>
      </w:r>
      <w:r w:rsidRPr="00E53992">
        <w:rPr>
          <w:rFonts w:ascii="Times New Roman" w:hAnsi="Times New Roman" w:cs="Times New Roman"/>
          <w:color w:val="auto"/>
        </w:rPr>
        <w:t xml:space="preserve"> an Agency health and safety specialist, earning $85.51 per hour (GS-13), an average of 15 minutes to review and distribute each response to respective field offices for follow-up action.</w:t>
      </w:r>
    </w:p>
    <w:p w:rsidR="00FF3D6A" w:rsidRPr="00E53992" w:rsidP="007E4209" w14:paraId="6B0F035B" w14:textId="77777777">
      <w:pPr>
        <w:pStyle w:val="Default"/>
        <w:tabs>
          <w:tab w:val="left" w:pos="9000"/>
          <w:tab w:val="left" w:pos="9090"/>
        </w:tabs>
        <w:rPr>
          <w:rFonts w:ascii="Times New Roman" w:hAnsi="Times New Roman" w:cs="Times New Roman"/>
        </w:rPr>
      </w:pPr>
    </w:p>
    <w:p w:rsidR="00FF3D6A" w:rsidRPr="00E53992" w:rsidP="00E53992" w14:paraId="3A00A701" w14:textId="42CBAC59">
      <w:pPr>
        <w:spacing w:line="259" w:lineRule="auto"/>
        <w:rPr>
          <w:b/>
          <w:bCs/>
        </w:rPr>
      </w:pPr>
      <w:r w:rsidRPr="00E53992">
        <w:rPr>
          <w:b/>
          <w:bCs/>
        </w:rPr>
        <w:t>Table 14-</w:t>
      </w:r>
      <w:r w:rsidRPr="00E53992" w:rsidR="003F241E">
        <w:rPr>
          <w:b/>
          <w:bCs/>
        </w:rPr>
        <w:t>2</w:t>
      </w:r>
      <w:r w:rsidRPr="00E53992">
        <w:rPr>
          <w:b/>
          <w:bCs/>
        </w:rPr>
        <w:t>. Estimated Federal Hour and Cost Burden, Reviewing Sampling Dates and Time</w:t>
      </w:r>
      <w:r w:rsidRPr="00E53992" w:rsidR="00DE0FBD">
        <w:rPr>
          <w:b/>
          <w:bCs/>
        </w:rPr>
        <w:t>s</w:t>
      </w:r>
      <w:r w:rsidRPr="00E53992" w:rsidR="00034EA9">
        <w:rPr>
          <w:b/>
          <w:bCs/>
        </w:rPr>
        <w:t xml:space="preserve"> (</w:t>
      </w:r>
      <w:r w:rsidRPr="00E53992">
        <w:rPr>
          <w:b/>
          <w:bCs/>
        </w:rPr>
        <w:t>30 CFR 70.201(f), 71.201(e) and (f), and 90.201(g)</w:t>
      </w:r>
      <w:r w:rsidRPr="00E53992" w:rsidR="00034EA9">
        <w:rPr>
          <w:b/>
          <w:bCs/>
        </w:rPr>
        <w:t>)</w:t>
      </w:r>
    </w:p>
    <w:tbl>
      <w:tblPr>
        <w:tblW w:w="9265" w:type="dxa"/>
        <w:tblLook w:val="04A0"/>
      </w:tblPr>
      <w:tblGrid>
        <w:gridCol w:w="2785"/>
        <w:gridCol w:w="1890"/>
        <w:gridCol w:w="1170"/>
        <w:gridCol w:w="990"/>
        <w:gridCol w:w="900"/>
        <w:gridCol w:w="1530"/>
      </w:tblGrid>
      <w:tr w14:paraId="1DEAA4B1" w14:textId="77777777" w:rsidTr="00822F9E">
        <w:tblPrEx>
          <w:tblW w:w="9265" w:type="dxa"/>
          <w:tblLook w:val="04A0"/>
        </w:tblPrEx>
        <w:trPr>
          <w:trHeight w:val="528"/>
        </w:trPr>
        <w:tc>
          <w:tcPr>
            <w:tcW w:w="2785"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3F241E" w:rsidRPr="00E53992" w:rsidP="007E4209" w14:paraId="3D5C8AE7" w14:textId="77777777">
            <w:pPr>
              <w:tabs>
                <w:tab w:val="left" w:pos="9000"/>
                <w:tab w:val="left" w:pos="9090"/>
              </w:tabs>
              <w:rPr>
                <w:color w:val="000000"/>
                <w:sz w:val="20"/>
                <w:szCs w:val="20"/>
              </w:rPr>
            </w:pPr>
            <w:r w:rsidRPr="00E53992">
              <w:rPr>
                <w:color w:val="000000"/>
                <w:sz w:val="20"/>
                <w:szCs w:val="20"/>
              </w:rPr>
              <w:t>Activity (Occupation)</w:t>
            </w:r>
          </w:p>
        </w:tc>
        <w:tc>
          <w:tcPr>
            <w:tcW w:w="1890" w:type="dxa"/>
            <w:tcBorders>
              <w:top w:val="single" w:sz="4" w:space="0" w:color="auto"/>
              <w:left w:val="nil"/>
              <w:bottom w:val="single" w:sz="4" w:space="0" w:color="auto"/>
              <w:right w:val="single" w:sz="4" w:space="0" w:color="auto"/>
            </w:tcBorders>
            <w:shd w:val="clear" w:color="000000" w:fill="BDD6EE"/>
            <w:vAlign w:val="center"/>
            <w:hideMark/>
          </w:tcPr>
          <w:p w:rsidR="003F241E" w:rsidRPr="00E53992" w:rsidP="007E4209" w14:paraId="22498262" w14:textId="77777777">
            <w:pPr>
              <w:tabs>
                <w:tab w:val="left" w:pos="9000"/>
                <w:tab w:val="left" w:pos="9090"/>
              </w:tabs>
              <w:jc w:val="center"/>
              <w:rPr>
                <w:color w:val="000000"/>
                <w:sz w:val="20"/>
                <w:szCs w:val="20"/>
              </w:rPr>
            </w:pPr>
            <w:r w:rsidRPr="00E53992">
              <w:rPr>
                <w:color w:val="000000"/>
                <w:sz w:val="20"/>
                <w:szCs w:val="20"/>
              </w:rPr>
              <w:t>Number of Responses (Sampling Dates)</w:t>
            </w:r>
          </w:p>
        </w:tc>
        <w:tc>
          <w:tcPr>
            <w:tcW w:w="1170" w:type="dxa"/>
            <w:tcBorders>
              <w:top w:val="single" w:sz="4" w:space="0" w:color="auto"/>
              <w:left w:val="nil"/>
              <w:bottom w:val="single" w:sz="4" w:space="0" w:color="auto"/>
              <w:right w:val="single" w:sz="4" w:space="0" w:color="auto"/>
            </w:tcBorders>
            <w:shd w:val="clear" w:color="000000" w:fill="BDD6EE"/>
            <w:vAlign w:val="center"/>
            <w:hideMark/>
          </w:tcPr>
          <w:p w:rsidR="003F241E" w:rsidRPr="00E53992" w:rsidP="007E4209" w14:paraId="791BA17F" w14:textId="77777777">
            <w:pPr>
              <w:tabs>
                <w:tab w:val="left" w:pos="9000"/>
                <w:tab w:val="left" w:pos="9090"/>
              </w:tabs>
              <w:jc w:val="center"/>
              <w:rPr>
                <w:color w:val="000000"/>
                <w:sz w:val="20"/>
                <w:szCs w:val="20"/>
              </w:rPr>
            </w:pPr>
            <w:r w:rsidRPr="00E53992">
              <w:rPr>
                <w:color w:val="000000"/>
                <w:sz w:val="20"/>
                <w:szCs w:val="20"/>
              </w:rPr>
              <w:t>Average Burden (Hours)</w:t>
            </w:r>
          </w:p>
        </w:tc>
        <w:tc>
          <w:tcPr>
            <w:tcW w:w="990" w:type="dxa"/>
            <w:tcBorders>
              <w:top w:val="single" w:sz="4" w:space="0" w:color="auto"/>
              <w:left w:val="nil"/>
              <w:bottom w:val="single" w:sz="4" w:space="0" w:color="auto"/>
              <w:right w:val="single" w:sz="4" w:space="0" w:color="auto"/>
            </w:tcBorders>
            <w:shd w:val="clear" w:color="000000" w:fill="BDD6EE"/>
            <w:vAlign w:val="center"/>
            <w:hideMark/>
          </w:tcPr>
          <w:p w:rsidR="003F241E" w:rsidRPr="00E53992" w:rsidP="007E4209" w14:paraId="340F724F" w14:textId="77777777">
            <w:pPr>
              <w:tabs>
                <w:tab w:val="left" w:pos="9000"/>
                <w:tab w:val="left" w:pos="9090"/>
              </w:tabs>
              <w:jc w:val="center"/>
              <w:rPr>
                <w:color w:val="000000"/>
                <w:sz w:val="20"/>
                <w:szCs w:val="20"/>
              </w:rPr>
            </w:pPr>
            <w:r w:rsidRPr="00E53992">
              <w:rPr>
                <w:color w:val="000000"/>
                <w:sz w:val="20"/>
                <w:szCs w:val="20"/>
              </w:rPr>
              <w:t>Total Burden (Hours)</w:t>
            </w:r>
          </w:p>
        </w:tc>
        <w:tc>
          <w:tcPr>
            <w:tcW w:w="900" w:type="dxa"/>
            <w:tcBorders>
              <w:top w:val="single" w:sz="4" w:space="0" w:color="auto"/>
              <w:left w:val="nil"/>
              <w:bottom w:val="single" w:sz="4" w:space="0" w:color="auto"/>
              <w:right w:val="single" w:sz="4" w:space="0" w:color="auto"/>
            </w:tcBorders>
            <w:shd w:val="clear" w:color="000000" w:fill="BDD6EE"/>
            <w:vAlign w:val="center"/>
            <w:hideMark/>
          </w:tcPr>
          <w:p w:rsidR="003F241E" w:rsidRPr="00E53992" w:rsidP="007E4209" w14:paraId="4FA10D33" w14:textId="77777777">
            <w:pPr>
              <w:tabs>
                <w:tab w:val="left" w:pos="9000"/>
                <w:tab w:val="left" w:pos="9090"/>
              </w:tabs>
              <w:jc w:val="center"/>
              <w:rPr>
                <w:color w:val="000000"/>
                <w:sz w:val="20"/>
                <w:szCs w:val="20"/>
              </w:rPr>
            </w:pPr>
            <w:r w:rsidRPr="00E53992">
              <w:rPr>
                <w:color w:val="000000"/>
                <w:sz w:val="20"/>
                <w:szCs w:val="20"/>
              </w:rPr>
              <w:t>Hourly Wage Rate</w:t>
            </w:r>
          </w:p>
        </w:tc>
        <w:tc>
          <w:tcPr>
            <w:tcW w:w="1530" w:type="dxa"/>
            <w:tcBorders>
              <w:top w:val="single" w:sz="4" w:space="0" w:color="auto"/>
              <w:left w:val="nil"/>
              <w:bottom w:val="single" w:sz="4" w:space="0" w:color="auto"/>
              <w:right w:val="single" w:sz="4" w:space="0" w:color="auto"/>
            </w:tcBorders>
            <w:shd w:val="clear" w:color="000000" w:fill="BDD6EE"/>
            <w:vAlign w:val="center"/>
            <w:hideMark/>
          </w:tcPr>
          <w:p w:rsidR="003F241E" w:rsidRPr="00E53992" w:rsidP="007E4209" w14:paraId="708448D2" w14:textId="77777777">
            <w:pPr>
              <w:tabs>
                <w:tab w:val="left" w:pos="9000"/>
                <w:tab w:val="left" w:pos="9090"/>
              </w:tabs>
              <w:jc w:val="center"/>
              <w:rPr>
                <w:color w:val="000000"/>
                <w:sz w:val="20"/>
                <w:szCs w:val="20"/>
              </w:rPr>
            </w:pPr>
            <w:r w:rsidRPr="00E53992">
              <w:rPr>
                <w:color w:val="000000"/>
                <w:sz w:val="20"/>
                <w:szCs w:val="20"/>
              </w:rPr>
              <w:t>Total Burden Cost</w:t>
            </w:r>
          </w:p>
        </w:tc>
      </w:tr>
      <w:tr w14:paraId="0938CD98" w14:textId="77777777" w:rsidTr="007B01EF">
        <w:tblPrEx>
          <w:tblW w:w="9265" w:type="dxa"/>
          <w:tblLook w:val="04A0"/>
        </w:tblPrEx>
        <w:trPr>
          <w:trHeight w:val="288"/>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3F241E" w:rsidRPr="00E53992" w:rsidP="007E4209" w14:paraId="4DBCCC47" w14:textId="72DF23E0">
            <w:pPr>
              <w:tabs>
                <w:tab w:val="left" w:pos="9000"/>
                <w:tab w:val="left" w:pos="9090"/>
              </w:tabs>
              <w:rPr>
                <w:color w:val="000000"/>
                <w:sz w:val="20"/>
                <w:szCs w:val="20"/>
              </w:rPr>
            </w:pPr>
            <w:r w:rsidRPr="00E53992">
              <w:rPr>
                <w:color w:val="000000"/>
                <w:sz w:val="20"/>
                <w:szCs w:val="20"/>
              </w:rPr>
              <w:t>Requesting Sampling Dates and Time</w:t>
            </w:r>
            <w:r w:rsidRPr="00E53992" w:rsidR="00DE0FBD">
              <w:rPr>
                <w:color w:val="000000"/>
                <w:sz w:val="20"/>
                <w:szCs w:val="20"/>
              </w:rPr>
              <w:t>s</w:t>
            </w:r>
            <w:r w:rsidRPr="00E53992">
              <w:rPr>
                <w:color w:val="000000"/>
                <w:sz w:val="20"/>
                <w:szCs w:val="20"/>
              </w:rPr>
              <w:t xml:space="preserve"> (GS-7 Clerk)</w:t>
            </w:r>
          </w:p>
        </w:tc>
        <w:tc>
          <w:tcPr>
            <w:tcW w:w="189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5EF59F8D" w14:textId="77777777">
            <w:pPr>
              <w:tabs>
                <w:tab w:val="left" w:pos="9000"/>
                <w:tab w:val="left" w:pos="9090"/>
              </w:tabs>
              <w:jc w:val="center"/>
              <w:rPr>
                <w:color w:val="000000"/>
                <w:sz w:val="20"/>
                <w:szCs w:val="20"/>
              </w:rPr>
            </w:pPr>
            <w:r w:rsidRPr="00E53992">
              <w:rPr>
                <w:color w:val="000000"/>
                <w:sz w:val="20"/>
                <w:szCs w:val="20"/>
              </w:rPr>
              <w:t>100</w:t>
            </w:r>
          </w:p>
        </w:tc>
        <w:tc>
          <w:tcPr>
            <w:tcW w:w="117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0FF6C34F" w14:textId="77777777">
            <w:pPr>
              <w:tabs>
                <w:tab w:val="left" w:pos="9000"/>
                <w:tab w:val="left" w:pos="9090"/>
              </w:tabs>
              <w:jc w:val="center"/>
              <w:rPr>
                <w:color w:val="000000"/>
                <w:sz w:val="20"/>
                <w:szCs w:val="20"/>
              </w:rPr>
            </w:pPr>
            <w:r w:rsidRPr="00E53992">
              <w:rPr>
                <w:color w:val="000000"/>
                <w:sz w:val="20"/>
                <w:szCs w:val="20"/>
              </w:rPr>
              <w:t>0.25</w:t>
            </w:r>
          </w:p>
        </w:tc>
        <w:tc>
          <w:tcPr>
            <w:tcW w:w="99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08AF746F" w14:textId="3D85F3B0">
            <w:pPr>
              <w:tabs>
                <w:tab w:val="left" w:pos="9000"/>
                <w:tab w:val="left" w:pos="9090"/>
              </w:tabs>
              <w:jc w:val="center"/>
              <w:rPr>
                <w:color w:val="000000"/>
                <w:sz w:val="20"/>
                <w:szCs w:val="20"/>
              </w:rPr>
            </w:pPr>
            <w:r w:rsidRPr="00E53992">
              <w:rPr>
                <w:color w:val="000000"/>
                <w:sz w:val="20"/>
                <w:szCs w:val="20"/>
              </w:rPr>
              <w:t>25</w:t>
            </w:r>
            <w:r w:rsidRPr="00E53992" w:rsidR="004C76FA">
              <w:rPr>
                <w:color w:val="000000"/>
                <w:sz w:val="20"/>
                <w:szCs w:val="20"/>
              </w:rPr>
              <w:t>.00</w:t>
            </w:r>
          </w:p>
        </w:tc>
        <w:tc>
          <w:tcPr>
            <w:tcW w:w="90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4E128BC8" w14:textId="77777777">
            <w:pPr>
              <w:tabs>
                <w:tab w:val="left" w:pos="9000"/>
                <w:tab w:val="left" w:pos="9090"/>
              </w:tabs>
              <w:jc w:val="center"/>
              <w:rPr>
                <w:color w:val="000000"/>
                <w:sz w:val="20"/>
                <w:szCs w:val="20"/>
              </w:rPr>
            </w:pPr>
            <w:r w:rsidRPr="00E53992">
              <w:rPr>
                <w:color w:val="000000"/>
                <w:sz w:val="20"/>
                <w:szCs w:val="20"/>
              </w:rPr>
              <w:t xml:space="preserve">$40.50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F241E" w:rsidRPr="00E53992" w:rsidP="007E4209" w14:paraId="3889601B" w14:textId="3249EEBE">
            <w:pPr>
              <w:tabs>
                <w:tab w:val="left" w:pos="9000"/>
                <w:tab w:val="left" w:pos="9090"/>
              </w:tabs>
              <w:jc w:val="center"/>
              <w:rPr>
                <w:color w:val="000000"/>
                <w:sz w:val="20"/>
                <w:szCs w:val="20"/>
              </w:rPr>
            </w:pPr>
            <w:r w:rsidRPr="00E53992">
              <w:rPr>
                <w:color w:val="000000"/>
                <w:sz w:val="20"/>
                <w:szCs w:val="20"/>
              </w:rPr>
              <w:t xml:space="preserve">$1,012.59 </w:t>
            </w:r>
          </w:p>
        </w:tc>
      </w:tr>
      <w:tr w14:paraId="0C5AA1C4" w14:textId="77777777" w:rsidTr="007B01EF">
        <w:tblPrEx>
          <w:tblW w:w="9265" w:type="dxa"/>
          <w:tblLook w:val="04A0"/>
        </w:tblPrEx>
        <w:trPr>
          <w:trHeight w:val="288"/>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3F241E" w:rsidRPr="00E53992" w:rsidP="007E4209" w14:paraId="6333F544" w14:textId="77777777">
            <w:pPr>
              <w:tabs>
                <w:tab w:val="left" w:pos="9000"/>
                <w:tab w:val="left" w:pos="9090"/>
              </w:tabs>
              <w:rPr>
                <w:color w:val="000000"/>
                <w:sz w:val="20"/>
                <w:szCs w:val="20"/>
              </w:rPr>
            </w:pPr>
            <w:r w:rsidRPr="00E53992">
              <w:rPr>
                <w:color w:val="000000"/>
                <w:sz w:val="20"/>
                <w:szCs w:val="20"/>
              </w:rPr>
              <w:t>Processing Responses (GS-7 Clerk)</w:t>
            </w:r>
          </w:p>
        </w:tc>
        <w:tc>
          <w:tcPr>
            <w:tcW w:w="189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5B55229E" w14:textId="77777777">
            <w:pPr>
              <w:tabs>
                <w:tab w:val="left" w:pos="9000"/>
                <w:tab w:val="left" w:pos="9090"/>
              </w:tabs>
              <w:jc w:val="center"/>
              <w:rPr>
                <w:color w:val="000000"/>
                <w:sz w:val="20"/>
                <w:szCs w:val="20"/>
              </w:rPr>
            </w:pPr>
            <w:r w:rsidRPr="00E53992">
              <w:rPr>
                <w:color w:val="000000"/>
                <w:sz w:val="20"/>
                <w:szCs w:val="20"/>
              </w:rPr>
              <w:t>360</w:t>
            </w:r>
          </w:p>
        </w:tc>
        <w:tc>
          <w:tcPr>
            <w:tcW w:w="117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6C1DFD55" w14:textId="77777777">
            <w:pPr>
              <w:tabs>
                <w:tab w:val="left" w:pos="9000"/>
                <w:tab w:val="left" w:pos="9090"/>
              </w:tabs>
              <w:jc w:val="center"/>
              <w:rPr>
                <w:color w:val="000000"/>
                <w:sz w:val="20"/>
                <w:szCs w:val="20"/>
              </w:rPr>
            </w:pPr>
            <w:r w:rsidRPr="00E53992">
              <w:rPr>
                <w:color w:val="000000"/>
                <w:sz w:val="20"/>
                <w:szCs w:val="20"/>
              </w:rPr>
              <w:t>0.17</w:t>
            </w:r>
          </w:p>
        </w:tc>
        <w:tc>
          <w:tcPr>
            <w:tcW w:w="99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558CA255" w14:textId="365DC9A7">
            <w:pPr>
              <w:tabs>
                <w:tab w:val="left" w:pos="9000"/>
                <w:tab w:val="left" w:pos="9090"/>
              </w:tabs>
              <w:jc w:val="center"/>
              <w:rPr>
                <w:color w:val="000000"/>
                <w:sz w:val="20"/>
                <w:szCs w:val="20"/>
              </w:rPr>
            </w:pPr>
            <w:r w:rsidRPr="00E53992">
              <w:rPr>
                <w:color w:val="000000"/>
                <w:sz w:val="20"/>
                <w:szCs w:val="20"/>
              </w:rPr>
              <w:t>60</w:t>
            </w:r>
            <w:r w:rsidRPr="00E53992" w:rsidR="004C76FA">
              <w:rPr>
                <w:color w:val="000000"/>
                <w:sz w:val="20"/>
                <w:szCs w:val="20"/>
              </w:rPr>
              <w:t>.00</w:t>
            </w:r>
          </w:p>
        </w:tc>
        <w:tc>
          <w:tcPr>
            <w:tcW w:w="90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0F3C8BD8" w14:textId="77777777">
            <w:pPr>
              <w:tabs>
                <w:tab w:val="left" w:pos="9000"/>
                <w:tab w:val="left" w:pos="9090"/>
              </w:tabs>
              <w:jc w:val="center"/>
              <w:rPr>
                <w:color w:val="000000"/>
                <w:sz w:val="20"/>
                <w:szCs w:val="20"/>
              </w:rPr>
            </w:pPr>
            <w:r w:rsidRPr="00E53992">
              <w:rPr>
                <w:color w:val="000000"/>
                <w:sz w:val="20"/>
                <w:szCs w:val="20"/>
              </w:rPr>
              <w:t xml:space="preserve">$40.50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F241E" w:rsidRPr="00E53992" w:rsidP="007E4209" w14:paraId="20CDA5B4" w14:textId="3DF659C5">
            <w:pPr>
              <w:tabs>
                <w:tab w:val="left" w:pos="9000"/>
                <w:tab w:val="left" w:pos="9090"/>
              </w:tabs>
              <w:jc w:val="center"/>
              <w:rPr>
                <w:color w:val="000000"/>
                <w:sz w:val="20"/>
                <w:szCs w:val="20"/>
              </w:rPr>
            </w:pPr>
            <w:r w:rsidRPr="00E53992">
              <w:rPr>
                <w:color w:val="000000"/>
                <w:sz w:val="20"/>
                <w:szCs w:val="20"/>
              </w:rPr>
              <w:t xml:space="preserve">$2,430.22 </w:t>
            </w:r>
          </w:p>
        </w:tc>
      </w:tr>
      <w:tr w14:paraId="104B825D" w14:textId="77777777" w:rsidTr="007B01EF">
        <w:tblPrEx>
          <w:tblW w:w="9265" w:type="dxa"/>
          <w:tblLook w:val="04A0"/>
        </w:tblPrEx>
        <w:trPr>
          <w:trHeight w:val="288"/>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3F241E" w:rsidRPr="00E53992" w:rsidP="007E4209" w14:paraId="0BFC9899" w14:textId="1F0EAF77">
            <w:pPr>
              <w:tabs>
                <w:tab w:val="left" w:pos="9000"/>
                <w:tab w:val="left" w:pos="9090"/>
              </w:tabs>
              <w:rPr>
                <w:color w:val="000000"/>
                <w:sz w:val="20"/>
                <w:szCs w:val="20"/>
              </w:rPr>
            </w:pPr>
            <w:r w:rsidRPr="00E53992">
              <w:rPr>
                <w:color w:val="000000"/>
                <w:sz w:val="20"/>
                <w:szCs w:val="20"/>
              </w:rPr>
              <w:t>Reviewing and Distributi</w:t>
            </w:r>
            <w:r w:rsidRPr="00E53992">
              <w:rPr>
                <w:color w:val="000000"/>
                <w:sz w:val="20"/>
                <w:szCs w:val="20"/>
              </w:rPr>
              <w:t>ng Responses (GS-13 Health Specialist)</w:t>
            </w:r>
          </w:p>
        </w:tc>
        <w:tc>
          <w:tcPr>
            <w:tcW w:w="189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7476E87D" w14:textId="77777777">
            <w:pPr>
              <w:tabs>
                <w:tab w:val="left" w:pos="9000"/>
                <w:tab w:val="left" w:pos="9090"/>
              </w:tabs>
              <w:jc w:val="center"/>
              <w:rPr>
                <w:color w:val="000000"/>
                <w:sz w:val="20"/>
                <w:szCs w:val="20"/>
              </w:rPr>
            </w:pPr>
            <w:r w:rsidRPr="00E53992">
              <w:rPr>
                <w:color w:val="000000"/>
                <w:sz w:val="20"/>
                <w:szCs w:val="20"/>
              </w:rPr>
              <w:t>360</w:t>
            </w:r>
          </w:p>
        </w:tc>
        <w:tc>
          <w:tcPr>
            <w:tcW w:w="117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10C20B7C" w14:textId="77777777">
            <w:pPr>
              <w:tabs>
                <w:tab w:val="left" w:pos="9000"/>
                <w:tab w:val="left" w:pos="9090"/>
              </w:tabs>
              <w:jc w:val="center"/>
              <w:rPr>
                <w:color w:val="000000"/>
                <w:sz w:val="20"/>
                <w:szCs w:val="20"/>
              </w:rPr>
            </w:pPr>
            <w:r w:rsidRPr="00E53992">
              <w:rPr>
                <w:color w:val="000000"/>
                <w:sz w:val="20"/>
                <w:szCs w:val="20"/>
              </w:rPr>
              <w:t>0.25</w:t>
            </w:r>
          </w:p>
        </w:tc>
        <w:tc>
          <w:tcPr>
            <w:tcW w:w="99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7F3F4220" w14:textId="3C49A88C">
            <w:pPr>
              <w:tabs>
                <w:tab w:val="left" w:pos="9000"/>
                <w:tab w:val="left" w:pos="9090"/>
              </w:tabs>
              <w:jc w:val="center"/>
              <w:rPr>
                <w:color w:val="000000"/>
                <w:sz w:val="20"/>
                <w:szCs w:val="20"/>
              </w:rPr>
            </w:pPr>
            <w:r w:rsidRPr="00E53992">
              <w:rPr>
                <w:color w:val="000000"/>
                <w:sz w:val="20"/>
                <w:szCs w:val="20"/>
              </w:rPr>
              <w:t>90</w:t>
            </w:r>
            <w:r w:rsidRPr="00E53992" w:rsidR="004C76FA">
              <w:rPr>
                <w:color w:val="000000"/>
                <w:sz w:val="20"/>
                <w:szCs w:val="20"/>
              </w:rPr>
              <w:t>.00</w:t>
            </w:r>
          </w:p>
        </w:tc>
        <w:tc>
          <w:tcPr>
            <w:tcW w:w="90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38D8BAAA" w14:textId="77777777">
            <w:pPr>
              <w:tabs>
                <w:tab w:val="left" w:pos="9000"/>
                <w:tab w:val="left" w:pos="9090"/>
              </w:tabs>
              <w:jc w:val="center"/>
              <w:rPr>
                <w:color w:val="000000"/>
                <w:sz w:val="20"/>
                <w:szCs w:val="20"/>
              </w:rPr>
            </w:pPr>
            <w:r w:rsidRPr="00E53992">
              <w:rPr>
                <w:color w:val="000000"/>
                <w:sz w:val="20"/>
                <w:szCs w:val="20"/>
              </w:rPr>
              <w:t xml:space="preserve">$85.51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F241E" w:rsidRPr="00E53992" w:rsidP="007E4209" w14:paraId="6D7DDB1B" w14:textId="2DD06D14">
            <w:pPr>
              <w:tabs>
                <w:tab w:val="left" w:pos="9000"/>
                <w:tab w:val="left" w:pos="9090"/>
              </w:tabs>
              <w:jc w:val="center"/>
              <w:rPr>
                <w:color w:val="000000"/>
                <w:sz w:val="20"/>
                <w:szCs w:val="20"/>
              </w:rPr>
            </w:pPr>
            <w:r w:rsidRPr="00E53992">
              <w:rPr>
                <w:color w:val="000000"/>
                <w:sz w:val="20"/>
                <w:szCs w:val="20"/>
              </w:rPr>
              <w:t xml:space="preserve">$7,695.83 </w:t>
            </w:r>
          </w:p>
        </w:tc>
      </w:tr>
      <w:tr w14:paraId="65E54D12" w14:textId="77777777" w:rsidTr="007B01EF">
        <w:tblPrEx>
          <w:tblW w:w="9265" w:type="dxa"/>
          <w:tblLook w:val="04A0"/>
        </w:tblPrEx>
        <w:trPr>
          <w:trHeight w:val="288"/>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3F241E" w:rsidRPr="00E53992" w:rsidP="007E4209" w14:paraId="3BD4DE76" w14:textId="069EEE6D">
            <w:pPr>
              <w:tabs>
                <w:tab w:val="left" w:pos="9000"/>
                <w:tab w:val="left" w:pos="9090"/>
              </w:tabs>
              <w:jc w:val="right"/>
              <w:rPr>
                <w:b/>
                <w:bCs/>
                <w:i/>
                <w:iCs/>
                <w:color w:val="000000"/>
                <w:sz w:val="20"/>
                <w:szCs w:val="20"/>
              </w:rPr>
            </w:pPr>
            <w:r w:rsidRPr="00E53992">
              <w:rPr>
                <w:b/>
                <w:bCs/>
                <w:i/>
                <w:iCs/>
                <w:color w:val="000000"/>
                <w:sz w:val="20"/>
                <w:szCs w:val="20"/>
              </w:rPr>
              <w:t>Total</w:t>
            </w:r>
            <w:r w:rsidRPr="00E53992" w:rsidR="004C76FA">
              <w:rPr>
                <w:b/>
                <w:bCs/>
                <w:i/>
                <w:iCs/>
                <w:color w:val="000000"/>
                <w:sz w:val="20"/>
                <w:szCs w:val="20"/>
              </w:rPr>
              <w:t xml:space="preserve"> (Rounded)</w:t>
            </w:r>
          </w:p>
        </w:tc>
        <w:tc>
          <w:tcPr>
            <w:tcW w:w="1890" w:type="dxa"/>
            <w:tcBorders>
              <w:top w:val="nil"/>
              <w:left w:val="nil"/>
              <w:bottom w:val="single" w:sz="4" w:space="0" w:color="auto"/>
              <w:right w:val="single" w:sz="4" w:space="0" w:color="auto"/>
            </w:tcBorders>
            <w:shd w:val="clear" w:color="000000" w:fill="000000"/>
            <w:noWrap/>
            <w:vAlign w:val="center"/>
            <w:hideMark/>
          </w:tcPr>
          <w:p w:rsidR="003F241E" w:rsidRPr="00E53992" w:rsidP="007E4209" w14:paraId="706722F1" w14:textId="77777777">
            <w:pPr>
              <w:tabs>
                <w:tab w:val="left" w:pos="9000"/>
                <w:tab w:val="left" w:pos="9090"/>
              </w:tabs>
              <w:jc w:val="center"/>
              <w:rPr>
                <w:b/>
                <w:bCs/>
                <w:color w:val="000000"/>
                <w:sz w:val="22"/>
                <w:szCs w:val="22"/>
              </w:rPr>
            </w:pPr>
            <w:r w:rsidRPr="00E53992">
              <w:rPr>
                <w:b/>
                <w:bCs/>
                <w:color w:val="000000"/>
                <w:sz w:val="22"/>
                <w:szCs w:val="22"/>
              </w:rPr>
              <w:t> </w:t>
            </w:r>
          </w:p>
        </w:tc>
        <w:tc>
          <w:tcPr>
            <w:tcW w:w="1170" w:type="dxa"/>
            <w:tcBorders>
              <w:top w:val="nil"/>
              <w:left w:val="nil"/>
              <w:bottom w:val="single" w:sz="4" w:space="0" w:color="auto"/>
              <w:right w:val="single" w:sz="4" w:space="0" w:color="auto"/>
            </w:tcBorders>
            <w:shd w:val="clear" w:color="000000" w:fill="000000"/>
            <w:noWrap/>
            <w:vAlign w:val="center"/>
            <w:hideMark/>
          </w:tcPr>
          <w:p w:rsidR="003F241E" w:rsidRPr="00E53992" w:rsidP="007E4209" w14:paraId="3FB45BBB" w14:textId="77777777">
            <w:pPr>
              <w:tabs>
                <w:tab w:val="left" w:pos="9000"/>
                <w:tab w:val="left" w:pos="9090"/>
              </w:tabs>
              <w:jc w:val="center"/>
              <w:rPr>
                <w:b/>
                <w:bCs/>
                <w:color w:val="000000"/>
                <w:sz w:val="22"/>
                <w:szCs w:val="22"/>
              </w:rPr>
            </w:pPr>
            <w:r w:rsidRPr="00E53992">
              <w:rPr>
                <w:b/>
                <w:bCs/>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052FE93B" w14:textId="77777777">
            <w:pPr>
              <w:tabs>
                <w:tab w:val="left" w:pos="9000"/>
                <w:tab w:val="left" w:pos="9090"/>
              </w:tabs>
              <w:jc w:val="center"/>
              <w:rPr>
                <w:b/>
                <w:bCs/>
                <w:i/>
                <w:iCs/>
                <w:color w:val="000000"/>
                <w:sz w:val="20"/>
                <w:szCs w:val="20"/>
              </w:rPr>
            </w:pPr>
            <w:r w:rsidRPr="00E53992">
              <w:rPr>
                <w:b/>
                <w:bCs/>
                <w:i/>
                <w:iCs/>
                <w:color w:val="000000"/>
                <w:sz w:val="20"/>
                <w:szCs w:val="20"/>
              </w:rPr>
              <w:t>175</w:t>
            </w:r>
          </w:p>
        </w:tc>
        <w:tc>
          <w:tcPr>
            <w:tcW w:w="900" w:type="dxa"/>
            <w:tcBorders>
              <w:top w:val="nil"/>
              <w:left w:val="nil"/>
              <w:bottom w:val="single" w:sz="4" w:space="0" w:color="auto"/>
              <w:right w:val="single" w:sz="4" w:space="0" w:color="auto"/>
            </w:tcBorders>
            <w:shd w:val="clear" w:color="000000" w:fill="000000"/>
            <w:noWrap/>
            <w:vAlign w:val="center"/>
            <w:hideMark/>
          </w:tcPr>
          <w:p w:rsidR="003F241E" w:rsidRPr="00E53992" w:rsidP="007E4209" w14:paraId="1A133D2D" w14:textId="77777777">
            <w:pPr>
              <w:tabs>
                <w:tab w:val="left" w:pos="9000"/>
                <w:tab w:val="left" w:pos="9090"/>
              </w:tabs>
              <w:jc w:val="center"/>
              <w:rPr>
                <w:b/>
                <w:bCs/>
                <w:i/>
                <w:iCs/>
                <w:color w:val="000000"/>
                <w:sz w:val="22"/>
                <w:szCs w:val="22"/>
              </w:rPr>
            </w:pPr>
            <w:r w:rsidRPr="00E53992">
              <w:rPr>
                <w:b/>
                <w:bCs/>
                <w:i/>
                <w:iCs/>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6F1E986C" w14:textId="77777777">
            <w:pPr>
              <w:tabs>
                <w:tab w:val="left" w:pos="9000"/>
                <w:tab w:val="left" w:pos="9090"/>
              </w:tabs>
              <w:jc w:val="center"/>
              <w:rPr>
                <w:b/>
                <w:bCs/>
                <w:i/>
                <w:iCs/>
                <w:color w:val="000000"/>
                <w:sz w:val="20"/>
                <w:szCs w:val="20"/>
              </w:rPr>
            </w:pPr>
            <w:r w:rsidRPr="00E53992">
              <w:rPr>
                <w:b/>
                <w:bCs/>
                <w:i/>
                <w:iCs/>
                <w:color w:val="000000"/>
                <w:sz w:val="20"/>
                <w:szCs w:val="20"/>
              </w:rPr>
              <w:t xml:space="preserve">$11,139 </w:t>
            </w:r>
          </w:p>
        </w:tc>
      </w:tr>
    </w:tbl>
    <w:p w:rsidR="003F241E" w:rsidRPr="00E53992" w:rsidP="007E4209" w14:paraId="1671A0B9" w14:textId="77777777">
      <w:pPr>
        <w:tabs>
          <w:tab w:val="left" w:pos="9000"/>
          <w:tab w:val="left" w:pos="9090"/>
        </w:tabs>
        <w:rPr>
          <w:b/>
          <w:bCs/>
        </w:rPr>
      </w:pPr>
    </w:p>
    <w:p w:rsidR="00CA7D35" w:rsidRPr="00E53992" w:rsidP="007E4209" w14:paraId="7974CF2E" w14:textId="23164A0C">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i/>
          <w:iCs/>
        </w:rPr>
        <w:t xml:space="preserve">I-4. </w:t>
      </w:r>
      <w:bookmarkStart w:id="75" w:name="_Hlk189829268"/>
      <w:r w:rsidRPr="00E53992">
        <w:rPr>
          <w:rFonts w:ascii="Times New Roman" w:hAnsi="Times New Roman" w:cs="Times New Roman"/>
          <w:i/>
          <w:iCs/>
        </w:rPr>
        <w:t>Reviewing Status Changes</w:t>
      </w:r>
      <w:r w:rsidRPr="00E53992" w:rsidR="00DE0FBD">
        <w:rPr>
          <w:rFonts w:ascii="Times New Roman" w:hAnsi="Times New Roman" w:cs="Times New Roman"/>
          <w:i/>
          <w:iCs/>
        </w:rPr>
        <w:t xml:space="preserve"> </w:t>
      </w:r>
    </w:p>
    <w:bookmarkEnd w:id="75"/>
    <w:p w:rsidR="00FF3D6A" w:rsidRPr="00E53992" w:rsidP="007E4209" w14:paraId="1162B639" w14:textId="77777777">
      <w:pPr>
        <w:pStyle w:val="Default"/>
        <w:tabs>
          <w:tab w:val="left" w:pos="9000"/>
          <w:tab w:val="left" w:pos="9090"/>
        </w:tabs>
        <w:rPr>
          <w:rFonts w:ascii="Times New Roman" w:hAnsi="Times New Roman" w:cs="Times New Roman"/>
          <w:color w:val="auto"/>
        </w:rPr>
      </w:pPr>
    </w:p>
    <w:p w:rsidR="003F241E" w:rsidRPr="00E53992" w:rsidP="007E4209" w14:paraId="4E8BBFD2" w14:textId="77777777">
      <w:pPr>
        <w:pStyle w:val="Default"/>
        <w:tabs>
          <w:tab w:val="left" w:pos="9000"/>
          <w:tab w:val="left" w:pos="9090"/>
        </w:tabs>
        <w:rPr>
          <w:rFonts w:ascii="Times New Roman" w:hAnsi="Times New Roman" w:cs="Times New Roman"/>
        </w:rPr>
      </w:pPr>
      <w:r w:rsidRPr="00E53992">
        <w:rPr>
          <w:rFonts w:ascii="Times New Roman" w:hAnsi="Times New Roman" w:cs="Times New Roman"/>
          <w:color w:val="auto"/>
        </w:rPr>
        <w:t>When a change occurs in the operational status of a</w:t>
      </w:r>
      <w:r w:rsidRPr="00E53992">
        <w:rPr>
          <w:rFonts w:ascii="Times New Roman" w:hAnsi="Times New Roman" w:cs="Times New Roman"/>
        </w:rPr>
        <w:t xml:space="preserve"> mine, MMU, DA, DWP, or part 90 miner that affects the sampling requirements of 30 CFR parts 70, 71, and 90, the change must be reported in writing to the MSHA District Office within 3 working days after the status change has occurred in accordance with </w:t>
      </w:r>
      <w:r w:rsidRPr="00E53992">
        <w:rPr>
          <w:rFonts w:ascii="Times New Roman" w:hAnsi="Times New Roman" w:cs="Times New Roman"/>
          <w:color w:val="auto"/>
        </w:rPr>
        <w:t>30 CFR 70.212(a), 71.209(a), and 90.210.</w:t>
      </w:r>
      <w:r w:rsidRPr="00E53992">
        <w:rPr>
          <w:rFonts w:ascii="Times New Roman" w:hAnsi="Times New Roman" w:cs="Times New Roman"/>
        </w:rPr>
        <w:t xml:space="preserve"> </w:t>
      </w:r>
    </w:p>
    <w:p w:rsidR="003F241E" w:rsidRPr="00E53992" w:rsidP="007E4209" w14:paraId="3FBACE98" w14:textId="77777777">
      <w:pPr>
        <w:pStyle w:val="Default"/>
        <w:tabs>
          <w:tab w:val="left" w:pos="9000"/>
          <w:tab w:val="left" w:pos="9090"/>
        </w:tabs>
        <w:rPr>
          <w:rFonts w:ascii="Times New Roman" w:hAnsi="Times New Roman" w:cs="Times New Roman"/>
        </w:rPr>
      </w:pPr>
    </w:p>
    <w:p w:rsidR="00FF3D6A" w:rsidRPr="00E53992" w:rsidP="007E4209" w14:paraId="4D32D20E" w14:textId="011BC7C3">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rPr>
        <w:t xml:space="preserve">MSHA expects to review and process approximately </w:t>
      </w:r>
      <w:r w:rsidRPr="00E53992" w:rsidR="00410FEF">
        <w:rPr>
          <w:rFonts w:ascii="Times New Roman" w:hAnsi="Times New Roman" w:cs="Times New Roman"/>
        </w:rPr>
        <w:t>1,950</w:t>
      </w:r>
      <w:r w:rsidRPr="00E53992">
        <w:rPr>
          <w:rFonts w:ascii="Times New Roman" w:hAnsi="Times New Roman" w:cs="Times New Roman"/>
        </w:rPr>
        <w:t xml:space="preserve"> status change reports annually.</w:t>
      </w:r>
      <w:r w:rsidRPr="00E53992">
        <w:rPr>
          <w:rFonts w:ascii="Times New Roman" w:hAnsi="Times New Roman" w:cs="Times New Roman"/>
          <w:color w:val="auto"/>
        </w:rPr>
        <w:t xml:space="preserve"> It take</w:t>
      </w:r>
      <w:r w:rsidRPr="00E53992" w:rsidR="0045129C">
        <w:rPr>
          <w:rFonts w:ascii="Times New Roman" w:hAnsi="Times New Roman" w:cs="Times New Roman"/>
          <w:color w:val="auto"/>
        </w:rPr>
        <w:t>s</w:t>
      </w:r>
      <w:r w:rsidRPr="00E53992">
        <w:rPr>
          <w:rFonts w:ascii="Times New Roman" w:hAnsi="Times New Roman" w:cs="Times New Roman"/>
          <w:color w:val="auto"/>
        </w:rPr>
        <w:t xml:space="preserve"> an Agency clerk earning $40.50 per hour an average of 5 minutes to review and process each status change report.</w:t>
      </w:r>
    </w:p>
    <w:p w:rsidR="00FF3D6A" w:rsidRPr="00E53992" w:rsidP="007E4209" w14:paraId="31B12FBD" w14:textId="77777777">
      <w:pPr>
        <w:pStyle w:val="Default"/>
        <w:tabs>
          <w:tab w:val="left" w:pos="9000"/>
          <w:tab w:val="left" w:pos="9090"/>
        </w:tabs>
        <w:rPr>
          <w:rFonts w:ascii="Times New Roman" w:hAnsi="Times New Roman" w:cs="Times New Roman"/>
          <w:color w:val="auto"/>
          <w:u w:val="single"/>
        </w:rPr>
      </w:pPr>
    </w:p>
    <w:p w:rsidR="00FF3D6A" w:rsidRPr="00E53992" w:rsidP="007E4209" w14:paraId="75813887" w14:textId="1B17DE8D">
      <w:pPr>
        <w:pStyle w:val="Default"/>
        <w:tabs>
          <w:tab w:val="left" w:pos="9000"/>
          <w:tab w:val="left" w:pos="9090"/>
        </w:tabs>
        <w:rPr>
          <w:rFonts w:ascii="Times New Roman" w:hAnsi="Times New Roman" w:cs="Times New Roman"/>
          <w:b/>
        </w:rPr>
      </w:pPr>
      <w:r w:rsidRPr="00E53992">
        <w:rPr>
          <w:rFonts w:ascii="Times New Roman" w:hAnsi="Times New Roman" w:cs="Times New Roman"/>
          <w:b/>
          <w:color w:val="auto"/>
        </w:rPr>
        <w:t>Table 14-</w:t>
      </w:r>
      <w:r w:rsidRPr="00E53992" w:rsidR="003F241E">
        <w:rPr>
          <w:rFonts w:ascii="Times New Roman" w:hAnsi="Times New Roman" w:cs="Times New Roman"/>
          <w:b/>
          <w:color w:val="auto"/>
        </w:rPr>
        <w:t>3</w:t>
      </w:r>
      <w:r w:rsidRPr="00E53992">
        <w:rPr>
          <w:rFonts w:ascii="Times New Roman" w:hAnsi="Times New Roman" w:cs="Times New Roman"/>
          <w:b/>
          <w:color w:val="auto"/>
        </w:rPr>
        <w:t xml:space="preserve">. </w:t>
      </w:r>
      <w:r w:rsidRPr="00E53992" w:rsidR="003F241E">
        <w:rPr>
          <w:rFonts w:ascii="Times New Roman" w:hAnsi="Times New Roman" w:cs="Times New Roman"/>
          <w:b/>
        </w:rPr>
        <w:t>Estimated Federal Hour and Cost Burden</w:t>
      </w:r>
      <w:r w:rsidRPr="00E53992" w:rsidR="00DE0FBD">
        <w:rPr>
          <w:rFonts w:ascii="Times New Roman" w:hAnsi="Times New Roman" w:cs="Times New Roman"/>
        </w:rPr>
        <w:t xml:space="preserve"> </w:t>
      </w:r>
      <w:r w:rsidRPr="00E53992" w:rsidR="00DE0FBD">
        <w:rPr>
          <w:rFonts w:ascii="Times New Roman" w:hAnsi="Times New Roman" w:cs="Times New Roman"/>
          <w:b/>
        </w:rPr>
        <w:t>Reviewing Status Changes</w:t>
      </w:r>
      <w:r w:rsidRPr="00E53992" w:rsidR="009C15BE">
        <w:rPr>
          <w:rFonts w:ascii="Times New Roman" w:hAnsi="Times New Roman" w:cs="Times New Roman"/>
          <w:b/>
        </w:rPr>
        <w:t xml:space="preserve"> </w:t>
      </w:r>
      <w:r w:rsidRPr="00E53992" w:rsidR="00034EA9">
        <w:rPr>
          <w:rFonts w:ascii="Times New Roman" w:hAnsi="Times New Roman" w:cs="Times New Roman"/>
          <w:b/>
          <w:color w:val="auto"/>
        </w:rPr>
        <w:t>(</w:t>
      </w:r>
      <w:r w:rsidRPr="00E53992">
        <w:rPr>
          <w:rFonts w:ascii="Times New Roman" w:hAnsi="Times New Roman" w:cs="Times New Roman"/>
          <w:b/>
        </w:rPr>
        <w:t>30 CFR 70.212(a), 71.209(a), and 90.210</w:t>
      </w:r>
      <w:r w:rsidRPr="00E53992" w:rsidR="00034EA9">
        <w:rPr>
          <w:rFonts w:ascii="Times New Roman" w:hAnsi="Times New Roman" w:cs="Times New Roman"/>
          <w:b/>
        </w:rPr>
        <w:t>)</w:t>
      </w:r>
    </w:p>
    <w:tbl>
      <w:tblPr>
        <w:tblW w:w="9485" w:type="dxa"/>
        <w:tblLook w:val="04A0"/>
      </w:tblPr>
      <w:tblGrid>
        <w:gridCol w:w="2785"/>
        <w:gridCol w:w="1530"/>
        <w:gridCol w:w="1260"/>
        <w:gridCol w:w="1170"/>
        <w:gridCol w:w="1080"/>
        <w:gridCol w:w="1660"/>
      </w:tblGrid>
      <w:tr w14:paraId="3EA89D49" w14:textId="77777777" w:rsidTr="007B01EF">
        <w:tblPrEx>
          <w:tblW w:w="9485" w:type="dxa"/>
          <w:tblLook w:val="04A0"/>
        </w:tblPrEx>
        <w:trPr>
          <w:trHeight w:val="528"/>
        </w:trPr>
        <w:tc>
          <w:tcPr>
            <w:tcW w:w="2785"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3F241E" w:rsidRPr="00E53992" w:rsidP="007E4209" w14:paraId="6BA4981B" w14:textId="77777777">
            <w:pPr>
              <w:tabs>
                <w:tab w:val="left" w:pos="9000"/>
                <w:tab w:val="left" w:pos="9090"/>
              </w:tabs>
              <w:rPr>
                <w:color w:val="000000"/>
                <w:sz w:val="20"/>
                <w:szCs w:val="20"/>
              </w:rPr>
            </w:pPr>
            <w:r w:rsidRPr="00E53992">
              <w:rPr>
                <w:color w:val="000000"/>
                <w:sz w:val="20"/>
                <w:szCs w:val="20"/>
              </w:rPr>
              <w:t>Activity (Occupation)</w:t>
            </w:r>
          </w:p>
        </w:tc>
        <w:tc>
          <w:tcPr>
            <w:tcW w:w="1530" w:type="dxa"/>
            <w:tcBorders>
              <w:top w:val="single" w:sz="4" w:space="0" w:color="auto"/>
              <w:left w:val="nil"/>
              <w:bottom w:val="single" w:sz="4" w:space="0" w:color="auto"/>
              <w:right w:val="single" w:sz="4" w:space="0" w:color="auto"/>
            </w:tcBorders>
            <w:shd w:val="clear" w:color="000000" w:fill="BDD6EE"/>
            <w:vAlign w:val="center"/>
            <w:hideMark/>
          </w:tcPr>
          <w:p w:rsidR="003F241E" w:rsidRPr="00E53992" w:rsidP="007E4209" w14:paraId="246C3866" w14:textId="77777777">
            <w:pPr>
              <w:tabs>
                <w:tab w:val="left" w:pos="9000"/>
                <w:tab w:val="left" w:pos="9090"/>
              </w:tabs>
              <w:rPr>
                <w:color w:val="000000"/>
                <w:sz w:val="20"/>
                <w:szCs w:val="20"/>
              </w:rPr>
            </w:pPr>
            <w:r w:rsidRPr="00E53992">
              <w:rPr>
                <w:color w:val="000000"/>
                <w:sz w:val="20"/>
                <w:szCs w:val="20"/>
              </w:rPr>
              <w:t>Number of Responses (Status Changes)</w:t>
            </w:r>
          </w:p>
        </w:tc>
        <w:tc>
          <w:tcPr>
            <w:tcW w:w="1260" w:type="dxa"/>
            <w:tcBorders>
              <w:top w:val="single" w:sz="4" w:space="0" w:color="auto"/>
              <w:left w:val="nil"/>
              <w:bottom w:val="single" w:sz="4" w:space="0" w:color="auto"/>
              <w:right w:val="single" w:sz="4" w:space="0" w:color="auto"/>
            </w:tcBorders>
            <w:shd w:val="clear" w:color="000000" w:fill="BDD6EE"/>
            <w:vAlign w:val="center"/>
            <w:hideMark/>
          </w:tcPr>
          <w:p w:rsidR="003F241E" w:rsidRPr="00E53992" w:rsidP="007E4209" w14:paraId="66BC6CCE" w14:textId="77777777">
            <w:pPr>
              <w:tabs>
                <w:tab w:val="left" w:pos="9000"/>
                <w:tab w:val="left" w:pos="9090"/>
              </w:tabs>
              <w:rPr>
                <w:color w:val="000000"/>
                <w:sz w:val="20"/>
                <w:szCs w:val="20"/>
              </w:rPr>
            </w:pPr>
            <w:r w:rsidRPr="00E53992">
              <w:rPr>
                <w:color w:val="000000"/>
                <w:sz w:val="20"/>
                <w:szCs w:val="20"/>
              </w:rPr>
              <w:t>Average Burden (Hours)</w:t>
            </w:r>
          </w:p>
        </w:tc>
        <w:tc>
          <w:tcPr>
            <w:tcW w:w="1170" w:type="dxa"/>
            <w:tcBorders>
              <w:top w:val="single" w:sz="4" w:space="0" w:color="auto"/>
              <w:left w:val="nil"/>
              <w:bottom w:val="single" w:sz="4" w:space="0" w:color="auto"/>
              <w:right w:val="single" w:sz="4" w:space="0" w:color="auto"/>
            </w:tcBorders>
            <w:shd w:val="clear" w:color="000000" w:fill="BDD6EE"/>
            <w:vAlign w:val="center"/>
            <w:hideMark/>
          </w:tcPr>
          <w:p w:rsidR="003F241E" w:rsidRPr="00E53992" w:rsidP="007E4209" w14:paraId="65A70D2D" w14:textId="77777777">
            <w:pPr>
              <w:tabs>
                <w:tab w:val="left" w:pos="9000"/>
                <w:tab w:val="left" w:pos="9090"/>
              </w:tabs>
              <w:rPr>
                <w:color w:val="000000"/>
                <w:sz w:val="20"/>
                <w:szCs w:val="20"/>
              </w:rPr>
            </w:pPr>
            <w:r w:rsidRPr="00E53992">
              <w:rPr>
                <w:color w:val="000000"/>
                <w:sz w:val="20"/>
                <w:szCs w:val="20"/>
              </w:rPr>
              <w:t>Total Burden (Hours)</w:t>
            </w:r>
          </w:p>
        </w:tc>
        <w:tc>
          <w:tcPr>
            <w:tcW w:w="1080" w:type="dxa"/>
            <w:tcBorders>
              <w:top w:val="single" w:sz="4" w:space="0" w:color="auto"/>
              <w:left w:val="nil"/>
              <w:bottom w:val="single" w:sz="4" w:space="0" w:color="auto"/>
              <w:right w:val="single" w:sz="4" w:space="0" w:color="auto"/>
            </w:tcBorders>
            <w:shd w:val="clear" w:color="000000" w:fill="BDD6EE"/>
            <w:vAlign w:val="center"/>
            <w:hideMark/>
          </w:tcPr>
          <w:p w:rsidR="003F241E" w:rsidRPr="00E53992" w:rsidP="007E4209" w14:paraId="54B1583B" w14:textId="77777777">
            <w:pPr>
              <w:tabs>
                <w:tab w:val="left" w:pos="9000"/>
                <w:tab w:val="left" w:pos="9090"/>
              </w:tabs>
              <w:rPr>
                <w:color w:val="000000"/>
                <w:sz w:val="20"/>
                <w:szCs w:val="20"/>
              </w:rPr>
            </w:pPr>
            <w:r w:rsidRPr="00E53992">
              <w:rPr>
                <w:color w:val="000000"/>
                <w:sz w:val="20"/>
                <w:szCs w:val="20"/>
              </w:rPr>
              <w:t>Hourly Wage Rate</w:t>
            </w:r>
          </w:p>
        </w:tc>
        <w:tc>
          <w:tcPr>
            <w:tcW w:w="1660" w:type="dxa"/>
            <w:tcBorders>
              <w:top w:val="single" w:sz="4" w:space="0" w:color="auto"/>
              <w:left w:val="nil"/>
              <w:bottom w:val="single" w:sz="4" w:space="0" w:color="auto"/>
              <w:right w:val="single" w:sz="4" w:space="0" w:color="auto"/>
            </w:tcBorders>
            <w:shd w:val="clear" w:color="000000" w:fill="BDD6EE"/>
            <w:vAlign w:val="center"/>
            <w:hideMark/>
          </w:tcPr>
          <w:p w:rsidR="003F241E" w:rsidRPr="00E53992" w:rsidP="007E4209" w14:paraId="3292A3F4" w14:textId="77777777">
            <w:pPr>
              <w:tabs>
                <w:tab w:val="left" w:pos="9000"/>
                <w:tab w:val="left" w:pos="9090"/>
              </w:tabs>
              <w:rPr>
                <w:color w:val="000000"/>
                <w:sz w:val="20"/>
                <w:szCs w:val="20"/>
              </w:rPr>
            </w:pPr>
            <w:r w:rsidRPr="00E53992">
              <w:rPr>
                <w:color w:val="000000"/>
                <w:sz w:val="20"/>
                <w:szCs w:val="20"/>
              </w:rPr>
              <w:t>Total Burden Cost</w:t>
            </w:r>
          </w:p>
        </w:tc>
      </w:tr>
      <w:tr w14:paraId="7AF2F7B0" w14:textId="77777777" w:rsidTr="007B01EF">
        <w:tblPrEx>
          <w:tblW w:w="9485" w:type="dxa"/>
          <w:tblLook w:val="04A0"/>
        </w:tblPrEx>
        <w:trPr>
          <w:trHeight w:val="288"/>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3F241E" w:rsidRPr="00E53992" w:rsidP="007E4209" w14:paraId="65A6C499" w14:textId="77777777">
            <w:pPr>
              <w:tabs>
                <w:tab w:val="left" w:pos="9000"/>
                <w:tab w:val="left" w:pos="9090"/>
              </w:tabs>
              <w:rPr>
                <w:color w:val="000000"/>
                <w:sz w:val="20"/>
                <w:szCs w:val="20"/>
              </w:rPr>
            </w:pPr>
            <w:r w:rsidRPr="00E53992">
              <w:rPr>
                <w:color w:val="000000"/>
                <w:sz w:val="20"/>
                <w:szCs w:val="20"/>
              </w:rPr>
              <w:t>Reviewing Status Changes (GS-7 Clerk)</w:t>
            </w:r>
          </w:p>
        </w:tc>
        <w:tc>
          <w:tcPr>
            <w:tcW w:w="153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49D0FB92" w14:textId="3D5926C4">
            <w:pPr>
              <w:tabs>
                <w:tab w:val="left" w:pos="9000"/>
                <w:tab w:val="left" w:pos="9090"/>
              </w:tabs>
              <w:jc w:val="center"/>
              <w:rPr>
                <w:color w:val="000000"/>
                <w:sz w:val="20"/>
                <w:szCs w:val="20"/>
              </w:rPr>
            </w:pPr>
            <w:r w:rsidRPr="00E53992">
              <w:rPr>
                <w:color w:val="000000"/>
                <w:sz w:val="20"/>
                <w:szCs w:val="20"/>
              </w:rPr>
              <w:t>1,950</w:t>
            </w:r>
          </w:p>
        </w:tc>
        <w:tc>
          <w:tcPr>
            <w:tcW w:w="126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714FEFA5" w14:textId="77777777">
            <w:pPr>
              <w:tabs>
                <w:tab w:val="left" w:pos="9000"/>
                <w:tab w:val="left" w:pos="9090"/>
              </w:tabs>
              <w:jc w:val="center"/>
              <w:rPr>
                <w:color w:val="000000"/>
                <w:sz w:val="20"/>
                <w:szCs w:val="20"/>
              </w:rPr>
            </w:pPr>
            <w:r w:rsidRPr="00E53992">
              <w:rPr>
                <w:color w:val="000000"/>
                <w:sz w:val="20"/>
                <w:szCs w:val="20"/>
              </w:rPr>
              <w:t>0.08</w:t>
            </w:r>
          </w:p>
        </w:tc>
        <w:tc>
          <w:tcPr>
            <w:tcW w:w="117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22A98474" w14:textId="6ABC8163">
            <w:pPr>
              <w:tabs>
                <w:tab w:val="left" w:pos="9000"/>
                <w:tab w:val="left" w:pos="9090"/>
              </w:tabs>
              <w:jc w:val="center"/>
              <w:rPr>
                <w:color w:val="000000"/>
                <w:sz w:val="20"/>
                <w:szCs w:val="20"/>
              </w:rPr>
            </w:pPr>
            <w:r w:rsidRPr="00E53992">
              <w:rPr>
                <w:color w:val="000000"/>
                <w:sz w:val="20"/>
                <w:szCs w:val="20"/>
              </w:rPr>
              <w:t>156.00</w:t>
            </w:r>
          </w:p>
        </w:tc>
        <w:tc>
          <w:tcPr>
            <w:tcW w:w="108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5C4B2530" w14:textId="77777777">
            <w:pPr>
              <w:tabs>
                <w:tab w:val="left" w:pos="9000"/>
                <w:tab w:val="left" w:pos="9090"/>
              </w:tabs>
              <w:jc w:val="center"/>
              <w:rPr>
                <w:color w:val="000000"/>
                <w:sz w:val="20"/>
                <w:szCs w:val="20"/>
              </w:rPr>
            </w:pPr>
            <w:r w:rsidRPr="00E53992">
              <w:rPr>
                <w:color w:val="000000"/>
                <w:sz w:val="20"/>
                <w:szCs w:val="20"/>
              </w:rPr>
              <w:t xml:space="preserve">$40.50 </w:t>
            </w:r>
          </w:p>
        </w:tc>
        <w:tc>
          <w:tcPr>
            <w:tcW w:w="166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49DE947A" w14:textId="1602A236">
            <w:pPr>
              <w:tabs>
                <w:tab w:val="left" w:pos="9000"/>
                <w:tab w:val="left" w:pos="9090"/>
              </w:tabs>
              <w:jc w:val="center"/>
              <w:rPr>
                <w:color w:val="000000"/>
                <w:sz w:val="20"/>
                <w:szCs w:val="20"/>
              </w:rPr>
            </w:pPr>
            <w:r w:rsidRPr="00E53992">
              <w:rPr>
                <w:color w:val="000000"/>
                <w:sz w:val="20"/>
                <w:szCs w:val="20"/>
              </w:rPr>
              <w:t>$</w:t>
            </w:r>
            <w:r w:rsidRPr="00E53992" w:rsidR="00410FEF">
              <w:rPr>
                <w:color w:val="000000"/>
                <w:sz w:val="20"/>
                <w:szCs w:val="20"/>
              </w:rPr>
              <w:t>6,318.57</w:t>
            </w:r>
            <w:r w:rsidRPr="00E53992">
              <w:rPr>
                <w:color w:val="000000"/>
                <w:sz w:val="20"/>
                <w:szCs w:val="20"/>
              </w:rPr>
              <w:t xml:space="preserve"> </w:t>
            </w:r>
          </w:p>
        </w:tc>
      </w:tr>
      <w:tr w14:paraId="26B7C5C7" w14:textId="77777777" w:rsidTr="007B01EF">
        <w:tblPrEx>
          <w:tblW w:w="9485" w:type="dxa"/>
          <w:tblLook w:val="04A0"/>
        </w:tblPrEx>
        <w:trPr>
          <w:trHeight w:val="288"/>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3F241E" w:rsidRPr="00E53992" w:rsidP="007E4209" w14:paraId="5615264E" w14:textId="31823D0B">
            <w:pPr>
              <w:tabs>
                <w:tab w:val="left" w:pos="9000"/>
                <w:tab w:val="left" w:pos="9090"/>
              </w:tabs>
              <w:jc w:val="right"/>
              <w:rPr>
                <w:b/>
                <w:bCs/>
                <w:i/>
                <w:iCs/>
                <w:color w:val="000000"/>
                <w:sz w:val="20"/>
                <w:szCs w:val="20"/>
              </w:rPr>
            </w:pPr>
            <w:r w:rsidRPr="00E53992">
              <w:rPr>
                <w:b/>
                <w:bCs/>
                <w:i/>
                <w:iCs/>
                <w:color w:val="000000"/>
                <w:sz w:val="20"/>
                <w:szCs w:val="20"/>
              </w:rPr>
              <w:t>Total</w:t>
            </w:r>
            <w:r w:rsidRPr="00E53992" w:rsidR="004C76FA">
              <w:rPr>
                <w:b/>
                <w:bCs/>
                <w:i/>
                <w:iCs/>
                <w:color w:val="000000"/>
                <w:sz w:val="20"/>
                <w:szCs w:val="20"/>
              </w:rPr>
              <w:t xml:space="preserve"> (Rounded)</w:t>
            </w:r>
          </w:p>
        </w:tc>
        <w:tc>
          <w:tcPr>
            <w:tcW w:w="1530" w:type="dxa"/>
            <w:tcBorders>
              <w:top w:val="nil"/>
              <w:left w:val="nil"/>
              <w:bottom w:val="single" w:sz="4" w:space="0" w:color="auto"/>
              <w:right w:val="single" w:sz="4" w:space="0" w:color="auto"/>
            </w:tcBorders>
            <w:shd w:val="clear" w:color="000000" w:fill="000000"/>
            <w:noWrap/>
            <w:vAlign w:val="center"/>
            <w:hideMark/>
          </w:tcPr>
          <w:p w:rsidR="003F241E" w:rsidRPr="00E53992" w:rsidP="007E4209" w14:paraId="046B527C" w14:textId="77777777">
            <w:pPr>
              <w:tabs>
                <w:tab w:val="left" w:pos="9000"/>
                <w:tab w:val="left" w:pos="9090"/>
              </w:tabs>
              <w:jc w:val="center"/>
              <w:rPr>
                <w:b/>
                <w:bCs/>
                <w:i/>
                <w:iCs/>
                <w:color w:val="000000"/>
                <w:sz w:val="22"/>
                <w:szCs w:val="22"/>
              </w:rPr>
            </w:pPr>
            <w:r w:rsidRPr="00E53992">
              <w:rPr>
                <w:b/>
                <w:bCs/>
                <w:i/>
                <w:iCs/>
                <w:color w:val="000000"/>
                <w:sz w:val="22"/>
                <w:szCs w:val="22"/>
              </w:rPr>
              <w:t> </w:t>
            </w:r>
          </w:p>
        </w:tc>
        <w:tc>
          <w:tcPr>
            <w:tcW w:w="1260" w:type="dxa"/>
            <w:tcBorders>
              <w:top w:val="nil"/>
              <w:left w:val="nil"/>
              <w:bottom w:val="single" w:sz="4" w:space="0" w:color="auto"/>
              <w:right w:val="single" w:sz="4" w:space="0" w:color="auto"/>
            </w:tcBorders>
            <w:shd w:val="clear" w:color="000000" w:fill="000000"/>
            <w:noWrap/>
            <w:vAlign w:val="center"/>
            <w:hideMark/>
          </w:tcPr>
          <w:p w:rsidR="003F241E" w:rsidRPr="00E53992" w:rsidP="007E4209" w14:paraId="244811DA" w14:textId="77777777">
            <w:pPr>
              <w:tabs>
                <w:tab w:val="left" w:pos="9000"/>
                <w:tab w:val="left" w:pos="9090"/>
              </w:tabs>
              <w:jc w:val="center"/>
              <w:rPr>
                <w:b/>
                <w:bCs/>
                <w:i/>
                <w:iCs/>
                <w:color w:val="000000"/>
                <w:sz w:val="22"/>
                <w:szCs w:val="22"/>
              </w:rPr>
            </w:pPr>
            <w:r w:rsidRPr="00E53992">
              <w:rPr>
                <w:b/>
                <w:bCs/>
                <w:i/>
                <w:iCs/>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7BE19183" w14:textId="61C84E3F">
            <w:pPr>
              <w:tabs>
                <w:tab w:val="left" w:pos="9000"/>
                <w:tab w:val="left" w:pos="9090"/>
              </w:tabs>
              <w:jc w:val="center"/>
              <w:rPr>
                <w:b/>
                <w:bCs/>
                <w:i/>
                <w:iCs/>
                <w:color w:val="000000"/>
                <w:sz w:val="20"/>
                <w:szCs w:val="20"/>
              </w:rPr>
            </w:pPr>
            <w:r w:rsidRPr="00E53992">
              <w:rPr>
                <w:b/>
                <w:bCs/>
                <w:i/>
                <w:iCs/>
                <w:color w:val="000000"/>
                <w:sz w:val="20"/>
                <w:szCs w:val="20"/>
              </w:rPr>
              <w:t>156</w:t>
            </w:r>
          </w:p>
        </w:tc>
        <w:tc>
          <w:tcPr>
            <w:tcW w:w="1080" w:type="dxa"/>
            <w:tcBorders>
              <w:top w:val="nil"/>
              <w:left w:val="nil"/>
              <w:bottom w:val="single" w:sz="4" w:space="0" w:color="auto"/>
              <w:right w:val="single" w:sz="4" w:space="0" w:color="auto"/>
            </w:tcBorders>
            <w:shd w:val="clear" w:color="000000" w:fill="000000"/>
            <w:noWrap/>
            <w:vAlign w:val="center"/>
            <w:hideMark/>
          </w:tcPr>
          <w:p w:rsidR="003F241E" w:rsidRPr="00E53992" w:rsidP="007E4209" w14:paraId="17984D12" w14:textId="77777777">
            <w:pPr>
              <w:tabs>
                <w:tab w:val="left" w:pos="9000"/>
                <w:tab w:val="left" w:pos="9090"/>
              </w:tabs>
              <w:jc w:val="center"/>
              <w:rPr>
                <w:b/>
                <w:bCs/>
                <w:i/>
                <w:iCs/>
                <w:color w:val="000000"/>
                <w:sz w:val="22"/>
                <w:szCs w:val="22"/>
              </w:rPr>
            </w:pPr>
            <w:r w:rsidRPr="00E53992">
              <w:rPr>
                <w:b/>
                <w:bCs/>
                <w:i/>
                <w:iCs/>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center"/>
            <w:hideMark/>
          </w:tcPr>
          <w:p w:rsidR="003F241E" w:rsidRPr="00E53992" w:rsidP="007E4209" w14:paraId="48D17664" w14:textId="485D1A4B">
            <w:pPr>
              <w:tabs>
                <w:tab w:val="left" w:pos="9000"/>
                <w:tab w:val="left" w:pos="9090"/>
              </w:tabs>
              <w:jc w:val="center"/>
              <w:rPr>
                <w:b/>
                <w:bCs/>
                <w:i/>
                <w:iCs/>
                <w:color w:val="000000"/>
                <w:sz w:val="20"/>
                <w:szCs w:val="20"/>
              </w:rPr>
            </w:pPr>
            <w:r w:rsidRPr="00E53992">
              <w:rPr>
                <w:b/>
                <w:bCs/>
                <w:i/>
                <w:iCs/>
                <w:color w:val="000000"/>
                <w:sz w:val="20"/>
                <w:szCs w:val="20"/>
              </w:rPr>
              <w:t>$</w:t>
            </w:r>
            <w:r w:rsidRPr="00E53992" w:rsidR="00410FEF">
              <w:rPr>
                <w:b/>
                <w:bCs/>
                <w:i/>
                <w:iCs/>
                <w:color w:val="000000"/>
                <w:sz w:val="20"/>
                <w:szCs w:val="20"/>
              </w:rPr>
              <w:t>6,319</w:t>
            </w:r>
          </w:p>
        </w:tc>
      </w:tr>
    </w:tbl>
    <w:p w:rsidR="003F241E" w:rsidRPr="00E53992" w:rsidP="007E4209" w14:paraId="002C1C1E" w14:textId="77777777">
      <w:pPr>
        <w:pStyle w:val="Default"/>
        <w:tabs>
          <w:tab w:val="left" w:pos="9000"/>
          <w:tab w:val="left" w:pos="9090"/>
        </w:tabs>
        <w:rPr>
          <w:rFonts w:ascii="Times New Roman" w:hAnsi="Times New Roman" w:cs="Times New Roman"/>
          <w:b/>
          <w:bCs/>
        </w:rPr>
      </w:pPr>
    </w:p>
    <w:p w:rsidR="000F599D" w:rsidRPr="00E53992" w:rsidP="007E4209" w14:paraId="0E7F6546" w14:textId="24BFE793">
      <w:pPr>
        <w:pStyle w:val="ListParagraph"/>
        <w:numPr>
          <w:ilvl w:val="0"/>
          <w:numId w:val="50"/>
        </w:numPr>
        <w:tabs>
          <w:tab w:val="left" w:pos="9000"/>
          <w:tab w:val="left" w:pos="9090"/>
        </w:tabs>
        <w:jc w:val="center"/>
        <w:rPr>
          <w:b/>
          <w:bCs/>
        </w:rPr>
      </w:pPr>
      <w:r w:rsidRPr="00E53992">
        <w:rPr>
          <w:b/>
          <w:bCs/>
        </w:rPr>
        <w:t>CMDPSU Sampling</w:t>
      </w:r>
    </w:p>
    <w:p w:rsidR="000F599D" w:rsidRPr="00E53992" w:rsidP="007E4209" w14:paraId="30DFD599" w14:textId="6F6E95BF">
      <w:pPr>
        <w:pStyle w:val="Default"/>
        <w:tabs>
          <w:tab w:val="left" w:pos="9000"/>
          <w:tab w:val="left" w:pos="9090"/>
        </w:tabs>
        <w:rPr>
          <w:rFonts w:ascii="Times New Roman" w:hAnsi="Times New Roman" w:cs="Times New Roman"/>
          <w:i/>
          <w:iCs/>
        </w:rPr>
      </w:pPr>
      <w:r w:rsidRPr="00E53992">
        <w:rPr>
          <w:rFonts w:ascii="Times New Roman" w:hAnsi="Times New Roman" w:cs="Times New Roman"/>
          <w:i/>
          <w:iCs/>
        </w:rPr>
        <w:t>II-</w:t>
      </w:r>
      <w:r w:rsidRPr="00E53992" w:rsidR="00905B85">
        <w:rPr>
          <w:rFonts w:ascii="Times New Roman" w:hAnsi="Times New Roman" w:cs="Times New Roman"/>
          <w:i/>
          <w:iCs/>
        </w:rPr>
        <w:t>2</w:t>
      </w:r>
      <w:r w:rsidRPr="00E53992">
        <w:rPr>
          <w:rFonts w:ascii="Times New Roman" w:hAnsi="Times New Roman" w:cs="Times New Roman"/>
          <w:i/>
          <w:iCs/>
        </w:rPr>
        <w:t xml:space="preserve">. Processing CMDPSU </w:t>
      </w:r>
      <w:r w:rsidRPr="00E53992" w:rsidR="000E12FB">
        <w:rPr>
          <w:rFonts w:ascii="Times New Roman" w:hAnsi="Times New Roman" w:cs="Times New Roman"/>
          <w:i/>
          <w:iCs/>
        </w:rPr>
        <w:t>S</w:t>
      </w:r>
      <w:r w:rsidRPr="00E53992">
        <w:rPr>
          <w:rFonts w:ascii="Times New Roman" w:hAnsi="Times New Roman" w:cs="Times New Roman"/>
          <w:i/>
          <w:iCs/>
        </w:rPr>
        <w:t xml:space="preserve">amples and </w:t>
      </w:r>
      <w:r w:rsidRPr="00E53992" w:rsidR="000E12FB">
        <w:rPr>
          <w:rFonts w:ascii="Times New Roman" w:hAnsi="Times New Roman" w:cs="Times New Roman"/>
          <w:i/>
          <w:iCs/>
        </w:rPr>
        <w:t>Reporting Results to Mine Operators</w:t>
      </w:r>
    </w:p>
    <w:p w:rsidR="00BA33E4" w:rsidRPr="00E53992" w:rsidP="007E4209" w14:paraId="762B3C66" w14:textId="0C801B7D">
      <w:pPr>
        <w:pStyle w:val="Default"/>
        <w:tabs>
          <w:tab w:val="left" w:pos="9000"/>
          <w:tab w:val="left" w:pos="9090"/>
        </w:tabs>
        <w:rPr>
          <w:rFonts w:ascii="Times New Roman" w:hAnsi="Times New Roman" w:cs="Times New Roman"/>
          <w:i/>
          <w:iCs/>
        </w:rPr>
      </w:pPr>
    </w:p>
    <w:p w:rsidR="00BA33E4" w:rsidRPr="00E53992" w:rsidP="007E4209" w14:paraId="5F7C4A28" w14:textId="2ACDCF7D">
      <w:pPr>
        <w:pStyle w:val="ListParagraph"/>
        <w:numPr>
          <w:ilvl w:val="0"/>
          <w:numId w:val="50"/>
        </w:numPr>
        <w:tabs>
          <w:tab w:val="left" w:pos="9000"/>
          <w:tab w:val="left" w:pos="9090"/>
        </w:tabs>
        <w:jc w:val="center"/>
        <w:rPr>
          <w:b/>
          <w:bCs/>
        </w:rPr>
      </w:pPr>
      <w:r w:rsidRPr="00E53992">
        <w:rPr>
          <w:b/>
          <w:bCs/>
        </w:rPr>
        <w:t>CPDM Sampling</w:t>
      </w:r>
    </w:p>
    <w:p w:rsidR="00905B85" w:rsidRPr="00E53992" w:rsidP="007E4209" w14:paraId="25E8B88C" w14:textId="59105500">
      <w:pPr>
        <w:pStyle w:val="Default"/>
        <w:tabs>
          <w:tab w:val="left" w:pos="9000"/>
          <w:tab w:val="left" w:pos="9090"/>
        </w:tabs>
        <w:rPr>
          <w:rFonts w:ascii="Times New Roman" w:hAnsi="Times New Roman" w:cs="Times New Roman"/>
          <w:i/>
          <w:iCs/>
        </w:rPr>
      </w:pPr>
      <w:r w:rsidRPr="00E53992">
        <w:rPr>
          <w:rFonts w:ascii="Times New Roman" w:hAnsi="Times New Roman" w:cs="Times New Roman"/>
          <w:i/>
          <w:iCs/>
        </w:rPr>
        <w:t xml:space="preserve">III-2. Processing CPDM </w:t>
      </w:r>
      <w:r w:rsidRPr="00E53992" w:rsidR="000E12FB">
        <w:rPr>
          <w:rFonts w:ascii="Times New Roman" w:hAnsi="Times New Roman" w:cs="Times New Roman"/>
          <w:i/>
          <w:iCs/>
        </w:rPr>
        <w:t>S</w:t>
      </w:r>
      <w:r w:rsidRPr="00E53992">
        <w:rPr>
          <w:rFonts w:ascii="Times New Roman" w:hAnsi="Times New Roman" w:cs="Times New Roman"/>
          <w:i/>
          <w:iCs/>
        </w:rPr>
        <w:t xml:space="preserve">amples and </w:t>
      </w:r>
      <w:r w:rsidRPr="00E53992" w:rsidR="000E12FB">
        <w:rPr>
          <w:rFonts w:ascii="Times New Roman" w:hAnsi="Times New Roman" w:cs="Times New Roman"/>
          <w:i/>
          <w:iCs/>
        </w:rPr>
        <w:t>Reporting Results to Mine Operators</w:t>
      </w:r>
    </w:p>
    <w:p w:rsidR="00BA33E4" w:rsidRPr="00E53992" w:rsidP="007E4209" w14:paraId="224365D5" w14:textId="108AE15A">
      <w:pPr>
        <w:pStyle w:val="Default"/>
        <w:tabs>
          <w:tab w:val="left" w:pos="9000"/>
          <w:tab w:val="left" w:pos="9090"/>
        </w:tabs>
        <w:rPr>
          <w:rFonts w:ascii="Times New Roman" w:hAnsi="Times New Roman" w:cs="Times New Roman"/>
          <w:i/>
          <w:iCs/>
        </w:rPr>
      </w:pPr>
    </w:p>
    <w:p w:rsidR="00BA33E4" w:rsidRPr="00E53992" w:rsidP="007E4209" w14:paraId="0C3E6708" w14:textId="6271E4DA">
      <w:pPr>
        <w:pStyle w:val="ListParagraph"/>
        <w:numPr>
          <w:ilvl w:val="0"/>
          <w:numId w:val="58"/>
        </w:numPr>
        <w:tabs>
          <w:tab w:val="left" w:pos="9000"/>
          <w:tab w:val="left" w:pos="9090"/>
        </w:tabs>
        <w:jc w:val="center"/>
        <w:rPr>
          <w:b/>
          <w:bCs/>
        </w:rPr>
      </w:pPr>
      <w:r w:rsidRPr="00E53992">
        <w:rPr>
          <w:b/>
          <w:bCs/>
        </w:rPr>
        <w:t>Part 90 Miner Sampling</w:t>
      </w:r>
    </w:p>
    <w:p w:rsidR="003F241E" w:rsidRPr="00E53992" w:rsidP="007E4209" w14:paraId="03C98FAE" w14:textId="6B4DEE36">
      <w:pPr>
        <w:pStyle w:val="Default"/>
        <w:tabs>
          <w:tab w:val="left" w:pos="9000"/>
          <w:tab w:val="left" w:pos="9090"/>
        </w:tabs>
        <w:rPr>
          <w:rFonts w:ascii="Times New Roman" w:hAnsi="Times New Roman" w:cs="Times New Roman"/>
          <w:i/>
          <w:iCs/>
        </w:rPr>
      </w:pPr>
      <w:r w:rsidRPr="00E53992">
        <w:rPr>
          <w:rFonts w:ascii="Times New Roman" w:hAnsi="Times New Roman" w:cs="Times New Roman"/>
          <w:i/>
          <w:iCs/>
        </w:rPr>
        <w:t xml:space="preserve">IV-2. Processing </w:t>
      </w:r>
      <w:r w:rsidRPr="00E53992" w:rsidR="000E12FB">
        <w:rPr>
          <w:rFonts w:ascii="Times New Roman" w:hAnsi="Times New Roman" w:cs="Times New Roman"/>
          <w:i/>
          <w:iCs/>
        </w:rPr>
        <w:t>S</w:t>
      </w:r>
      <w:r w:rsidRPr="00E53992">
        <w:rPr>
          <w:rFonts w:ascii="Times New Roman" w:hAnsi="Times New Roman" w:cs="Times New Roman"/>
          <w:i/>
          <w:iCs/>
        </w:rPr>
        <w:t xml:space="preserve">amples </w:t>
      </w:r>
      <w:r w:rsidRPr="00E53992" w:rsidR="000E12FB">
        <w:rPr>
          <w:rFonts w:ascii="Times New Roman" w:hAnsi="Times New Roman" w:cs="Times New Roman"/>
          <w:i/>
          <w:iCs/>
        </w:rPr>
        <w:t>from P</w:t>
      </w:r>
      <w:r w:rsidRPr="00E53992">
        <w:rPr>
          <w:rFonts w:ascii="Times New Roman" w:hAnsi="Times New Roman" w:cs="Times New Roman"/>
          <w:i/>
          <w:iCs/>
        </w:rPr>
        <w:t xml:space="preserve">art 90 </w:t>
      </w:r>
      <w:r w:rsidRPr="00E53992" w:rsidR="000E12FB">
        <w:rPr>
          <w:rFonts w:ascii="Times New Roman" w:hAnsi="Times New Roman" w:cs="Times New Roman"/>
          <w:i/>
          <w:iCs/>
        </w:rPr>
        <w:t>M</w:t>
      </w:r>
      <w:r w:rsidRPr="00E53992">
        <w:rPr>
          <w:rFonts w:ascii="Times New Roman" w:hAnsi="Times New Roman" w:cs="Times New Roman"/>
          <w:i/>
          <w:iCs/>
        </w:rPr>
        <w:t xml:space="preserve">iners and </w:t>
      </w:r>
      <w:r w:rsidRPr="00E53992" w:rsidR="000E12FB">
        <w:rPr>
          <w:rFonts w:ascii="Times New Roman" w:hAnsi="Times New Roman" w:cs="Times New Roman"/>
          <w:i/>
          <w:iCs/>
        </w:rPr>
        <w:t>Reporting Results to Mine Operators</w:t>
      </w:r>
    </w:p>
    <w:p w:rsidR="00241EF0" w:rsidRPr="00E53992" w:rsidP="007E4209" w14:paraId="65529A1F" w14:textId="77777777">
      <w:pPr>
        <w:pStyle w:val="Default"/>
        <w:tabs>
          <w:tab w:val="left" w:pos="9000"/>
          <w:tab w:val="left" w:pos="9090"/>
        </w:tabs>
        <w:rPr>
          <w:rFonts w:ascii="Times New Roman" w:hAnsi="Times New Roman" w:cs="Times New Roman"/>
          <w:color w:val="auto"/>
        </w:rPr>
      </w:pPr>
    </w:p>
    <w:p w:rsidR="00241EF0" w:rsidRPr="00E53992" w:rsidP="007E4209" w14:paraId="79C17062" w14:textId="6FE16474">
      <w:pPr>
        <w:pStyle w:val="ListParagraph"/>
        <w:numPr>
          <w:ilvl w:val="0"/>
          <w:numId w:val="55"/>
        </w:numPr>
        <w:tabs>
          <w:tab w:val="left" w:pos="9000"/>
          <w:tab w:val="left" w:pos="9090"/>
        </w:tabs>
        <w:jc w:val="center"/>
        <w:rPr>
          <w:b/>
          <w:bCs/>
        </w:rPr>
      </w:pPr>
      <w:r w:rsidRPr="00E53992">
        <w:rPr>
          <w:b/>
          <w:bCs/>
        </w:rPr>
        <w:t>Abatement Activities after Corrective Actions</w:t>
      </w:r>
    </w:p>
    <w:p w:rsidR="00241EF0" w:rsidRPr="00E53992" w:rsidP="007E4209" w14:paraId="0052A6C9" w14:textId="5661010B">
      <w:pPr>
        <w:rPr>
          <w:i/>
          <w:iCs/>
        </w:rPr>
      </w:pPr>
      <w:r w:rsidRPr="00E53992">
        <w:rPr>
          <w:i/>
          <w:iCs/>
        </w:rPr>
        <w:t>VI-</w:t>
      </w:r>
      <w:r w:rsidRPr="00E53992" w:rsidR="00095A7A">
        <w:rPr>
          <w:i/>
          <w:iCs/>
        </w:rPr>
        <w:t>2</w:t>
      </w:r>
      <w:r w:rsidRPr="00E53992">
        <w:rPr>
          <w:i/>
          <w:iCs/>
        </w:rPr>
        <w:t xml:space="preserve">. </w:t>
      </w:r>
      <w:r w:rsidRPr="00E53992" w:rsidR="00095A7A">
        <w:rPr>
          <w:i/>
          <w:iCs/>
        </w:rPr>
        <w:t xml:space="preserve">Processing Abatement Samples and </w:t>
      </w:r>
      <w:r w:rsidRPr="00E53992" w:rsidR="000E12FB">
        <w:rPr>
          <w:i/>
          <w:iCs/>
        </w:rPr>
        <w:t>Reporting Results to Mine Operators</w:t>
      </w:r>
      <w:r w:rsidRPr="00E53992" w:rsidR="000E12FB">
        <w:rPr>
          <w:rStyle w:val="CommentReference"/>
        </w:rPr>
        <w:t xml:space="preserve"> </w:t>
      </w:r>
    </w:p>
    <w:p w:rsidR="00241EF0" w:rsidRPr="00E53992" w:rsidP="007E4209" w14:paraId="50FFB0C9" w14:textId="77777777">
      <w:pPr>
        <w:tabs>
          <w:tab w:val="left" w:pos="9000"/>
          <w:tab w:val="left" w:pos="9090"/>
        </w:tabs>
        <w:rPr>
          <w:b/>
          <w:bCs/>
        </w:rPr>
      </w:pPr>
    </w:p>
    <w:p w:rsidR="00A15649" w:rsidRPr="00E53992" w:rsidP="007E4209" w14:paraId="09950FEB" w14:textId="0F0AA08D">
      <w:pPr>
        <w:tabs>
          <w:tab w:val="left" w:pos="9000"/>
          <w:tab w:val="left" w:pos="9090"/>
        </w:tabs>
      </w:pPr>
      <w:r w:rsidRPr="00E53992">
        <w:t xml:space="preserve">The CMDPSU samples consist of DA samples from underground coal mines as required by 30 CFR 70.201(b)(2), DWP samples from surface coal mines and surface work areas of underground coal mines as required by paragraph 71.201(a), and abatement samples as required by paragraph 70.208(h)(4), 70.209(f)(4), 71.206(k)(4), 71.206(g), and 90.207(f)(2)(i). These samples also include optional DO and ODO sampling with </w:t>
      </w:r>
      <w:r w:rsidRPr="00E53992" w:rsidR="00A34C92">
        <w:t xml:space="preserve">a </w:t>
      </w:r>
      <w:r w:rsidRPr="00E53992">
        <w:t xml:space="preserve">CMDPSU in underground coal mines </w:t>
      </w:r>
      <w:r w:rsidRPr="00E53992" w:rsidR="007F3748">
        <w:t xml:space="preserve">as required by 30 CFR 70.201(a) and (b)(1) </w:t>
      </w:r>
      <w:r w:rsidRPr="00E53992">
        <w:t>when approved by the District Manager.</w:t>
      </w:r>
    </w:p>
    <w:p w:rsidR="00A15649" w:rsidRPr="00E53992" w:rsidP="007E4209" w14:paraId="073B1C05" w14:textId="77777777">
      <w:pPr>
        <w:pStyle w:val="Default"/>
        <w:widowControl/>
        <w:tabs>
          <w:tab w:val="left" w:pos="9000"/>
          <w:tab w:val="left" w:pos="9090"/>
        </w:tabs>
        <w:rPr>
          <w:rFonts w:ascii="Times New Roman" w:hAnsi="Times New Roman" w:cs="Times New Roman"/>
        </w:rPr>
      </w:pPr>
    </w:p>
    <w:p w:rsidR="00A15649" w:rsidRPr="00E53992" w:rsidP="007E4209" w14:paraId="4F3E9866" w14:textId="40B40E54">
      <w:pPr>
        <w:pStyle w:val="Default"/>
        <w:widowControl/>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With respect to the CMDPSU, upon receiving the operator’s dust sample and the accompanying Dust Data Card, MSHA’s Respirable Dust Processing Laboratory in Pittsburgh, PA, weighs each received sample using a robotic weighing system employing micro-balances, records the results, and enters the information recorded on the data card into a personal computer for electronic transmission to MSIS on the main computer in Denver, CO, for processing.</w:t>
      </w:r>
    </w:p>
    <w:p w:rsidR="007F3748" w:rsidRPr="00E53992" w:rsidP="007E4209" w14:paraId="59DC6CB9" w14:textId="77777777">
      <w:pPr>
        <w:pStyle w:val="Default"/>
        <w:widowControl/>
        <w:tabs>
          <w:tab w:val="left" w:pos="9000"/>
          <w:tab w:val="left" w:pos="9090"/>
        </w:tabs>
        <w:rPr>
          <w:rFonts w:ascii="Times New Roman" w:hAnsi="Times New Roman" w:cs="Times New Roman"/>
          <w:color w:val="auto"/>
        </w:rPr>
      </w:pPr>
    </w:p>
    <w:p w:rsidR="007F3748" w:rsidRPr="00E53992" w:rsidP="007E4209" w14:paraId="387A665A" w14:textId="7BDC4789">
      <w:pPr>
        <w:tabs>
          <w:tab w:val="left" w:pos="9000"/>
          <w:tab w:val="left" w:pos="9090"/>
        </w:tabs>
      </w:pPr>
      <w:r w:rsidRPr="00E53992">
        <w:t>The CPDM samples consist of DO and ODO samples in underground coal mines as required by 30 CFR 70.201(a) and (b)(1), and abatement samples as required by paragraph 70.208(h)(4), 70.209(f)(4), 71.206(k)(4), 71.206(g), and 90.207(f)(2)(i). These samples also include optional DA samples in underground coal mines as required by 30 CFR 70.201(b)(2) and DWP samples in surface coal mines and surface work areas of underground coal mines as required by paragraph 71.201(a) when approved by the District Manager.</w:t>
      </w:r>
    </w:p>
    <w:p w:rsidR="007F3748" w:rsidRPr="00E53992" w:rsidP="007E4209" w14:paraId="4AB56F2C" w14:textId="77777777">
      <w:pPr>
        <w:widowControl w:val="0"/>
        <w:tabs>
          <w:tab w:val="left" w:pos="9000"/>
          <w:tab w:val="left" w:pos="9090"/>
        </w:tabs>
      </w:pPr>
    </w:p>
    <w:p w:rsidR="004E5CC2" w:rsidRPr="00E53992" w:rsidP="007E4209" w14:paraId="78CA2499" w14:textId="60D468A3">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With respect to the CPDM, upon receiving operators’ electronic submissions of dust sampling data generated by the CPDM, MSHA’s Denver, CO, personnel maintain and process the data to MSIS.</w:t>
      </w:r>
    </w:p>
    <w:p w:rsidR="004E5CC2" w:rsidRPr="00E53992" w:rsidP="007E4209" w14:paraId="7DEAFA10" w14:textId="20077B76">
      <w:pPr>
        <w:pStyle w:val="Default"/>
        <w:widowControl/>
        <w:tabs>
          <w:tab w:val="left" w:pos="6679"/>
          <w:tab w:val="left" w:pos="9000"/>
          <w:tab w:val="left" w:pos="9090"/>
        </w:tabs>
        <w:rPr>
          <w:rFonts w:ascii="Times New Roman" w:hAnsi="Times New Roman" w:cs="Times New Roman"/>
          <w:color w:val="auto"/>
        </w:rPr>
      </w:pPr>
    </w:p>
    <w:p w:rsidR="003126E1" w:rsidRPr="00E53992" w:rsidP="007E4209" w14:paraId="247A7D36" w14:textId="78525080">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For both the CMDPSU and CPDM</w:t>
      </w:r>
      <w:r w:rsidRPr="00E53992" w:rsidR="00207590">
        <w:rPr>
          <w:rFonts w:ascii="Times New Roman" w:hAnsi="Times New Roman" w:cs="Times New Roman"/>
          <w:color w:val="auto"/>
        </w:rPr>
        <w:t xml:space="preserve"> samples</w:t>
      </w:r>
      <w:r w:rsidRPr="00E53992">
        <w:rPr>
          <w:rFonts w:ascii="Times New Roman" w:hAnsi="Times New Roman" w:cs="Times New Roman"/>
          <w:color w:val="auto"/>
        </w:rPr>
        <w:t>, MSHA checks the received information for accuracy and completeness, performs required calculations of average concentration, and produces various computer-generated reports called data mailers. These data mailers, which contain specific information obtained from the dust sample</w:t>
      </w:r>
      <w:r w:rsidRPr="00E53992" w:rsidR="00410FEF">
        <w:rPr>
          <w:rFonts w:ascii="Times New Roman" w:hAnsi="Times New Roman" w:cs="Times New Roman"/>
          <w:color w:val="auto"/>
        </w:rPr>
        <w:t>s</w:t>
      </w:r>
      <w:r w:rsidRPr="00E53992">
        <w:rPr>
          <w:rFonts w:ascii="Times New Roman" w:hAnsi="Times New Roman" w:cs="Times New Roman"/>
          <w:color w:val="auto"/>
        </w:rPr>
        <w:t xml:space="preserve"> and Dust Data Card</w:t>
      </w:r>
      <w:r w:rsidRPr="00E53992" w:rsidR="00410FEF">
        <w:rPr>
          <w:rFonts w:ascii="Times New Roman" w:hAnsi="Times New Roman" w:cs="Times New Roman"/>
          <w:color w:val="auto"/>
        </w:rPr>
        <w:t>s</w:t>
      </w:r>
      <w:r w:rsidRPr="00E53992">
        <w:rPr>
          <w:rFonts w:ascii="Times New Roman" w:hAnsi="Times New Roman" w:cs="Times New Roman"/>
          <w:color w:val="auto"/>
        </w:rPr>
        <w:t xml:space="preserve">, are mailed in accordance with </w:t>
      </w:r>
      <w:r w:rsidRPr="00E53992" w:rsidR="004661F0">
        <w:rPr>
          <w:rFonts w:ascii="Times New Roman" w:hAnsi="Times New Roman" w:cs="Times New Roman"/>
          <w:color w:val="auto"/>
        </w:rPr>
        <w:t>30 CFR</w:t>
      </w:r>
      <w:r w:rsidRPr="00E53992">
        <w:rPr>
          <w:rFonts w:ascii="Times New Roman" w:hAnsi="Times New Roman" w:cs="Times New Roman"/>
          <w:color w:val="auto"/>
        </w:rPr>
        <w:t xml:space="preserve"> 70.211(a), 71.208(a), and 90.209(a) </w:t>
      </w:r>
      <w:r w:rsidRPr="00E53992" w:rsidR="004E08F0">
        <w:rPr>
          <w:rFonts w:ascii="Times New Roman" w:hAnsi="Times New Roman" w:cs="Times New Roman"/>
          <w:color w:val="auto"/>
        </w:rPr>
        <w:t>for</w:t>
      </w:r>
      <w:r w:rsidRPr="00E53992">
        <w:rPr>
          <w:rFonts w:ascii="Times New Roman" w:hAnsi="Times New Roman" w:cs="Times New Roman"/>
          <w:color w:val="auto"/>
        </w:rPr>
        <w:t xml:space="preserve"> coal mine operators to communicate the disposition of each submitted dust sample and any required follow-up action</w:t>
      </w:r>
      <w:r w:rsidRPr="00E53992" w:rsidR="00B1553A">
        <w:rPr>
          <w:rFonts w:ascii="Times New Roman" w:hAnsi="Times New Roman" w:cs="Times New Roman"/>
          <w:color w:val="auto"/>
        </w:rPr>
        <w:t xml:space="preserve">. </w:t>
      </w:r>
    </w:p>
    <w:p w:rsidR="003126E1" w:rsidRPr="00E53992" w:rsidP="007E4209" w14:paraId="48298246" w14:textId="77777777">
      <w:pPr>
        <w:pStyle w:val="Default"/>
        <w:tabs>
          <w:tab w:val="left" w:pos="9000"/>
          <w:tab w:val="left" w:pos="9090"/>
        </w:tabs>
        <w:rPr>
          <w:rFonts w:ascii="Times New Roman" w:hAnsi="Times New Roman" w:cs="Times New Roman"/>
          <w:color w:val="auto"/>
        </w:rPr>
      </w:pPr>
    </w:p>
    <w:p w:rsidR="003126E1" w:rsidRPr="00E53992" w:rsidP="00E53992" w14:paraId="347D1C35" w14:textId="3FB685EA">
      <w:pPr>
        <w:spacing w:line="259" w:lineRule="auto"/>
      </w:pPr>
      <w:r w:rsidRPr="00E53992">
        <w:t xml:space="preserve">During FY24, MSHA collected 20,317 valid samples and 1,602 void samples for a total of 21,919 total coal samples. </w:t>
      </w:r>
      <w:r w:rsidRPr="00E53992">
        <w:t>MSHA assumes lump sum costs for personnel</w:t>
      </w:r>
      <w:r w:rsidRPr="00E53992" w:rsidR="00BA33E4">
        <w:t>,</w:t>
      </w:r>
      <w:r w:rsidRPr="00E53992">
        <w:t xml:space="preserve"> maintaining equipment, computer software licenses, and supplies.</w:t>
      </w:r>
    </w:p>
    <w:p w:rsidR="003126E1" w:rsidRPr="00E53992" w:rsidP="007E4209" w14:paraId="623A3495" w14:textId="77777777">
      <w:pPr>
        <w:pStyle w:val="Default"/>
        <w:tabs>
          <w:tab w:val="left" w:pos="9000"/>
          <w:tab w:val="left" w:pos="9090"/>
        </w:tabs>
        <w:rPr>
          <w:rFonts w:ascii="Times New Roman" w:hAnsi="Times New Roman" w:cs="Times New Roman"/>
          <w:color w:val="auto"/>
        </w:rPr>
      </w:pPr>
    </w:p>
    <w:p w:rsidR="004E5CC2" w:rsidRPr="00E53992" w:rsidP="007E4209" w14:paraId="7622E782" w14:textId="5BA5399B">
      <w:pPr>
        <w:pStyle w:val="Default"/>
        <w:tabs>
          <w:tab w:val="left" w:pos="9000"/>
          <w:tab w:val="left" w:pos="9090"/>
        </w:tabs>
        <w:rPr>
          <w:rFonts w:ascii="Times New Roman" w:hAnsi="Times New Roman" w:cs="Times New Roman"/>
          <w:b/>
          <w:bCs/>
          <w:color w:val="auto"/>
        </w:rPr>
      </w:pPr>
      <w:r w:rsidRPr="00E53992">
        <w:rPr>
          <w:rFonts w:ascii="Times New Roman" w:hAnsi="Times New Roman" w:cs="Times New Roman"/>
          <w:b/>
          <w:bCs/>
        </w:rPr>
        <w:t xml:space="preserve">Table </w:t>
      </w:r>
      <w:r w:rsidRPr="00E53992" w:rsidR="008075E6">
        <w:rPr>
          <w:rFonts w:ascii="Times New Roman" w:hAnsi="Times New Roman" w:cs="Times New Roman"/>
          <w:b/>
          <w:bCs/>
        </w:rPr>
        <w:t>14-</w:t>
      </w:r>
      <w:r w:rsidRPr="00E53992" w:rsidR="003126E1">
        <w:rPr>
          <w:rFonts w:ascii="Times New Roman" w:hAnsi="Times New Roman" w:cs="Times New Roman"/>
          <w:b/>
          <w:bCs/>
        </w:rPr>
        <w:t>4</w:t>
      </w:r>
      <w:r w:rsidRPr="00E53992" w:rsidR="00E0559D">
        <w:rPr>
          <w:rFonts w:ascii="Times New Roman" w:hAnsi="Times New Roman" w:cs="Times New Roman"/>
          <w:b/>
          <w:bCs/>
        </w:rPr>
        <w:t>A</w:t>
      </w:r>
      <w:r w:rsidRPr="00E53992">
        <w:rPr>
          <w:rFonts w:ascii="Times New Roman" w:hAnsi="Times New Roman" w:cs="Times New Roman"/>
          <w:b/>
          <w:bCs/>
        </w:rPr>
        <w:t>.</w:t>
      </w:r>
      <w:r w:rsidRPr="00E53992" w:rsidR="00D2284B">
        <w:rPr>
          <w:rFonts w:ascii="Times New Roman" w:hAnsi="Times New Roman" w:cs="Times New Roman"/>
          <w:b/>
          <w:bCs/>
        </w:rPr>
        <w:t xml:space="preserve"> </w:t>
      </w:r>
      <w:r w:rsidRPr="00E53992" w:rsidR="00905B85">
        <w:rPr>
          <w:rFonts w:ascii="Times New Roman" w:hAnsi="Times New Roman" w:cs="Times New Roman"/>
          <w:b/>
          <w:bCs/>
          <w:color w:val="auto"/>
        </w:rPr>
        <w:t xml:space="preserve">Estimated Federal Hour and Cost Burden, Processing CMDPSU </w:t>
      </w:r>
      <w:r w:rsidRPr="00E53992" w:rsidR="00E0543B">
        <w:rPr>
          <w:rFonts w:ascii="Times New Roman" w:hAnsi="Times New Roman" w:cs="Times New Roman"/>
          <w:b/>
          <w:bCs/>
          <w:color w:val="auto"/>
        </w:rPr>
        <w:t xml:space="preserve">Samples </w:t>
      </w:r>
      <w:r w:rsidRPr="00E53992" w:rsidR="00905B85">
        <w:rPr>
          <w:rFonts w:ascii="Times New Roman" w:hAnsi="Times New Roman" w:cs="Times New Roman"/>
          <w:b/>
          <w:bCs/>
          <w:color w:val="auto"/>
        </w:rPr>
        <w:t xml:space="preserve">and </w:t>
      </w:r>
      <w:r w:rsidRPr="00E53992" w:rsidR="009C15BE">
        <w:rPr>
          <w:rFonts w:ascii="Times New Roman" w:hAnsi="Times New Roman" w:cs="Times New Roman"/>
          <w:b/>
          <w:bCs/>
          <w:color w:val="auto"/>
        </w:rPr>
        <w:t xml:space="preserve">Reporting Results to Mine Operators </w:t>
      </w:r>
      <w:r w:rsidRPr="00E53992" w:rsidR="00034EA9">
        <w:rPr>
          <w:rFonts w:ascii="Times New Roman" w:hAnsi="Times New Roman" w:cs="Times New Roman"/>
          <w:b/>
          <w:bCs/>
          <w:color w:val="auto"/>
        </w:rPr>
        <w:t>(</w:t>
      </w:r>
      <w:r w:rsidRPr="00E53992" w:rsidR="00905B85">
        <w:rPr>
          <w:rFonts w:ascii="Times New Roman" w:hAnsi="Times New Roman" w:cs="Times New Roman"/>
          <w:b/>
          <w:bCs/>
          <w:color w:val="auto"/>
        </w:rPr>
        <w:t>30 CFR 70.211(a), 71.208(a), and 90.209(a)</w:t>
      </w:r>
      <w:r w:rsidRPr="00E53992" w:rsidR="00034EA9">
        <w:rPr>
          <w:rFonts w:ascii="Times New Roman" w:hAnsi="Times New Roman" w:cs="Times New Roman"/>
          <w:b/>
          <w:bCs/>
          <w:color w:val="auto"/>
        </w:rPr>
        <w:t>)</w:t>
      </w:r>
    </w:p>
    <w:tbl>
      <w:tblPr>
        <w:tblW w:w="0" w:type="auto"/>
        <w:tblLook w:val="04A0"/>
      </w:tblPr>
      <w:tblGrid>
        <w:gridCol w:w="5125"/>
        <w:gridCol w:w="966"/>
      </w:tblGrid>
      <w:tr w14:paraId="6AF793D2" w14:textId="77777777" w:rsidTr="00822F9E">
        <w:tblPrEx>
          <w:tblW w:w="0" w:type="auto"/>
          <w:tblLook w:val="04A0"/>
        </w:tblPrEx>
        <w:trPr>
          <w:trHeight w:val="310"/>
        </w:trPr>
        <w:tc>
          <w:tcPr>
            <w:tcW w:w="51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EC4678" w:rsidRPr="00E53992" w:rsidP="007E4209" w14:paraId="19A3DF5E" w14:textId="6F1A98A1">
            <w:pPr>
              <w:tabs>
                <w:tab w:val="left" w:pos="9000"/>
                <w:tab w:val="left" w:pos="9090"/>
              </w:tabs>
              <w:rPr>
                <w:bCs/>
                <w:color w:val="000000"/>
                <w:sz w:val="20"/>
                <w:szCs w:val="20"/>
              </w:rPr>
            </w:pPr>
            <w:r w:rsidRPr="00E53992">
              <w:rPr>
                <w:bCs/>
                <w:color w:val="000000"/>
                <w:sz w:val="20"/>
                <w:szCs w:val="20"/>
              </w:rPr>
              <w:t>Cost Item</w:t>
            </w:r>
          </w:p>
        </w:tc>
        <w:tc>
          <w:tcPr>
            <w:tcW w:w="78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EC4678" w:rsidRPr="00E53992" w:rsidP="007E4209" w14:paraId="3EBCC5A8" w14:textId="77777777">
            <w:pPr>
              <w:tabs>
                <w:tab w:val="left" w:pos="9000"/>
                <w:tab w:val="left" w:pos="9090"/>
              </w:tabs>
              <w:jc w:val="center"/>
              <w:rPr>
                <w:bCs/>
                <w:color w:val="000000"/>
                <w:sz w:val="20"/>
                <w:szCs w:val="20"/>
              </w:rPr>
            </w:pPr>
            <w:r w:rsidRPr="00E53992">
              <w:rPr>
                <w:bCs/>
                <w:color w:val="000000"/>
                <w:sz w:val="20"/>
                <w:szCs w:val="20"/>
              </w:rPr>
              <w:t>Cost</w:t>
            </w:r>
          </w:p>
        </w:tc>
      </w:tr>
      <w:tr w14:paraId="4A5D8002" w14:textId="77777777" w:rsidTr="00822F9E">
        <w:tblPrEx>
          <w:tblW w:w="0" w:type="auto"/>
          <w:tblLook w:val="04A0"/>
        </w:tblPrEx>
        <w:trPr>
          <w:trHeight w:val="310"/>
        </w:trPr>
        <w:tc>
          <w:tcPr>
            <w:tcW w:w="5125" w:type="dxa"/>
            <w:tcBorders>
              <w:top w:val="nil"/>
              <w:left w:val="single" w:sz="4" w:space="0" w:color="auto"/>
              <w:bottom w:val="single" w:sz="4" w:space="0" w:color="auto"/>
              <w:right w:val="single" w:sz="4" w:space="0" w:color="auto"/>
            </w:tcBorders>
            <w:shd w:val="clear" w:color="auto" w:fill="auto"/>
            <w:noWrap/>
            <w:vAlign w:val="center"/>
            <w:hideMark/>
          </w:tcPr>
          <w:p w:rsidR="007F2942" w:rsidRPr="00E53992" w:rsidP="007E4209" w14:paraId="36EEDEAB" w14:textId="77777777">
            <w:pPr>
              <w:tabs>
                <w:tab w:val="left" w:pos="9000"/>
                <w:tab w:val="left" w:pos="9090"/>
              </w:tabs>
              <w:rPr>
                <w:sz w:val="20"/>
                <w:szCs w:val="20"/>
              </w:rPr>
            </w:pPr>
            <w:r w:rsidRPr="00E53992">
              <w:rPr>
                <w:sz w:val="20"/>
                <w:szCs w:val="20"/>
              </w:rPr>
              <w:t>MSHA personnel cost</w:t>
            </w:r>
          </w:p>
        </w:tc>
        <w:tc>
          <w:tcPr>
            <w:tcW w:w="786" w:type="dxa"/>
            <w:tcBorders>
              <w:top w:val="nil"/>
              <w:left w:val="nil"/>
              <w:bottom w:val="single" w:sz="4" w:space="0" w:color="auto"/>
              <w:right w:val="single" w:sz="4" w:space="0" w:color="auto"/>
            </w:tcBorders>
            <w:shd w:val="clear" w:color="auto" w:fill="auto"/>
            <w:noWrap/>
            <w:vAlign w:val="bottom"/>
            <w:hideMark/>
          </w:tcPr>
          <w:p w:rsidR="007F2942" w:rsidRPr="00E53992" w:rsidP="007E4209" w14:paraId="04E117DF" w14:textId="20B45C3D">
            <w:pPr>
              <w:tabs>
                <w:tab w:val="left" w:pos="9000"/>
                <w:tab w:val="left" w:pos="9090"/>
              </w:tabs>
              <w:jc w:val="right"/>
              <w:rPr>
                <w:color w:val="000000"/>
                <w:sz w:val="20"/>
                <w:szCs w:val="20"/>
              </w:rPr>
            </w:pPr>
            <w:r w:rsidRPr="00E53992">
              <w:rPr>
                <w:color w:val="000000"/>
                <w:sz w:val="20"/>
                <w:szCs w:val="20"/>
              </w:rPr>
              <w:t>$322,924</w:t>
            </w:r>
          </w:p>
        </w:tc>
      </w:tr>
      <w:tr w14:paraId="6DE084AE" w14:textId="77777777" w:rsidTr="007B01EF">
        <w:tblPrEx>
          <w:tblW w:w="0" w:type="auto"/>
          <w:tblLook w:val="04A0"/>
        </w:tblPrEx>
        <w:trPr>
          <w:trHeight w:val="368"/>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264A6B" w:rsidRPr="00E53992" w:rsidP="007E4209" w14:paraId="66847E89" w14:textId="77777777">
            <w:pPr>
              <w:tabs>
                <w:tab w:val="left" w:pos="9000"/>
                <w:tab w:val="left" w:pos="9090"/>
              </w:tabs>
              <w:rPr>
                <w:color w:val="000000"/>
                <w:sz w:val="20"/>
                <w:szCs w:val="20"/>
              </w:rPr>
            </w:pPr>
            <w:r w:rsidRPr="00E53992">
              <w:rPr>
                <w:color w:val="000000"/>
                <w:sz w:val="20"/>
                <w:szCs w:val="20"/>
              </w:rPr>
              <w:t>Equipment and annual maintenance cost (vacuum pump,</w:t>
            </w:r>
          </w:p>
          <w:p w:rsidR="00EC4678" w:rsidRPr="00E53992" w:rsidP="007E4209" w14:paraId="000496D6" w14:textId="779692A3">
            <w:pPr>
              <w:tabs>
                <w:tab w:val="left" w:pos="9000"/>
                <w:tab w:val="left" w:pos="9090"/>
              </w:tabs>
              <w:rPr>
                <w:color w:val="000000"/>
                <w:sz w:val="20"/>
                <w:szCs w:val="20"/>
              </w:rPr>
            </w:pPr>
            <w:r w:rsidRPr="00E53992">
              <w:rPr>
                <w:color w:val="000000"/>
                <w:sz w:val="20"/>
                <w:szCs w:val="20"/>
              </w:rPr>
              <w:t>robotic weighing system, analytical balances, and PCs)</w:t>
            </w:r>
          </w:p>
        </w:tc>
        <w:tc>
          <w:tcPr>
            <w:tcW w:w="786" w:type="dxa"/>
            <w:tcBorders>
              <w:top w:val="nil"/>
              <w:left w:val="nil"/>
              <w:bottom w:val="single" w:sz="4" w:space="0" w:color="auto"/>
              <w:right w:val="single" w:sz="4" w:space="0" w:color="auto"/>
            </w:tcBorders>
            <w:shd w:val="clear" w:color="auto" w:fill="auto"/>
            <w:noWrap/>
            <w:vAlign w:val="bottom"/>
            <w:hideMark/>
          </w:tcPr>
          <w:p w:rsidR="00EC4678" w:rsidRPr="00E53992" w:rsidP="007E4209" w14:paraId="4B1B3581" w14:textId="77777777">
            <w:pPr>
              <w:tabs>
                <w:tab w:val="left" w:pos="9000"/>
                <w:tab w:val="left" w:pos="9090"/>
              </w:tabs>
              <w:jc w:val="right"/>
              <w:rPr>
                <w:color w:val="000000"/>
                <w:sz w:val="20"/>
                <w:szCs w:val="20"/>
              </w:rPr>
            </w:pPr>
            <w:r w:rsidRPr="00E53992">
              <w:rPr>
                <w:color w:val="000000"/>
                <w:sz w:val="20"/>
                <w:szCs w:val="20"/>
              </w:rPr>
              <w:t>$43,046</w:t>
            </w:r>
          </w:p>
        </w:tc>
      </w:tr>
      <w:tr w14:paraId="208D2889" w14:textId="77777777" w:rsidTr="007B01EF">
        <w:tblPrEx>
          <w:tblW w:w="0" w:type="auto"/>
          <w:tblLook w:val="04A0"/>
        </w:tblPrEx>
        <w:trPr>
          <w:trHeight w:val="310"/>
        </w:trPr>
        <w:tc>
          <w:tcPr>
            <w:tcW w:w="5125" w:type="dxa"/>
            <w:tcBorders>
              <w:top w:val="nil"/>
              <w:left w:val="single" w:sz="4" w:space="0" w:color="auto"/>
              <w:bottom w:val="single" w:sz="4" w:space="0" w:color="auto"/>
              <w:right w:val="single" w:sz="4" w:space="0" w:color="auto"/>
            </w:tcBorders>
            <w:shd w:val="clear" w:color="auto" w:fill="auto"/>
            <w:noWrap/>
            <w:vAlign w:val="center"/>
            <w:hideMark/>
          </w:tcPr>
          <w:p w:rsidR="00EC4678" w:rsidRPr="00E53992" w:rsidP="007E4209" w14:paraId="594F07B6" w14:textId="77777777">
            <w:pPr>
              <w:tabs>
                <w:tab w:val="left" w:pos="9000"/>
                <w:tab w:val="left" w:pos="9090"/>
              </w:tabs>
              <w:rPr>
                <w:color w:val="000000"/>
                <w:sz w:val="20"/>
                <w:szCs w:val="20"/>
              </w:rPr>
            </w:pPr>
            <w:r w:rsidRPr="00E53992">
              <w:rPr>
                <w:color w:val="000000"/>
                <w:sz w:val="20"/>
                <w:szCs w:val="20"/>
              </w:rPr>
              <w:t>Misc. supplies (labels, paper, etc.)</w:t>
            </w:r>
          </w:p>
        </w:tc>
        <w:tc>
          <w:tcPr>
            <w:tcW w:w="786" w:type="dxa"/>
            <w:tcBorders>
              <w:top w:val="nil"/>
              <w:left w:val="nil"/>
              <w:bottom w:val="single" w:sz="4" w:space="0" w:color="auto"/>
              <w:right w:val="single" w:sz="4" w:space="0" w:color="auto"/>
            </w:tcBorders>
            <w:shd w:val="clear" w:color="auto" w:fill="auto"/>
            <w:noWrap/>
            <w:vAlign w:val="bottom"/>
            <w:hideMark/>
          </w:tcPr>
          <w:p w:rsidR="00EC4678" w:rsidRPr="00E53992" w:rsidP="007E4209" w14:paraId="47E7BEBD" w14:textId="77777777">
            <w:pPr>
              <w:tabs>
                <w:tab w:val="left" w:pos="9000"/>
                <w:tab w:val="left" w:pos="9090"/>
              </w:tabs>
              <w:jc w:val="right"/>
              <w:rPr>
                <w:color w:val="000000"/>
                <w:sz w:val="20"/>
                <w:szCs w:val="20"/>
              </w:rPr>
            </w:pPr>
            <w:r w:rsidRPr="00E53992">
              <w:rPr>
                <w:color w:val="000000"/>
                <w:sz w:val="20"/>
                <w:szCs w:val="20"/>
              </w:rPr>
              <w:t>$2,500</w:t>
            </w:r>
          </w:p>
        </w:tc>
      </w:tr>
      <w:tr w14:paraId="313D8D22" w14:textId="77777777" w:rsidTr="007B01EF">
        <w:tblPrEx>
          <w:tblW w:w="0" w:type="auto"/>
          <w:tblLook w:val="04A0"/>
        </w:tblPrEx>
        <w:trPr>
          <w:trHeight w:val="29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EC4678" w:rsidRPr="00E53992" w:rsidP="007E4209" w14:paraId="6258DB5F" w14:textId="4AFFB0F0">
            <w:pPr>
              <w:tabs>
                <w:tab w:val="left" w:pos="9000"/>
                <w:tab w:val="left" w:pos="9090"/>
              </w:tabs>
              <w:jc w:val="right"/>
              <w:rPr>
                <w:b/>
                <w:i/>
                <w:iCs/>
                <w:color w:val="000000"/>
                <w:sz w:val="20"/>
                <w:szCs w:val="20"/>
              </w:rPr>
            </w:pPr>
            <w:r w:rsidRPr="00E53992">
              <w:rPr>
                <w:b/>
                <w:i/>
                <w:iCs/>
                <w:color w:val="000000"/>
                <w:sz w:val="20"/>
                <w:szCs w:val="20"/>
              </w:rPr>
              <w:t>T</w:t>
            </w:r>
            <w:r w:rsidRPr="00E53992" w:rsidR="00FA786C">
              <w:rPr>
                <w:b/>
                <w:i/>
                <w:iCs/>
                <w:color w:val="000000"/>
                <w:sz w:val="20"/>
                <w:szCs w:val="20"/>
              </w:rPr>
              <w:t>otal</w:t>
            </w:r>
          </w:p>
        </w:tc>
        <w:tc>
          <w:tcPr>
            <w:tcW w:w="786" w:type="dxa"/>
            <w:tcBorders>
              <w:top w:val="nil"/>
              <w:left w:val="nil"/>
              <w:bottom w:val="single" w:sz="4" w:space="0" w:color="auto"/>
              <w:right w:val="single" w:sz="4" w:space="0" w:color="auto"/>
            </w:tcBorders>
            <w:shd w:val="clear" w:color="auto" w:fill="auto"/>
            <w:noWrap/>
            <w:vAlign w:val="bottom"/>
            <w:hideMark/>
          </w:tcPr>
          <w:p w:rsidR="00EC4678" w:rsidRPr="00E53992" w:rsidP="007E4209" w14:paraId="05E4AFEB" w14:textId="08B5D7AC">
            <w:pPr>
              <w:tabs>
                <w:tab w:val="left" w:pos="9000"/>
                <w:tab w:val="left" w:pos="9090"/>
              </w:tabs>
              <w:jc w:val="right"/>
              <w:rPr>
                <w:b/>
                <w:i/>
                <w:iCs/>
                <w:color w:val="000000"/>
                <w:sz w:val="20"/>
                <w:szCs w:val="20"/>
              </w:rPr>
            </w:pPr>
            <w:r w:rsidRPr="00E53992">
              <w:rPr>
                <w:b/>
                <w:i/>
                <w:iCs/>
                <w:color w:val="000000"/>
                <w:sz w:val="20"/>
                <w:szCs w:val="20"/>
              </w:rPr>
              <w:t>$368,470</w:t>
            </w:r>
          </w:p>
        </w:tc>
      </w:tr>
    </w:tbl>
    <w:p w:rsidR="005E663C" w:rsidRPr="00E53992" w:rsidP="007E4209" w14:paraId="332C176B" w14:textId="77777777">
      <w:pPr>
        <w:pStyle w:val="Default"/>
        <w:tabs>
          <w:tab w:val="left" w:pos="9000"/>
          <w:tab w:val="left" w:pos="9090"/>
        </w:tabs>
        <w:rPr>
          <w:rFonts w:ascii="Times New Roman" w:hAnsi="Times New Roman" w:cs="Times New Roman"/>
          <w:color w:val="auto"/>
        </w:rPr>
      </w:pPr>
    </w:p>
    <w:p w:rsidR="004E5CC2" w:rsidRPr="00E53992" w:rsidP="007E4209" w14:paraId="0904855B" w14:textId="6CA63A2D">
      <w:pPr>
        <w:pStyle w:val="Default"/>
        <w:tabs>
          <w:tab w:val="left" w:pos="9000"/>
          <w:tab w:val="left" w:pos="9090"/>
        </w:tabs>
        <w:rPr>
          <w:rFonts w:ascii="Times New Roman" w:hAnsi="Times New Roman" w:cs="Times New Roman"/>
          <w:b/>
          <w:color w:val="auto"/>
        </w:rPr>
      </w:pPr>
      <w:r w:rsidRPr="00E53992">
        <w:rPr>
          <w:rFonts w:ascii="Times New Roman" w:hAnsi="Times New Roman" w:cs="Times New Roman"/>
          <w:b/>
        </w:rPr>
        <w:t xml:space="preserve">Table </w:t>
      </w:r>
      <w:r w:rsidRPr="00E53992" w:rsidR="008075E6">
        <w:rPr>
          <w:rFonts w:ascii="Times New Roman" w:hAnsi="Times New Roman" w:cs="Times New Roman"/>
          <w:b/>
        </w:rPr>
        <w:t>14-</w:t>
      </w:r>
      <w:r w:rsidRPr="00E53992" w:rsidR="00DE0FBD">
        <w:rPr>
          <w:rFonts w:ascii="Times New Roman" w:hAnsi="Times New Roman" w:cs="Times New Roman"/>
          <w:b/>
        </w:rPr>
        <w:t>4</w:t>
      </w:r>
      <w:r w:rsidRPr="00E53992" w:rsidR="00E0559D">
        <w:rPr>
          <w:rFonts w:ascii="Times New Roman" w:hAnsi="Times New Roman" w:cs="Times New Roman"/>
          <w:b/>
        </w:rPr>
        <w:t>B</w:t>
      </w:r>
      <w:r w:rsidRPr="00E53992">
        <w:rPr>
          <w:rFonts w:ascii="Times New Roman" w:hAnsi="Times New Roman" w:cs="Times New Roman"/>
          <w:b/>
        </w:rPr>
        <w:t>.</w:t>
      </w:r>
      <w:r w:rsidRPr="00E53992" w:rsidR="00D2284B">
        <w:rPr>
          <w:rFonts w:ascii="Times New Roman" w:hAnsi="Times New Roman" w:cs="Times New Roman"/>
          <w:b/>
        </w:rPr>
        <w:t xml:space="preserve"> </w:t>
      </w:r>
      <w:r w:rsidRPr="00E53992" w:rsidR="003126E1">
        <w:rPr>
          <w:rFonts w:ascii="Times New Roman" w:hAnsi="Times New Roman" w:cs="Times New Roman"/>
          <w:b/>
        </w:rPr>
        <w:t xml:space="preserve">Estimated Federal Hour and Cost Burden, Processing CPDM </w:t>
      </w:r>
      <w:r w:rsidRPr="00E53992" w:rsidR="00E0543B">
        <w:rPr>
          <w:rFonts w:ascii="Times New Roman" w:hAnsi="Times New Roman" w:cs="Times New Roman"/>
          <w:b/>
        </w:rPr>
        <w:t xml:space="preserve">Samples </w:t>
      </w:r>
      <w:r w:rsidRPr="00E53992" w:rsidR="003126E1">
        <w:rPr>
          <w:rFonts w:ascii="Times New Roman" w:hAnsi="Times New Roman" w:cs="Times New Roman"/>
          <w:b/>
        </w:rPr>
        <w:t xml:space="preserve">and </w:t>
      </w:r>
      <w:r w:rsidRPr="00E53992" w:rsidR="009C15BE">
        <w:rPr>
          <w:rFonts w:ascii="Times New Roman" w:hAnsi="Times New Roman" w:cs="Times New Roman"/>
          <w:b/>
        </w:rPr>
        <w:t xml:space="preserve">Reporting Results to Mine Operators </w:t>
      </w:r>
      <w:r w:rsidRPr="00E53992" w:rsidR="00034EA9">
        <w:rPr>
          <w:rFonts w:ascii="Times New Roman" w:hAnsi="Times New Roman" w:cs="Times New Roman"/>
          <w:b/>
        </w:rPr>
        <w:t>(</w:t>
      </w:r>
      <w:r w:rsidRPr="00E53992" w:rsidR="003126E1">
        <w:rPr>
          <w:rFonts w:ascii="Times New Roman" w:hAnsi="Times New Roman" w:cs="Times New Roman"/>
          <w:b/>
        </w:rPr>
        <w:t>30 CFR 70.211(a), 71.208(a), and 90.209(a)</w:t>
      </w:r>
      <w:r w:rsidRPr="00E53992" w:rsidR="00034EA9">
        <w:rPr>
          <w:rFonts w:ascii="Times New Roman" w:hAnsi="Times New Roman" w:cs="Times New Roman"/>
          <w:b/>
        </w:rPr>
        <w:t>)</w:t>
      </w:r>
    </w:p>
    <w:tbl>
      <w:tblPr>
        <w:tblW w:w="0" w:type="auto"/>
        <w:tblLayout w:type="fixed"/>
        <w:tblLook w:val="04A0"/>
      </w:tblPr>
      <w:tblGrid>
        <w:gridCol w:w="5125"/>
        <w:gridCol w:w="1260"/>
      </w:tblGrid>
      <w:tr w14:paraId="164BF780" w14:textId="77777777" w:rsidTr="00822F9E">
        <w:tblPrEx>
          <w:tblW w:w="0" w:type="auto"/>
          <w:tblLayout w:type="fixed"/>
          <w:tblLook w:val="04A0"/>
        </w:tblPrEx>
        <w:trPr>
          <w:trHeight w:val="310"/>
        </w:trPr>
        <w:tc>
          <w:tcPr>
            <w:tcW w:w="51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EC4678" w:rsidRPr="00E53992" w:rsidP="007E4209" w14:paraId="0599813A" w14:textId="4B092342">
            <w:pPr>
              <w:tabs>
                <w:tab w:val="left" w:pos="9000"/>
                <w:tab w:val="left" w:pos="9090"/>
              </w:tabs>
              <w:rPr>
                <w:bCs/>
                <w:color w:val="000000"/>
                <w:sz w:val="20"/>
                <w:szCs w:val="20"/>
              </w:rPr>
            </w:pPr>
            <w:r w:rsidRPr="00E53992">
              <w:rPr>
                <w:bCs/>
                <w:color w:val="000000"/>
                <w:sz w:val="20"/>
                <w:szCs w:val="20"/>
              </w:rPr>
              <w:t>Cost Item</w:t>
            </w:r>
          </w:p>
        </w:tc>
        <w:tc>
          <w:tcPr>
            <w:tcW w:w="126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EC4678" w:rsidRPr="00E53992" w:rsidP="007E4209" w14:paraId="6CFF3974" w14:textId="77777777">
            <w:pPr>
              <w:tabs>
                <w:tab w:val="left" w:pos="9000"/>
                <w:tab w:val="left" w:pos="9090"/>
              </w:tabs>
              <w:jc w:val="center"/>
              <w:rPr>
                <w:bCs/>
                <w:color w:val="000000"/>
                <w:sz w:val="20"/>
                <w:szCs w:val="20"/>
              </w:rPr>
            </w:pPr>
            <w:r w:rsidRPr="00E53992">
              <w:rPr>
                <w:bCs/>
                <w:color w:val="000000"/>
                <w:sz w:val="20"/>
                <w:szCs w:val="20"/>
              </w:rPr>
              <w:t>Cost</w:t>
            </w:r>
          </w:p>
        </w:tc>
      </w:tr>
      <w:tr w14:paraId="784A1E12" w14:textId="77777777" w:rsidTr="00822F9E">
        <w:tblPrEx>
          <w:tblW w:w="0" w:type="auto"/>
          <w:tblLayout w:type="fixed"/>
          <w:tblLook w:val="04A0"/>
        </w:tblPrEx>
        <w:trPr>
          <w:trHeight w:val="188"/>
        </w:trPr>
        <w:tc>
          <w:tcPr>
            <w:tcW w:w="5125" w:type="dxa"/>
            <w:tcBorders>
              <w:top w:val="nil"/>
              <w:left w:val="single" w:sz="4" w:space="0" w:color="auto"/>
              <w:bottom w:val="single" w:sz="4" w:space="0" w:color="auto"/>
              <w:right w:val="single" w:sz="4" w:space="0" w:color="auto"/>
            </w:tcBorders>
            <w:shd w:val="clear" w:color="auto" w:fill="auto"/>
            <w:noWrap/>
            <w:vAlign w:val="center"/>
            <w:hideMark/>
          </w:tcPr>
          <w:p w:rsidR="00E44B2C" w:rsidRPr="00E53992" w:rsidP="007E4209" w14:paraId="7B62B3C0" w14:textId="77777777">
            <w:pPr>
              <w:tabs>
                <w:tab w:val="left" w:pos="9000"/>
                <w:tab w:val="left" w:pos="9090"/>
              </w:tabs>
              <w:rPr>
                <w:sz w:val="20"/>
                <w:szCs w:val="20"/>
              </w:rPr>
            </w:pPr>
            <w:r w:rsidRPr="00E53992">
              <w:rPr>
                <w:sz w:val="20"/>
                <w:szCs w:val="20"/>
              </w:rPr>
              <w:t>MSHA personnel cost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B2C" w:rsidRPr="00E53992" w:rsidP="007E4209" w14:paraId="1496CD2E" w14:textId="382594EB">
            <w:pPr>
              <w:tabs>
                <w:tab w:val="left" w:pos="9000"/>
                <w:tab w:val="left" w:pos="9090"/>
              </w:tabs>
              <w:jc w:val="right"/>
              <w:rPr>
                <w:color w:val="000000"/>
                <w:sz w:val="20"/>
                <w:szCs w:val="20"/>
              </w:rPr>
            </w:pPr>
            <w:r w:rsidRPr="00E53992">
              <w:rPr>
                <w:color w:val="000000"/>
                <w:sz w:val="20"/>
                <w:szCs w:val="20"/>
              </w:rPr>
              <w:t>$141,053</w:t>
            </w:r>
          </w:p>
        </w:tc>
      </w:tr>
      <w:tr w14:paraId="2EE8B428" w14:textId="77777777" w:rsidTr="00822F9E">
        <w:tblPrEx>
          <w:tblW w:w="0" w:type="auto"/>
          <w:tblLayout w:type="fixed"/>
          <w:tblLook w:val="04A0"/>
        </w:tblPrEx>
        <w:trPr>
          <w:trHeight w:val="242"/>
        </w:trPr>
        <w:tc>
          <w:tcPr>
            <w:tcW w:w="5125" w:type="dxa"/>
            <w:tcBorders>
              <w:top w:val="nil"/>
              <w:left w:val="single" w:sz="4" w:space="0" w:color="auto"/>
              <w:bottom w:val="single" w:sz="4" w:space="0" w:color="auto"/>
              <w:right w:val="single" w:sz="4" w:space="0" w:color="auto"/>
            </w:tcBorders>
            <w:shd w:val="clear" w:color="auto" w:fill="auto"/>
            <w:vAlign w:val="bottom"/>
            <w:hideMark/>
          </w:tcPr>
          <w:p w:rsidR="00E44B2C" w:rsidRPr="00E53992" w:rsidP="007E4209" w14:paraId="4E7099DD" w14:textId="77777777">
            <w:pPr>
              <w:tabs>
                <w:tab w:val="left" w:pos="9000"/>
                <w:tab w:val="left" w:pos="9090"/>
              </w:tabs>
              <w:rPr>
                <w:color w:val="000000"/>
                <w:sz w:val="20"/>
                <w:szCs w:val="20"/>
              </w:rPr>
            </w:pPr>
            <w:r w:rsidRPr="00E53992">
              <w:rPr>
                <w:color w:val="000000"/>
                <w:sz w:val="20"/>
                <w:szCs w:val="20"/>
              </w:rPr>
              <w:t>Contractor Staff</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E44B2C" w:rsidRPr="00E53992" w:rsidP="007E4209" w14:paraId="50CBA0E8" w14:textId="14CED5F6">
            <w:pPr>
              <w:tabs>
                <w:tab w:val="left" w:pos="9000"/>
                <w:tab w:val="left" w:pos="9090"/>
              </w:tabs>
              <w:jc w:val="right"/>
              <w:rPr>
                <w:color w:val="000000"/>
                <w:sz w:val="20"/>
                <w:szCs w:val="20"/>
              </w:rPr>
            </w:pPr>
            <w:r w:rsidRPr="00E53992">
              <w:rPr>
                <w:color w:val="000000"/>
                <w:sz w:val="20"/>
                <w:szCs w:val="20"/>
              </w:rPr>
              <w:t>$100,000</w:t>
            </w:r>
          </w:p>
        </w:tc>
      </w:tr>
      <w:tr w14:paraId="06287F3E" w14:textId="77777777" w:rsidTr="00822F9E">
        <w:tblPrEx>
          <w:tblW w:w="0" w:type="auto"/>
          <w:tblLayout w:type="fixed"/>
          <w:tblLook w:val="04A0"/>
        </w:tblPrEx>
        <w:trPr>
          <w:trHeight w:val="47"/>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E44B2C" w:rsidRPr="00E53992" w:rsidP="007E4209" w14:paraId="30542E23" w14:textId="71FB9E2B">
            <w:pPr>
              <w:tabs>
                <w:tab w:val="left" w:pos="9000"/>
                <w:tab w:val="left" w:pos="9090"/>
              </w:tabs>
              <w:rPr>
                <w:color w:val="000000"/>
                <w:sz w:val="20"/>
                <w:szCs w:val="20"/>
              </w:rPr>
            </w:pPr>
            <w:r w:rsidRPr="00E53992">
              <w:rPr>
                <w:color w:val="000000"/>
                <w:sz w:val="20"/>
                <w:szCs w:val="20"/>
              </w:rPr>
              <w:t>Maintenance (Software licensing, PCs, printer, and supplies)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E44B2C" w:rsidRPr="00E53992" w:rsidP="007E4209" w14:paraId="287AB2C2" w14:textId="5DF308FF">
            <w:pPr>
              <w:tabs>
                <w:tab w:val="left" w:pos="9000"/>
                <w:tab w:val="left" w:pos="9090"/>
              </w:tabs>
              <w:jc w:val="right"/>
              <w:rPr>
                <w:color w:val="000000"/>
                <w:sz w:val="20"/>
                <w:szCs w:val="20"/>
              </w:rPr>
            </w:pPr>
            <w:r w:rsidRPr="00E53992">
              <w:rPr>
                <w:color w:val="000000"/>
                <w:sz w:val="20"/>
                <w:szCs w:val="20"/>
              </w:rPr>
              <w:t>$6,800</w:t>
            </w:r>
          </w:p>
        </w:tc>
      </w:tr>
      <w:tr w14:paraId="6359F4BA" w14:textId="77777777" w:rsidTr="007B01EF">
        <w:tblPrEx>
          <w:tblW w:w="0" w:type="auto"/>
          <w:tblLayout w:type="fixed"/>
          <w:tblLook w:val="04A0"/>
        </w:tblPrEx>
        <w:trPr>
          <w:trHeight w:val="29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E44B2C" w:rsidRPr="00E53992" w:rsidP="007E4209" w14:paraId="5AA61AEE" w14:textId="4012B906">
            <w:pPr>
              <w:tabs>
                <w:tab w:val="left" w:pos="9000"/>
                <w:tab w:val="left" w:pos="9090"/>
              </w:tabs>
              <w:jc w:val="right"/>
              <w:rPr>
                <w:b/>
                <w:i/>
                <w:iCs/>
                <w:color w:val="000000"/>
                <w:sz w:val="20"/>
                <w:szCs w:val="20"/>
              </w:rPr>
            </w:pPr>
            <w:r w:rsidRPr="00E53992">
              <w:rPr>
                <w:b/>
                <w:i/>
                <w:iCs/>
                <w:color w:val="000000"/>
                <w:sz w:val="20"/>
                <w:szCs w:val="20"/>
              </w:rPr>
              <w:t>T</w:t>
            </w:r>
            <w:r w:rsidRPr="00E53992" w:rsidR="00FA786C">
              <w:rPr>
                <w:b/>
                <w:i/>
                <w:iCs/>
                <w:color w:val="000000"/>
                <w:sz w:val="20"/>
                <w:szCs w:val="20"/>
              </w:rPr>
              <w:t>otal</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E44B2C" w:rsidRPr="00E53992" w:rsidP="007E4209" w14:paraId="3163F926" w14:textId="4FACF52E">
            <w:pPr>
              <w:tabs>
                <w:tab w:val="left" w:pos="9000"/>
                <w:tab w:val="left" w:pos="9090"/>
              </w:tabs>
              <w:jc w:val="right"/>
              <w:rPr>
                <w:b/>
                <w:i/>
                <w:iCs/>
                <w:color w:val="000000"/>
                <w:sz w:val="20"/>
                <w:szCs w:val="20"/>
              </w:rPr>
            </w:pPr>
            <w:r w:rsidRPr="00E53992">
              <w:rPr>
                <w:b/>
                <w:i/>
                <w:iCs/>
                <w:color w:val="000000"/>
                <w:sz w:val="20"/>
                <w:szCs w:val="20"/>
              </w:rPr>
              <w:t>$247,853</w:t>
            </w:r>
          </w:p>
        </w:tc>
      </w:tr>
    </w:tbl>
    <w:p w:rsidR="00715D90" w:rsidRPr="00E53992" w:rsidP="007E4209" w14:paraId="70E09416" w14:textId="77777777">
      <w:pPr>
        <w:tabs>
          <w:tab w:val="left" w:pos="9000"/>
          <w:tab w:val="left" w:pos="9090"/>
        </w:tabs>
        <w:autoSpaceDE w:val="0"/>
        <w:autoSpaceDN w:val="0"/>
        <w:rPr>
          <w:rFonts w:eastAsia="Calibri"/>
        </w:rPr>
      </w:pPr>
    </w:p>
    <w:p w:rsidR="00B05722" w:rsidRPr="00E53992" w:rsidP="007E4209" w14:paraId="64C31E0E" w14:textId="206A62C9">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Additionally, </w:t>
      </w:r>
      <w:r w:rsidRPr="00E53992" w:rsidR="00BA33E4">
        <w:rPr>
          <w:rFonts w:ascii="Times New Roman" w:hAnsi="Times New Roman" w:cs="Times New Roman"/>
          <w:color w:val="auto"/>
        </w:rPr>
        <w:t>MSHA also incurs costs for data storage</w:t>
      </w:r>
      <w:r w:rsidRPr="00E53992" w:rsidR="00381785">
        <w:rPr>
          <w:rFonts w:ascii="Times New Roman" w:hAnsi="Times New Roman" w:cs="Times New Roman"/>
          <w:color w:val="auto"/>
        </w:rPr>
        <w:t xml:space="preserve"> as MSHA has adopted digital processing on MSIS</w:t>
      </w:r>
      <w:r w:rsidRPr="00E53992" w:rsidR="00BA33E4">
        <w:rPr>
          <w:rFonts w:ascii="Times New Roman" w:hAnsi="Times New Roman" w:cs="Times New Roman"/>
          <w:color w:val="auto"/>
        </w:rPr>
        <w:t xml:space="preserve">. MSHA estimated there will be 20,256 reports each year. </w:t>
      </w:r>
      <w:r w:rsidRPr="00E53992">
        <w:rPr>
          <w:rFonts w:ascii="Times New Roman" w:hAnsi="Times New Roman" w:cs="Times New Roman"/>
          <w:color w:val="auto"/>
        </w:rPr>
        <w:t xml:space="preserve">Each data mailer will cost $0.08 and the postage to mail </w:t>
      </w:r>
      <w:r w:rsidRPr="00E53992" w:rsidR="00BA33E4">
        <w:rPr>
          <w:rFonts w:ascii="Times New Roman" w:hAnsi="Times New Roman" w:cs="Times New Roman"/>
          <w:color w:val="auto"/>
        </w:rPr>
        <w:t>a data mailer</w:t>
      </w:r>
      <w:r w:rsidRPr="00E53992">
        <w:rPr>
          <w:rFonts w:ascii="Times New Roman" w:hAnsi="Times New Roman" w:cs="Times New Roman"/>
          <w:color w:val="auto"/>
        </w:rPr>
        <w:t xml:space="preserve"> back to coal mine operators is estimated to be $0.40 each. </w:t>
      </w:r>
    </w:p>
    <w:p w:rsidR="00BA33E4" w:rsidRPr="00E53992" w:rsidP="007E4209" w14:paraId="3BF4C36F" w14:textId="77777777">
      <w:pPr>
        <w:pStyle w:val="Default"/>
        <w:tabs>
          <w:tab w:val="left" w:pos="9000"/>
          <w:tab w:val="left" w:pos="9090"/>
        </w:tabs>
        <w:rPr>
          <w:rFonts w:ascii="Times New Roman" w:hAnsi="Times New Roman" w:cs="Times New Roman"/>
          <w:color w:val="auto"/>
        </w:rPr>
      </w:pPr>
    </w:p>
    <w:p w:rsidR="00BA33E4" w:rsidRPr="00E53992" w:rsidP="007E4209" w14:paraId="68470A50" w14:textId="05401F66">
      <w:pPr>
        <w:pStyle w:val="Default"/>
        <w:tabs>
          <w:tab w:val="left" w:pos="9000"/>
          <w:tab w:val="left" w:pos="9090"/>
        </w:tabs>
        <w:rPr>
          <w:rFonts w:ascii="Times New Roman" w:hAnsi="Times New Roman" w:cs="Times New Roman"/>
          <w:b/>
        </w:rPr>
      </w:pPr>
      <w:r w:rsidRPr="00E53992">
        <w:rPr>
          <w:rFonts w:ascii="Times New Roman" w:eastAsia="Calibri" w:hAnsi="Times New Roman" w:cs="Times New Roman"/>
          <w:b/>
        </w:rPr>
        <w:t xml:space="preserve">Table </w:t>
      </w:r>
      <w:r w:rsidRPr="00E53992" w:rsidR="008075E6">
        <w:rPr>
          <w:rFonts w:ascii="Times New Roman" w:eastAsia="Calibri" w:hAnsi="Times New Roman" w:cs="Times New Roman"/>
          <w:b/>
        </w:rPr>
        <w:t>14-</w:t>
      </w:r>
      <w:r w:rsidRPr="00E53992" w:rsidR="00DE0FBD">
        <w:rPr>
          <w:rFonts w:ascii="Times New Roman" w:eastAsia="Calibri" w:hAnsi="Times New Roman" w:cs="Times New Roman"/>
          <w:b/>
        </w:rPr>
        <w:t>4</w:t>
      </w:r>
      <w:r w:rsidRPr="00E53992" w:rsidR="00E0559D">
        <w:rPr>
          <w:rFonts w:ascii="Times New Roman" w:eastAsia="Calibri" w:hAnsi="Times New Roman" w:cs="Times New Roman"/>
          <w:b/>
        </w:rPr>
        <w:t>C</w:t>
      </w:r>
      <w:r w:rsidRPr="00E53992">
        <w:rPr>
          <w:rFonts w:ascii="Times New Roman" w:eastAsia="Calibri" w:hAnsi="Times New Roman" w:cs="Times New Roman"/>
          <w:b/>
        </w:rPr>
        <w:t>.</w:t>
      </w:r>
      <w:r w:rsidRPr="00E53992" w:rsidR="00D2284B">
        <w:rPr>
          <w:rFonts w:ascii="Times New Roman" w:hAnsi="Times New Roman" w:cs="Times New Roman"/>
          <w:b/>
        </w:rPr>
        <w:t xml:space="preserve"> </w:t>
      </w:r>
      <w:r w:rsidRPr="00E53992">
        <w:rPr>
          <w:rFonts w:ascii="Times New Roman" w:hAnsi="Times New Roman" w:cs="Times New Roman"/>
          <w:b/>
        </w:rPr>
        <w:t xml:space="preserve">Estimated Federal Hour and Cost Burden, </w:t>
      </w:r>
      <w:r w:rsidRPr="00E53992" w:rsidR="007F3748">
        <w:rPr>
          <w:rFonts w:ascii="Times New Roman" w:hAnsi="Times New Roman" w:cs="Times New Roman"/>
          <w:b/>
        </w:rPr>
        <w:t>Storing Data</w:t>
      </w:r>
      <w:r w:rsidRPr="00E53992">
        <w:rPr>
          <w:rFonts w:ascii="Times New Roman" w:hAnsi="Times New Roman" w:cs="Times New Roman"/>
          <w:b/>
        </w:rPr>
        <w:t xml:space="preserve"> </w:t>
      </w:r>
      <w:r w:rsidRPr="00E53992" w:rsidR="00034EA9">
        <w:rPr>
          <w:rFonts w:ascii="Times New Roman" w:hAnsi="Times New Roman" w:cs="Times New Roman"/>
          <w:b/>
        </w:rPr>
        <w:t>(</w:t>
      </w:r>
      <w:r w:rsidRPr="00E53992">
        <w:rPr>
          <w:rFonts w:ascii="Times New Roman" w:hAnsi="Times New Roman" w:cs="Times New Roman"/>
          <w:b/>
        </w:rPr>
        <w:t>30 CFR 70.211(a), 71.208(a), and 90.209(a)</w:t>
      </w:r>
      <w:r w:rsidRPr="00E53992" w:rsidR="00034EA9">
        <w:rPr>
          <w:rFonts w:ascii="Times New Roman" w:hAnsi="Times New Roman" w:cs="Times New Roman"/>
          <w:b/>
        </w:rPr>
        <w:t>)</w:t>
      </w:r>
    </w:p>
    <w:tbl>
      <w:tblPr>
        <w:tblW w:w="8156" w:type="dxa"/>
        <w:tblLook w:val="04A0"/>
      </w:tblPr>
      <w:tblGrid>
        <w:gridCol w:w="1869"/>
        <w:gridCol w:w="2321"/>
        <w:gridCol w:w="1160"/>
        <w:gridCol w:w="1160"/>
        <w:gridCol w:w="1646"/>
      </w:tblGrid>
      <w:tr w14:paraId="2B58BFFC" w14:textId="77777777" w:rsidTr="007B01EF">
        <w:tblPrEx>
          <w:tblW w:w="8156" w:type="dxa"/>
          <w:tblLook w:val="04A0"/>
        </w:tblPrEx>
        <w:trPr>
          <w:trHeight w:val="398"/>
        </w:trPr>
        <w:tc>
          <w:tcPr>
            <w:tcW w:w="1869"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BA33E4" w:rsidRPr="00E53992" w:rsidP="007E4209" w14:paraId="023047BD" w14:textId="73E007BA">
            <w:pPr>
              <w:tabs>
                <w:tab w:val="left" w:pos="9000"/>
                <w:tab w:val="left" w:pos="9090"/>
              </w:tabs>
              <w:rPr>
                <w:color w:val="000000"/>
                <w:sz w:val="20"/>
                <w:szCs w:val="20"/>
              </w:rPr>
            </w:pPr>
            <w:r w:rsidRPr="00E53992">
              <w:rPr>
                <w:color w:val="000000"/>
                <w:sz w:val="20"/>
                <w:szCs w:val="20"/>
              </w:rPr>
              <w:t> </w:t>
            </w:r>
            <w:r w:rsidRPr="00E53992" w:rsidR="00E0559D">
              <w:rPr>
                <w:color w:val="000000"/>
                <w:sz w:val="20"/>
                <w:szCs w:val="20"/>
              </w:rPr>
              <w:t>Cost Item</w:t>
            </w:r>
          </w:p>
        </w:tc>
        <w:tc>
          <w:tcPr>
            <w:tcW w:w="2321" w:type="dxa"/>
            <w:tcBorders>
              <w:top w:val="single" w:sz="4" w:space="0" w:color="auto"/>
              <w:left w:val="nil"/>
              <w:bottom w:val="single" w:sz="4" w:space="0" w:color="auto"/>
              <w:right w:val="single" w:sz="4" w:space="0" w:color="auto"/>
            </w:tcBorders>
            <w:shd w:val="clear" w:color="000000" w:fill="BDD6EE"/>
            <w:vAlign w:val="center"/>
            <w:hideMark/>
          </w:tcPr>
          <w:p w:rsidR="00BA33E4" w:rsidRPr="00E53992" w:rsidP="007E4209" w14:paraId="113CCC1E" w14:textId="77777777">
            <w:pPr>
              <w:tabs>
                <w:tab w:val="left" w:pos="9000"/>
                <w:tab w:val="left" w:pos="9090"/>
              </w:tabs>
              <w:jc w:val="center"/>
              <w:rPr>
                <w:color w:val="000000"/>
                <w:sz w:val="20"/>
                <w:szCs w:val="20"/>
              </w:rPr>
            </w:pPr>
            <w:r w:rsidRPr="00E53992">
              <w:rPr>
                <w:color w:val="000000"/>
                <w:sz w:val="20"/>
                <w:szCs w:val="20"/>
              </w:rPr>
              <w:t>Number of Responses (Sample Reports)</w:t>
            </w:r>
          </w:p>
        </w:tc>
        <w:tc>
          <w:tcPr>
            <w:tcW w:w="1160" w:type="dxa"/>
            <w:tcBorders>
              <w:top w:val="single" w:sz="4" w:space="0" w:color="auto"/>
              <w:left w:val="nil"/>
              <w:bottom w:val="single" w:sz="4" w:space="0" w:color="auto"/>
              <w:right w:val="single" w:sz="4" w:space="0" w:color="auto"/>
            </w:tcBorders>
            <w:shd w:val="clear" w:color="000000" w:fill="BDD6EE"/>
            <w:vAlign w:val="center"/>
            <w:hideMark/>
          </w:tcPr>
          <w:p w:rsidR="00BA33E4" w:rsidRPr="00E53992" w:rsidP="007E4209" w14:paraId="646F660D" w14:textId="77777777">
            <w:pPr>
              <w:tabs>
                <w:tab w:val="left" w:pos="9000"/>
                <w:tab w:val="left" w:pos="9090"/>
              </w:tabs>
              <w:jc w:val="center"/>
              <w:rPr>
                <w:color w:val="000000"/>
                <w:sz w:val="20"/>
                <w:szCs w:val="20"/>
              </w:rPr>
            </w:pPr>
            <w:r w:rsidRPr="00E53992">
              <w:rPr>
                <w:color w:val="000000"/>
                <w:sz w:val="20"/>
                <w:szCs w:val="20"/>
              </w:rPr>
              <w:t>Unit Cost</w:t>
            </w:r>
          </w:p>
        </w:tc>
        <w:tc>
          <w:tcPr>
            <w:tcW w:w="1160" w:type="dxa"/>
            <w:tcBorders>
              <w:top w:val="single" w:sz="4" w:space="0" w:color="auto"/>
              <w:left w:val="nil"/>
              <w:bottom w:val="single" w:sz="4" w:space="0" w:color="auto"/>
              <w:right w:val="single" w:sz="4" w:space="0" w:color="auto"/>
            </w:tcBorders>
            <w:shd w:val="clear" w:color="000000" w:fill="BDD6EE"/>
            <w:vAlign w:val="center"/>
            <w:hideMark/>
          </w:tcPr>
          <w:p w:rsidR="00BA33E4" w:rsidRPr="00E53992" w:rsidP="007E4209" w14:paraId="20AAF8AF" w14:textId="0ACF29EF">
            <w:pPr>
              <w:tabs>
                <w:tab w:val="left" w:pos="9000"/>
                <w:tab w:val="left" w:pos="9090"/>
              </w:tabs>
              <w:jc w:val="center"/>
              <w:rPr>
                <w:color w:val="000000"/>
                <w:sz w:val="20"/>
                <w:szCs w:val="20"/>
              </w:rPr>
            </w:pPr>
            <w:r w:rsidRPr="00E53992">
              <w:rPr>
                <w:color w:val="000000"/>
                <w:sz w:val="20"/>
                <w:szCs w:val="20"/>
              </w:rPr>
              <w:t>Number of Units</w:t>
            </w:r>
            <w:r w:rsidRPr="00E53992" w:rsidR="00E0559D">
              <w:rPr>
                <w:color w:val="000000"/>
                <w:sz w:val="20"/>
                <w:szCs w:val="20"/>
              </w:rPr>
              <w:t xml:space="preserve"> per Response</w:t>
            </w:r>
          </w:p>
        </w:tc>
        <w:tc>
          <w:tcPr>
            <w:tcW w:w="1646" w:type="dxa"/>
            <w:tcBorders>
              <w:top w:val="single" w:sz="4" w:space="0" w:color="auto"/>
              <w:left w:val="nil"/>
              <w:bottom w:val="single" w:sz="4" w:space="0" w:color="auto"/>
              <w:right w:val="single" w:sz="4" w:space="0" w:color="auto"/>
            </w:tcBorders>
            <w:shd w:val="clear" w:color="000000" w:fill="BDD6EE"/>
            <w:vAlign w:val="center"/>
            <w:hideMark/>
          </w:tcPr>
          <w:p w:rsidR="00BA33E4" w:rsidRPr="00E53992" w:rsidP="007E4209" w14:paraId="5A1323FE" w14:textId="77777777">
            <w:pPr>
              <w:tabs>
                <w:tab w:val="left" w:pos="9000"/>
                <w:tab w:val="left" w:pos="9090"/>
              </w:tabs>
              <w:jc w:val="center"/>
              <w:rPr>
                <w:color w:val="000000"/>
                <w:sz w:val="20"/>
                <w:szCs w:val="20"/>
              </w:rPr>
            </w:pPr>
            <w:r w:rsidRPr="00E53992">
              <w:rPr>
                <w:color w:val="000000"/>
                <w:sz w:val="20"/>
                <w:szCs w:val="20"/>
              </w:rPr>
              <w:t>Total Burden Cost</w:t>
            </w:r>
          </w:p>
        </w:tc>
      </w:tr>
      <w:tr w14:paraId="062B9580" w14:textId="77777777" w:rsidTr="007B01EF">
        <w:tblPrEx>
          <w:tblW w:w="8156" w:type="dxa"/>
          <w:tblLook w:val="04A0"/>
        </w:tblPrEx>
        <w:trPr>
          <w:trHeight w:val="232"/>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BA33E4" w:rsidRPr="00E53992" w:rsidP="007E4209" w14:paraId="26BC0269" w14:textId="4053CF05">
            <w:pPr>
              <w:tabs>
                <w:tab w:val="left" w:pos="9000"/>
                <w:tab w:val="left" w:pos="9090"/>
              </w:tabs>
              <w:rPr>
                <w:color w:val="000000"/>
                <w:sz w:val="20"/>
                <w:szCs w:val="20"/>
              </w:rPr>
            </w:pPr>
            <w:r w:rsidRPr="00E53992">
              <w:rPr>
                <w:color w:val="000000"/>
                <w:sz w:val="20"/>
                <w:szCs w:val="20"/>
              </w:rPr>
              <w:t xml:space="preserve">Storing </w:t>
            </w:r>
            <w:r w:rsidRPr="00E53992">
              <w:rPr>
                <w:color w:val="000000"/>
                <w:sz w:val="20"/>
                <w:szCs w:val="20"/>
              </w:rPr>
              <w:t>Data</w:t>
            </w:r>
          </w:p>
        </w:tc>
        <w:tc>
          <w:tcPr>
            <w:tcW w:w="2321" w:type="dxa"/>
            <w:tcBorders>
              <w:top w:val="nil"/>
              <w:left w:val="nil"/>
              <w:bottom w:val="single" w:sz="4" w:space="0" w:color="auto"/>
              <w:right w:val="single" w:sz="4" w:space="0" w:color="auto"/>
            </w:tcBorders>
            <w:shd w:val="clear" w:color="000000" w:fill="000000"/>
            <w:noWrap/>
            <w:vAlign w:val="center"/>
            <w:hideMark/>
          </w:tcPr>
          <w:p w:rsidR="00BA33E4" w:rsidRPr="00E53992" w:rsidP="007E4209" w14:paraId="15B54A84" w14:textId="77777777">
            <w:pPr>
              <w:tabs>
                <w:tab w:val="left" w:pos="9000"/>
                <w:tab w:val="left" w:pos="9090"/>
              </w:tabs>
              <w:jc w:val="right"/>
              <w:rPr>
                <w:color w:val="000000"/>
                <w:sz w:val="20"/>
                <w:szCs w:val="20"/>
              </w:rPr>
            </w:pPr>
            <w:r w:rsidRPr="00E53992">
              <w:rPr>
                <w:color w:val="000000"/>
                <w:sz w:val="20"/>
                <w:szCs w:val="20"/>
              </w:rPr>
              <w:t> </w:t>
            </w:r>
          </w:p>
        </w:tc>
        <w:tc>
          <w:tcPr>
            <w:tcW w:w="1160" w:type="dxa"/>
            <w:tcBorders>
              <w:top w:val="nil"/>
              <w:left w:val="nil"/>
              <w:bottom w:val="single" w:sz="4" w:space="0" w:color="auto"/>
              <w:right w:val="single" w:sz="4" w:space="0" w:color="auto"/>
            </w:tcBorders>
            <w:shd w:val="clear" w:color="000000" w:fill="000000"/>
            <w:noWrap/>
            <w:vAlign w:val="center"/>
            <w:hideMark/>
          </w:tcPr>
          <w:p w:rsidR="00BA33E4" w:rsidRPr="00E53992" w:rsidP="007E4209" w14:paraId="66F871A8" w14:textId="77777777">
            <w:pPr>
              <w:tabs>
                <w:tab w:val="left" w:pos="9000"/>
                <w:tab w:val="left" w:pos="9090"/>
              </w:tabs>
              <w:jc w:val="right"/>
              <w:rPr>
                <w:color w:val="000000"/>
                <w:sz w:val="20"/>
                <w:szCs w:val="20"/>
              </w:rPr>
            </w:pPr>
            <w:r w:rsidRPr="00E53992">
              <w:rPr>
                <w:color w:val="000000"/>
                <w:sz w:val="20"/>
                <w:szCs w:val="20"/>
              </w:rPr>
              <w:t> </w:t>
            </w:r>
          </w:p>
        </w:tc>
        <w:tc>
          <w:tcPr>
            <w:tcW w:w="1160" w:type="dxa"/>
            <w:tcBorders>
              <w:top w:val="nil"/>
              <w:left w:val="nil"/>
              <w:bottom w:val="single" w:sz="4" w:space="0" w:color="auto"/>
              <w:right w:val="single" w:sz="4" w:space="0" w:color="auto"/>
            </w:tcBorders>
            <w:shd w:val="clear" w:color="000000" w:fill="000000"/>
            <w:noWrap/>
            <w:vAlign w:val="center"/>
            <w:hideMark/>
          </w:tcPr>
          <w:p w:rsidR="00BA33E4" w:rsidRPr="00E53992" w:rsidP="007E4209" w14:paraId="642D33B7" w14:textId="77777777">
            <w:pPr>
              <w:tabs>
                <w:tab w:val="left" w:pos="9000"/>
                <w:tab w:val="left" w:pos="9090"/>
              </w:tabs>
              <w:jc w:val="right"/>
              <w:rPr>
                <w:color w:val="000000"/>
                <w:sz w:val="20"/>
                <w:szCs w:val="20"/>
              </w:rPr>
            </w:pPr>
            <w:r w:rsidRPr="00E53992">
              <w:rPr>
                <w:color w:val="000000"/>
                <w:sz w:val="20"/>
                <w:szCs w:val="20"/>
              </w:rPr>
              <w:t> </w:t>
            </w:r>
          </w:p>
        </w:tc>
        <w:tc>
          <w:tcPr>
            <w:tcW w:w="1646" w:type="dxa"/>
            <w:tcBorders>
              <w:top w:val="nil"/>
              <w:left w:val="nil"/>
              <w:bottom w:val="single" w:sz="4" w:space="0" w:color="auto"/>
              <w:right w:val="single" w:sz="4" w:space="0" w:color="auto"/>
            </w:tcBorders>
            <w:shd w:val="clear" w:color="auto" w:fill="auto"/>
            <w:noWrap/>
            <w:vAlign w:val="center"/>
            <w:hideMark/>
          </w:tcPr>
          <w:p w:rsidR="00BA33E4" w:rsidRPr="00E53992" w:rsidP="007E4209" w14:paraId="3525CCB9" w14:textId="0BF56F40">
            <w:pPr>
              <w:tabs>
                <w:tab w:val="left" w:pos="9000"/>
                <w:tab w:val="left" w:pos="9090"/>
              </w:tabs>
              <w:jc w:val="right"/>
              <w:rPr>
                <w:color w:val="000000"/>
                <w:sz w:val="20"/>
                <w:szCs w:val="20"/>
              </w:rPr>
            </w:pPr>
            <w:r w:rsidRPr="00E53992">
              <w:rPr>
                <w:color w:val="000000"/>
                <w:sz w:val="20"/>
                <w:szCs w:val="20"/>
              </w:rPr>
              <w:t>$1,000</w:t>
            </w:r>
            <w:r w:rsidRPr="00E53992" w:rsidR="004C76FA">
              <w:rPr>
                <w:color w:val="000000"/>
                <w:sz w:val="20"/>
                <w:szCs w:val="20"/>
              </w:rPr>
              <w:t>.00</w:t>
            </w:r>
            <w:r w:rsidRPr="00E53992">
              <w:rPr>
                <w:color w:val="000000"/>
                <w:sz w:val="20"/>
                <w:szCs w:val="20"/>
              </w:rPr>
              <w:t xml:space="preserve"> </w:t>
            </w:r>
          </w:p>
        </w:tc>
      </w:tr>
      <w:tr w14:paraId="52E8EBD2" w14:textId="77777777" w:rsidTr="007B01EF">
        <w:tblPrEx>
          <w:tblW w:w="8156" w:type="dxa"/>
          <w:tblLook w:val="04A0"/>
        </w:tblPrEx>
        <w:trPr>
          <w:trHeight w:val="232"/>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BA33E4" w:rsidRPr="00E53992" w:rsidP="007E4209" w14:paraId="5112FD21" w14:textId="3CB6F7F6">
            <w:pPr>
              <w:tabs>
                <w:tab w:val="left" w:pos="9000"/>
                <w:tab w:val="left" w:pos="9090"/>
              </w:tabs>
              <w:jc w:val="right"/>
              <w:rPr>
                <w:b/>
                <w:bCs/>
                <w:i/>
                <w:iCs/>
                <w:color w:val="000000"/>
                <w:sz w:val="20"/>
                <w:szCs w:val="20"/>
              </w:rPr>
            </w:pPr>
            <w:r w:rsidRPr="00E53992">
              <w:rPr>
                <w:b/>
                <w:bCs/>
                <w:i/>
                <w:iCs/>
                <w:color w:val="000000"/>
                <w:sz w:val="20"/>
                <w:szCs w:val="20"/>
              </w:rPr>
              <w:t>Total</w:t>
            </w:r>
            <w:r w:rsidRPr="00E53992" w:rsidR="004C76FA">
              <w:rPr>
                <w:b/>
                <w:bCs/>
                <w:i/>
                <w:iCs/>
                <w:color w:val="000000"/>
                <w:sz w:val="20"/>
                <w:szCs w:val="20"/>
              </w:rPr>
              <w:t xml:space="preserve"> (Rounded)</w:t>
            </w:r>
          </w:p>
        </w:tc>
        <w:tc>
          <w:tcPr>
            <w:tcW w:w="2321" w:type="dxa"/>
            <w:tcBorders>
              <w:top w:val="nil"/>
              <w:left w:val="nil"/>
              <w:bottom w:val="single" w:sz="4" w:space="0" w:color="auto"/>
              <w:right w:val="single" w:sz="4" w:space="0" w:color="auto"/>
            </w:tcBorders>
            <w:shd w:val="clear" w:color="000000" w:fill="000000"/>
            <w:noWrap/>
            <w:vAlign w:val="center"/>
            <w:hideMark/>
          </w:tcPr>
          <w:p w:rsidR="00BA33E4" w:rsidRPr="00E53992" w:rsidP="007E4209" w14:paraId="6085CC94" w14:textId="77777777">
            <w:pPr>
              <w:tabs>
                <w:tab w:val="left" w:pos="9000"/>
                <w:tab w:val="left" w:pos="9090"/>
              </w:tabs>
              <w:rPr>
                <w:b/>
                <w:bCs/>
                <w:i/>
                <w:iCs/>
                <w:color w:val="000000"/>
                <w:sz w:val="20"/>
                <w:szCs w:val="20"/>
              </w:rPr>
            </w:pPr>
            <w:r w:rsidRPr="00E53992">
              <w:rPr>
                <w:b/>
                <w:bCs/>
                <w:i/>
                <w:iCs/>
                <w:color w:val="000000"/>
                <w:sz w:val="20"/>
                <w:szCs w:val="20"/>
              </w:rPr>
              <w:t> </w:t>
            </w:r>
          </w:p>
        </w:tc>
        <w:tc>
          <w:tcPr>
            <w:tcW w:w="1160" w:type="dxa"/>
            <w:tcBorders>
              <w:top w:val="nil"/>
              <w:left w:val="nil"/>
              <w:bottom w:val="single" w:sz="4" w:space="0" w:color="auto"/>
              <w:right w:val="single" w:sz="4" w:space="0" w:color="auto"/>
            </w:tcBorders>
            <w:shd w:val="clear" w:color="000000" w:fill="000000"/>
            <w:noWrap/>
            <w:vAlign w:val="center"/>
            <w:hideMark/>
          </w:tcPr>
          <w:p w:rsidR="00BA33E4" w:rsidRPr="00E53992" w:rsidP="007E4209" w14:paraId="080631B2" w14:textId="77777777">
            <w:pPr>
              <w:tabs>
                <w:tab w:val="left" w:pos="9000"/>
                <w:tab w:val="left" w:pos="9090"/>
              </w:tabs>
              <w:rPr>
                <w:b/>
                <w:bCs/>
                <w:i/>
                <w:iCs/>
                <w:color w:val="000000"/>
                <w:sz w:val="20"/>
                <w:szCs w:val="20"/>
              </w:rPr>
            </w:pPr>
            <w:r w:rsidRPr="00E53992">
              <w:rPr>
                <w:b/>
                <w:bCs/>
                <w:i/>
                <w:iCs/>
                <w:color w:val="000000"/>
                <w:sz w:val="20"/>
                <w:szCs w:val="20"/>
              </w:rPr>
              <w:t> </w:t>
            </w:r>
          </w:p>
        </w:tc>
        <w:tc>
          <w:tcPr>
            <w:tcW w:w="1160" w:type="dxa"/>
            <w:tcBorders>
              <w:top w:val="nil"/>
              <w:left w:val="nil"/>
              <w:bottom w:val="single" w:sz="4" w:space="0" w:color="auto"/>
              <w:right w:val="single" w:sz="4" w:space="0" w:color="auto"/>
            </w:tcBorders>
            <w:shd w:val="clear" w:color="000000" w:fill="000000"/>
            <w:noWrap/>
            <w:vAlign w:val="center"/>
            <w:hideMark/>
          </w:tcPr>
          <w:p w:rsidR="00BA33E4" w:rsidRPr="00E53992" w:rsidP="007E4209" w14:paraId="70AD2AAA" w14:textId="77777777">
            <w:pPr>
              <w:tabs>
                <w:tab w:val="left" w:pos="9000"/>
                <w:tab w:val="left" w:pos="9090"/>
              </w:tabs>
              <w:rPr>
                <w:b/>
                <w:bCs/>
                <w:i/>
                <w:iCs/>
                <w:color w:val="000000"/>
                <w:sz w:val="20"/>
                <w:szCs w:val="20"/>
              </w:rPr>
            </w:pPr>
            <w:r w:rsidRPr="00E53992">
              <w:rPr>
                <w:b/>
                <w:bCs/>
                <w:i/>
                <w:iCs/>
                <w:color w:val="000000"/>
                <w:sz w:val="20"/>
                <w:szCs w:val="20"/>
              </w:rPr>
              <w:t> </w:t>
            </w:r>
          </w:p>
        </w:tc>
        <w:tc>
          <w:tcPr>
            <w:tcW w:w="1646" w:type="dxa"/>
            <w:tcBorders>
              <w:top w:val="nil"/>
              <w:left w:val="nil"/>
              <w:bottom w:val="single" w:sz="4" w:space="0" w:color="auto"/>
              <w:right w:val="single" w:sz="4" w:space="0" w:color="auto"/>
            </w:tcBorders>
            <w:shd w:val="clear" w:color="auto" w:fill="auto"/>
            <w:noWrap/>
            <w:vAlign w:val="center"/>
            <w:hideMark/>
          </w:tcPr>
          <w:p w:rsidR="00BA33E4" w:rsidRPr="00E53992" w:rsidP="007E4209" w14:paraId="3E4AB405" w14:textId="77777777">
            <w:pPr>
              <w:tabs>
                <w:tab w:val="left" w:pos="9000"/>
                <w:tab w:val="left" w:pos="9090"/>
              </w:tabs>
              <w:jc w:val="right"/>
              <w:rPr>
                <w:b/>
                <w:bCs/>
                <w:i/>
                <w:iCs/>
                <w:color w:val="000000"/>
                <w:sz w:val="20"/>
                <w:szCs w:val="20"/>
              </w:rPr>
            </w:pPr>
            <w:r w:rsidRPr="00E53992">
              <w:rPr>
                <w:b/>
                <w:bCs/>
                <w:i/>
                <w:iCs/>
                <w:color w:val="000000"/>
                <w:sz w:val="20"/>
                <w:szCs w:val="20"/>
              </w:rPr>
              <w:t xml:space="preserve">$11,938 </w:t>
            </w:r>
          </w:p>
        </w:tc>
      </w:tr>
    </w:tbl>
    <w:p w:rsidR="00E0559D" w:rsidRPr="00E53992" w:rsidP="007E4209" w14:paraId="0E99CC11" w14:textId="77777777">
      <w:pPr>
        <w:pStyle w:val="Default"/>
        <w:tabs>
          <w:tab w:val="left" w:pos="9000"/>
          <w:tab w:val="left" w:pos="9090"/>
        </w:tabs>
        <w:rPr>
          <w:rFonts w:ascii="Times New Roman" w:hAnsi="Times New Roman" w:cs="Times New Roman"/>
        </w:rPr>
      </w:pPr>
    </w:p>
    <w:p w:rsidR="00BA33E4" w:rsidRPr="00E53992" w:rsidP="007E4209" w14:paraId="6C5599C0" w14:textId="045A130F">
      <w:pPr>
        <w:pStyle w:val="Default"/>
        <w:tabs>
          <w:tab w:val="left" w:pos="9000"/>
          <w:tab w:val="left" w:pos="9090"/>
        </w:tabs>
        <w:rPr>
          <w:rFonts w:ascii="Times New Roman" w:hAnsi="Times New Roman" w:cs="Times New Roman"/>
        </w:rPr>
      </w:pPr>
      <w:r w:rsidRPr="00E53992">
        <w:rPr>
          <w:rFonts w:ascii="Times New Roman" w:hAnsi="Times New Roman" w:cs="Times New Roman"/>
        </w:rPr>
        <w:t>The total costs to the federal government for processing abatement samples and reporting the results to the mine operators can be found in the table below.</w:t>
      </w:r>
    </w:p>
    <w:p w:rsidR="00E0559D" w:rsidRPr="00E53992" w:rsidP="007E4209" w14:paraId="1E90D0A3" w14:textId="77777777">
      <w:pPr>
        <w:pStyle w:val="Default"/>
        <w:tabs>
          <w:tab w:val="left" w:pos="9000"/>
          <w:tab w:val="left" w:pos="9090"/>
        </w:tabs>
        <w:rPr>
          <w:rFonts w:ascii="Times New Roman" w:hAnsi="Times New Roman" w:cs="Times New Roman"/>
        </w:rPr>
      </w:pPr>
    </w:p>
    <w:p w:rsidR="00E0559D" w:rsidRPr="00E53992" w:rsidP="007E4209" w14:paraId="74217AF9" w14:textId="5439CCD1">
      <w:pPr>
        <w:pStyle w:val="Default"/>
        <w:tabs>
          <w:tab w:val="left" w:pos="9000"/>
          <w:tab w:val="left" w:pos="9090"/>
        </w:tabs>
        <w:rPr>
          <w:rFonts w:ascii="Times New Roman" w:hAnsi="Times New Roman" w:cs="Times New Roman"/>
          <w:b/>
          <w:bCs/>
        </w:rPr>
      </w:pPr>
      <w:r w:rsidRPr="00E53992">
        <w:rPr>
          <w:rFonts w:ascii="Times New Roman" w:hAnsi="Times New Roman" w:cs="Times New Roman"/>
          <w:b/>
          <w:bCs/>
        </w:rPr>
        <w:t xml:space="preserve">Table 14-4. </w:t>
      </w:r>
      <w:r w:rsidRPr="00E53992">
        <w:rPr>
          <w:rFonts w:ascii="Times New Roman" w:hAnsi="Times New Roman" w:cs="Times New Roman"/>
          <w:b/>
        </w:rPr>
        <w:t>Estimated Federal Hour and Cost Burden, Processing Abatement Samples, and Reporting the Results to the Mine Operator</w:t>
      </w:r>
    </w:p>
    <w:tbl>
      <w:tblPr>
        <w:tblStyle w:val="TableGrid"/>
        <w:tblW w:w="0" w:type="auto"/>
        <w:tblLook w:val="04A0"/>
      </w:tblPr>
      <w:tblGrid>
        <w:gridCol w:w="4675"/>
        <w:gridCol w:w="1844"/>
      </w:tblGrid>
      <w:tr w14:paraId="1F395B4B" w14:textId="77777777" w:rsidTr="00822F9E">
        <w:tblPrEx>
          <w:tblW w:w="0" w:type="auto"/>
          <w:tblLook w:val="04A0"/>
        </w:tblPrEx>
        <w:trPr>
          <w:trHeight w:val="53"/>
        </w:trPr>
        <w:tc>
          <w:tcPr>
            <w:tcW w:w="4675" w:type="dxa"/>
            <w:shd w:val="clear" w:color="auto" w:fill="BDD6EE" w:themeFill="accent1" w:themeFillTint="66"/>
            <w:vAlign w:val="center"/>
          </w:tcPr>
          <w:p w:rsidR="00E0559D" w:rsidRPr="00E53992" w:rsidP="007E4209" w14:paraId="2FCE7902" w14:textId="50D560EA">
            <w:pPr>
              <w:pStyle w:val="Default"/>
              <w:tabs>
                <w:tab w:val="left" w:pos="9000"/>
                <w:tab w:val="left" w:pos="9090"/>
              </w:tabs>
              <w:rPr>
                <w:rFonts w:ascii="Times New Roman" w:hAnsi="Times New Roman" w:cs="Times New Roman"/>
                <w:b/>
                <w:bCs/>
                <w:sz w:val="20"/>
                <w:szCs w:val="20"/>
              </w:rPr>
            </w:pPr>
            <w:r w:rsidRPr="00E53992">
              <w:rPr>
                <w:rFonts w:ascii="Times New Roman" w:hAnsi="Times New Roman" w:cs="Times New Roman"/>
                <w:sz w:val="20"/>
                <w:szCs w:val="20"/>
              </w:rPr>
              <w:t>Activity</w:t>
            </w:r>
          </w:p>
        </w:tc>
        <w:tc>
          <w:tcPr>
            <w:tcW w:w="1844" w:type="dxa"/>
            <w:shd w:val="clear" w:color="auto" w:fill="BDD6EE" w:themeFill="accent1" w:themeFillTint="66"/>
          </w:tcPr>
          <w:p w:rsidR="00E0559D" w:rsidRPr="00E53992" w:rsidP="007E4209" w14:paraId="1F050910" w14:textId="180CCCEA">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 xml:space="preserve">Total Burden Cost </w:t>
            </w:r>
          </w:p>
        </w:tc>
      </w:tr>
      <w:tr w14:paraId="6F075B02" w14:textId="77777777" w:rsidTr="00822F9E">
        <w:tblPrEx>
          <w:tblW w:w="0" w:type="auto"/>
          <w:tblLook w:val="04A0"/>
        </w:tblPrEx>
        <w:tc>
          <w:tcPr>
            <w:tcW w:w="4675" w:type="dxa"/>
          </w:tcPr>
          <w:p w:rsidR="00E0559D" w:rsidRPr="00E53992" w:rsidP="007E4209" w14:paraId="767013BA" w14:textId="139BDB74">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Processing CMDPSU Samples and Transmitting Data to MSIS</w:t>
            </w:r>
          </w:p>
        </w:tc>
        <w:tc>
          <w:tcPr>
            <w:tcW w:w="1844" w:type="dxa"/>
            <w:vAlign w:val="center"/>
          </w:tcPr>
          <w:p w:rsidR="00E0559D" w:rsidRPr="00E53992" w:rsidP="007E4209" w14:paraId="44B1AB59" w14:textId="453473C8">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$368,470.00</w:t>
            </w:r>
          </w:p>
        </w:tc>
      </w:tr>
      <w:tr w14:paraId="1189A780" w14:textId="77777777" w:rsidTr="00822F9E">
        <w:tblPrEx>
          <w:tblW w:w="0" w:type="auto"/>
          <w:tblLook w:val="04A0"/>
        </w:tblPrEx>
        <w:tc>
          <w:tcPr>
            <w:tcW w:w="4675" w:type="dxa"/>
            <w:vAlign w:val="center"/>
          </w:tcPr>
          <w:p w:rsidR="00E0559D" w:rsidRPr="00E53992" w:rsidP="007E4209" w14:paraId="083B483A" w14:textId="47283E4D">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Processing CPDM Samples and Transmitting Data to MSIS</w:t>
            </w:r>
          </w:p>
        </w:tc>
        <w:tc>
          <w:tcPr>
            <w:tcW w:w="1844" w:type="dxa"/>
            <w:vAlign w:val="center"/>
          </w:tcPr>
          <w:p w:rsidR="00E0559D" w:rsidRPr="00E53992" w:rsidP="007E4209" w14:paraId="654E8D25" w14:textId="268C9A2E">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$247,853.00</w:t>
            </w:r>
          </w:p>
        </w:tc>
      </w:tr>
      <w:tr w14:paraId="1C881BF3" w14:textId="77777777" w:rsidTr="00822F9E">
        <w:tblPrEx>
          <w:tblW w:w="0" w:type="auto"/>
          <w:tblLook w:val="04A0"/>
        </w:tblPrEx>
        <w:tc>
          <w:tcPr>
            <w:tcW w:w="4675" w:type="dxa"/>
            <w:vAlign w:val="center"/>
          </w:tcPr>
          <w:p w:rsidR="00E0559D" w:rsidRPr="00E53992" w:rsidP="007E4209" w14:paraId="68EB91EB" w14:textId="348A2396">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Stor</w:t>
            </w:r>
            <w:r w:rsidRPr="00E53992" w:rsidR="009C15BE">
              <w:rPr>
                <w:rFonts w:ascii="Times New Roman" w:hAnsi="Times New Roman" w:cs="Times New Roman"/>
                <w:sz w:val="20"/>
                <w:szCs w:val="20"/>
              </w:rPr>
              <w:t>ing Data</w:t>
            </w:r>
          </w:p>
        </w:tc>
        <w:tc>
          <w:tcPr>
            <w:tcW w:w="1844" w:type="dxa"/>
            <w:vAlign w:val="center"/>
          </w:tcPr>
          <w:p w:rsidR="00E0559D" w:rsidRPr="00E53992" w:rsidP="007E4209" w14:paraId="3049DBF5" w14:textId="3283FD05">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$1</w:t>
            </w:r>
            <w:r w:rsidRPr="00E53992" w:rsidR="00381785">
              <w:rPr>
                <w:rFonts w:ascii="Times New Roman" w:hAnsi="Times New Roman" w:cs="Times New Roman"/>
                <w:sz w:val="20"/>
                <w:szCs w:val="20"/>
              </w:rPr>
              <w:t>,000.00</w:t>
            </w:r>
          </w:p>
        </w:tc>
      </w:tr>
      <w:tr w14:paraId="713E5046" w14:textId="77777777" w:rsidTr="00822F9E">
        <w:tblPrEx>
          <w:tblW w:w="0" w:type="auto"/>
          <w:tblLook w:val="04A0"/>
        </w:tblPrEx>
        <w:tc>
          <w:tcPr>
            <w:tcW w:w="4675" w:type="dxa"/>
            <w:vAlign w:val="center"/>
          </w:tcPr>
          <w:p w:rsidR="00E0559D" w:rsidRPr="00E53992" w:rsidP="007E4209" w14:paraId="2CA4F9DE" w14:textId="5FBF5D69">
            <w:pPr>
              <w:pStyle w:val="Default"/>
              <w:tabs>
                <w:tab w:val="left" w:pos="9000"/>
                <w:tab w:val="left" w:pos="9090"/>
              </w:tabs>
              <w:jc w:val="right"/>
              <w:rPr>
                <w:rFonts w:ascii="Times New Roman" w:hAnsi="Times New Roman" w:cs="Times New Roman"/>
                <w:b/>
                <w:bCs/>
                <w:i/>
                <w:iCs/>
                <w:sz w:val="20"/>
                <w:szCs w:val="20"/>
              </w:rPr>
            </w:pPr>
            <w:r w:rsidRPr="00E53992">
              <w:rPr>
                <w:rFonts w:ascii="Times New Roman" w:hAnsi="Times New Roman" w:cs="Times New Roman"/>
                <w:b/>
                <w:bCs/>
                <w:i/>
                <w:iCs/>
                <w:sz w:val="20"/>
                <w:szCs w:val="20"/>
              </w:rPr>
              <w:t>Total (Rounded)</w:t>
            </w:r>
          </w:p>
        </w:tc>
        <w:tc>
          <w:tcPr>
            <w:tcW w:w="1844" w:type="dxa"/>
            <w:vAlign w:val="center"/>
          </w:tcPr>
          <w:p w:rsidR="00E0559D" w:rsidRPr="00E53992" w:rsidP="007E4209" w14:paraId="50128327" w14:textId="58BB0588">
            <w:pPr>
              <w:pStyle w:val="Default"/>
              <w:tabs>
                <w:tab w:val="left" w:pos="9000"/>
                <w:tab w:val="left" w:pos="9090"/>
              </w:tabs>
              <w:jc w:val="right"/>
              <w:rPr>
                <w:rFonts w:ascii="Times New Roman" w:hAnsi="Times New Roman" w:cs="Times New Roman"/>
                <w:b/>
                <w:bCs/>
                <w:i/>
                <w:iCs/>
                <w:sz w:val="20"/>
                <w:szCs w:val="20"/>
              </w:rPr>
            </w:pPr>
            <w:r w:rsidRPr="00E53992">
              <w:rPr>
                <w:rFonts w:ascii="Times New Roman" w:hAnsi="Times New Roman" w:cs="Times New Roman"/>
                <w:b/>
                <w:bCs/>
                <w:i/>
                <w:iCs/>
                <w:sz w:val="20"/>
                <w:szCs w:val="20"/>
              </w:rPr>
              <w:t>$6</w:t>
            </w:r>
            <w:r w:rsidRPr="00E53992" w:rsidR="00381785">
              <w:rPr>
                <w:rFonts w:ascii="Times New Roman" w:hAnsi="Times New Roman" w:cs="Times New Roman"/>
                <w:b/>
                <w:bCs/>
                <w:i/>
                <w:iCs/>
                <w:sz w:val="20"/>
                <w:szCs w:val="20"/>
              </w:rPr>
              <w:t>17</w:t>
            </w:r>
            <w:r w:rsidRPr="00E53992">
              <w:rPr>
                <w:rFonts w:ascii="Times New Roman" w:hAnsi="Times New Roman" w:cs="Times New Roman"/>
                <w:b/>
                <w:bCs/>
                <w:i/>
                <w:iCs/>
                <w:sz w:val="20"/>
                <w:szCs w:val="20"/>
              </w:rPr>
              <w:t>,</w:t>
            </w:r>
            <w:r w:rsidRPr="00E53992" w:rsidR="00381785">
              <w:rPr>
                <w:rFonts w:ascii="Times New Roman" w:hAnsi="Times New Roman" w:cs="Times New Roman"/>
                <w:b/>
                <w:bCs/>
                <w:i/>
                <w:iCs/>
                <w:sz w:val="20"/>
                <w:szCs w:val="20"/>
              </w:rPr>
              <w:t>323</w:t>
            </w:r>
          </w:p>
        </w:tc>
      </w:tr>
    </w:tbl>
    <w:p w:rsidR="00DE0FBD" w:rsidRPr="00E53992" w:rsidP="007E4209" w14:paraId="2340A094" w14:textId="77777777">
      <w:pPr>
        <w:pStyle w:val="Default"/>
        <w:tabs>
          <w:tab w:val="left" w:pos="9000"/>
          <w:tab w:val="left" w:pos="9090"/>
        </w:tabs>
        <w:rPr>
          <w:rFonts w:ascii="Times New Roman" w:hAnsi="Times New Roman" w:cs="Times New Roman"/>
          <w:b/>
          <w:bCs/>
        </w:rPr>
      </w:pPr>
    </w:p>
    <w:p w:rsidR="002A67CA" w:rsidRPr="00E53992" w:rsidP="007E4209" w14:paraId="7BAC725A" w14:textId="2FEDF0F5">
      <w:pPr>
        <w:rPr>
          <w:i/>
          <w:iCs/>
        </w:rPr>
      </w:pPr>
      <w:r w:rsidRPr="00E53992">
        <w:rPr>
          <w:i/>
          <w:iCs/>
        </w:rPr>
        <w:t>VI-4. Revi</w:t>
      </w:r>
      <w:r w:rsidRPr="00E53992" w:rsidR="00A960A3">
        <w:rPr>
          <w:i/>
          <w:iCs/>
        </w:rPr>
        <w:t xml:space="preserve">ewing </w:t>
      </w:r>
      <w:r w:rsidRPr="00E53992" w:rsidR="007B0F76">
        <w:rPr>
          <w:i/>
          <w:iCs/>
        </w:rPr>
        <w:t>New or Revised Mine Ventilation Plans or Dust Control Plans</w:t>
      </w:r>
      <w:r w:rsidRPr="00E53992" w:rsidR="007B0F76">
        <w:rPr>
          <w:i/>
          <w:iCs/>
        </w:rPr>
        <w:t xml:space="preserve"> </w:t>
      </w:r>
      <w:r w:rsidRPr="00E53992">
        <w:rPr>
          <w:i/>
          <w:iCs/>
        </w:rPr>
        <w:t xml:space="preserve"> </w:t>
      </w:r>
    </w:p>
    <w:p w:rsidR="004E5CC2" w:rsidRPr="00E53992" w:rsidP="007E4209" w14:paraId="5BE376BA" w14:textId="77777777">
      <w:pPr>
        <w:pStyle w:val="Default"/>
        <w:tabs>
          <w:tab w:val="left" w:pos="9000"/>
          <w:tab w:val="left" w:pos="9090"/>
        </w:tabs>
        <w:rPr>
          <w:rFonts w:ascii="Times New Roman" w:hAnsi="Times New Roman" w:cs="Times New Roman"/>
          <w:color w:val="auto"/>
        </w:rPr>
      </w:pPr>
    </w:p>
    <w:p w:rsidR="004C76FA" w:rsidRPr="00E53992" w:rsidP="007E4209" w14:paraId="574D2124" w14:textId="29F29B46">
      <w:pPr>
        <w:pStyle w:val="Default"/>
        <w:rPr>
          <w:rFonts w:ascii="Times New Roman" w:hAnsi="Times New Roman" w:cs="Times New Roman"/>
          <w:color w:val="auto"/>
        </w:rPr>
      </w:pPr>
      <w:r w:rsidRPr="00E53992">
        <w:rPr>
          <w:rFonts w:ascii="Times New Roman" w:hAnsi="Times New Roman" w:cs="Times New Roman"/>
          <w:color w:val="auto"/>
        </w:rPr>
        <w:t>A</w:t>
      </w:r>
      <w:r w:rsidRPr="00E53992">
        <w:rPr>
          <w:rFonts w:ascii="Times New Roman" w:hAnsi="Times New Roman" w:cs="Times New Roman"/>
          <w:color w:val="auto"/>
        </w:rPr>
        <w:t xml:space="preserve"> citation for violation of the applicable standard </w:t>
      </w:r>
      <w:r w:rsidRPr="00E53992" w:rsidR="00410FEF">
        <w:rPr>
          <w:rFonts w:ascii="Times New Roman" w:hAnsi="Times New Roman" w:cs="Times New Roman"/>
          <w:color w:val="auto"/>
        </w:rPr>
        <w:t>can</w:t>
      </w:r>
      <w:r w:rsidRPr="00E53992">
        <w:rPr>
          <w:rFonts w:ascii="Times New Roman" w:hAnsi="Times New Roman" w:cs="Times New Roman"/>
          <w:color w:val="auto"/>
        </w:rPr>
        <w:t xml:space="preserve"> be terminated by MSHA when the operator has submitted to the District Manager revised dust control parameters as part of the mine ventilation plan applicable to the MMU in the citation </w:t>
      </w:r>
      <w:r w:rsidRPr="00E53992">
        <w:rPr>
          <w:rFonts w:ascii="Times New Roman" w:hAnsi="Times New Roman" w:cs="Times New Roman"/>
          <w:color w:val="auto"/>
        </w:rPr>
        <w:t xml:space="preserve">(30 CFR 70.208(i)(2)) or the DA (70.209(g)(2)), </w:t>
      </w:r>
      <w:r w:rsidRPr="00E53992">
        <w:rPr>
          <w:rFonts w:ascii="Times New Roman" w:hAnsi="Times New Roman" w:cs="Times New Roman"/>
          <w:color w:val="auto"/>
        </w:rPr>
        <w:t>and the changes have been approved by the District Manager. The revised parameters must reflect the control measures used by the operator to abate the violation.</w:t>
      </w:r>
    </w:p>
    <w:p w:rsidR="004C76FA" w:rsidRPr="00E53992" w:rsidP="007E4209" w14:paraId="44FD3626" w14:textId="77777777">
      <w:pPr>
        <w:pStyle w:val="Default"/>
        <w:rPr>
          <w:rFonts w:ascii="Times New Roman" w:hAnsi="Times New Roman" w:cs="Times New Roman"/>
          <w:color w:val="auto"/>
        </w:rPr>
      </w:pPr>
    </w:p>
    <w:p w:rsidR="00A960A3" w:rsidRPr="00E53992" w:rsidP="007E4209" w14:paraId="3DFCC46C" w14:textId="504A828D">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Under </w:t>
      </w:r>
      <w:r w:rsidRPr="00E53992" w:rsidR="004661F0">
        <w:rPr>
          <w:rFonts w:ascii="Times New Roman" w:hAnsi="Times New Roman" w:cs="Times New Roman"/>
          <w:color w:val="auto"/>
        </w:rPr>
        <w:t>30 CFR</w:t>
      </w:r>
      <w:r w:rsidRPr="00E53992">
        <w:rPr>
          <w:rFonts w:ascii="Times New Roman" w:hAnsi="Times New Roman" w:cs="Times New Roman"/>
          <w:color w:val="auto"/>
        </w:rPr>
        <w:t xml:space="preserve"> 71.300(a), within 15 calendar days after the termination date of a citation for a violation of the respirable dust standard, the operator must submit to MSHA for approval a written respirable dust control plan. </w:t>
      </w:r>
    </w:p>
    <w:p w:rsidR="00A960A3" w:rsidRPr="00E53992" w:rsidP="007E4209" w14:paraId="682017B4" w14:textId="77777777">
      <w:pPr>
        <w:pStyle w:val="Default"/>
        <w:tabs>
          <w:tab w:val="left" w:pos="9000"/>
          <w:tab w:val="left" w:pos="9090"/>
        </w:tabs>
        <w:rPr>
          <w:rFonts w:ascii="Times New Roman" w:hAnsi="Times New Roman" w:cs="Times New Roman"/>
          <w:color w:val="auto"/>
        </w:rPr>
      </w:pPr>
    </w:p>
    <w:p w:rsidR="00A960A3" w:rsidRPr="00E53992" w:rsidP="007E4209" w14:paraId="01FA4656" w14:textId="43D6AA3B">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Under 30 CFR 90.300(a), within 15 calendar days after the citation is terminated</w:t>
      </w:r>
      <w:r w:rsidRPr="00E53992" w:rsidR="007F5698">
        <w:rPr>
          <w:rFonts w:ascii="Times New Roman" w:hAnsi="Times New Roman" w:cs="Times New Roman"/>
          <w:color w:val="auto"/>
        </w:rPr>
        <w:t>,</w:t>
      </w:r>
      <w:r w:rsidRPr="00E53992">
        <w:rPr>
          <w:rFonts w:ascii="Times New Roman" w:hAnsi="Times New Roman" w:cs="Times New Roman"/>
          <w:color w:val="auto"/>
        </w:rPr>
        <w:t xml:space="preserve"> the operator must submit to the District Manager for approval a written respirable dust control plan for the part 90 miner in the position identified in the citation if corrective actions are taken to reduce the respirable dust level in the position of the part 90 miner</w:t>
      </w:r>
      <w:r w:rsidRPr="00E53992" w:rsidR="00E831E1">
        <w:rPr>
          <w:rFonts w:ascii="Times New Roman" w:hAnsi="Times New Roman" w:cs="Times New Roman"/>
          <w:color w:val="auto"/>
        </w:rPr>
        <w:t>.</w:t>
      </w:r>
      <w:r w:rsidRPr="00E53992">
        <w:rPr>
          <w:rFonts w:ascii="Times New Roman" w:hAnsi="Times New Roman" w:cs="Times New Roman"/>
          <w:color w:val="auto"/>
        </w:rPr>
        <w:t xml:space="preserve"> </w:t>
      </w:r>
    </w:p>
    <w:p w:rsidR="00A960A3" w:rsidRPr="00E53992" w:rsidP="007E4209" w14:paraId="4610C21D" w14:textId="77777777">
      <w:pPr>
        <w:pStyle w:val="Default"/>
        <w:tabs>
          <w:tab w:val="left" w:pos="9000"/>
          <w:tab w:val="left" w:pos="9090"/>
        </w:tabs>
        <w:rPr>
          <w:rFonts w:ascii="Times New Roman" w:hAnsi="Times New Roman" w:cs="Times New Roman"/>
          <w:color w:val="auto"/>
        </w:rPr>
      </w:pPr>
    </w:p>
    <w:p w:rsidR="004E5CC2" w:rsidRPr="00E53992" w:rsidP="007E4209" w14:paraId="0122DB7A" w14:textId="026A6593">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 xml:space="preserve">MSHA </w:t>
      </w:r>
      <w:r w:rsidRPr="00E53992" w:rsidR="00F02038">
        <w:rPr>
          <w:rFonts w:ascii="Times New Roman" w:hAnsi="Times New Roman" w:cs="Times New Roman"/>
          <w:color w:val="auto"/>
        </w:rPr>
        <w:t>anticipates</w:t>
      </w:r>
      <w:r w:rsidRPr="00E53992">
        <w:rPr>
          <w:rFonts w:ascii="Times New Roman" w:hAnsi="Times New Roman" w:cs="Times New Roman"/>
          <w:color w:val="auto"/>
        </w:rPr>
        <w:t xml:space="preserve"> that coal mine operators will submit </w:t>
      </w:r>
      <w:r w:rsidRPr="00E53992" w:rsidR="00837194">
        <w:rPr>
          <w:rFonts w:ascii="Times New Roman" w:hAnsi="Times New Roman" w:cs="Times New Roman"/>
          <w:color w:val="auto"/>
        </w:rPr>
        <w:t xml:space="preserve">eight </w:t>
      </w:r>
      <w:r w:rsidRPr="00E53992">
        <w:rPr>
          <w:rFonts w:ascii="Times New Roman" w:hAnsi="Times New Roman" w:cs="Times New Roman"/>
          <w:color w:val="auto"/>
        </w:rPr>
        <w:t xml:space="preserve">new and </w:t>
      </w:r>
      <w:r w:rsidRPr="00E53992" w:rsidR="00837194">
        <w:rPr>
          <w:rFonts w:ascii="Times New Roman" w:hAnsi="Times New Roman" w:cs="Times New Roman"/>
          <w:color w:val="auto"/>
        </w:rPr>
        <w:t xml:space="preserve">four </w:t>
      </w:r>
      <w:r w:rsidRPr="00E53992">
        <w:rPr>
          <w:rFonts w:ascii="Times New Roman" w:hAnsi="Times New Roman" w:cs="Times New Roman"/>
          <w:color w:val="auto"/>
        </w:rPr>
        <w:t xml:space="preserve">revised </w:t>
      </w:r>
      <w:r w:rsidRPr="00E53992" w:rsidR="0092674A">
        <w:rPr>
          <w:rFonts w:ascii="Times New Roman" w:hAnsi="Times New Roman" w:cs="Times New Roman"/>
        </w:rPr>
        <w:t>mine ventilation plan</w:t>
      </w:r>
      <w:r w:rsidRPr="00E53992" w:rsidR="004C76FA">
        <w:rPr>
          <w:rFonts w:ascii="Times New Roman" w:hAnsi="Times New Roman" w:cs="Times New Roman"/>
        </w:rPr>
        <w:t>s</w:t>
      </w:r>
      <w:r w:rsidRPr="00E53992" w:rsidR="0092674A">
        <w:rPr>
          <w:rFonts w:ascii="Times New Roman" w:hAnsi="Times New Roman" w:cs="Times New Roman"/>
        </w:rPr>
        <w:t xml:space="preserve"> </w:t>
      </w:r>
      <w:r w:rsidRPr="00E53992">
        <w:rPr>
          <w:rFonts w:ascii="Times New Roman" w:hAnsi="Times New Roman" w:cs="Times New Roman"/>
          <w:color w:val="auto"/>
        </w:rPr>
        <w:t xml:space="preserve">annually. </w:t>
      </w:r>
      <w:r w:rsidRPr="00E53992" w:rsidR="0092674A">
        <w:rPr>
          <w:rFonts w:ascii="Times New Roman" w:hAnsi="Times New Roman" w:cs="Times New Roman"/>
          <w:color w:val="auto"/>
        </w:rPr>
        <w:t>MSHA estimates that i</w:t>
      </w:r>
      <w:r w:rsidRPr="00E53992">
        <w:rPr>
          <w:rFonts w:ascii="Times New Roman" w:hAnsi="Times New Roman" w:cs="Times New Roman"/>
          <w:color w:val="auto"/>
        </w:rPr>
        <w:t>t take</w:t>
      </w:r>
      <w:r w:rsidRPr="00E53992" w:rsidR="0045129C">
        <w:rPr>
          <w:rFonts w:ascii="Times New Roman" w:hAnsi="Times New Roman" w:cs="Times New Roman"/>
          <w:color w:val="auto"/>
        </w:rPr>
        <w:t>s</w:t>
      </w:r>
      <w:r w:rsidRPr="00E53992">
        <w:rPr>
          <w:rFonts w:ascii="Times New Roman" w:hAnsi="Times New Roman" w:cs="Times New Roman"/>
          <w:color w:val="auto"/>
        </w:rPr>
        <w:t xml:space="preserve"> an Agency GS-1</w:t>
      </w:r>
      <w:r w:rsidRPr="00E53992" w:rsidR="003B7C36">
        <w:rPr>
          <w:rFonts w:ascii="Times New Roman" w:hAnsi="Times New Roman" w:cs="Times New Roman"/>
          <w:color w:val="auto"/>
        </w:rPr>
        <w:t>3</w:t>
      </w:r>
      <w:r w:rsidRPr="00E53992">
        <w:rPr>
          <w:rFonts w:ascii="Times New Roman" w:hAnsi="Times New Roman" w:cs="Times New Roman"/>
          <w:color w:val="auto"/>
        </w:rPr>
        <w:t xml:space="preserve"> health and safety specialist, earning $</w:t>
      </w:r>
      <w:r w:rsidRPr="00E53992" w:rsidR="00A8085D">
        <w:rPr>
          <w:rFonts w:ascii="Times New Roman" w:hAnsi="Times New Roman" w:cs="Times New Roman"/>
          <w:color w:val="auto"/>
        </w:rPr>
        <w:t>85.51</w:t>
      </w:r>
      <w:r w:rsidRPr="00E53992">
        <w:rPr>
          <w:rFonts w:ascii="Times New Roman" w:hAnsi="Times New Roman" w:cs="Times New Roman"/>
          <w:color w:val="auto"/>
        </w:rPr>
        <w:t xml:space="preserve"> per hour, 45 minutes to review </w:t>
      </w:r>
      <w:r w:rsidRPr="00E53992" w:rsidR="0092674A">
        <w:rPr>
          <w:rFonts w:ascii="Times New Roman" w:hAnsi="Times New Roman" w:cs="Times New Roman"/>
          <w:color w:val="auto"/>
        </w:rPr>
        <w:t>a</w:t>
      </w:r>
      <w:r w:rsidRPr="00E53992">
        <w:rPr>
          <w:rFonts w:ascii="Times New Roman" w:hAnsi="Times New Roman" w:cs="Times New Roman"/>
          <w:color w:val="auto"/>
        </w:rPr>
        <w:t xml:space="preserve"> </w:t>
      </w:r>
      <w:r w:rsidRPr="00E53992" w:rsidR="007F7828">
        <w:rPr>
          <w:rFonts w:ascii="Times New Roman" w:hAnsi="Times New Roman" w:cs="Times New Roman"/>
          <w:color w:val="auto"/>
        </w:rPr>
        <w:t xml:space="preserve">new </w:t>
      </w:r>
      <w:r w:rsidRPr="00E53992" w:rsidR="004C76FA">
        <w:rPr>
          <w:rFonts w:ascii="Times New Roman" w:hAnsi="Times New Roman" w:cs="Times New Roman"/>
        </w:rPr>
        <w:t xml:space="preserve">mine ventilation </w:t>
      </w:r>
      <w:r w:rsidRPr="00E53992">
        <w:rPr>
          <w:rFonts w:ascii="Times New Roman" w:hAnsi="Times New Roman" w:cs="Times New Roman"/>
          <w:color w:val="auto"/>
        </w:rPr>
        <w:t xml:space="preserve">plan and 30 minutes </w:t>
      </w:r>
      <w:r w:rsidRPr="00E53992" w:rsidR="0092674A">
        <w:rPr>
          <w:rFonts w:ascii="Times New Roman" w:hAnsi="Times New Roman" w:cs="Times New Roman"/>
          <w:color w:val="auto"/>
        </w:rPr>
        <w:t xml:space="preserve">to review a </w:t>
      </w:r>
      <w:r w:rsidRPr="00E53992">
        <w:rPr>
          <w:rFonts w:ascii="Times New Roman" w:hAnsi="Times New Roman" w:cs="Times New Roman"/>
          <w:color w:val="auto"/>
        </w:rPr>
        <w:t>revis</w:t>
      </w:r>
      <w:r w:rsidRPr="00E53992" w:rsidR="0092674A">
        <w:rPr>
          <w:rFonts w:ascii="Times New Roman" w:hAnsi="Times New Roman" w:cs="Times New Roman"/>
          <w:color w:val="auto"/>
        </w:rPr>
        <w:t>ed</w:t>
      </w:r>
      <w:r w:rsidRPr="00E53992" w:rsidR="004C76FA">
        <w:rPr>
          <w:rFonts w:ascii="Times New Roman" w:hAnsi="Times New Roman" w:cs="Times New Roman"/>
        </w:rPr>
        <w:t xml:space="preserve"> </w:t>
      </w:r>
      <w:r w:rsidRPr="00E53992" w:rsidR="0092674A">
        <w:rPr>
          <w:rFonts w:ascii="Times New Roman" w:hAnsi="Times New Roman" w:cs="Times New Roman"/>
          <w:color w:val="auto"/>
        </w:rPr>
        <w:t xml:space="preserve">plan. MSHA further estimates that it takes </w:t>
      </w:r>
      <w:r w:rsidRPr="00E53992">
        <w:rPr>
          <w:rFonts w:ascii="Times New Roman" w:hAnsi="Times New Roman" w:cs="Times New Roman"/>
          <w:color w:val="auto"/>
        </w:rPr>
        <w:t xml:space="preserve">an Agency </w:t>
      </w:r>
      <w:r w:rsidRPr="00E53992" w:rsidR="00581E41">
        <w:rPr>
          <w:rFonts w:ascii="Times New Roman" w:hAnsi="Times New Roman" w:cs="Times New Roman"/>
          <w:color w:val="auto"/>
        </w:rPr>
        <w:t>clerk</w:t>
      </w:r>
      <w:r w:rsidRPr="00E53992">
        <w:rPr>
          <w:rFonts w:ascii="Times New Roman" w:hAnsi="Times New Roman" w:cs="Times New Roman"/>
          <w:color w:val="auto"/>
        </w:rPr>
        <w:t>, earning $</w:t>
      </w:r>
      <w:r w:rsidRPr="00E53992" w:rsidR="00A8085D">
        <w:rPr>
          <w:rFonts w:ascii="Times New Roman" w:hAnsi="Times New Roman" w:cs="Times New Roman"/>
          <w:color w:val="auto"/>
        </w:rPr>
        <w:t>40.50</w:t>
      </w:r>
      <w:r w:rsidRPr="00E53992">
        <w:rPr>
          <w:rFonts w:ascii="Times New Roman" w:hAnsi="Times New Roman" w:cs="Times New Roman"/>
          <w:color w:val="auto"/>
        </w:rPr>
        <w:t xml:space="preserve"> per hour, 45 minutes to process a </w:t>
      </w:r>
      <w:r w:rsidRPr="00E53992" w:rsidR="0092674A">
        <w:rPr>
          <w:rFonts w:ascii="Times New Roman" w:hAnsi="Times New Roman" w:cs="Times New Roman"/>
          <w:color w:val="auto"/>
        </w:rPr>
        <w:t xml:space="preserve">new or revised </w:t>
      </w:r>
      <w:r w:rsidRPr="00E53992" w:rsidR="004C76FA">
        <w:rPr>
          <w:rFonts w:ascii="Times New Roman" w:hAnsi="Times New Roman" w:cs="Times New Roman"/>
        </w:rPr>
        <w:t xml:space="preserve">mine ventilation </w:t>
      </w:r>
      <w:r w:rsidRPr="00E53992">
        <w:rPr>
          <w:rFonts w:ascii="Times New Roman" w:hAnsi="Times New Roman" w:cs="Times New Roman"/>
          <w:color w:val="auto"/>
        </w:rPr>
        <w:t>plan.</w:t>
      </w:r>
    </w:p>
    <w:p w:rsidR="004E5CC2" w:rsidRPr="00E53992" w:rsidP="007E4209" w14:paraId="314A8C25" w14:textId="605D374D">
      <w:pPr>
        <w:pStyle w:val="Default"/>
        <w:tabs>
          <w:tab w:val="left" w:pos="9000"/>
          <w:tab w:val="left" w:pos="9090"/>
        </w:tabs>
        <w:rPr>
          <w:rFonts w:ascii="Times New Roman" w:hAnsi="Times New Roman" w:cs="Times New Roman"/>
          <w:color w:val="auto"/>
        </w:rPr>
      </w:pPr>
    </w:p>
    <w:p w:rsidR="00715D90" w:rsidRPr="00E53992" w:rsidP="007E4209" w14:paraId="731F7656" w14:textId="307DB408">
      <w:pPr>
        <w:pStyle w:val="Default"/>
        <w:tabs>
          <w:tab w:val="left" w:pos="9000"/>
          <w:tab w:val="left" w:pos="9090"/>
        </w:tabs>
        <w:rPr>
          <w:rFonts w:ascii="Times New Roman" w:hAnsi="Times New Roman" w:cs="Times New Roman"/>
          <w:b/>
          <w:color w:val="auto"/>
        </w:rPr>
      </w:pPr>
      <w:r w:rsidRPr="00E53992">
        <w:rPr>
          <w:rFonts w:ascii="Times New Roman" w:hAnsi="Times New Roman" w:cs="Times New Roman"/>
          <w:b/>
          <w:color w:val="auto"/>
        </w:rPr>
        <w:t xml:space="preserve">Table </w:t>
      </w:r>
      <w:r w:rsidRPr="00E53992" w:rsidR="008075E6">
        <w:rPr>
          <w:rFonts w:ascii="Times New Roman" w:hAnsi="Times New Roman" w:cs="Times New Roman"/>
          <w:b/>
          <w:color w:val="auto"/>
        </w:rPr>
        <w:t>14-</w:t>
      </w:r>
      <w:r w:rsidRPr="00E53992" w:rsidR="007B0F76">
        <w:rPr>
          <w:rFonts w:ascii="Times New Roman" w:hAnsi="Times New Roman" w:cs="Times New Roman"/>
          <w:b/>
          <w:color w:val="auto"/>
        </w:rPr>
        <w:t>5A</w:t>
      </w:r>
      <w:r w:rsidRPr="00E53992">
        <w:rPr>
          <w:rFonts w:ascii="Times New Roman" w:hAnsi="Times New Roman" w:cs="Times New Roman"/>
          <w:b/>
          <w:color w:val="auto"/>
        </w:rPr>
        <w:t>.</w:t>
      </w:r>
      <w:r w:rsidRPr="00E53992" w:rsidR="00D2284B">
        <w:rPr>
          <w:rFonts w:ascii="Times New Roman" w:hAnsi="Times New Roman" w:cs="Times New Roman"/>
          <w:b/>
          <w:color w:val="auto"/>
        </w:rPr>
        <w:t xml:space="preserve"> </w:t>
      </w:r>
      <w:r w:rsidRPr="00E53992" w:rsidR="00F02038">
        <w:rPr>
          <w:rFonts w:ascii="Times New Roman" w:hAnsi="Times New Roman" w:cs="Times New Roman"/>
          <w:b/>
        </w:rPr>
        <w:t xml:space="preserve">Estimated Federal Hour and Cost Burden, </w:t>
      </w:r>
      <w:r w:rsidRPr="00E53992" w:rsidR="0092674A">
        <w:rPr>
          <w:rFonts w:ascii="Times New Roman" w:hAnsi="Times New Roman" w:cs="Times New Roman"/>
          <w:b/>
          <w:color w:val="auto"/>
        </w:rPr>
        <w:t xml:space="preserve">Reviewing New or Revised Mine Ventilation Plans </w:t>
      </w:r>
      <w:r w:rsidRPr="00E53992" w:rsidR="00034EA9">
        <w:rPr>
          <w:rFonts w:ascii="Times New Roman" w:hAnsi="Times New Roman" w:cs="Times New Roman"/>
          <w:b/>
          <w:color w:val="auto"/>
        </w:rPr>
        <w:t>(</w:t>
      </w:r>
      <w:r w:rsidRPr="00E53992" w:rsidR="00C81B21">
        <w:rPr>
          <w:rFonts w:ascii="Times New Roman" w:hAnsi="Times New Roman" w:cs="Times New Roman"/>
          <w:b/>
          <w:color w:val="auto"/>
        </w:rPr>
        <w:t>3</w:t>
      </w:r>
      <w:r w:rsidRPr="00E53992" w:rsidR="004661F0">
        <w:rPr>
          <w:rFonts w:ascii="Times New Roman" w:hAnsi="Times New Roman" w:cs="Times New Roman"/>
          <w:b/>
          <w:color w:val="auto"/>
        </w:rPr>
        <w:t>0 CFR</w:t>
      </w:r>
      <w:r w:rsidRPr="00E53992" w:rsidR="00D2284B">
        <w:rPr>
          <w:rFonts w:ascii="Times New Roman" w:hAnsi="Times New Roman" w:cs="Times New Roman"/>
          <w:b/>
          <w:color w:val="auto"/>
        </w:rPr>
        <w:t xml:space="preserve"> </w:t>
      </w:r>
      <w:r w:rsidRPr="00E53992" w:rsidR="00F02038">
        <w:rPr>
          <w:rFonts w:ascii="Times New Roman" w:hAnsi="Times New Roman" w:cs="Times New Roman"/>
          <w:b/>
          <w:color w:val="auto"/>
        </w:rPr>
        <w:t>70.208(i)(2)</w:t>
      </w:r>
      <w:r w:rsidRPr="00E53992" w:rsidR="00B5731D">
        <w:rPr>
          <w:rFonts w:ascii="Times New Roman" w:hAnsi="Times New Roman" w:cs="Times New Roman"/>
          <w:b/>
          <w:color w:val="auto"/>
        </w:rPr>
        <w:t xml:space="preserve"> and</w:t>
      </w:r>
      <w:r w:rsidRPr="00E53992" w:rsidR="00F02038">
        <w:rPr>
          <w:rFonts w:ascii="Times New Roman" w:hAnsi="Times New Roman" w:cs="Times New Roman"/>
          <w:b/>
          <w:color w:val="auto"/>
        </w:rPr>
        <w:t xml:space="preserve"> 70.209(g)(2</w:t>
      </w:r>
      <w:r w:rsidRPr="00E53992" w:rsidR="00034EA9">
        <w:rPr>
          <w:rFonts w:ascii="Times New Roman" w:hAnsi="Times New Roman" w:cs="Times New Roman"/>
          <w:b/>
          <w:color w:val="auto"/>
        </w:rPr>
        <w:t>)</w:t>
      </w:r>
      <w:r w:rsidRPr="00E53992" w:rsidR="00214203">
        <w:rPr>
          <w:rFonts w:ascii="Times New Roman" w:hAnsi="Times New Roman" w:cs="Times New Roman"/>
          <w:b/>
          <w:color w:val="auto"/>
        </w:rPr>
        <w:t>)</w:t>
      </w:r>
    </w:p>
    <w:tbl>
      <w:tblPr>
        <w:tblW w:w="9265" w:type="dxa"/>
        <w:tblLayout w:type="fixed"/>
        <w:tblLook w:val="04A0"/>
      </w:tblPr>
      <w:tblGrid>
        <w:gridCol w:w="2785"/>
        <w:gridCol w:w="1260"/>
        <w:gridCol w:w="1350"/>
        <w:gridCol w:w="1080"/>
        <w:gridCol w:w="1170"/>
        <w:gridCol w:w="1620"/>
      </w:tblGrid>
      <w:tr w14:paraId="38547EAB" w14:textId="77777777" w:rsidTr="004C2755">
        <w:tblPrEx>
          <w:tblW w:w="9265" w:type="dxa"/>
          <w:tblLayout w:type="fixed"/>
          <w:tblLook w:val="04A0"/>
        </w:tblPrEx>
        <w:trPr>
          <w:trHeight w:val="580"/>
        </w:trPr>
        <w:tc>
          <w:tcPr>
            <w:tcW w:w="278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570116" w:rsidRPr="00E53992" w:rsidP="007E4209" w14:paraId="7FC64D07" w14:textId="7B349308">
            <w:pPr>
              <w:tabs>
                <w:tab w:val="left" w:pos="9000"/>
                <w:tab w:val="left" w:pos="9090"/>
              </w:tabs>
              <w:jc w:val="center"/>
              <w:rPr>
                <w:color w:val="000000"/>
                <w:sz w:val="20"/>
                <w:szCs w:val="18"/>
              </w:rPr>
            </w:pPr>
            <w:r w:rsidRPr="00E53992">
              <w:rPr>
                <w:color w:val="000000"/>
                <w:sz w:val="20"/>
                <w:szCs w:val="18"/>
              </w:rPr>
              <w:t>Activity (Occupation)</w:t>
            </w:r>
          </w:p>
        </w:tc>
        <w:tc>
          <w:tcPr>
            <w:tcW w:w="126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570116" w:rsidRPr="00E53992" w:rsidP="007E4209" w14:paraId="7585F3E9" w14:textId="47F80470">
            <w:pPr>
              <w:tabs>
                <w:tab w:val="left" w:pos="9000"/>
                <w:tab w:val="left" w:pos="9090"/>
              </w:tabs>
              <w:jc w:val="center"/>
              <w:rPr>
                <w:color w:val="000000"/>
                <w:sz w:val="20"/>
                <w:szCs w:val="18"/>
              </w:rPr>
            </w:pPr>
            <w:r w:rsidRPr="00E53992">
              <w:rPr>
                <w:color w:val="000000"/>
                <w:sz w:val="20"/>
                <w:szCs w:val="18"/>
              </w:rPr>
              <w:t>Number of Responses (</w:t>
            </w:r>
            <w:r w:rsidRPr="00E53992" w:rsidR="00B35AF6">
              <w:rPr>
                <w:color w:val="000000"/>
                <w:sz w:val="20"/>
                <w:szCs w:val="18"/>
              </w:rPr>
              <w:t>Plans</w:t>
            </w:r>
            <w:r w:rsidRPr="00E53992">
              <w:rPr>
                <w:color w:val="000000"/>
                <w:sz w:val="20"/>
                <w:szCs w:val="18"/>
              </w:rPr>
              <w:t>)</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570116" w:rsidRPr="00E53992" w:rsidP="007E4209" w14:paraId="2EEB20EA" w14:textId="767FE99B">
            <w:pPr>
              <w:tabs>
                <w:tab w:val="left" w:pos="9000"/>
                <w:tab w:val="left" w:pos="9090"/>
              </w:tabs>
              <w:jc w:val="center"/>
              <w:rPr>
                <w:color w:val="000000"/>
                <w:sz w:val="20"/>
                <w:szCs w:val="18"/>
              </w:rPr>
            </w:pPr>
            <w:r w:rsidRPr="00E53992">
              <w:rPr>
                <w:color w:val="000000"/>
                <w:sz w:val="20"/>
                <w:szCs w:val="18"/>
              </w:rPr>
              <w:t>Average Burden (Hours)</w:t>
            </w:r>
          </w:p>
        </w:tc>
        <w:tc>
          <w:tcPr>
            <w:tcW w:w="108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570116" w:rsidRPr="00E53992" w:rsidP="007E4209" w14:paraId="0D5A80CF" w14:textId="08B04240">
            <w:pPr>
              <w:tabs>
                <w:tab w:val="left" w:pos="9000"/>
                <w:tab w:val="left" w:pos="9090"/>
              </w:tabs>
              <w:jc w:val="center"/>
              <w:rPr>
                <w:color w:val="000000"/>
                <w:sz w:val="20"/>
                <w:szCs w:val="18"/>
              </w:rPr>
            </w:pPr>
            <w:r w:rsidRPr="00E53992">
              <w:rPr>
                <w:color w:val="000000"/>
                <w:sz w:val="20"/>
                <w:szCs w:val="18"/>
              </w:rPr>
              <w:t>Total Burden (Hours)</w:t>
            </w:r>
          </w:p>
        </w:tc>
        <w:tc>
          <w:tcPr>
            <w:tcW w:w="117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570116" w:rsidRPr="00E53992" w:rsidP="007E4209" w14:paraId="640C49D5" w14:textId="1BAE7351">
            <w:pPr>
              <w:tabs>
                <w:tab w:val="left" w:pos="9000"/>
                <w:tab w:val="left" w:pos="9090"/>
              </w:tabs>
              <w:jc w:val="center"/>
              <w:rPr>
                <w:color w:val="000000"/>
                <w:sz w:val="20"/>
                <w:szCs w:val="18"/>
              </w:rPr>
            </w:pPr>
            <w:r w:rsidRPr="00E53992">
              <w:rPr>
                <w:color w:val="000000"/>
                <w:sz w:val="20"/>
                <w:szCs w:val="18"/>
              </w:rPr>
              <w:t>Hourly Wage Rate</w:t>
            </w:r>
          </w:p>
        </w:tc>
        <w:tc>
          <w:tcPr>
            <w:tcW w:w="162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570116" w:rsidRPr="00E53992" w:rsidP="007E4209" w14:paraId="467958E7" w14:textId="28656600">
            <w:pPr>
              <w:tabs>
                <w:tab w:val="left" w:pos="9000"/>
                <w:tab w:val="left" w:pos="9090"/>
              </w:tabs>
              <w:jc w:val="center"/>
              <w:rPr>
                <w:color w:val="000000"/>
                <w:sz w:val="20"/>
                <w:szCs w:val="18"/>
              </w:rPr>
            </w:pPr>
            <w:r w:rsidRPr="00E53992">
              <w:rPr>
                <w:color w:val="000000"/>
                <w:sz w:val="20"/>
                <w:szCs w:val="18"/>
              </w:rPr>
              <w:t>Total Burden Cost</w:t>
            </w:r>
          </w:p>
        </w:tc>
      </w:tr>
      <w:tr w14:paraId="5389A204" w14:textId="77777777" w:rsidTr="00822F9E">
        <w:tblPrEx>
          <w:tblW w:w="9265" w:type="dxa"/>
          <w:tblLayout w:type="fixed"/>
          <w:tblLook w:val="04A0"/>
        </w:tblPrEx>
        <w:trPr>
          <w:trHeight w:val="290"/>
        </w:trPr>
        <w:tc>
          <w:tcPr>
            <w:tcW w:w="2785" w:type="dxa"/>
            <w:tcBorders>
              <w:top w:val="nil"/>
              <w:left w:val="single" w:sz="4" w:space="0" w:color="auto"/>
              <w:bottom w:val="single" w:sz="4" w:space="0" w:color="auto"/>
              <w:right w:val="single" w:sz="4" w:space="0" w:color="auto"/>
            </w:tcBorders>
            <w:shd w:val="clear" w:color="auto" w:fill="auto"/>
            <w:noWrap/>
            <w:hideMark/>
          </w:tcPr>
          <w:p w:rsidR="00C81B21" w:rsidRPr="00E53992" w:rsidP="007E4209" w14:paraId="73114F29" w14:textId="5AFCDABB">
            <w:pPr>
              <w:tabs>
                <w:tab w:val="left" w:pos="9000"/>
                <w:tab w:val="left" w:pos="9090"/>
              </w:tabs>
              <w:rPr>
                <w:sz w:val="18"/>
                <w:szCs w:val="16"/>
              </w:rPr>
            </w:pPr>
            <w:r w:rsidRPr="00E53992">
              <w:rPr>
                <w:sz w:val="20"/>
                <w:szCs w:val="18"/>
              </w:rPr>
              <w:t xml:space="preserve">Reviewing </w:t>
            </w:r>
            <w:r w:rsidRPr="00E53992" w:rsidR="00FA786C">
              <w:rPr>
                <w:sz w:val="20"/>
                <w:szCs w:val="18"/>
              </w:rPr>
              <w:t>New Plans</w:t>
            </w:r>
            <w:r w:rsidRPr="00E53992" w:rsidR="000826E6">
              <w:rPr>
                <w:sz w:val="20"/>
                <w:szCs w:val="18"/>
              </w:rPr>
              <w:t xml:space="preserve"> </w:t>
            </w:r>
          </w:p>
          <w:p w:rsidR="00CF7255" w:rsidRPr="00E53992" w:rsidP="007E4209" w14:paraId="1C8C3D6A" w14:textId="51EC58A3">
            <w:pPr>
              <w:tabs>
                <w:tab w:val="left" w:pos="9000"/>
                <w:tab w:val="left" w:pos="9090"/>
              </w:tabs>
              <w:rPr>
                <w:color w:val="000000"/>
                <w:sz w:val="20"/>
                <w:szCs w:val="18"/>
              </w:rPr>
            </w:pPr>
            <w:r w:rsidRPr="00E53992">
              <w:rPr>
                <w:color w:val="000000"/>
                <w:sz w:val="20"/>
                <w:szCs w:val="18"/>
              </w:rPr>
              <w:t>(GS-13 Health Specialist)</w:t>
            </w:r>
          </w:p>
        </w:tc>
        <w:tc>
          <w:tcPr>
            <w:tcW w:w="1260" w:type="dxa"/>
            <w:tcBorders>
              <w:top w:val="nil"/>
              <w:left w:val="nil"/>
              <w:bottom w:val="single" w:sz="4" w:space="0" w:color="auto"/>
              <w:right w:val="single" w:sz="4" w:space="0" w:color="auto"/>
            </w:tcBorders>
            <w:shd w:val="clear" w:color="auto" w:fill="auto"/>
            <w:noWrap/>
            <w:vAlign w:val="center"/>
            <w:hideMark/>
          </w:tcPr>
          <w:p w:rsidR="00CF7255" w:rsidRPr="00E53992" w:rsidP="007E4209" w14:paraId="4B1CD670" w14:textId="75E66ADA">
            <w:pPr>
              <w:tabs>
                <w:tab w:val="left" w:pos="9000"/>
                <w:tab w:val="left" w:pos="9090"/>
              </w:tabs>
              <w:jc w:val="right"/>
              <w:rPr>
                <w:color w:val="000000"/>
                <w:sz w:val="20"/>
                <w:szCs w:val="18"/>
              </w:rPr>
            </w:pPr>
            <w:r w:rsidRPr="00E53992">
              <w:rPr>
                <w:sz w:val="20"/>
                <w:szCs w:val="18"/>
              </w:rPr>
              <w:t>8</w:t>
            </w:r>
          </w:p>
        </w:tc>
        <w:tc>
          <w:tcPr>
            <w:tcW w:w="1350" w:type="dxa"/>
            <w:tcBorders>
              <w:top w:val="nil"/>
              <w:left w:val="nil"/>
              <w:bottom w:val="single" w:sz="4" w:space="0" w:color="auto"/>
              <w:right w:val="single" w:sz="4" w:space="0" w:color="auto"/>
            </w:tcBorders>
            <w:shd w:val="clear" w:color="auto" w:fill="auto"/>
            <w:noWrap/>
            <w:vAlign w:val="center"/>
            <w:hideMark/>
          </w:tcPr>
          <w:p w:rsidR="00CF7255" w:rsidRPr="00E53992" w:rsidP="007E4209" w14:paraId="2C5B52BE" w14:textId="5FE4A57F">
            <w:pPr>
              <w:tabs>
                <w:tab w:val="left" w:pos="9000"/>
                <w:tab w:val="left" w:pos="9090"/>
              </w:tabs>
              <w:jc w:val="right"/>
              <w:rPr>
                <w:color w:val="000000"/>
                <w:sz w:val="20"/>
                <w:szCs w:val="18"/>
              </w:rPr>
            </w:pPr>
            <w:r w:rsidRPr="00E53992">
              <w:rPr>
                <w:color w:val="000000"/>
                <w:sz w:val="20"/>
                <w:szCs w:val="18"/>
              </w:rPr>
              <w:t>0.75</w:t>
            </w:r>
          </w:p>
        </w:tc>
        <w:tc>
          <w:tcPr>
            <w:tcW w:w="1080" w:type="dxa"/>
            <w:tcBorders>
              <w:top w:val="nil"/>
              <w:left w:val="nil"/>
              <w:bottom w:val="single" w:sz="4" w:space="0" w:color="auto"/>
              <w:right w:val="single" w:sz="4" w:space="0" w:color="auto"/>
            </w:tcBorders>
            <w:shd w:val="clear" w:color="auto" w:fill="auto"/>
            <w:noWrap/>
            <w:vAlign w:val="center"/>
            <w:hideMark/>
          </w:tcPr>
          <w:p w:rsidR="00CF7255" w:rsidRPr="00E53992" w:rsidP="007E4209" w14:paraId="46820483" w14:textId="1FA227B9">
            <w:pPr>
              <w:tabs>
                <w:tab w:val="left" w:pos="9000"/>
                <w:tab w:val="left" w:pos="9090"/>
              </w:tabs>
              <w:jc w:val="right"/>
              <w:rPr>
                <w:color w:val="000000"/>
                <w:sz w:val="20"/>
                <w:szCs w:val="18"/>
              </w:rPr>
            </w:pPr>
            <w:r w:rsidRPr="00E53992">
              <w:rPr>
                <w:sz w:val="20"/>
                <w:szCs w:val="18"/>
              </w:rPr>
              <w:t>6.00</w:t>
            </w:r>
          </w:p>
        </w:tc>
        <w:tc>
          <w:tcPr>
            <w:tcW w:w="1170" w:type="dxa"/>
            <w:tcBorders>
              <w:top w:val="nil"/>
              <w:left w:val="nil"/>
              <w:bottom w:val="single" w:sz="4" w:space="0" w:color="auto"/>
              <w:right w:val="single" w:sz="4" w:space="0" w:color="auto"/>
            </w:tcBorders>
            <w:shd w:val="clear" w:color="auto" w:fill="auto"/>
            <w:noWrap/>
            <w:vAlign w:val="center"/>
            <w:hideMark/>
          </w:tcPr>
          <w:p w:rsidR="00CF7255" w:rsidRPr="00E53992" w:rsidP="007E4209" w14:paraId="04F3E5FE" w14:textId="5506DFE5">
            <w:pPr>
              <w:tabs>
                <w:tab w:val="left" w:pos="9000"/>
                <w:tab w:val="left" w:pos="9090"/>
              </w:tabs>
              <w:jc w:val="right"/>
              <w:rPr>
                <w:color w:val="000000"/>
                <w:sz w:val="20"/>
                <w:szCs w:val="18"/>
              </w:rPr>
            </w:pPr>
            <w:r w:rsidRPr="00E53992">
              <w:rPr>
                <w:sz w:val="20"/>
                <w:szCs w:val="18"/>
              </w:rPr>
              <w:t>$</w:t>
            </w:r>
            <w:r w:rsidRPr="00E53992" w:rsidR="009A6FEC">
              <w:rPr>
                <w:sz w:val="20"/>
                <w:szCs w:val="18"/>
              </w:rPr>
              <w:t>85.51</w:t>
            </w:r>
            <w:r w:rsidRPr="00E53992">
              <w:rPr>
                <w:sz w:val="20"/>
                <w:szCs w:val="18"/>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CF7255" w:rsidRPr="00E53992" w:rsidP="007E4209" w14:paraId="1BCAF0EE" w14:textId="03C8427D">
            <w:pPr>
              <w:tabs>
                <w:tab w:val="left" w:pos="9000"/>
                <w:tab w:val="left" w:pos="9090"/>
              </w:tabs>
              <w:jc w:val="right"/>
              <w:rPr>
                <w:color w:val="000000"/>
                <w:sz w:val="20"/>
                <w:szCs w:val="18"/>
              </w:rPr>
            </w:pPr>
            <w:r w:rsidRPr="00E53992">
              <w:rPr>
                <w:sz w:val="20"/>
                <w:szCs w:val="18"/>
              </w:rPr>
              <w:t>$</w:t>
            </w:r>
            <w:r w:rsidRPr="00E53992" w:rsidR="009A6FEC">
              <w:rPr>
                <w:sz w:val="20"/>
                <w:szCs w:val="18"/>
              </w:rPr>
              <w:t>513.06</w:t>
            </w:r>
          </w:p>
        </w:tc>
      </w:tr>
      <w:tr w14:paraId="61DFE5EB" w14:textId="77777777" w:rsidTr="00822F9E">
        <w:tblPrEx>
          <w:tblW w:w="9265" w:type="dxa"/>
          <w:tblLayout w:type="fixed"/>
          <w:tblLook w:val="04A0"/>
        </w:tblPrEx>
        <w:trPr>
          <w:trHeight w:val="290"/>
        </w:trPr>
        <w:tc>
          <w:tcPr>
            <w:tcW w:w="2785" w:type="dxa"/>
            <w:tcBorders>
              <w:top w:val="nil"/>
              <w:left w:val="single" w:sz="4" w:space="0" w:color="auto"/>
              <w:bottom w:val="single" w:sz="4" w:space="0" w:color="auto"/>
              <w:right w:val="single" w:sz="4" w:space="0" w:color="auto"/>
            </w:tcBorders>
            <w:shd w:val="clear" w:color="auto" w:fill="auto"/>
            <w:noWrap/>
            <w:hideMark/>
          </w:tcPr>
          <w:p w:rsidR="00C81B21" w:rsidRPr="00E53992" w:rsidP="007E4209" w14:paraId="12FEF724" w14:textId="34AB7746">
            <w:pPr>
              <w:tabs>
                <w:tab w:val="left" w:pos="9000"/>
                <w:tab w:val="left" w:pos="9090"/>
              </w:tabs>
              <w:rPr>
                <w:sz w:val="20"/>
                <w:szCs w:val="18"/>
              </w:rPr>
            </w:pPr>
            <w:r w:rsidRPr="00E53992">
              <w:rPr>
                <w:sz w:val="20"/>
                <w:szCs w:val="18"/>
              </w:rPr>
              <w:t>Revi</w:t>
            </w:r>
            <w:r w:rsidRPr="00E53992" w:rsidR="0092674A">
              <w:rPr>
                <w:sz w:val="20"/>
                <w:szCs w:val="18"/>
              </w:rPr>
              <w:t>ewing Revis</w:t>
            </w:r>
            <w:r w:rsidRPr="00E53992">
              <w:rPr>
                <w:sz w:val="20"/>
                <w:szCs w:val="18"/>
              </w:rPr>
              <w:t>ed Plans</w:t>
            </w:r>
            <w:r w:rsidRPr="00E53992" w:rsidR="000826E6">
              <w:rPr>
                <w:sz w:val="20"/>
                <w:szCs w:val="18"/>
              </w:rPr>
              <w:t xml:space="preserve"> </w:t>
            </w:r>
          </w:p>
          <w:p w:rsidR="00CF7255" w:rsidRPr="00E53992" w:rsidP="007E4209" w14:paraId="62195F33" w14:textId="7935760E">
            <w:pPr>
              <w:tabs>
                <w:tab w:val="left" w:pos="9000"/>
                <w:tab w:val="left" w:pos="9090"/>
              </w:tabs>
              <w:rPr>
                <w:color w:val="000000"/>
                <w:sz w:val="20"/>
                <w:szCs w:val="18"/>
              </w:rPr>
            </w:pPr>
            <w:r w:rsidRPr="00E53992">
              <w:rPr>
                <w:color w:val="000000"/>
                <w:sz w:val="20"/>
                <w:szCs w:val="18"/>
              </w:rPr>
              <w:t>(GS-13 Health Specialist)</w:t>
            </w:r>
          </w:p>
        </w:tc>
        <w:tc>
          <w:tcPr>
            <w:tcW w:w="1260" w:type="dxa"/>
            <w:tcBorders>
              <w:top w:val="nil"/>
              <w:left w:val="nil"/>
              <w:bottom w:val="single" w:sz="4" w:space="0" w:color="auto"/>
              <w:right w:val="single" w:sz="4" w:space="0" w:color="auto"/>
            </w:tcBorders>
            <w:shd w:val="clear" w:color="auto" w:fill="auto"/>
            <w:noWrap/>
            <w:vAlign w:val="center"/>
            <w:hideMark/>
          </w:tcPr>
          <w:p w:rsidR="00CF7255" w:rsidRPr="00E53992" w:rsidP="007E4209" w14:paraId="02660903" w14:textId="26F16820">
            <w:pPr>
              <w:tabs>
                <w:tab w:val="left" w:pos="9000"/>
                <w:tab w:val="left" w:pos="9090"/>
              </w:tabs>
              <w:jc w:val="right"/>
              <w:rPr>
                <w:color w:val="000000"/>
                <w:sz w:val="20"/>
                <w:szCs w:val="18"/>
              </w:rPr>
            </w:pPr>
            <w:r w:rsidRPr="00E53992">
              <w:rPr>
                <w:sz w:val="20"/>
                <w:szCs w:val="18"/>
              </w:rPr>
              <w:t>4</w:t>
            </w:r>
          </w:p>
        </w:tc>
        <w:tc>
          <w:tcPr>
            <w:tcW w:w="1350" w:type="dxa"/>
            <w:tcBorders>
              <w:top w:val="nil"/>
              <w:left w:val="nil"/>
              <w:bottom w:val="single" w:sz="4" w:space="0" w:color="auto"/>
              <w:right w:val="single" w:sz="4" w:space="0" w:color="auto"/>
            </w:tcBorders>
            <w:shd w:val="clear" w:color="auto" w:fill="auto"/>
            <w:noWrap/>
            <w:vAlign w:val="center"/>
            <w:hideMark/>
          </w:tcPr>
          <w:p w:rsidR="00CF7255" w:rsidRPr="00E53992" w:rsidP="007E4209" w14:paraId="1F7477A2" w14:textId="61ADD3A6">
            <w:pPr>
              <w:tabs>
                <w:tab w:val="left" w:pos="9000"/>
                <w:tab w:val="left" w:pos="9090"/>
              </w:tabs>
              <w:jc w:val="right"/>
              <w:rPr>
                <w:color w:val="000000"/>
                <w:sz w:val="20"/>
                <w:szCs w:val="18"/>
              </w:rPr>
            </w:pPr>
            <w:r w:rsidRPr="00E53992">
              <w:rPr>
                <w:color w:val="000000"/>
                <w:sz w:val="20"/>
                <w:szCs w:val="18"/>
              </w:rPr>
              <w:t>0.50</w:t>
            </w:r>
          </w:p>
        </w:tc>
        <w:tc>
          <w:tcPr>
            <w:tcW w:w="1080" w:type="dxa"/>
            <w:tcBorders>
              <w:top w:val="nil"/>
              <w:left w:val="nil"/>
              <w:bottom w:val="single" w:sz="4" w:space="0" w:color="auto"/>
              <w:right w:val="single" w:sz="4" w:space="0" w:color="auto"/>
            </w:tcBorders>
            <w:shd w:val="clear" w:color="auto" w:fill="auto"/>
            <w:noWrap/>
            <w:vAlign w:val="center"/>
            <w:hideMark/>
          </w:tcPr>
          <w:p w:rsidR="00CF7255" w:rsidRPr="00E53992" w:rsidP="007E4209" w14:paraId="521E3687" w14:textId="4A01341E">
            <w:pPr>
              <w:tabs>
                <w:tab w:val="left" w:pos="9000"/>
                <w:tab w:val="left" w:pos="9090"/>
              </w:tabs>
              <w:jc w:val="right"/>
              <w:rPr>
                <w:color w:val="000000"/>
                <w:sz w:val="20"/>
                <w:szCs w:val="18"/>
              </w:rPr>
            </w:pPr>
            <w:r w:rsidRPr="00E53992">
              <w:rPr>
                <w:sz w:val="20"/>
                <w:szCs w:val="18"/>
              </w:rPr>
              <w:t>2.00</w:t>
            </w:r>
          </w:p>
        </w:tc>
        <w:tc>
          <w:tcPr>
            <w:tcW w:w="1170" w:type="dxa"/>
            <w:tcBorders>
              <w:top w:val="nil"/>
              <w:left w:val="nil"/>
              <w:bottom w:val="single" w:sz="4" w:space="0" w:color="auto"/>
              <w:right w:val="single" w:sz="4" w:space="0" w:color="auto"/>
            </w:tcBorders>
            <w:shd w:val="clear" w:color="auto" w:fill="auto"/>
            <w:noWrap/>
            <w:vAlign w:val="center"/>
            <w:hideMark/>
          </w:tcPr>
          <w:p w:rsidR="00CF7255" w:rsidRPr="00E53992" w:rsidP="007E4209" w14:paraId="6C1EBE1E" w14:textId="310B854F">
            <w:pPr>
              <w:tabs>
                <w:tab w:val="left" w:pos="9000"/>
                <w:tab w:val="left" w:pos="9090"/>
              </w:tabs>
              <w:jc w:val="right"/>
              <w:rPr>
                <w:color w:val="000000"/>
                <w:sz w:val="20"/>
                <w:szCs w:val="18"/>
              </w:rPr>
            </w:pPr>
            <w:r w:rsidRPr="00E53992">
              <w:rPr>
                <w:sz w:val="20"/>
                <w:szCs w:val="18"/>
              </w:rPr>
              <w:t>$</w:t>
            </w:r>
            <w:r w:rsidRPr="00E53992" w:rsidR="009A6FEC">
              <w:rPr>
                <w:sz w:val="20"/>
                <w:szCs w:val="18"/>
              </w:rPr>
              <w:t>85.51</w:t>
            </w:r>
            <w:r w:rsidRPr="00E53992">
              <w:rPr>
                <w:sz w:val="20"/>
                <w:szCs w:val="18"/>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CF7255" w:rsidRPr="00E53992" w:rsidP="007E4209" w14:paraId="7270865F" w14:textId="2205E91D">
            <w:pPr>
              <w:tabs>
                <w:tab w:val="left" w:pos="9000"/>
                <w:tab w:val="left" w:pos="9090"/>
              </w:tabs>
              <w:jc w:val="right"/>
              <w:rPr>
                <w:color w:val="000000"/>
                <w:sz w:val="20"/>
                <w:szCs w:val="18"/>
              </w:rPr>
            </w:pPr>
            <w:r w:rsidRPr="00E53992">
              <w:rPr>
                <w:sz w:val="20"/>
                <w:szCs w:val="18"/>
              </w:rPr>
              <w:t>$1</w:t>
            </w:r>
            <w:r w:rsidRPr="00E53992" w:rsidR="00722A9D">
              <w:rPr>
                <w:sz w:val="20"/>
                <w:szCs w:val="18"/>
              </w:rPr>
              <w:t>71.02</w:t>
            </w:r>
          </w:p>
        </w:tc>
      </w:tr>
      <w:tr w14:paraId="5C666C7E" w14:textId="77777777" w:rsidTr="00822F9E">
        <w:tblPrEx>
          <w:tblW w:w="9265" w:type="dxa"/>
          <w:tblLayout w:type="fixed"/>
          <w:tblLook w:val="04A0"/>
        </w:tblPrEx>
        <w:trPr>
          <w:trHeight w:val="290"/>
        </w:trPr>
        <w:tc>
          <w:tcPr>
            <w:tcW w:w="2785" w:type="dxa"/>
            <w:tcBorders>
              <w:top w:val="nil"/>
              <w:left w:val="single" w:sz="4" w:space="0" w:color="auto"/>
              <w:bottom w:val="single" w:sz="4" w:space="0" w:color="auto"/>
              <w:right w:val="single" w:sz="4" w:space="0" w:color="auto"/>
            </w:tcBorders>
            <w:shd w:val="clear" w:color="auto" w:fill="auto"/>
            <w:noWrap/>
            <w:hideMark/>
          </w:tcPr>
          <w:p w:rsidR="00C67940" w:rsidRPr="00E53992" w:rsidP="007E4209" w14:paraId="65844881" w14:textId="75E36B25">
            <w:pPr>
              <w:tabs>
                <w:tab w:val="left" w:pos="9000"/>
                <w:tab w:val="left" w:pos="9090"/>
              </w:tabs>
              <w:rPr>
                <w:b/>
                <w:bCs/>
                <w:i/>
                <w:iCs/>
                <w:color w:val="000000"/>
                <w:sz w:val="20"/>
                <w:szCs w:val="18"/>
              </w:rPr>
            </w:pPr>
            <w:r w:rsidRPr="00E53992">
              <w:rPr>
                <w:b/>
                <w:bCs/>
                <w:i/>
                <w:iCs/>
                <w:sz w:val="20"/>
                <w:szCs w:val="18"/>
              </w:rPr>
              <w:t>Subtotal</w:t>
            </w:r>
            <w:r w:rsidRPr="00E53992" w:rsidR="007B0F76">
              <w:rPr>
                <w:b/>
                <w:bCs/>
                <w:i/>
                <w:iCs/>
                <w:sz w:val="20"/>
                <w:szCs w:val="18"/>
              </w:rPr>
              <w:t xml:space="preserve"> (Rounded)</w:t>
            </w:r>
          </w:p>
        </w:tc>
        <w:tc>
          <w:tcPr>
            <w:tcW w:w="1260" w:type="dxa"/>
            <w:tcBorders>
              <w:top w:val="nil"/>
              <w:left w:val="nil"/>
              <w:bottom w:val="single" w:sz="4" w:space="0" w:color="auto"/>
              <w:right w:val="single" w:sz="4" w:space="0" w:color="auto"/>
            </w:tcBorders>
            <w:shd w:val="clear" w:color="000000" w:fill="000000"/>
            <w:noWrap/>
            <w:vAlign w:val="bottom"/>
            <w:hideMark/>
          </w:tcPr>
          <w:p w:rsidR="00C67940" w:rsidRPr="00E53992" w:rsidP="007E4209" w14:paraId="1EDE586E" w14:textId="11F74501">
            <w:pPr>
              <w:tabs>
                <w:tab w:val="left" w:pos="9000"/>
                <w:tab w:val="left" w:pos="9090"/>
              </w:tabs>
              <w:jc w:val="right"/>
              <w:rPr>
                <w:color w:val="000000"/>
                <w:sz w:val="20"/>
                <w:szCs w:val="18"/>
              </w:rPr>
            </w:pPr>
          </w:p>
        </w:tc>
        <w:tc>
          <w:tcPr>
            <w:tcW w:w="1350" w:type="dxa"/>
            <w:tcBorders>
              <w:top w:val="nil"/>
              <w:left w:val="nil"/>
              <w:bottom w:val="single" w:sz="4" w:space="0" w:color="auto"/>
              <w:right w:val="single" w:sz="4" w:space="0" w:color="auto"/>
            </w:tcBorders>
            <w:shd w:val="clear" w:color="000000" w:fill="000000"/>
            <w:noWrap/>
            <w:vAlign w:val="bottom"/>
            <w:hideMark/>
          </w:tcPr>
          <w:p w:rsidR="00C67940" w:rsidRPr="00E53992" w:rsidP="007E4209" w14:paraId="52F32616" w14:textId="561F02AA">
            <w:pPr>
              <w:tabs>
                <w:tab w:val="left" w:pos="9000"/>
                <w:tab w:val="left" w:pos="9090"/>
              </w:tabs>
              <w:jc w:val="right"/>
              <w:rPr>
                <w:color w:val="000000"/>
                <w:sz w:val="20"/>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C67940" w:rsidRPr="00E53992" w:rsidP="007E4209" w14:paraId="550907B0" w14:textId="57CCC6F7">
            <w:pPr>
              <w:tabs>
                <w:tab w:val="left" w:pos="9000"/>
                <w:tab w:val="left" w:pos="9090"/>
              </w:tabs>
              <w:jc w:val="right"/>
              <w:rPr>
                <w:b/>
                <w:bCs/>
                <w:i/>
                <w:iCs/>
                <w:color w:val="000000"/>
                <w:sz w:val="20"/>
                <w:szCs w:val="18"/>
              </w:rPr>
            </w:pPr>
            <w:r w:rsidRPr="00E53992">
              <w:rPr>
                <w:b/>
                <w:bCs/>
                <w:i/>
                <w:iCs/>
                <w:sz w:val="20"/>
                <w:szCs w:val="18"/>
              </w:rPr>
              <w:t>8</w:t>
            </w:r>
          </w:p>
        </w:tc>
        <w:tc>
          <w:tcPr>
            <w:tcW w:w="1170" w:type="dxa"/>
            <w:tcBorders>
              <w:top w:val="nil"/>
              <w:left w:val="nil"/>
              <w:bottom w:val="single" w:sz="4" w:space="0" w:color="auto"/>
              <w:right w:val="single" w:sz="4" w:space="0" w:color="auto"/>
            </w:tcBorders>
            <w:shd w:val="clear" w:color="000000" w:fill="000000"/>
            <w:noWrap/>
            <w:vAlign w:val="center"/>
            <w:hideMark/>
          </w:tcPr>
          <w:p w:rsidR="00C67940" w:rsidRPr="00E53992" w:rsidP="007E4209" w14:paraId="5678C1C7" w14:textId="68406A5A">
            <w:pPr>
              <w:tabs>
                <w:tab w:val="left" w:pos="9000"/>
                <w:tab w:val="left" w:pos="9090"/>
              </w:tabs>
              <w:jc w:val="right"/>
              <w:rPr>
                <w:b/>
                <w:bCs/>
                <w:i/>
                <w:iCs/>
                <w:color w:val="000000"/>
                <w:sz w:val="20"/>
                <w:szCs w:val="18"/>
              </w:rPr>
            </w:pPr>
          </w:p>
        </w:tc>
        <w:tc>
          <w:tcPr>
            <w:tcW w:w="1620" w:type="dxa"/>
            <w:tcBorders>
              <w:top w:val="nil"/>
              <w:left w:val="nil"/>
              <w:bottom w:val="single" w:sz="4" w:space="0" w:color="auto"/>
              <w:right w:val="single" w:sz="4" w:space="0" w:color="auto"/>
            </w:tcBorders>
            <w:shd w:val="clear" w:color="auto" w:fill="auto"/>
            <w:noWrap/>
            <w:vAlign w:val="center"/>
            <w:hideMark/>
          </w:tcPr>
          <w:p w:rsidR="00C67940" w:rsidRPr="00E53992" w:rsidP="007E4209" w14:paraId="71AEDD23" w14:textId="3B0EF132">
            <w:pPr>
              <w:tabs>
                <w:tab w:val="left" w:pos="9000"/>
                <w:tab w:val="left" w:pos="9090"/>
              </w:tabs>
              <w:jc w:val="right"/>
              <w:rPr>
                <w:b/>
                <w:bCs/>
                <w:i/>
                <w:iCs/>
                <w:sz w:val="20"/>
                <w:szCs w:val="18"/>
              </w:rPr>
            </w:pPr>
            <w:r w:rsidRPr="00E53992">
              <w:rPr>
                <w:b/>
                <w:bCs/>
                <w:i/>
                <w:iCs/>
                <w:sz w:val="20"/>
                <w:szCs w:val="18"/>
              </w:rPr>
              <w:t>$</w:t>
            </w:r>
            <w:r w:rsidRPr="00E53992" w:rsidR="00722A9D">
              <w:rPr>
                <w:b/>
                <w:bCs/>
                <w:i/>
                <w:iCs/>
                <w:sz w:val="20"/>
                <w:szCs w:val="18"/>
              </w:rPr>
              <w:t>684</w:t>
            </w:r>
          </w:p>
        </w:tc>
      </w:tr>
      <w:tr w14:paraId="5AEA965A" w14:textId="77777777" w:rsidTr="00822F9E">
        <w:tblPrEx>
          <w:tblW w:w="9265" w:type="dxa"/>
          <w:tblLayout w:type="fixed"/>
          <w:tblLook w:val="04A0"/>
        </w:tblPrEx>
        <w:trPr>
          <w:trHeight w:val="368"/>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C67940" w:rsidRPr="00E53992" w:rsidP="007E4209" w14:paraId="605D0373" w14:textId="299F8644">
            <w:pPr>
              <w:tabs>
                <w:tab w:val="left" w:pos="9000"/>
                <w:tab w:val="left" w:pos="9090"/>
              </w:tabs>
              <w:rPr>
                <w:color w:val="000000"/>
                <w:sz w:val="20"/>
                <w:szCs w:val="18"/>
              </w:rPr>
            </w:pPr>
            <w:r w:rsidRPr="00E53992">
              <w:rPr>
                <w:sz w:val="20"/>
                <w:szCs w:val="18"/>
              </w:rPr>
              <w:t xml:space="preserve">Processing </w:t>
            </w:r>
            <w:r w:rsidRPr="00E53992" w:rsidR="0092674A">
              <w:rPr>
                <w:sz w:val="20"/>
                <w:szCs w:val="18"/>
              </w:rPr>
              <w:t>New and Revised</w:t>
            </w:r>
            <w:r w:rsidRPr="00E53992" w:rsidR="00FA786C">
              <w:rPr>
                <w:sz w:val="20"/>
                <w:szCs w:val="18"/>
              </w:rPr>
              <w:t xml:space="preserve"> Plans</w:t>
            </w:r>
            <w:r w:rsidRPr="00E53992" w:rsidR="00D1098B">
              <w:rPr>
                <w:sz w:val="20"/>
                <w:szCs w:val="18"/>
              </w:rPr>
              <w:t xml:space="preserve"> </w:t>
            </w:r>
            <w:r w:rsidRPr="00E53992" w:rsidR="00D1098B">
              <w:rPr>
                <w:color w:val="000000"/>
                <w:sz w:val="20"/>
                <w:szCs w:val="18"/>
              </w:rPr>
              <w:t>(GS-7 Clerk)</w:t>
            </w:r>
          </w:p>
        </w:tc>
        <w:tc>
          <w:tcPr>
            <w:tcW w:w="1260" w:type="dxa"/>
            <w:tcBorders>
              <w:top w:val="nil"/>
              <w:left w:val="nil"/>
              <w:bottom w:val="single" w:sz="4" w:space="0" w:color="auto"/>
              <w:right w:val="single" w:sz="4" w:space="0" w:color="auto"/>
            </w:tcBorders>
            <w:shd w:val="clear" w:color="auto" w:fill="auto"/>
            <w:noWrap/>
            <w:vAlign w:val="center"/>
            <w:hideMark/>
          </w:tcPr>
          <w:p w:rsidR="00C67940" w:rsidRPr="00E53992" w:rsidP="007E4209" w14:paraId="6B5A3F45" w14:textId="344346DD">
            <w:pPr>
              <w:tabs>
                <w:tab w:val="left" w:pos="9000"/>
                <w:tab w:val="left" w:pos="9090"/>
              </w:tabs>
              <w:jc w:val="right"/>
              <w:rPr>
                <w:color w:val="000000"/>
                <w:sz w:val="20"/>
                <w:szCs w:val="18"/>
              </w:rPr>
            </w:pPr>
            <w:r w:rsidRPr="00E53992">
              <w:rPr>
                <w:sz w:val="20"/>
                <w:szCs w:val="18"/>
              </w:rPr>
              <w:t>12</w:t>
            </w:r>
          </w:p>
        </w:tc>
        <w:tc>
          <w:tcPr>
            <w:tcW w:w="1350" w:type="dxa"/>
            <w:tcBorders>
              <w:top w:val="nil"/>
              <w:left w:val="nil"/>
              <w:bottom w:val="single" w:sz="4" w:space="0" w:color="auto"/>
              <w:right w:val="single" w:sz="4" w:space="0" w:color="auto"/>
            </w:tcBorders>
            <w:shd w:val="clear" w:color="auto" w:fill="auto"/>
            <w:noWrap/>
            <w:vAlign w:val="center"/>
            <w:hideMark/>
          </w:tcPr>
          <w:p w:rsidR="00C67940" w:rsidRPr="00E53992" w:rsidP="007E4209" w14:paraId="003A3ADF" w14:textId="3946B7AF">
            <w:pPr>
              <w:tabs>
                <w:tab w:val="left" w:pos="9000"/>
                <w:tab w:val="left" w:pos="9090"/>
              </w:tabs>
              <w:jc w:val="right"/>
              <w:rPr>
                <w:color w:val="000000"/>
                <w:sz w:val="20"/>
                <w:szCs w:val="18"/>
              </w:rPr>
            </w:pPr>
            <w:r w:rsidRPr="00E53992">
              <w:rPr>
                <w:color w:val="000000"/>
                <w:sz w:val="20"/>
                <w:szCs w:val="18"/>
              </w:rPr>
              <w:t>0.75</w:t>
            </w:r>
          </w:p>
        </w:tc>
        <w:tc>
          <w:tcPr>
            <w:tcW w:w="1080" w:type="dxa"/>
            <w:tcBorders>
              <w:top w:val="nil"/>
              <w:left w:val="nil"/>
              <w:bottom w:val="single" w:sz="4" w:space="0" w:color="auto"/>
              <w:right w:val="single" w:sz="4" w:space="0" w:color="auto"/>
            </w:tcBorders>
            <w:shd w:val="clear" w:color="auto" w:fill="auto"/>
            <w:noWrap/>
            <w:vAlign w:val="center"/>
            <w:hideMark/>
          </w:tcPr>
          <w:p w:rsidR="00C67940" w:rsidRPr="00E53992" w:rsidP="007E4209" w14:paraId="54F139C7" w14:textId="4C7A1C5D">
            <w:pPr>
              <w:tabs>
                <w:tab w:val="left" w:pos="9000"/>
                <w:tab w:val="left" w:pos="9090"/>
              </w:tabs>
              <w:jc w:val="right"/>
              <w:rPr>
                <w:color w:val="000000"/>
                <w:sz w:val="20"/>
                <w:szCs w:val="18"/>
              </w:rPr>
            </w:pPr>
            <w:r w:rsidRPr="00E53992">
              <w:rPr>
                <w:sz w:val="20"/>
                <w:szCs w:val="18"/>
              </w:rPr>
              <w:t>9</w:t>
            </w:r>
            <w:r w:rsidRPr="00E53992" w:rsidR="00BF2325">
              <w:rPr>
                <w:sz w:val="20"/>
                <w:szCs w:val="18"/>
              </w:rPr>
              <w:t>.00</w:t>
            </w:r>
          </w:p>
        </w:tc>
        <w:tc>
          <w:tcPr>
            <w:tcW w:w="1170" w:type="dxa"/>
            <w:tcBorders>
              <w:top w:val="nil"/>
              <w:left w:val="nil"/>
              <w:bottom w:val="single" w:sz="4" w:space="0" w:color="auto"/>
              <w:right w:val="single" w:sz="4" w:space="0" w:color="auto"/>
            </w:tcBorders>
            <w:shd w:val="clear" w:color="auto" w:fill="auto"/>
            <w:noWrap/>
            <w:vAlign w:val="center"/>
            <w:hideMark/>
          </w:tcPr>
          <w:p w:rsidR="00C67940" w:rsidRPr="00E53992" w:rsidP="007E4209" w14:paraId="45426D0C" w14:textId="67EE9C5E">
            <w:pPr>
              <w:tabs>
                <w:tab w:val="left" w:pos="9000"/>
                <w:tab w:val="left" w:pos="9090"/>
              </w:tabs>
              <w:jc w:val="right"/>
              <w:rPr>
                <w:color w:val="000000"/>
                <w:sz w:val="20"/>
                <w:szCs w:val="18"/>
              </w:rPr>
            </w:pPr>
            <w:r w:rsidRPr="00E53992">
              <w:rPr>
                <w:sz w:val="20"/>
                <w:szCs w:val="18"/>
              </w:rPr>
              <w:t>$</w:t>
            </w:r>
            <w:r w:rsidRPr="00E53992" w:rsidR="009A6FEC">
              <w:rPr>
                <w:sz w:val="20"/>
                <w:szCs w:val="18"/>
              </w:rPr>
              <w:t>40.50</w:t>
            </w:r>
          </w:p>
        </w:tc>
        <w:tc>
          <w:tcPr>
            <w:tcW w:w="1620" w:type="dxa"/>
            <w:tcBorders>
              <w:top w:val="nil"/>
              <w:left w:val="nil"/>
              <w:bottom w:val="single" w:sz="4" w:space="0" w:color="auto"/>
              <w:right w:val="single" w:sz="4" w:space="0" w:color="auto"/>
            </w:tcBorders>
            <w:shd w:val="clear" w:color="auto" w:fill="auto"/>
            <w:noWrap/>
            <w:vAlign w:val="center"/>
            <w:hideMark/>
          </w:tcPr>
          <w:p w:rsidR="00C67940" w:rsidRPr="00E53992" w:rsidP="007E4209" w14:paraId="205E40D9" w14:textId="1DCB8A20">
            <w:pPr>
              <w:tabs>
                <w:tab w:val="left" w:pos="9000"/>
                <w:tab w:val="left" w:pos="9090"/>
              </w:tabs>
              <w:jc w:val="right"/>
              <w:rPr>
                <w:color w:val="000000"/>
                <w:sz w:val="20"/>
                <w:szCs w:val="18"/>
              </w:rPr>
            </w:pPr>
            <w:r w:rsidRPr="00E53992">
              <w:rPr>
                <w:sz w:val="20"/>
                <w:szCs w:val="18"/>
              </w:rPr>
              <w:t>$</w:t>
            </w:r>
            <w:r w:rsidRPr="00E53992" w:rsidR="00722A9D">
              <w:rPr>
                <w:sz w:val="20"/>
                <w:szCs w:val="18"/>
              </w:rPr>
              <w:t>364.53</w:t>
            </w:r>
          </w:p>
        </w:tc>
      </w:tr>
      <w:tr w14:paraId="199BF9CB" w14:textId="77777777" w:rsidTr="00822F9E">
        <w:tblPrEx>
          <w:tblW w:w="9265" w:type="dxa"/>
          <w:tblLayout w:type="fixed"/>
          <w:tblLook w:val="04A0"/>
        </w:tblPrEx>
        <w:trPr>
          <w:trHeight w:val="290"/>
        </w:trPr>
        <w:tc>
          <w:tcPr>
            <w:tcW w:w="2785" w:type="dxa"/>
            <w:tcBorders>
              <w:top w:val="nil"/>
              <w:left w:val="single" w:sz="4" w:space="0" w:color="auto"/>
              <w:bottom w:val="single" w:sz="4" w:space="0" w:color="auto"/>
              <w:right w:val="single" w:sz="4" w:space="0" w:color="auto"/>
            </w:tcBorders>
            <w:shd w:val="clear" w:color="auto" w:fill="auto"/>
            <w:noWrap/>
            <w:hideMark/>
          </w:tcPr>
          <w:p w:rsidR="00C67940" w:rsidRPr="00E53992" w:rsidP="007E4209" w14:paraId="7496EC82" w14:textId="48E53114">
            <w:pPr>
              <w:tabs>
                <w:tab w:val="left" w:pos="9000"/>
                <w:tab w:val="left" w:pos="9090"/>
              </w:tabs>
              <w:jc w:val="right"/>
              <w:rPr>
                <w:b/>
                <w:i/>
                <w:iCs/>
                <w:color w:val="000000"/>
                <w:sz w:val="20"/>
                <w:szCs w:val="18"/>
              </w:rPr>
            </w:pPr>
            <w:r w:rsidRPr="00E53992">
              <w:rPr>
                <w:b/>
                <w:i/>
                <w:iCs/>
                <w:sz w:val="20"/>
                <w:szCs w:val="18"/>
              </w:rPr>
              <w:t>Total</w:t>
            </w:r>
            <w:r w:rsidRPr="00E53992" w:rsidR="00722A9D">
              <w:rPr>
                <w:b/>
                <w:i/>
                <w:iCs/>
                <w:sz w:val="20"/>
                <w:szCs w:val="18"/>
              </w:rPr>
              <w:t xml:space="preserve"> (Rounded)</w:t>
            </w:r>
          </w:p>
        </w:tc>
        <w:tc>
          <w:tcPr>
            <w:tcW w:w="1260" w:type="dxa"/>
            <w:tcBorders>
              <w:top w:val="nil"/>
              <w:left w:val="nil"/>
              <w:bottom w:val="single" w:sz="4" w:space="0" w:color="auto"/>
              <w:right w:val="single" w:sz="4" w:space="0" w:color="auto"/>
            </w:tcBorders>
            <w:shd w:val="clear" w:color="000000" w:fill="000000"/>
            <w:noWrap/>
            <w:hideMark/>
          </w:tcPr>
          <w:p w:rsidR="00C67940" w:rsidRPr="00E53992" w:rsidP="007E4209" w14:paraId="5CFC340E" w14:textId="586B6E15">
            <w:pPr>
              <w:tabs>
                <w:tab w:val="left" w:pos="9000"/>
                <w:tab w:val="left" w:pos="9090"/>
              </w:tabs>
              <w:rPr>
                <w:b/>
                <w:i/>
                <w:iCs/>
                <w:color w:val="000000"/>
                <w:sz w:val="20"/>
                <w:szCs w:val="18"/>
              </w:rPr>
            </w:pPr>
          </w:p>
        </w:tc>
        <w:tc>
          <w:tcPr>
            <w:tcW w:w="1350" w:type="dxa"/>
            <w:tcBorders>
              <w:top w:val="nil"/>
              <w:left w:val="nil"/>
              <w:bottom w:val="single" w:sz="4" w:space="0" w:color="auto"/>
              <w:right w:val="single" w:sz="4" w:space="0" w:color="auto"/>
            </w:tcBorders>
            <w:shd w:val="clear" w:color="000000" w:fill="000000"/>
            <w:noWrap/>
            <w:hideMark/>
          </w:tcPr>
          <w:p w:rsidR="00C67940" w:rsidRPr="00E53992" w:rsidP="007E4209" w14:paraId="5265EE9A" w14:textId="2C6B0581">
            <w:pPr>
              <w:tabs>
                <w:tab w:val="left" w:pos="9000"/>
                <w:tab w:val="left" w:pos="9090"/>
              </w:tabs>
              <w:rPr>
                <w:b/>
                <w:i/>
                <w:iCs/>
                <w:color w:val="000000"/>
                <w:sz w:val="20"/>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C67940" w:rsidRPr="00E53992" w:rsidP="007E4209" w14:paraId="2B7F6AE7" w14:textId="586D64B1">
            <w:pPr>
              <w:tabs>
                <w:tab w:val="left" w:pos="9000"/>
                <w:tab w:val="left" w:pos="9090"/>
              </w:tabs>
              <w:jc w:val="right"/>
              <w:rPr>
                <w:b/>
                <w:i/>
                <w:iCs/>
                <w:color w:val="000000"/>
                <w:sz w:val="20"/>
                <w:szCs w:val="18"/>
              </w:rPr>
            </w:pPr>
            <w:r w:rsidRPr="00E53992">
              <w:rPr>
                <w:b/>
                <w:i/>
                <w:iCs/>
                <w:sz w:val="20"/>
                <w:szCs w:val="18"/>
              </w:rPr>
              <w:t>17</w:t>
            </w:r>
          </w:p>
        </w:tc>
        <w:tc>
          <w:tcPr>
            <w:tcW w:w="1170" w:type="dxa"/>
            <w:tcBorders>
              <w:top w:val="nil"/>
              <w:left w:val="nil"/>
              <w:bottom w:val="single" w:sz="4" w:space="0" w:color="auto"/>
              <w:right w:val="single" w:sz="4" w:space="0" w:color="auto"/>
            </w:tcBorders>
            <w:shd w:val="clear" w:color="000000" w:fill="000000"/>
            <w:noWrap/>
            <w:vAlign w:val="center"/>
            <w:hideMark/>
          </w:tcPr>
          <w:p w:rsidR="00C67940" w:rsidRPr="00E53992" w:rsidP="007E4209" w14:paraId="5234FB68" w14:textId="77BCD255">
            <w:pPr>
              <w:tabs>
                <w:tab w:val="left" w:pos="9000"/>
                <w:tab w:val="left" w:pos="9090"/>
              </w:tabs>
              <w:jc w:val="right"/>
              <w:rPr>
                <w:b/>
                <w:i/>
                <w:iCs/>
                <w:color w:val="000000"/>
                <w:sz w:val="20"/>
                <w:szCs w:val="18"/>
              </w:rPr>
            </w:pPr>
          </w:p>
        </w:tc>
        <w:tc>
          <w:tcPr>
            <w:tcW w:w="1620" w:type="dxa"/>
            <w:tcBorders>
              <w:top w:val="nil"/>
              <w:left w:val="nil"/>
              <w:bottom w:val="single" w:sz="4" w:space="0" w:color="auto"/>
              <w:right w:val="single" w:sz="4" w:space="0" w:color="auto"/>
            </w:tcBorders>
            <w:shd w:val="clear" w:color="auto" w:fill="auto"/>
            <w:noWrap/>
            <w:vAlign w:val="center"/>
            <w:hideMark/>
          </w:tcPr>
          <w:p w:rsidR="00C67940" w:rsidRPr="00E53992" w:rsidP="007E4209" w14:paraId="559D964D" w14:textId="247EA214">
            <w:pPr>
              <w:tabs>
                <w:tab w:val="left" w:pos="9000"/>
                <w:tab w:val="left" w:pos="9090"/>
              </w:tabs>
              <w:jc w:val="right"/>
              <w:rPr>
                <w:b/>
                <w:i/>
                <w:iCs/>
                <w:color w:val="000000"/>
                <w:sz w:val="20"/>
                <w:szCs w:val="18"/>
              </w:rPr>
            </w:pPr>
            <w:r w:rsidRPr="00E53992">
              <w:rPr>
                <w:b/>
                <w:i/>
                <w:iCs/>
                <w:sz w:val="20"/>
                <w:szCs w:val="18"/>
              </w:rPr>
              <w:t>$</w:t>
            </w:r>
            <w:r w:rsidRPr="00E53992" w:rsidR="00722A9D">
              <w:rPr>
                <w:b/>
                <w:i/>
                <w:iCs/>
                <w:sz w:val="20"/>
                <w:szCs w:val="18"/>
              </w:rPr>
              <w:t>1,049</w:t>
            </w:r>
          </w:p>
        </w:tc>
      </w:tr>
    </w:tbl>
    <w:p w:rsidR="004E5CC2" w:rsidRPr="00E53992" w:rsidP="007E4209" w14:paraId="5C3EA379" w14:textId="77777777">
      <w:pPr>
        <w:pStyle w:val="Default"/>
        <w:tabs>
          <w:tab w:val="left" w:pos="9000"/>
          <w:tab w:val="left" w:pos="9090"/>
        </w:tabs>
        <w:rPr>
          <w:rFonts w:ascii="Times New Roman" w:hAnsi="Times New Roman" w:cs="Times New Roman"/>
          <w:color w:val="auto"/>
          <w:u w:val="single"/>
        </w:rPr>
      </w:pPr>
    </w:p>
    <w:p w:rsidR="00D976C1" w:rsidRPr="00E53992" w:rsidP="007E4209" w14:paraId="010C5A38" w14:textId="09A697E6">
      <w:pPr>
        <w:pStyle w:val="Default"/>
        <w:tabs>
          <w:tab w:val="left" w:pos="9000"/>
          <w:tab w:val="left" w:pos="9090"/>
        </w:tabs>
        <w:rPr>
          <w:rFonts w:ascii="Times New Roman" w:hAnsi="Times New Roman" w:cs="Times New Roman"/>
        </w:rPr>
      </w:pPr>
      <w:r w:rsidRPr="00E53992">
        <w:rPr>
          <w:rFonts w:ascii="Times New Roman" w:hAnsi="Times New Roman" w:cs="Times New Roman"/>
          <w:color w:val="auto"/>
        </w:rPr>
        <w:t xml:space="preserve">MSHA anticipates the submission of </w:t>
      </w:r>
      <w:r w:rsidRPr="00E53992" w:rsidR="00837194">
        <w:rPr>
          <w:rFonts w:ascii="Times New Roman" w:hAnsi="Times New Roman" w:cs="Times New Roman"/>
          <w:color w:val="auto"/>
        </w:rPr>
        <w:t xml:space="preserve">five </w:t>
      </w:r>
      <w:r w:rsidRPr="00E53992">
        <w:rPr>
          <w:rFonts w:ascii="Times New Roman" w:hAnsi="Times New Roman" w:cs="Times New Roman"/>
          <w:color w:val="auto"/>
        </w:rPr>
        <w:t xml:space="preserve">new and </w:t>
      </w:r>
      <w:r w:rsidRPr="00E53992" w:rsidR="00837194">
        <w:rPr>
          <w:rFonts w:ascii="Times New Roman" w:hAnsi="Times New Roman" w:cs="Times New Roman"/>
          <w:color w:val="auto"/>
        </w:rPr>
        <w:t xml:space="preserve">one </w:t>
      </w:r>
      <w:r w:rsidRPr="00E53992">
        <w:rPr>
          <w:rFonts w:ascii="Times New Roman" w:hAnsi="Times New Roman" w:cs="Times New Roman"/>
          <w:color w:val="auto"/>
        </w:rPr>
        <w:t xml:space="preserve">revised respirable dust control plans annually. MSHA estimates that it takes an </w:t>
      </w:r>
      <w:r w:rsidRPr="00E53992" w:rsidR="0062424E">
        <w:rPr>
          <w:rFonts w:ascii="Times New Roman" w:hAnsi="Times New Roman" w:cs="Times New Roman"/>
          <w:color w:val="auto"/>
        </w:rPr>
        <w:t xml:space="preserve">Agency GS-13 </w:t>
      </w:r>
      <w:r w:rsidRPr="00E53992">
        <w:rPr>
          <w:rFonts w:ascii="Times New Roman" w:hAnsi="Times New Roman" w:cs="Times New Roman"/>
          <w:color w:val="auto"/>
        </w:rPr>
        <w:t xml:space="preserve">health </w:t>
      </w:r>
      <w:r w:rsidRPr="00E53992" w:rsidR="00F02038">
        <w:rPr>
          <w:rFonts w:ascii="Times New Roman" w:hAnsi="Times New Roman" w:cs="Times New Roman"/>
          <w:color w:val="auto"/>
        </w:rPr>
        <w:t xml:space="preserve">and safety </w:t>
      </w:r>
      <w:r w:rsidRPr="00E53992" w:rsidR="00033A12">
        <w:rPr>
          <w:rFonts w:ascii="Times New Roman" w:hAnsi="Times New Roman" w:cs="Times New Roman"/>
          <w:color w:val="auto"/>
        </w:rPr>
        <w:t>specialist</w:t>
      </w:r>
      <w:r w:rsidRPr="00E53992" w:rsidR="00033A12">
        <w:rPr>
          <w:rFonts w:ascii="Times New Roman" w:hAnsi="Times New Roman" w:cs="Times New Roman"/>
          <w:color w:val="auto"/>
        </w:rPr>
        <w:t>,</w:t>
      </w:r>
      <w:r w:rsidRPr="00E53992">
        <w:rPr>
          <w:rFonts w:ascii="Times New Roman" w:hAnsi="Times New Roman" w:cs="Times New Roman"/>
          <w:color w:val="auto"/>
        </w:rPr>
        <w:t xml:space="preserve"> earning $</w:t>
      </w:r>
      <w:r w:rsidRPr="00E53992" w:rsidR="00B35AF6">
        <w:rPr>
          <w:rFonts w:ascii="Times New Roman" w:hAnsi="Times New Roman" w:cs="Times New Roman"/>
          <w:color w:val="auto"/>
        </w:rPr>
        <w:t>85.51</w:t>
      </w:r>
      <w:r w:rsidRPr="00E53992">
        <w:rPr>
          <w:rFonts w:ascii="Times New Roman" w:hAnsi="Times New Roman" w:cs="Times New Roman"/>
          <w:color w:val="auto"/>
        </w:rPr>
        <w:t xml:space="preserve"> per hour, 45</w:t>
      </w:r>
      <w:r w:rsidRPr="00E53992" w:rsidR="004A3B40">
        <w:rPr>
          <w:rFonts w:ascii="Times New Roman" w:hAnsi="Times New Roman" w:cs="Times New Roman"/>
          <w:color w:val="auto"/>
        </w:rPr>
        <w:t xml:space="preserve"> </w:t>
      </w:r>
      <w:r w:rsidRPr="00E53992">
        <w:rPr>
          <w:rFonts w:ascii="Times New Roman" w:hAnsi="Times New Roman" w:cs="Times New Roman"/>
          <w:color w:val="auto"/>
        </w:rPr>
        <w:t xml:space="preserve">minutes to review </w:t>
      </w:r>
      <w:r w:rsidRPr="00E53992" w:rsidR="00F02038">
        <w:rPr>
          <w:rFonts w:ascii="Times New Roman" w:hAnsi="Times New Roman" w:cs="Times New Roman"/>
          <w:color w:val="auto"/>
        </w:rPr>
        <w:t xml:space="preserve">a </w:t>
      </w:r>
      <w:r w:rsidRPr="00E53992">
        <w:rPr>
          <w:rFonts w:ascii="Times New Roman" w:hAnsi="Times New Roman" w:cs="Times New Roman"/>
          <w:color w:val="auto"/>
        </w:rPr>
        <w:t xml:space="preserve">new </w:t>
      </w:r>
      <w:r w:rsidRPr="00E53992" w:rsidR="00F02038">
        <w:rPr>
          <w:rFonts w:ascii="Times New Roman" w:hAnsi="Times New Roman" w:cs="Times New Roman"/>
          <w:color w:val="auto"/>
        </w:rPr>
        <w:t xml:space="preserve">respirable dust control </w:t>
      </w:r>
      <w:r w:rsidRPr="00E53992">
        <w:rPr>
          <w:rFonts w:ascii="Times New Roman" w:hAnsi="Times New Roman" w:cs="Times New Roman"/>
          <w:color w:val="auto"/>
        </w:rPr>
        <w:t xml:space="preserve">plan and 30 minutes </w:t>
      </w:r>
      <w:r w:rsidRPr="00E53992" w:rsidR="00F02038">
        <w:rPr>
          <w:rFonts w:ascii="Times New Roman" w:hAnsi="Times New Roman" w:cs="Times New Roman"/>
          <w:color w:val="auto"/>
        </w:rPr>
        <w:t>to review a revised plan. MSHA further estimates that it takes</w:t>
      </w:r>
      <w:r w:rsidRPr="00E53992">
        <w:rPr>
          <w:rFonts w:ascii="Times New Roman" w:hAnsi="Times New Roman" w:cs="Times New Roman"/>
          <w:color w:val="auto"/>
        </w:rPr>
        <w:t xml:space="preserve"> an Agency </w:t>
      </w:r>
      <w:r w:rsidRPr="00E53992" w:rsidR="00F4552B">
        <w:rPr>
          <w:rFonts w:ascii="Times New Roman" w:hAnsi="Times New Roman" w:cs="Times New Roman"/>
          <w:color w:val="auto"/>
        </w:rPr>
        <w:t>Clerk</w:t>
      </w:r>
      <w:r w:rsidRPr="00E53992">
        <w:rPr>
          <w:rFonts w:ascii="Times New Roman" w:hAnsi="Times New Roman" w:cs="Times New Roman"/>
          <w:color w:val="auto"/>
        </w:rPr>
        <w:t>, earning $</w:t>
      </w:r>
      <w:r w:rsidRPr="00E53992" w:rsidR="00A8085D">
        <w:rPr>
          <w:rFonts w:ascii="Times New Roman" w:hAnsi="Times New Roman" w:cs="Times New Roman"/>
          <w:color w:val="auto"/>
        </w:rPr>
        <w:t>40.50</w:t>
      </w:r>
      <w:r w:rsidRPr="00E53992">
        <w:rPr>
          <w:rFonts w:ascii="Times New Roman" w:hAnsi="Times New Roman" w:cs="Times New Roman"/>
          <w:color w:val="auto"/>
        </w:rPr>
        <w:t xml:space="preserve"> per hour, 45 minutes to process a </w:t>
      </w:r>
      <w:r w:rsidRPr="00E53992" w:rsidR="00F02038">
        <w:rPr>
          <w:rFonts w:ascii="Times New Roman" w:hAnsi="Times New Roman" w:cs="Times New Roman"/>
          <w:color w:val="auto"/>
        </w:rPr>
        <w:t xml:space="preserve">new or revised </w:t>
      </w:r>
      <w:r w:rsidRPr="00E53992">
        <w:rPr>
          <w:rFonts w:ascii="Times New Roman" w:hAnsi="Times New Roman" w:cs="Times New Roman"/>
          <w:color w:val="auto"/>
        </w:rPr>
        <w:t>part 90 miner dust control plan.</w:t>
      </w:r>
    </w:p>
    <w:p w:rsidR="007B0F76" w:rsidRPr="00E53992" w:rsidP="007E4209" w14:paraId="4A9F20B4" w14:textId="77777777">
      <w:pPr>
        <w:pStyle w:val="Default"/>
        <w:tabs>
          <w:tab w:val="left" w:pos="9000"/>
          <w:tab w:val="left" w:pos="9090"/>
        </w:tabs>
        <w:rPr>
          <w:rFonts w:ascii="Times New Roman" w:hAnsi="Times New Roman" w:cs="Times New Roman"/>
        </w:rPr>
      </w:pPr>
    </w:p>
    <w:p w:rsidR="00F02038" w:rsidRPr="00E53992" w:rsidP="00E53992" w14:paraId="7FBE2CAA" w14:textId="1683AB87">
      <w:pPr>
        <w:spacing w:line="259" w:lineRule="auto"/>
        <w:rPr>
          <w:b/>
        </w:rPr>
      </w:pPr>
      <w:r w:rsidRPr="00E53992">
        <w:rPr>
          <w:b/>
        </w:rPr>
        <w:t xml:space="preserve">Table </w:t>
      </w:r>
      <w:r w:rsidRPr="00E53992" w:rsidR="008075E6">
        <w:rPr>
          <w:b/>
        </w:rPr>
        <w:t>14-</w:t>
      </w:r>
      <w:r w:rsidRPr="00E53992" w:rsidR="007B0F76">
        <w:rPr>
          <w:b/>
        </w:rPr>
        <w:t>5B</w:t>
      </w:r>
      <w:r w:rsidRPr="00E53992">
        <w:rPr>
          <w:b/>
        </w:rPr>
        <w:t>.</w:t>
      </w:r>
      <w:r w:rsidRPr="00E53992" w:rsidR="00D2284B">
        <w:rPr>
          <w:b/>
        </w:rPr>
        <w:t xml:space="preserve"> </w:t>
      </w:r>
      <w:r w:rsidRPr="00E53992">
        <w:rPr>
          <w:b/>
        </w:rPr>
        <w:t>Estimated Federal Hour and Cost Burden, Review</w:t>
      </w:r>
      <w:r w:rsidRPr="00E53992" w:rsidR="0019130A">
        <w:rPr>
          <w:b/>
        </w:rPr>
        <w:t>ing</w:t>
      </w:r>
      <w:r w:rsidRPr="00E53992" w:rsidR="00D2284B">
        <w:rPr>
          <w:b/>
        </w:rPr>
        <w:t xml:space="preserve"> </w:t>
      </w:r>
      <w:r w:rsidRPr="00E53992" w:rsidR="00581E41">
        <w:rPr>
          <w:b/>
        </w:rPr>
        <w:t>New and Revised Dust Control Plans</w:t>
      </w:r>
      <w:r w:rsidRPr="00E53992" w:rsidR="00034EA9">
        <w:rPr>
          <w:b/>
        </w:rPr>
        <w:t xml:space="preserve"> (</w:t>
      </w:r>
      <w:r w:rsidRPr="00E53992">
        <w:rPr>
          <w:b/>
        </w:rPr>
        <w:t xml:space="preserve">30 CFR 71.300(a) and </w:t>
      </w:r>
      <w:r w:rsidRPr="00E53992" w:rsidR="00C81B21">
        <w:rPr>
          <w:b/>
        </w:rPr>
        <w:t>90.300(a)</w:t>
      </w:r>
      <w:r w:rsidRPr="00E53992">
        <w:rPr>
          <w:b/>
        </w:rPr>
        <w:t>)</w:t>
      </w:r>
    </w:p>
    <w:tbl>
      <w:tblPr>
        <w:tblW w:w="9265" w:type="dxa"/>
        <w:tblLook w:val="04A0"/>
      </w:tblPr>
      <w:tblGrid>
        <w:gridCol w:w="2785"/>
        <w:gridCol w:w="1260"/>
        <w:gridCol w:w="1350"/>
        <w:gridCol w:w="1080"/>
        <w:gridCol w:w="1170"/>
        <w:gridCol w:w="1620"/>
      </w:tblGrid>
      <w:tr w14:paraId="0766BEA2" w14:textId="77777777" w:rsidTr="00822F9E">
        <w:tblPrEx>
          <w:tblW w:w="9265" w:type="dxa"/>
          <w:tblLook w:val="04A0"/>
        </w:tblPrEx>
        <w:trPr>
          <w:trHeight w:val="864"/>
        </w:trPr>
        <w:tc>
          <w:tcPr>
            <w:tcW w:w="2785"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4C2755" w:rsidRPr="00E53992" w:rsidP="007E4209" w14:paraId="2E79C3C3" w14:textId="77777777">
            <w:pPr>
              <w:rPr>
                <w:color w:val="000000"/>
                <w:sz w:val="20"/>
                <w:szCs w:val="20"/>
              </w:rPr>
            </w:pPr>
            <w:r w:rsidRPr="00E53992">
              <w:rPr>
                <w:color w:val="000000"/>
                <w:sz w:val="20"/>
                <w:szCs w:val="20"/>
              </w:rPr>
              <w:t>Activity (Occupation)</w:t>
            </w:r>
          </w:p>
        </w:tc>
        <w:tc>
          <w:tcPr>
            <w:tcW w:w="1260" w:type="dxa"/>
            <w:tcBorders>
              <w:top w:val="single" w:sz="4" w:space="0" w:color="auto"/>
              <w:left w:val="nil"/>
              <w:bottom w:val="single" w:sz="4" w:space="0" w:color="auto"/>
              <w:right w:val="single" w:sz="4" w:space="0" w:color="auto"/>
            </w:tcBorders>
            <w:shd w:val="clear" w:color="000000" w:fill="BDD6EE"/>
            <w:vAlign w:val="center"/>
            <w:hideMark/>
          </w:tcPr>
          <w:p w:rsidR="004C2755" w:rsidRPr="00E53992" w:rsidP="007E4209" w14:paraId="1057EC74" w14:textId="77777777">
            <w:pPr>
              <w:jc w:val="center"/>
              <w:rPr>
                <w:color w:val="000000"/>
                <w:sz w:val="20"/>
                <w:szCs w:val="20"/>
              </w:rPr>
            </w:pPr>
            <w:r w:rsidRPr="00E53992">
              <w:rPr>
                <w:color w:val="000000"/>
                <w:sz w:val="20"/>
                <w:szCs w:val="20"/>
              </w:rPr>
              <w:t>Number of Responses (Plans)</w:t>
            </w:r>
          </w:p>
        </w:tc>
        <w:tc>
          <w:tcPr>
            <w:tcW w:w="1350" w:type="dxa"/>
            <w:tcBorders>
              <w:top w:val="single" w:sz="4" w:space="0" w:color="auto"/>
              <w:left w:val="nil"/>
              <w:bottom w:val="single" w:sz="4" w:space="0" w:color="auto"/>
              <w:right w:val="single" w:sz="4" w:space="0" w:color="auto"/>
            </w:tcBorders>
            <w:shd w:val="clear" w:color="000000" w:fill="BDD6EE"/>
            <w:vAlign w:val="center"/>
            <w:hideMark/>
          </w:tcPr>
          <w:p w:rsidR="004C2755" w:rsidRPr="00E53992" w:rsidP="007E4209" w14:paraId="1816E51A" w14:textId="77777777">
            <w:pPr>
              <w:jc w:val="center"/>
              <w:rPr>
                <w:color w:val="000000"/>
                <w:sz w:val="20"/>
                <w:szCs w:val="20"/>
              </w:rPr>
            </w:pPr>
            <w:r w:rsidRPr="00E53992">
              <w:rPr>
                <w:color w:val="000000"/>
                <w:sz w:val="20"/>
                <w:szCs w:val="20"/>
              </w:rPr>
              <w:t>Average Burden (Hours)</w:t>
            </w:r>
          </w:p>
        </w:tc>
        <w:tc>
          <w:tcPr>
            <w:tcW w:w="1080" w:type="dxa"/>
            <w:tcBorders>
              <w:top w:val="single" w:sz="4" w:space="0" w:color="auto"/>
              <w:left w:val="nil"/>
              <w:bottom w:val="single" w:sz="4" w:space="0" w:color="auto"/>
              <w:right w:val="single" w:sz="4" w:space="0" w:color="auto"/>
            </w:tcBorders>
            <w:shd w:val="clear" w:color="000000" w:fill="BDD6EE"/>
            <w:vAlign w:val="center"/>
            <w:hideMark/>
          </w:tcPr>
          <w:p w:rsidR="004C2755" w:rsidRPr="00E53992" w:rsidP="007E4209" w14:paraId="415FCA72" w14:textId="77777777">
            <w:pPr>
              <w:jc w:val="center"/>
              <w:rPr>
                <w:color w:val="000000"/>
                <w:sz w:val="20"/>
                <w:szCs w:val="20"/>
              </w:rPr>
            </w:pPr>
            <w:r w:rsidRPr="00E53992">
              <w:rPr>
                <w:color w:val="000000"/>
                <w:sz w:val="20"/>
                <w:szCs w:val="20"/>
              </w:rPr>
              <w:t>Total Burden (Hours)</w:t>
            </w:r>
          </w:p>
        </w:tc>
        <w:tc>
          <w:tcPr>
            <w:tcW w:w="1170" w:type="dxa"/>
            <w:tcBorders>
              <w:top w:val="single" w:sz="4" w:space="0" w:color="auto"/>
              <w:left w:val="nil"/>
              <w:bottom w:val="single" w:sz="4" w:space="0" w:color="auto"/>
              <w:right w:val="single" w:sz="4" w:space="0" w:color="auto"/>
            </w:tcBorders>
            <w:shd w:val="clear" w:color="000000" w:fill="BDD6EE"/>
            <w:vAlign w:val="center"/>
            <w:hideMark/>
          </w:tcPr>
          <w:p w:rsidR="004C2755" w:rsidRPr="00E53992" w:rsidP="007E4209" w14:paraId="12E65381" w14:textId="77777777">
            <w:pPr>
              <w:jc w:val="center"/>
              <w:rPr>
                <w:color w:val="000000"/>
                <w:sz w:val="20"/>
                <w:szCs w:val="20"/>
              </w:rPr>
            </w:pPr>
            <w:r w:rsidRPr="00E53992">
              <w:rPr>
                <w:color w:val="000000"/>
                <w:sz w:val="20"/>
                <w:szCs w:val="20"/>
              </w:rPr>
              <w:t>Hourly Wage Rate</w:t>
            </w:r>
          </w:p>
        </w:tc>
        <w:tc>
          <w:tcPr>
            <w:tcW w:w="1620" w:type="dxa"/>
            <w:tcBorders>
              <w:top w:val="single" w:sz="4" w:space="0" w:color="auto"/>
              <w:left w:val="nil"/>
              <w:bottom w:val="single" w:sz="4" w:space="0" w:color="auto"/>
              <w:right w:val="single" w:sz="4" w:space="0" w:color="auto"/>
            </w:tcBorders>
            <w:shd w:val="clear" w:color="000000" w:fill="BDD6EE"/>
            <w:vAlign w:val="center"/>
            <w:hideMark/>
          </w:tcPr>
          <w:p w:rsidR="004C2755" w:rsidRPr="00E53992" w:rsidP="007E4209" w14:paraId="291E3868" w14:textId="77777777">
            <w:pPr>
              <w:jc w:val="center"/>
              <w:rPr>
                <w:color w:val="000000"/>
                <w:sz w:val="20"/>
                <w:szCs w:val="20"/>
              </w:rPr>
            </w:pPr>
            <w:r w:rsidRPr="00E53992">
              <w:rPr>
                <w:color w:val="000000"/>
                <w:sz w:val="20"/>
                <w:szCs w:val="20"/>
              </w:rPr>
              <w:t>Total Burden Cost</w:t>
            </w:r>
          </w:p>
        </w:tc>
      </w:tr>
      <w:tr w14:paraId="441F8FAD" w14:textId="77777777" w:rsidTr="00F81146">
        <w:tblPrEx>
          <w:tblW w:w="9265" w:type="dxa"/>
          <w:tblLook w:val="04A0"/>
        </w:tblPrEx>
        <w:trPr>
          <w:trHeight w:val="552"/>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4C2755" w:rsidRPr="00E53992" w:rsidP="007E4209" w14:paraId="0BABFFF5" w14:textId="77777777">
            <w:pPr>
              <w:rPr>
                <w:color w:val="000000"/>
                <w:sz w:val="20"/>
                <w:szCs w:val="20"/>
              </w:rPr>
            </w:pPr>
            <w:r w:rsidRPr="00E53992">
              <w:rPr>
                <w:color w:val="000000"/>
                <w:sz w:val="20"/>
                <w:szCs w:val="20"/>
              </w:rPr>
              <w:t>Reviewing New Plans (GS-13 Health Specialist)</w:t>
            </w:r>
          </w:p>
        </w:tc>
        <w:tc>
          <w:tcPr>
            <w:tcW w:w="126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608708D5" w14:textId="77777777">
            <w:pPr>
              <w:jc w:val="right"/>
              <w:rPr>
                <w:color w:val="000000"/>
                <w:sz w:val="20"/>
                <w:szCs w:val="20"/>
              </w:rPr>
            </w:pPr>
            <w:r w:rsidRPr="00E53992">
              <w:rPr>
                <w:color w:val="000000"/>
                <w:sz w:val="20"/>
                <w:szCs w:val="20"/>
              </w:rPr>
              <w:t>5</w:t>
            </w:r>
          </w:p>
        </w:tc>
        <w:tc>
          <w:tcPr>
            <w:tcW w:w="135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376AC160" w14:textId="77777777">
            <w:pPr>
              <w:jc w:val="right"/>
              <w:rPr>
                <w:color w:val="000000"/>
                <w:sz w:val="20"/>
                <w:szCs w:val="20"/>
              </w:rPr>
            </w:pPr>
            <w:r w:rsidRPr="00E53992">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15894C3B" w14:textId="77777777">
            <w:pPr>
              <w:jc w:val="right"/>
              <w:rPr>
                <w:color w:val="000000"/>
                <w:sz w:val="20"/>
                <w:szCs w:val="20"/>
              </w:rPr>
            </w:pPr>
            <w:r w:rsidRPr="00E53992">
              <w:rPr>
                <w:color w:val="000000"/>
                <w:sz w:val="20"/>
                <w:szCs w:val="20"/>
              </w:rPr>
              <w:t>3.75</w:t>
            </w:r>
          </w:p>
        </w:tc>
        <w:tc>
          <w:tcPr>
            <w:tcW w:w="117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4F3E2A6E" w14:textId="77777777">
            <w:pPr>
              <w:jc w:val="center"/>
              <w:rPr>
                <w:color w:val="000000"/>
                <w:sz w:val="20"/>
                <w:szCs w:val="20"/>
              </w:rPr>
            </w:pPr>
            <w:r w:rsidRPr="00E53992">
              <w:rPr>
                <w:color w:val="000000"/>
                <w:sz w:val="20"/>
                <w:szCs w:val="20"/>
              </w:rPr>
              <w:t xml:space="preserve">$85.51 </w:t>
            </w:r>
          </w:p>
        </w:tc>
        <w:tc>
          <w:tcPr>
            <w:tcW w:w="162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1EEEA43E" w14:textId="77777777">
            <w:pPr>
              <w:jc w:val="right"/>
              <w:rPr>
                <w:color w:val="000000"/>
                <w:sz w:val="20"/>
                <w:szCs w:val="20"/>
              </w:rPr>
            </w:pPr>
            <w:r w:rsidRPr="00E53992">
              <w:rPr>
                <w:color w:val="000000"/>
                <w:sz w:val="20"/>
                <w:szCs w:val="20"/>
              </w:rPr>
              <w:t xml:space="preserve">$320.66 </w:t>
            </w:r>
          </w:p>
        </w:tc>
      </w:tr>
      <w:tr w14:paraId="17AF36CB" w14:textId="77777777" w:rsidTr="00F81146">
        <w:tblPrEx>
          <w:tblW w:w="9265" w:type="dxa"/>
          <w:tblLook w:val="04A0"/>
        </w:tblPrEx>
        <w:trPr>
          <w:trHeight w:val="552"/>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4C2755" w:rsidRPr="00E53992" w:rsidP="007E4209" w14:paraId="09D7BFAF" w14:textId="77777777">
            <w:pPr>
              <w:rPr>
                <w:color w:val="000000"/>
                <w:sz w:val="20"/>
                <w:szCs w:val="20"/>
              </w:rPr>
            </w:pPr>
            <w:r w:rsidRPr="00E53992">
              <w:rPr>
                <w:color w:val="000000"/>
                <w:sz w:val="20"/>
                <w:szCs w:val="20"/>
              </w:rPr>
              <w:t>Reviewing Revised Plans (GS-13 Health Specialist)</w:t>
            </w:r>
          </w:p>
        </w:tc>
        <w:tc>
          <w:tcPr>
            <w:tcW w:w="126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34E15C44" w14:textId="77777777">
            <w:pPr>
              <w:jc w:val="right"/>
              <w:rPr>
                <w:color w:val="000000"/>
                <w:sz w:val="20"/>
                <w:szCs w:val="20"/>
              </w:rPr>
            </w:pPr>
            <w:r w:rsidRPr="00E53992">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449D5F50" w14:textId="77777777">
            <w:pPr>
              <w:jc w:val="right"/>
              <w:rPr>
                <w:color w:val="000000"/>
                <w:sz w:val="20"/>
                <w:szCs w:val="20"/>
              </w:rPr>
            </w:pPr>
            <w:r w:rsidRPr="00E53992">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645E6C42" w14:textId="77777777">
            <w:pPr>
              <w:jc w:val="right"/>
              <w:rPr>
                <w:color w:val="000000"/>
                <w:sz w:val="20"/>
                <w:szCs w:val="20"/>
              </w:rPr>
            </w:pPr>
            <w:r w:rsidRPr="00E53992">
              <w:rPr>
                <w:color w:val="000000"/>
                <w:sz w:val="20"/>
                <w:szCs w:val="20"/>
              </w:rPr>
              <w:t>0.50</w:t>
            </w:r>
          </w:p>
        </w:tc>
        <w:tc>
          <w:tcPr>
            <w:tcW w:w="117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156C04E8" w14:textId="77777777">
            <w:pPr>
              <w:jc w:val="center"/>
              <w:rPr>
                <w:color w:val="000000"/>
                <w:sz w:val="20"/>
                <w:szCs w:val="20"/>
              </w:rPr>
            </w:pPr>
            <w:r w:rsidRPr="00E53992">
              <w:rPr>
                <w:color w:val="000000"/>
                <w:sz w:val="20"/>
                <w:szCs w:val="20"/>
              </w:rPr>
              <w:t xml:space="preserve">$85.51 </w:t>
            </w:r>
          </w:p>
        </w:tc>
        <w:tc>
          <w:tcPr>
            <w:tcW w:w="162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6C050574" w14:textId="77777777">
            <w:pPr>
              <w:jc w:val="right"/>
              <w:rPr>
                <w:color w:val="000000"/>
                <w:sz w:val="20"/>
                <w:szCs w:val="20"/>
              </w:rPr>
            </w:pPr>
            <w:r w:rsidRPr="00E53992">
              <w:rPr>
                <w:color w:val="000000"/>
                <w:sz w:val="20"/>
                <w:szCs w:val="20"/>
              </w:rPr>
              <w:t xml:space="preserve">$42.75 </w:t>
            </w:r>
          </w:p>
        </w:tc>
      </w:tr>
      <w:tr w14:paraId="18103E1D" w14:textId="77777777" w:rsidTr="00F81146">
        <w:tblPrEx>
          <w:tblW w:w="9265" w:type="dxa"/>
          <w:tblLook w:val="04A0"/>
        </w:tblPrEx>
        <w:trPr>
          <w:trHeight w:val="276"/>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4C2755" w:rsidRPr="00E53992" w:rsidP="007E4209" w14:paraId="37D5C2C4" w14:textId="77777777">
            <w:pPr>
              <w:rPr>
                <w:color w:val="000000"/>
                <w:sz w:val="20"/>
                <w:szCs w:val="20"/>
              </w:rPr>
            </w:pPr>
            <w:r w:rsidRPr="00E53992">
              <w:rPr>
                <w:color w:val="000000"/>
                <w:sz w:val="20"/>
                <w:szCs w:val="20"/>
              </w:rPr>
              <w:t>Subtotal</w:t>
            </w:r>
          </w:p>
        </w:tc>
        <w:tc>
          <w:tcPr>
            <w:tcW w:w="1260" w:type="dxa"/>
            <w:tcBorders>
              <w:top w:val="nil"/>
              <w:left w:val="nil"/>
              <w:bottom w:val="single" w:sz="4" w:space="0" w:color="auto"/>
              <w:right w:val="single" w:sz="4" w:space="0" w:color="auto"/>
            </w:tcBorders>
            <w:shd w:val="clear" w:color="000000" w:fill="000000"/>
            <w:noWrap/>
            <w:vAlign w:val="center"/>
            <w:hideMark/>
          </w:tcPr>
          <w:p w:rsidR="004C2755" w:rsidRPr="00E53992" w:rsidP="007E4209" w14:paraId="1E9DBBD0" w14:textId="77777777">
            <w:pPr>
              <w:rPr>
                <w:color w:val="000000"/>
                <w:sz w:val="20"/>
                <w:szCs w:val="20"/>
              </w:rPr>
            </w:pPr>
            <w:r w:rsidRPr="00E53992">
              <w:rPr>
                <w:color w:val="000000"/>
                <w:sz w:val="20"/>
                <w:szCs w:val="20"/>
              </w:rPr>
              <w:t> </w:t>
            </w:r>
          </w:p>
        </w:tc>
        <w:tc>
          <w:tcPr>
            <w:tcW w:w="1350" w:type="dxa"/>
            <w:tcBorders>
              <w:top w:val="nil"/>
              <w:left w:val="nil"/>
              <w:bottom w:val="single" w:sz="4" w:space="0" w:color="auto"/>
              <w:right w:val="single" w:sz="4" w:space="0" w:color="auto"/>
            </w:tcBorders>
            <w:shd w:val="clear" w:color="000000" w:fill="000000"/>
            <w:noWrap/>
            <w:vAlign w:val="center"/>
            <w:hideMark/>
          </w:tcPr>
          <w:p w:rsidR="004C2755" w:rsidRPr="00E53992" w:rsidP="007E4209" w14:paraId="243ACF8A" w14:textId="77777777">
            <w:pPr>
              <w:rPr>
                <w:color w:val="000000"/>
                <w:sz w:val="20"/>
                <w:szCs w:val="20"/>
              </w:rPr>
            </w:pPr>
            <w:r w:rsidRPr="00E5399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7F38A4B7" w14:textId="77777777">
            <w:pPr>
              <w:jc w:val="right"/>
              <w:rPr>
                <w:color w:val="000000"/>
                <w:sz w:val="20"/>
                <w:szCs w:val="20"/>
              </w:rPr>
            </w:pPr>
            <w:r w:rsidRPr="00E53992">
              <w:rPr>
                <w:color w:val="000000"/>
                <w:sz w:val="20"/>
                <w:szCs w:val="20"/>
              </w:rPr>
              <w:t>4.25</w:t>
            </w:r>
          </w:p>
        </w:tc>
        <w:tc>
          <w:tcPr>
            <w:tcW w:w="1170" w:type="dxa"/>
            <w:tcBorders>
              <w:top w:val="nil"/>
              <w:left w:val="nil"/>
              <w:bottom w:val="single" w:sz="4" w:space="0" w:color="auto"/>
              <w:right w:val="single" w:sz="4" w:space="0" w:color="auto"/>
            </w:tcBorders>
            <w:shd w:val="clear" w:color="000000" w:fill="000000"/>
            <w:noWrap/>
            <w:vAlign w:val="center"/>
            <w:hideMark/>
          </w:tcPr>
          <w:p w:rsidR="004C2755" w:rsidRPr="00E53992" w:rsidP="007E4209" w14:paraId="3B13FA8A" w14:textId="77777777">
            <w:pPr>
              <w:rPr>
                <w:color w:val="000000"/>
                <w:sz w:val="20"/>
                <w:szCs w:val="20"/>
              </w:rPr>
            </w:pPr>
            <w:r w:rsidRPr="00E53992">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4C2755" w:rsidRPr="00E53992" w:rsidP="007E4209" w14:paraId="087F55EE" w14:textId="77777777">
            <w:pPr>
              <w:jc w:val="right"/>
              <w:rPr>
                <w:color w:val="000000"/>
                <w:sz w:val="20"/>
                <w:szCs w:val="20"/>
              </w:rPr>
            </w:pPr>
            <w:r w:rsidRPr="00E53992">
              <w:rPr>
                <w:color w:val="000000"/>
                <w:sz w:val="20"/>
                <w:szCs w:val="20"/>
              </w:rPr>
              <w:t xml:space="preserve">$363.41 </w:t>
            </w:r>
          </w:p>
        </w:tc>
      </w:tr>
      <w:tr w14:paraId="0504F8F1" w14:textId="77777777" w:rsidTr="00F81146">
        <w:tblPrEx>
          <w:tblW w:w="9265" w:type="dxa"/>
          <w:tblLook w:val="04A0"/>
        </w:tblPrEx>
        <w:trPr>
          <w:trHeight w:val="276"/>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4C2755" w:rsidRPr="00E53992" w:rsidP="007E4209" w14:paraId="422BB048" w14:textId="6E89C282">
            <w:pPr>
              <w:rPr>
                <w:color w:val="000000"/>
                <w:sz w:val="20"/>
                <w:szCs w:val="20"/>
              </w:rPr>
            </w:pPr>
            <w:r w:rsidRPr="00E53992">
              <w:rPr>
                <w:color w:val="000000"/>
                <w:sz w:val="20"/>
                <w:szCs w:val="20"/>
              </w:rPr>
              <w:t xml:space="preserve">Processing </w:t>
            </w:r>
            <w:r w:rsidRPr="00E53992">
              <w:rPr>
                <w:color w:val="000000"/>
                <w:sz w:val="20"/>
                <w:szCs w:val="20"/>
              </w:rPr>
              <w:t>New and Revised Plans (GS-7 Clerk)</w:t>
            </w:r>
          </w:p>
        </w:tc>
        <w:tc>
          <w:tcPr>
            <w:tcW w:w="126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21169A84" w14:textId="77777777">
            <w:pPr>
              <w:jc w:val="right"/>
              <w:rPr>
                <w:color w:val="000000"/>
                <w:sz w:val="20"/>
                <w:szCs w:val="20"/>
              </w:rPr>
            </w:pPr>
            <w:r w:rsidRPr="00E53992">
              <w:rPr>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7B32840E" w14:textId="77777777">
            <w:pPr>
              <w:jc w:val="right"/>
              <w:rPr>
                <w:color w:val="000000"/>
                <w:sz w:val="20"/>
                <w:szCs w:val="20"/>
              </w:rPr>
            </w:pPr>
            <w:r w:rsidRPr="00E53992">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5C00FF93" w14:textId="77777777">
            <w:pPr>
              <w:jc w:val="right"/>
              <w:rPr>
                <w:color w:val="000000"/>
                <w:sz w:val="20"/>
                <w:szCs w:val="20"/>
              </w:rPr>
            </w:pPr>
            <w:r w:rsidRPr="00E53992">
              <w:rPr>
                <w:color w:val="000000"/>
                <w:sz w:val="20"/>
                <w:szCs w:val="20"/>
              </w:rPr>
              <w:t>4.50</w:t>
            </w:r>
          </w:p>
        </w:tc>
        <w:tc>
          <w:tcPr>
            <w:tcW w:w="117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2D599939" w14:textId="77777777">
            <w:pPr>
              <w:jc w:val="center"/>
              <w:rPr>
                <w:color w:val="000000"/>
                <w:sz w:val="20"/>
                <w:szCs w:val="20"/>
              </w:rPr>
            </w:pPr>
            <w:r w:rsidRPr="00E53992">
              <w:rPr>
                <w:color w:val="000000"/>
                <w:sz w:val="20"/>
                <w:szCs w:val="20"/>
              </w:rPr>
              <w:t xml:space="preserve">$40.50 </w:t>
            </w:r>
          </w:p>
        </w:tc>
        <w:tc>
          <w:tcPr>
            <w:tcW w:w="1620" w:type="dxa"/>
            <w:tcBorders>
              <w:top w:val="nil"/>
              <w:left w:val="nil"/>
              <w:bottom w:val="single" w:sz="4" w:space="0" w:color="auto"/>
              <w:right w:val="single" w:sz="4" w:space="0" w:color="auto"/>
            </w:tcBorders>
            <w:shd w:val="clear" w:color="auto" w:fill="auto"/>
            <w:vAlign w:val="center"/>
            <w:hideMark/>
          </w:tcPr>
          <w:p w:rsidR="004C2755" w:rsidRPr="00E53992" w:rsidP="007E4209" w14:paraId="6157EBFB" w14:textId="77777777">
            <w:pPr>
              <w:jc w:val="right"/>
              <w:rPr>
                <w:color w:val="000000"/>
                <w:sz w:val="20"/>
                <w:szCs w:val="20"/>
              </w:rPr>
            </w:pPr>
            <w:r w:rsidRPr="00E53992">
              <w:rPr>
                <w:color w:val="000000"/>
                <w:sz w:val="20"/>
                <w:szCs w:val="20"/>
              </w:rPr>
              <w:t xml:space="preserve">$182.27 </w:t>
            </w:r>
          </w:p>
        </w:tc>
      </w:tr>
      <w:tr w14:paraId="5CEA5C10" w14:textId="77777777" w:rsidTr="00F81146">
        <w:tblPrEx>
          <w:tblW w:w="9265" w:type="dxa"/>
          <w:tblLook w:val="04A0"/>
        </w:tblPrEx>
        <w:trPr>
          <w:trHeight w:val="288"/>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rsidR="004C2755" w:rsidRPr="00E53992" w:rsidP="007E4209" w14:paraId="2ACEF996" w14:textId="26C70484">
            <w:pPr>
              <w:jc w:val="right"/>
              <w:rPr>
                <w:b/>
                <w:bCs/>
                <w:i/>
                <w:iCs/>
                <w:color w:val="000000"/>
                <w:sz w:val="20"/>
                <w:szCs w:val="20"/>
              </w:rPr>
            </w:pPr>
            <w:r w:rsidRPr="00E53992">
              <w:rPr>
                <w:b/>
                <w:bCs/>
                <w:i/>
                <w:iCs/>
                <w:color w:val="000000"/>
                <w:sz w:val="20"/>
                <w:szCs w:val="20"/>
              </w:rPr>
              <w:t>Total</w:t>
            </w:r>
            <w:r w:rsidRPr="00E53992" w:rsidR="008F1B39">
              <w:rPr>
                <w:b/>
                <w:bCs/>
                <w:i/>
                <w:iCs/>
                <w:color w:val="000000"/>
                <w:sz w:val="20"/>
                <w:szCs w:val="20"/>
              </w:rPr>
              <w:t xml:space="preserve"> </w:t>
            </w:r>
            <w:r w:rsidRPr="00E53992" w:rsidR="008F1B39">
              <w:rPr>
                <w:b/>
                <w:i/>
                <w:iCs/>
                <w:sz w:val="20"/>
                <w:szCs w:val="20"/>
              </w:rPr>
              <w:t>(Rounded)</w:t>
            </w:r>
          </w:p>
        </w:tc>
        <w:tc>
          <w:tcPr>
            <w:tcW w:w="1260" w:type="dxa"/>
            <w:tcBorders>
              <w:top w:val="nil"/>
              <w:left w:val="nil"/>
              <w:bottom w:val="single" w:sz="4" w:space="0" w:color="auto"/>
              <w:right w:val="single" w:sz="4" w:space="0" w:color="auto"/>
            </w:tcBorders>
            <w:shd w:val="clear" w:color="000000" w:fill="000000"/>
            <w:noWrap/>
            <w:hideMark/>
          </w:tcPr>
          <w:p w:rsidR="004C2755" w:rsidRPr="00E53992" w:rsidP="007E4209" w14:paraId="6149C6A2" w14:textId="77777777">
            <w:pPr>
              <w:rPr>
                <w:color w:val="000000"/>
                <w:sz w:val="20"/>
                <w:szCs w:val="20"/>
              </w:rPr>
            </w:pPr>
            <w:r w:rsidRPr="00E53992">
              <w:rPr>
                <w:color w:val="000000"/>
                <w:sz w:val="20"/>
                <w:szCs w:val="20"/>
              </w:rPr>
              <w:t> </w:t>
            </w:r>
          </w:p>
        </w:tc>
        <w:tc>
          <w:tcPr>
            <w:tcW w:w="1350" w:type="dxa"/>
            <w:tcBorders>
              <w:top w:val="nil"/>
              <w:left w:val="nil"/>
              <w:bottom w:val="single" w:sz="4" w:space="0" w:color="auto"/>
              <w:right w:val="single" w:sz="4" w:space="0" w:color="auto"/>
            </w:tcBorders>
            <w:shd w:val="clear" w:color="000000" w:fill="000000"/>
            <w:noWrap/>
            <w:hideMark/>
          </w:tcPr>
          <w:p w:rsidR="004C2755" w:rsidRPr="00E53992" w:rsidP="007E4209" w14:paraId="66561834" w14:textId="77777777">
            <w:pPr>
              <w:rPr>
                <w:color w:val="000000"/>
                <w:sz w:val="20"/>
                <w:szCs w:val="20"/>
              </w:rPr>
            </w:pPr>
            <w:r w:rsidRPr="00E5399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0FEB7D8D" w14:textId="77777777">
            <w:pPr>
              <w:jc w:val="right"/>
              <w:rPr>
                <w:b/>
                <w:bCs/>
                <w:i/>
                <w:iCs/>
                <w:color w:val="000000"/>
                <w:sz w:val="20"/>
                <w:szCs w:val="20"/>
              </w:rPr>
            </w:pPr>
            <w:r w:rsidRPr="00E53992">
              <w:rPr>
                <w:b/>
                <w:bCs/>
                <w:i/>
                <w:iCs/>
                <w:color w:val="000000"/>
                <w:sz w:val="20"/>
                <w:szCs w:val="20"/>
              </w:rPr>
              <w:t>8.75</w:t>
            </w:r>
          </w:p>
        </w:tc>
        <w:tc>
          <w:tcPr>
            <w:tcW w:w="1170" w:type="dxa"/>
            <w:tcBorders>
              <w:top w:val="nil"/>
              <w:left w:val="nil"/>
              <w:bottom w:val="single" w:sz="4" w:space="0" w:color="auto"/>
              <w:right w:val="single" w:sz="4" w:space="0" w:color="auto"/>
            </w:tcBorders>
            <w:shd w:val="clear" w:color="000000" w:fill="000000"/>
            <w:noWrap/>
            <w:hideMark/>
          </w:tcPr>
          <w:p w:rsidR="004C2755" w:rsidRPr="00E53992" w:rsidP="007E4209" w14:paraId="583C4AF6" w14:textId="77777777">
            <w:pPr>
              <w:rPr>
                <w:i/>
                <w:iCs/>
                <w:color w:val="000000"/>
                <w:sz w:val="20"/>
                <w:szCs w:val="20"/>
              </w:rPr>
            </w:pPr>
            <w:r w:rsidRPr="00E53992">
              <w:rPr>
                <w:i/>
                <w:iCs/>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4C2755" w:rsidRPr="00E53992" w:rsidP="007E4209" w14:paraId="1C1496D0" w14:textId="77777777">
            <w:pPr>
              <w:jc w:val="right"/>
              <w:rPr>
                <w:b/>
                <w:bCs/>
                <w:i/>
                <w:iCs/>
                <w:color w:val="000000"/>
                <w:sz w:val="20"/>
                <w:szCs w:val="20"/>
              </w:rPr>
            </w:pPr>
            <w:r w:rsidRPr="00E53992">
              <w:rPr>
                <w:b/>
                <w:bCs/>
                <w:i/>
                <w:iCs/>
                <w:color w:val="000000"/>
                <w:sz w:val="20"/>
                <w:szCs w:val="20"/>
              </w:rPr>
              <w:t xml:space="preserve">$546 </w:t>
            </w:r>
          </w:p>
        </w:tc>
      </w:tr>
    </w:tbl>
    <w:p w:rsidR="004C2755" w:rsidRPr="00E53992" w:rsidP="007E4209" w14:paraId="3883376D" w14:textId="77777777">
      <w:pPr>
        <w:pStyle w:val="Default"/>
        <w:tabs>
          <w:tab w:val="left" w:pos="9000"/>
          <w:tab w:val="left" w:pos="9090"/>
        </w:tabs>
        <w:rPr>
          <w:rFonts w:ascii="Times New Roman" w:hAnsi="Times New Roman" w:cs="Times New Roman"/>
          <w:b/>
          <w:color w:val="auto"/>
        </w:rPr>
      </w:pPr>
    </w:p>
    <w:p w:rsidR="00CB0EBC" w:rsidRPr="00E53992" w:rsidP="007E4209" w14:paraId="2A68DDA0" w14:textId="42E8E053">
      <w:pPr>
        <w:pStyle w:val="Default"/>
        <w:tabs>
          <w:tab w:val="left" w:pos="9000"/>
          <w:tab w:val="left" w:pos="9090"/>
        </w:tabs>
        <w:rPr>
          <w:rFonts w:ascii="Times New Roman" w:hAnsi="Times New Roman" w:cs="Times New Roman"/>
        </w:rPr>
      </w:pPr>
      <w:r w:rsidRPr="00E53992">
        <w:rPr>
          <w:rFonts w:ascii="Times New Roman" w:hAnsi="Times New Roman" w:cs="Times New Roman"/>
        </w:rPr>
        <w:t xml:space="preserve">Under 30 CFR 71.300(a)(4) and </w:t>
      </w:r>
      <w:r w:rsidRPr="00E53992">
        <w:rPr>
          <w:rFonts w:ascii="Times New Roman" w:hAnsi="Times New Roman" w:cs="Times New Roman"/>
          <w:color w:val="auto"/>
        </w:rPr>
        <w:t xml:space="preserve">75.370(b), </w:t>
      </w:r>
      <w:r w:rsidRPr="00E53992">
        <w:rPr>
          <w:rFonts w:ascii="Times New Roman" w:hAnsi="Times New Roman" w:cs="Times New Roman"/>
        </w:rPr>
        <w:t xml:space="preserve">the District Manager must provide a copy of written comments on the proposed plan or revision submitted by the representative of miners to the operator upon request. </w:t>
      </w:r>
      <w:r w:rsidRPr="00E53992" w:rsidR="0069086A">
        <w:rPr>
          <w:rFonts w:ascii="Times New Roman" w:hAnsi="Times New Roman" w:cs="Times New Roman"/>
        </w:rPr>
        <w:t xml:space="preserve">Comments from the </w:t>
      </w:r>
      <w:r w:rsidRPr="00E53992" w:rsidR="008E74D6">
        <w:rPr>
          <w:rFonts w:ascii="Times New Roman" w:hAnsi="Times New Roman" w:cs="Times New Roman"/>
        </w:rPr>
        <w:t xml:space="preserve">representative of miners </w:t>
      </w:r>
      <w:r w:rsidRPr="00E53992">
        <w:rPr>
          <w:rFonts w:ascii="Times New Roman" w:hAnsi="Times New Roman" w:cs="Times New Roman"/>
        </w:rPr>
        <w:t>are</w:t>
      </w:r>
      <w:r w:rsidRPr="00E53992" w:rsidR="0069086A">
        <w:rPr>
          <w:rFonts w:ascii="Times New Roman" w:hAnsi="Times New Roman" w:cs="Times New Roman"/>
        </w:rPr>
        <w:t xml:space="preserve"> not common and hence MSHA assumes the cost of providing copies of comments are de minimis.</w:t>
      </w:r>
    </w:p>
    <w:p w:rsidR="007B0F76" w:rsidRPr="00E53992" w:rsidP="007E4209" w14:paraId="7CF4FAF6" w14:textId="77777777">
      <w:pPr>
        <w:pStyle w:val="Default"/>
        <w:tabs>
          <w:tab w:val="left" w:pos="9000"/>
          <w:tab w:val="left" w:pos="9090"/>
        </w:tabs>
        <w:rPr>
          <w:rFonts w:ascii="Times New Roman" w:hAnsi="Times New Roman" w:cs="Times New Roman"/>
        </w:rPr>
      </w:pPr>
    </w:p>
    <w:p w:rsidR="007B0F76" w:rsidRPr="00E53992" w:rsidP="007E4209" w14:paraId="129B6045" w14:textId="7C690EF0">
      <w:pPr>
        <w:pStyle w:val="Default"/>
        <w:tabs>
          <w:tab w:val="left" w:pos="9000"/>
          <w:tab w:val="left" w:pos="9090"/>
        </w:tabs>
        <w:rPr>
          <w:rFonts w:ascii="Times New Roman" w:hAnsi="Times New Roman" w:cs="Times New Roman"/>
        </w:rPr>
      </w:pPr>
      <w:r w:rsidRPr="00E53992">
        <w:rPr>
          <w:rFonts w:ascii="Times New Roman" w:hAnsi="Times New Roman" w:cs="Times New Roman"/>
        </w:rPr>
        <w:t>The total costs to the federal government for revieing and processing new and revised ventilation and dust control plans can be found in the table below.</w:t>
      </w:r>
    </w:p>
    <w:p w:rsidR="007B0F76" w:rsidRPr="00E53992" w:rsidP="007E4209" w14:paraId="66EFE0C4" w14:textId="77777777">
      <w:pPr>
        <w:pStyle w:val="Default"/>
        <w:tabs>
          <w:tab w:val="left" w:pos="9000"/>
          <w:tab w:val="left" w:pos="9090"/>
        </w:tabs>
        <w:rPr>
          <w:rFonts w:ascii="Times New Roman" w:hAnsi="Times New Roman" w:cs="Times New Roman"/>
          <w:b/>
          <w:bCs/>
        </w:rPr>
      </w:pPr>
    </w:p>
    <w:p w:rsidR="007B0F76" w:rsidRPr="00E53992" w:rsidP="007E4209" w14:paraId="47AB75CD" w14:textId="0B7CDCEC">
      <w:pPr>
        <w:pStyle w:val="Default"/>
        <w:tabs>
          <w:tab w:val="left" w:pos="9000"/>
          <w:tab w:val="left" w:pos="9090"/>
        </w:tabs>
        <w:rPr>
          <w:rFonts w:ascii="Times New Roman" w:hAnsi="Times New Roman" w:cs="Times New Roman"/>
          <w:b/>
          <w:bCs/>
        </w:rPr>
      </w:pPr>
      <w:r w:rsidRPr="00E53992">
        <w:rPr>
          <w:rFonts w:ascii="Times New Roman" w:hAnsi="Times New Roman" w:cs="Times New Roman"/>
          <w:b/>
          <w:bCs/>
        </w:rPr>
        <w:t xml:space="preserve">Table 4-5. Estimated Federal Hour and Cost Burden, Reviewing New and Revised </w:t>
      </w:r>
      <w:r w:rsidRPr="00E53992" w:rsidR="009C15BE">
        <w:rPr>
          <w:rFonts w:ascii="Times New Roman" w:hAnsi="Times New Roman" w:cs="Times New Roman"/>
          <w:b/>
          <w:bCs/>
        </w:rPr>
        <w:t xml:space="preserve">Mine </w:t>
      </w:r>
      <w:r w:rsidRPr="00E53992">
        <w:rPr>
          <w:rFonts w:ascii="Times New Roman" w:hAnsi="Times New Roman" w:cs="Times New Roman"/>
          <w:b/>
          <w:bCs/>
        </w:rPr>
        <w:t xml:space="preserve">Ventilation </w:t>
      </w:r>
      <w:r w:rsidRPr="00E53992" w:rsidR="009C15BE">
        <w:rPr>
          <w:rFonts w:ascii="Times New Roman" w:hAnsi="Times New Roman" w:cs="Times New Roman"/>
          <w:b/>
          <w:bCs/>
        </w:rPr>
        <w:t xml:space="preserve">Plans </w:t>
      </w:r>
      <w:r w:rsidRPr="00E53992">
        <w:rPr>
          <w:rFonts w:ascii="Times New Roman" w:hAnsi="Times New Roman" w:cs="Times New Roman"/>
          <w:b/>
          <w:bCs/>
        </w:rPr>
        <w:t>and Dust Control Plans (30 CFR 70.208(i)(2) 70.209(g)(2)), (30 CFR 71.300(a) and 90.300(a))</w:t>
      </w:r>
    </w:p>
    <w:tbl>
      <w:tblPr>
        <w:tblStyle w:val="TableGrid"/>
        <w:tblW w:w="0" w:type="auto"/>
        <w:tblLook w:val="04A0"/>
      </w:tblPr>
      <w:tblGrid>
        <w:gridCol w:w="4675"/>
        <w:gridCol w:w="1794"/>
      </w:tblGrid>
      <w:tr w14:paraId="67EA8955" w14:textId="77777777" w:rsidTr="00822F9E">
        <w:tblPrEx>
          <w:tblW w:w="0" w:type="auto"/>
          <w:tblLook w:val="04A0"/>
        </w:tblPrEx>
        <w:tc>
          <w:tcPr>
            <w:tcW w:w="4675" w:type="dxa"/>
            <w:shd w:val="clear" w:color="auto" w:fill="BDD6EE" w:themeFill="accent1" w:themeFillTint="66"/>
          </w:tcPr>
          <w:p w:rsidR="007B0F76" w:rsidRPr="00E53992" w:rsidP="007E4209" w14:paraId="519DE23A" w14:textId="03CAA872">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Activity</w:t>
            </w:r>
          </w:p>
        </w:tc>
        <w:tc>
          <w:tcPr>
            <w:tcW w:w="1794" w:type="dxa"/>
            <w:shd w:val="clear" w:color="auto" w:fill="BDD6EE" w:themeFill="accent1" w:themeFillTint="66"/>
          </w:tcPr>
          <w:p w:rsidR="007B0F76" w:rsidRPr="00E53992" w:rsidP="007E4209" w14:paraId="30FCA8F5" w14:textId="09782396">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Total Burden Cost</w:t>
            </w:r>
          </w:p>
        </w:tc>
      </w:tr>
      <w:tr w14:paraId="147E1DD9" w14:textId="77777777" w:rsidTr="00822F9E">
        <w:tblPrEx>
          <w:tblW w:w="0" w:type="auto"/>
          <w:tblLook w:val="04A0"/>
        </w:tblPrEx>
        <w:tc>
          <w:tcPr>
            <w:tcW w:w="4675" w:type="dxa"/>
            <w:vAlign w:val="center"/>
          </w:tcPr>
          <w:p w:rsidR="007B0F76" w:rsidRPr="00E53992" w:rsidP="007E4209" w14:paraId="2BA362EA" w14:textId="69BCE0C7">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 xml:space="preserve">Reviewing and Processing New and Revised </w:t>
            </w:r>
            <w:r w:rsidRPr="00E53992" w:rsidR="009C15BE">
              <w:rPr>
                <w:rFonts w:ascii="Times New Roman" w:hAnsi="Times New Roman" w:cs="Times New Roman"/>
                <w:sz w:val="20"/>
                <w:szCs w:val="20"/>
              </w:rPr>
              <w:t xml:space="preserve">Mine </w:t>
            </w:r>
            <w:r w:rsidRPr="00E53992">
              <w:rPr>
                <w:rFonts w:ascii="Times New Roman" w:hAnsi="Times New Roman" w:cs="Times New Roman"/>
                <w:sz w:val="20"/>
                <w:szCs w:val="20"/>
              </w:rPr>
              <w:t>Ventilation Plans</w:t>
            </w:r>
          </w:p>
        </w:tc>
        <w:tc>
          <w:tcPr>
            <w:tcW w:w="1794" w:type="dxa"/>
            <w:vAlign w:val="center"/>
          </w:tcPr>
          <w:p w:rsidR="007B0F76" w:rsidRPr="00E53992" w:rsidP="007E4209" w14:paraId="3616671A" w14:textId="3A6C432E">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$1,048.61</w:t>
            </w:r>
          </w:p>
        </w:tc>
      </w:tr>
      <w:tr w14:paraId="705C155D" w14:textId="77777777" w:rsidTr="00822F9E">
        <w:tblPrEx>
          <w:tblW w:w="0" w:type="auto"/>
          <w:tblLook w:val="04A0"/>
        </w:tblPrEx>
        <w:tc>
          <w:tcPr>
            <w:tcW w:w="4675" w:type="dxa"/>
            <w:vAlign w:val="center"/>
          </w:tcPr>
          <w:p w:rsidR="007B0F76" w:rsidRPr="00E53992" w:rsidP="007E4209" w14:paraId="454BD9A9" w14:textId="33FD7992">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Reviewing and Processing New and Revised Dust Control Plans</w:t>
            </w:r>
          </w:p>
        </w:tc>
        <w:tc>
          <w:tcPr>
            <w:tcW w:w="1794" w:type="dxa"/>
            <w:vAlign w:val="center"/>
          </w:tcPr>
          <w:p w:rsidR="007B0F76" w:rsidRPr="00E53992" w:rsidP="007E4209" w14:paraId="09E9FB58" w14:textId="735D1294">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$545.58</w:t>
            </w:r>
          </w:p>
        </w:tc>
      </w:tr>
      <w:tr w14:paraId="02FBBF9C" w14:textId="77777777" w:rsidTr="00822F9E">
        <w:tblPrEx>
          <w:tblW w:w="0" w:type="auto"/>
          <w:tblLook w:val="04A0"/>
        </w:tblPrEx>
        <w:tc>
          <w:tcPr>
            <w:tcW w:w="4675" w:type="dxa"/>
            <w:vAlign w:val="bottom"/>
          </w:tcPr>
          <w:p w:rsidR="007B0F76" w:rsidRPr="00E53992" w:rsidP="007E4209" w14:paraId="17AC8C0C" w14:textId="63E4B4F7">
            <w:pPr>
              <w:pStyle w:val="Default"/>
              <w:tabs>
                <w:tab w:val="left" w:pos="9000"/>
                <w:tab w:val="left" w:pos="9090"/>
              </w:tabs>
              <w:jc w:val="right"/>
              <w:rPr>
                <w:rFonts w:ascii="Times New Roman" w:hAnsi="Times New Roman" w:cs="Times New Roman"/>
                <w:b/>
                <w:bCs/>
                <w:i/>
                <w:iCs/>
                <w:sz w:val="20"/>
                <w:szCs w:val="20"/>
              </w:rPr>
            </w:pPr>
            <w:r w:rsidRPr="00E53992">
              <w:rPr>
                <w:rFonts w:ascii="Times New Roman" w:hAnsi="Times New Roman" w:cs="Times New Roman"/>
                <w:b/>
                <w:bCs/>
                <w:i/>
                <w:iCs/>
                <w:sz w:val="20"/>
                <w:szCs w:val="20"/>
              </w:rPr>
              <w:t>Total (Rounded)</w:t>
            </w:r>
          </w:p>
        </w:tc>
        <w:tc>
          <w:tcPr>
            <w:tcW w:w="1794" w:type="dxa"/>
            <w:vAlign w:val="center"/>
          </w:tcPr>
          <w:p w:rsidR="007B0F76" w:rsidRPr="00E53992" w:rsidP="007E4209" w14:paraId="51855431" w14:textId="0D513DD1">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$1,594</w:t>
            </w:r>
          </w:p>
        </w:tc>
      </w:tr>
    </w:tbl>
    <w:p w:rsidR="007B0F76" w:rsidRPr="00E53992" w:rsidP="007E4209" w14:paraId="60CD533C" w14:textId="77777777">
      <w:pPr>
        <w:pStyle w:val="Default"/>
        <w:tabs>
          <w:tab w:val="left" w:pos="9000"/>
          <w:tab w:val="left" w:pos="9090"/>
        </w:tabs>
        <w:rPr>
          <w:rFonts w:ascii="Times New Roman" w:hAnsi="Times New Roman" w:cs="Times New Roman"/>
        </w:rPr>
      </w:pPr>
    </w:p>
    <w:p w:rsidR="004D339E" w:rsidRPr="00E53992" w:rsidP="007E4209" w14:paraId="0193505A" w14:textId="72FC2BFC">
      <w:pPr>
        <w:pStyle w:val="Default"/>
        <w:rPr>
          <w:rFonts w:ascii="Times New Roman" w:hAnsi="Times New Roman" w:cs="Times New Roman"/>
          <w:b/>
          <w:bCs/>
        </w:rPr>
      </w:pPr>
      <w:bookmarkStart w:id="76" w:name="_Hlk188884892"/>
      <w:r w:rsidRPr="00E53992">
        <w:rPr>
          <w:rFonts w:ascii="Times New Roman" w:hAnsi="Times New Roman" w:cs="Times New Roman"/>
          <w:b/>
          <w:bCs/>
        </w:rPr>
        <w:t>Cost Summary to the Federal Government</w:t>
      </w:r>
    </w:p>
    <w:p w:rsidR="00250E07" w:rsidRPr="00E53992" w:rsidP="007E4209" w14:paraId="0A0A4121" w14:textId="77777777">
      <w:pPr>
        <w:pStyle w:val="Default"/>
        <w:tabs>
          <w:tab w:val="left" w:pos="9000"/>
          <w:tab w:val="left" w:pos="9090"/>
        </w:tabs>
        <w:rPr>
          <w:rFonts w:ascii="Times New Roman" w:hAnsi="Times New Roman" w:cs="Times New Roman"/>
          <w:b/>
          <w:bCs/>
        </w:rPr>
      </w:pPr>
    </w:p>
    <w:p w:rsidR="00250E07" w:rsidRPr="00E53992" w:rsidP="007E4209" w14:paraId="4671404B" w14:textId="7FB68A62">
      <w:pPr>
        <w:rPr>
          <w:bCs/>
        </w:rPr>
      </w:pPr>
      <w:r w:rsidRPr="00E53992">
        <w:t xml:space="preserve">The annual cost burden to the Federal government is summarized in the </w:t>
      </w:r>
      <w:r w:rsidRPr="00E53992" w:rsidR="00DE426F">
        <w:t>s</w:t>
      </w:r>
      <w:r w:rsidRPr="00E53992">
        <w:t>ummary table below.</w:t>
      </w:r>
    </w:p>
    <w:p w:rsidR="00250E07" w:rsidRPr="00E53992" w:rsidP="007E4209" w14:paraId="01BC44A8" w14:textId="77777777">
      <w:pPr>
        <w:tabs>
          <w:tab w:val="left" w:pos="9000"/>
          <w:tab w:val="left" w:pos="9090"/>
        </w:tabs>
        <w:spacing w:line="259" w:lineRule="auto"/>
        <w:rPr>
          <w:b/>
          <w:bCs/>
        </w:rPr>
      </w:pPr>
    </w:p>
    <w:bookmarkEnd w:id="76"/>
    <w:p w:rsidR="008D20F8" w:rsidRPr="00E53992" w:rsidP="007E4209" w14:paraId="6E80E5CC" w14:textId="0F3E0262">
      <w:pPr>
        <w:pStyle w:val="Default"/>
        <w:tabs>
          <w:tab w:val="left" w:pos="9000"/>
          <w:tab w:val="left" w:pos="9090"/>
        </w:tabs>
        <w:rPr>
          <w:rFonts w:ascii="Times New Roman" w:hAnsi="Times New Roman" w:cs="Times New Roman"/>
          <w:b/>
          <w:color w:val="auto"/>
        </w:rPr>
      </w:pPr>
      <w:r w:rsidRPr="00E53992">
        <w:rPr>
          <w:rFonts w:ascii="Times New Roman" w:hAnsi="Times New Roman" w:cs="Times New Roman"/>
          <w:b/>
          <w:color w:val="auto"/>
        </w:rPr>
        <w:t xml:space="preserve">Table </w:t>
      </w:r>
      <w:r w:rsidRPr="00E53992" w:rsidR="008075E6">
        <w:rPr>
          <w:rFonts w:ascii="Times New Roman" w:hAnsi="Times New Roman" w:cs="Times New Roman"/>
          <w:b/>
          <w:color w:val="auto"/>
        </w:rPr>
        <w:t>14-</w:t>
      </w:r>
      <w:r w:rsidRPr="00E53992" w:rsidR="00D96C7F">
        <w:rPr>
          <w:rFonts w:ascii="Times New Roman" w:hAnsi="Times New Roman" w:cs="Times New Roman"/>
          <w:b/>
          <w:color w:val="auto"/>
        </w:rPr>
        <w:t>6</w:t>
      </w:r>
      <w:r w:rsidRPr="00E53992">
        <w:rPr>
          <w:rFonts w:ascii="Times New Roman" w:hAnsi="Times New Roman" w:cs="Times New Roman"/>
          <w:b/>
          <w:color w:val="auto"/>
        </w:rPr>
        <w:t xml:space="preserve">. </w:t>
      </w:r>
      <w:r w:rsidRPr="00E53992" w:rsidR="00250E07">
        <w:rPr>
          <w:rFonts w:ascii="Times New Roman" w:hAnsi="Times New Roman" w:cs="Times New Roman"/>
          <w:b/>
        </w:rPr>
        <w:t xml:space="preserve">Estimated Federal Hour and Cost Burden, </w:t>
      </w:r>
      <w:r w:rsidRPr="00E53992">
        <w:rPr>
          <w:rFonts w:ascii="Times New Roman" w:hAnsi="Times New Roman" w:cs="Times New Roman"/>
          <w:b/>
          <w:color w:val="auto"/>
        </w:rPr>
        <w:t xml:space="preserve">Summary </w:t>
      </w:r>
    </w:p>
    <w:tbl>
      <w:tblPr>
        <w:tblW w:w="9085" w:type="dxa"/>
        <w:tblLook w:val="04A0"/>
      </w:tblPr>
      <w:tblGrid>
        <w:gridCol w:w="1283"/>
        <w:gridCol w:w="4145"/>
        <w:gridCol w:w="1767"/>
        <w:gridCol w:w="1890"/>
      </w:tblGrid>
      <w:tr w14:paraId="2C414FD4" w14:textId="77777777" w:rsidTr="00822F9E">
        <w:tblPrEx>
          <w:tblW w:w="9085" w:type="dxa"/>
          <w:tblLook w:val="04A0"/>
        </w:tblPrEx>
        <w:trPr>
          <w:trHeight w:val="534"/>
        </w:trPr>
        <w:tc>
          <w:tcPr>
            <w:tcW w:w="1283"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542032" w:rsidRPr="00E53992" w:rsidP="007E4209" w14:paraId="32574869" w14:textId="77777777">
            <w:pPr>
              <w:rPr>
                <w:color w:val="000000"/>
                <w:sz w:val="20"/>
                <w:szCs w:val="20"/>
              </w:rPr>
            </w:pPr>
            <w:r w:rsidRPr="00E53992">
              <w:rPr>
                <w:color w:val="000000"/>
                <w:sz w:val="20"/>
                <w:szCs w:val="20"/>
              </w:rPr>
              <w:t>Table</w:t>
            </w:r>
          </w:p>
        </w:tc>
        <w:tc>
          <w:tcPr>
            <w:tcW w:w="4145" w:type="dxa"/>
            <w:tcBorders>
              <w:top w:val="single" w:sz="4" w:space="0" w:color="auto"/>
              <w:left w:val="nil"/>
              <w:bottom w:val="single" w:sz="4" w:space="0" w:color="auto"/>
              <w:right w:val="single" w:sz="4" w:space="0" w:color="auto"/>
            </w:tcBorders>
            <w:shd w:val="clear" w:color="000000" w:fill="BDD6EE"/>
            <w:noWrap/>
            <w:vAlign w:val="center"/>
            <w:hideMark/>
          </w:tcPr>
          <w:p w:rsidR="00542032" w:rsidRPr="00E53992" w:rsidP="007E4209" w14:paraId="5981A5B5" w14:textId="77777777">
            <w:pPr>
              <w:rPr>
                <w:color w:val="000000"/>
                <w:sz w:val="20"/>
                <w:szCs w:val="20"/>
              </w:rPr>
            </w:pPr>
            <w:r w:rsidRPr="00E53992">
              <w:rPr>
                <w:color w:val="000000"/>
                <w:sz w:val="20"/>
                <w:szCs w:val="20"/>
              </w:rPr>
              <w:t>Activity</w:t>
            </w:r>
          </w:p>
        </w:tc>
        <w:tc>
          <w:tcPr>
            <w:tcW w:w="1767" w:type="dxa"/>
            <w:tcBorders>
              <w:top w:val="single" w:sz="4" w:space="0" w:color="auto"/>
              <w:left w:val="nil"/>
              <w:bottom w:val="single" w:sz="4" w:space="0" w:color="auto"/>
              <w:right w:val="single" w:sz="4" w:space="0" w:color="auto"/>
            </w:tcBorders>
            <w:shd w:val="clear" w:color="000000" w:fill="BDD6EE"/>
            <w:vAlign w:val="center"/>
            <w:hideMark/>
          </w:tcPr>
          <w:p w:rsidR="00542032" w:rsidRPr="00E53992" w:rsidP="007E4209" w14:paraId="5DBEE81E" w14:textId="77777777">
            <w:pPr>
              <w:rPr>
                <w:color w:val="000000"/>
                <w:sz w:val="20"/>
                <w:szCs w:val="20"/>
              </w:rPr>
            </w:pPr>
            <w:r w:rsidRPr="00E53992">
              <w:rPr>
                <w:color w:val="000000"/>
                <w:sz w:val="20"/>
                <w:szCs w:val="20"/>
              </w:rPr>
              <w:t>30 CFR</w:t>
            </w:r>
          </w:p>
        </w:tc>
        <w:tc>
          <w:tcPr>
            <w:tcW w:w="1890" w:type="dxa"/>
            <w:tcBorders>
              <w:top w:val="single" w:sz="4" w:space="0" w:color="auto"/>
              <w:left w:val="nil"/>
              <w:bottom w:val="single" w:sz="4" w:space="0" w:color="auto"/>
              <w:right w:val="single" w:sz="4" w:space="0" w:color="auto"/>
            </w:tcBorders>
            <w:shd w:val="clear" w:color="000000" w:fill="BDD6EE"/>
            <w:vAlign w:val="center"/>
            <w:hideMark/>
          </w:tcPr>
          <w:p w:rsidR="00542032" w:rsidRPr="00E53992" w:rsidP="007E4209" w14:paraId="7FDBBF28" w14:textId="77777777">
            <w:pPr>
              <w:rPr>
                <w:color w:val="000000"/>
                <w:sz w:val="20"/>
                <w:szCs w:val="20"/>
              </w:rPr>
            </w:pPr>
            <w:r w:rsidRPr="00E53992">
              <w:rPr>
                <w:color w:val="000000"/>
                <w:sz w:val="20"/>
                <w:szCs w:val="20"/>
              </w:rPr>
              <w:t>Cost to the Federal Government</w:t>
            </w:r>
          </w:p>
        </w:tc>
      </w:tr>
      <w:tr w14:paraId="6BFBE948" w14:textId="77777777" w:rsidTr="00822F9E">
        <w:tblPrEx>
          <w:tblW w:w="9085" w:type="dxa"/>
          <w:tblLook w:val="04A0"/>
        </w:tblPrEx>
        <w:trPr>
          <w:trHeight w:val="177"/>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542032" w:rsidRPr="00E53992" w:rsidP="007E4209" w14:paraId="60A039E0" w14:textId="77777777">
            <w:pPr>
              <w:rPr>
                <w:b/>
                <w:bCs/>
                <w:color w:val="000000"/>
                <w:sz w:val="20"/>
                <w:szCs w:val="20"/>
              </w:rPr>
            </w:pPr>
            <w:r w:rsidRPr="00E53992">
              <w:rPr>
                <w:b/>
                <w:bCs/>
                <w:color w:val="000000"/>
                <w:sz w:val="20"/>
                <w:szCs w:val="20"/>
              </w:rPr>
              <w:t> </w:t>
            </w:r>
          </w:p>
        </w:tc>
        <w:tc>
          <w:tcPr>
            <w:tcW w:w="4145" w:type="dxa"/>
            <w:tcBorders>
              <w:top w:val="single" w:sz="4" w:space="0" w:color="auto"/>
              <w:left w:val="single" w:sz="4" w:space="0" w:color="auto"/>
              <w:bottom w:val="single" w:sz="4" w:space="0" w:color="auto"/>
              <w:right w:val="nil"/>
            </w:tcBorders>
            <w:shd w:val="clear" w:color="auto" w:fill="auto"/>
            <w:noWrap/>
            <w:vAlign w:val="center"/>
            <w:hideMark/>
          </w:tcPr>
          <w:p w:rsidR="00542032" w:rsidRPr="00E53992" w:rsidP="007E4209" w14:paraId="7DD9399C" w14:textId="58EE20F9">
            <w:pPr>
              <w:rPr>
                <w:b/>
                <w:bCs/>
                <w:color w:val="000000"/>
                <w:sz w:val="20"/>
                <w:szCs w:val="20"/>
              </w:rPr>
            </w:pPr>
            <w:r w:rsidRPr="00E53992">
              <w:rPr>
                <w:b/>
                <w:bCs/>
                <w:color w:val="000000"/>
                <w:sz w:val="20"/>
                <w:szCs w:val="20"/>
              </w:rPr>
              <w:t xml:space="preserve">I. Records </w:t>
            </w:r>
            <w:r w:rsidRPr="00E53992" w:rsidR="008D086B">
              <w:rPr>
                <w:b/>
                <w:bCs/>
                <w:color w:val="000000"/>
                <w:sz w:val="20"/>
                <w:szCs w:val="20"/>
              </w:rPr>
              <w:t>R</w:t>
            </w:r>
            <w:r w:rsidRPr="00E53992">
              <w:rPr>
                <w:b/>
                <w:bCs/>
                <w:color w:val="000000"/>
                <w:sz w:val="20"/>
                <w:szCs w:val="20"/>
              </w:rPr>
              <w:t>elated to Sampling</w:t>
            </w:r>
          </w:p>
        </w:tc>
        <w:tc>
          <w:tcPr>
            <w:tcW w:w="1767" w:type="dxa"/>
            <w:tcBorders>
              <w:top w:val="nil"/>
              <w:left w:val="nil"/>
              <w:bottom w:val="single" w:sz="4" w:space="0" w:color="auto"/>
              <w:right w:val="nil"/>
            </w:tcBorders>
            <w:shd w:val="clear" w:color="auto" w:fill="auto"/>
            <w:noWrap/>
            <w:vAlign w:val="center"/>
            <w:hideMark/>
          </w:tcPr>
          <w:p w:rsidR="00542032" w:rsidRPr="00E53992" w:rsidP="007E4209" w14:paraId="118423D0" w14:textId="77777777">
            <w:pPr>
              <w:rPr>
                <w:b/>
                <w:bCs/>
                <w:color w:val="000000"/>
                <w:sz w:val="20"/>
                <w:szCs w:val="20"/>
              </w:rPr>
            </w:pPr>
            <w:r w:rsidRPr="00E53992">
              <w:rPr>
                <w:b/>
                <w:bCs/>
                <w:color w:val="000000"/>
                <w:sz w:val="20"/>
                <w:szCs w:val="20"/>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542032" w:rsidRPr="00E53992" w:rsidP="007E4209" w14:paraId="155EAC12" w14:textId="77777777">
            <w:pPr>
              <w:rPr>
                <w:b/>
                <w:bCs/>
                <w:color w:val="000000"/>
                <w:sz w:val="20"/>
                <w:szCs w:val="20"/>
              </w:rPr>
            </w:pPr>
            <w:r w:rsidRPr="00E53992">
              <w:rPr>
                <w:b/>
                <w:bCs/>
                <w:color w:val="000000"/>
                <w:sz w:val="20"/>
                <w:szCs w:val="20"/>
              </w:rPr>
              <w:t> </w:t>
            </w:r>
          </w:p>
        </w:tc>
      </w:tr>
      <w:tr w14:paraId="644ACCE9" w14:textId="77777777" w:rsidTr="00822F9E">
        <w:tblPrEx>
          <w:tblW w:w="9085" w:type="dxa"/>
          <w:tblLook w:val="04A0"/>
        </w:tblPrEx>
        <w:trPr>
          <w:trHeight w:val="830"/>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542032" w:rsidRPr="00E53992" w:rsidP="007E4209" w14:paraId="3A315895" w14:textId="77777777">
            <w:pPr>
              <w:rPr>
                <w:color w:val="000000"/>
                <w:sz w:val="20"/>
                <w:szCs w:val="20"/>
              </w:rPr>
            </w:pPr>
            <w:r w:rsidRPr="00E53992">
              <w:rPr>
                <w:color w:val="000000"/>
                <w:sz w:val="20"/>
                <w:szCs w:val="20"/>
              </w:rPr>
              <w:t>14-2</w:t>
            </w:r>
          </w:p>
        </w:tc>
        <w:tc>
          <w:tcPr>
            <w:tcW w:w="4145" w:type="dxa"/>
            <w:tcBorders>
              <w:top w:val="single" w:sz="4" w:space="0" w:color="auto"/>
              <w:left w:val="nil"/>
              <w:bottom w:val="single" w:sz="4" w:space="0" w:color="auto"/>
              <w:right w:val="single" w:sz="4" w:space="0" w:color="auto"/>
            </w:tcBorders>
            <w:shd w:val="clear" w:color="auto" w:fill="auto"/>
            <w:vAlign w:val="center"/>
            <w:hideMark/>
          </w:tcPr>
          <w:p w:rsidR="007B0F76" w:rsidRPr="00E53992" w:rsidP="007E4209" w14:paraId="60017A33" w14:textId="77777777">
            <w:pPr>
              <w:rPr>
                <w:color w:val="000000"/>
                <w:sz w:val="20"/>
                <w:szCs w:val="20"/>
              </w:rPr>
            </w:pPr>
            <w:r w:rsidRPr="00E53992">
              <w:rPr>
                <w:color w:val="000000"/>
                <w:sz w:val="20"/>
                <w:szCs w:val="20"/>
              </w:rPr>
              <w:t>I-2. Reviewing Sampling Dates and Time</w:t>
            </w:r>
            <w:r w:rsidRPr="00E53992">
              <w:rPr>
                <w:color w:val="000000"/>
                <w:sz w:val="20"/>
                <w:szCs w:val="20"/>
              </w:rPr>
              <w:t>s</w:t>
            </w:r>
          </w:p>
          <w:p w:rsidR="00542032" w:rsidRPr="00E53992" w:rsidP="007E4209" w14:paraId="1220157D" w14:textId="2EDFEFDB">
            <w:pPr>
              <w:rPr>
                <w:color w:val="000000"/>
                <w:sz w:val="20"/>
                <w:szCs w:val="20"/>
              </w:rPr>
            </w:pPr>
            <w:r w:rsidRPr="00E53992">
              <w:rPr>
                <w:color w:val="000000"/>
                <w:sz w:val="20"/>
                <w:szCs w:val="20"/>
              </w:rPr>
              <w:t xml:space="preserve"> </w:t>
            </w:r>
          </w:p>
        </w:tc>
        <w:tc>
          <w:tcPr>
            <w:tcW w:w="1767" w:type="dxa"/>
            <w:tcBorders>
              <w:top w:val="nil"/>
              <w:left w:val="nil"/>
              <w:bottom w:val="single" w:sz="4" w:space="0" w:color="auto"/>
              <w:right w:val="single" w:sz="4" w:space="0" w:color="auto"/>
            </w:tcBorders>
            <w:shd w:val="clear" w:color="auto" w:fill="auto"/>
            <w:vAlign w:val="center"/>
            <w:hideMark/>
          </w:tcPr>
          <w:p w:rsidR="00542032" w:rsidRPr="00E53992" w:rsidP="007E4209" w14:paraId="73E50937" w14:textId="77777777">
            <w:pPr>
              <w:rPr>
                <w:color w:val="000000"/>
                <w:sz w:val="20"/>
                <w:szCs w:val="20"/>
              </w:rPr>
            </w:pPr>
            <w:r w:rsidRPr="00E53992">
              <w:rPr>
                <w:color w:val="000000"/>
                <w:sz w:val="20"/>
                <w:szCs w:val="20"/>
              </w:rPr>
              <w:t xml:space="preserve">70.201(f) </w:t>
            </w:r>
            <w:r w:rsidRPr="00E53992">
              <w:rPr>
                <w:color w:val="000000"/>
                <w:sz w:val="20"/>
                <w:szCs w:val="20"/>
              </w:rPr>
              <w:br/>
              <w:t xml:space="preserve">71.201(e) and (f) </w:t>
            </w:r>
            <w:r w:rsidRPr="00E53992">
              <w:rPr>
                <w:color w:val="000000"/>
                <w:sz w:val="20"/>
                <w:szCs w:val="20"/>
              </w:rPr>
              <w:br/>
              <w:t>90.201(g)</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542032" w:rsidRPr="00E53992" w:rsidP="007E4209" w14:paraId="349F74A6" w14:textId="77777777">
            <w:pPr>
              <w:jc w:val="right"/>
              <w:rPr>
                <w:color w:val="000000"/>
                <w:sz w:val="20"/>
                <w:szCs w:val="20"/>
              </w:rPr>
            </w:pPr>
            <w:r w:rsidRPr="00E53992">
              <w:rPr>
                <w:color w:val="000000"/>
                <w:sz w:val="20"/>
                <w:szCs w:val="20"/>
              </w:rPr>
              <w:t xml:space="preserve">$11,138.64 </w:t>
            </w:r>
          </w:p>
        </w:tc>
      </w:tr>
      <w:tr w14:paraId="0814ACC8" w14:textId="77777777" w:rsidTr="00822F9E">
        <w:tblPrEx>
          <w:tblW w:w="9085" w:type="dxa"/>
          <w:tblLook w:val="04A0"/>
        </w:tblPrEx>
        <w:trPr>
          <w:trHeight w:val="861"/>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542032" w:rsidRPr="00E53992" w:rsidP="007E4209" w14:paraId="24A3E0DC" w14:textId="77777777">
            <w:pPr>
              <w:rPr>
                <w:color w:val="000000"/>
                <w:sz w:val="20"/>
                <w:szCs w:val="20"/>
              </w:rPr>
            </w:pPr>
            <w:r w:rsidRPr="00E53992">
              <w:rPr>
                <w:color w:val="000000"/>
                <w:sz w:val="20"/>
                <w:szCs w:val="20"/>
              </w:rPr>
              <w:t>14-3</w:t>
            </w:r>
          </w:p>
        </w:tc>
        <w:tc>
          <w:tcPr>
            <w:tcW w:w="4145" w:type="dxa"/>
            <w:tcBorders>
              <w:top w:val="nil"/>
              <w:left w:val="nil"/>
              <w:bottom w:val="single" w:sz="4" w:space="0" w:color="auto"/>
              <w:right w:val="single" w:sz="4" w:space="0" w:color="auto"/>
            </w:tcBorders>
            <w:shd w:val="clear" w:color="auto" w:fill="auto"/>
            <w:vAlign w:val="center"/>
            <w:hideMark/>
          </w:tcPr>
          <w:p w:rsidR="00542032" w:rsidRPr="00E53992" w:rsidP="007E4209" w14:paraId="3DF62613" w14:textId="707AA7E4">
            <w:pPr>
              <w:rPr>
                <w:color w:val="000000"/>
                <w:sz w:val="20"/>
                <w:szCs w:val="20"/>
              </w:rPr>
            </w:pPr>
            <w:r w:rsidRPr="00E53992">
              <w:rPr>
                <w:color w:val="000000"/>
                <w:sz w:val="20"/>
                <w:szCs w:val="20"/>
              </w:rPr>
              <w:t xml:space="preserve">I-4. </w:t>
            </w:r>
            <w:r w:rsidRPr="00E53992" w:rsidR="0048775F">
              <w:rPr>
                <w:color w:val="000000"/>
                <w:sz w:val="20"/>
                <w:szCs w:val="20"/>
              </w:rPr>
              <w:t xml:space="preserve">Reviewing Status Changes </w:t>
            </w:r>
          </w:p>
        </w:tc>
        <w:tc>
          <w:tcPr>
            <w:tcW w:w="1767" w:type="dxa"/>
            <w:tcBorders>
              <w:top w:val="nil"/>
              <w:left w:val="nil"/>
              <w:bottom w:val="single" w:sz="4" w:space="0" w:color="auto"/>
              <w:right w:val="single" w:sz="4" w:space="0" w:color="auto"/>
            </w:tcBorders>
            <w:shd w:val="clear" w:color="auto" w:fill="auto"/>
            <w:vAlign w:val="center"/>
            <w:hideMark/>
          </w:tcPr>
          <w:p w:rsidR="00542032" w:rsidRPr="00E53992" w:rsidP="007E4209" w14:paraId="271F6BB0" w14:textId="77777777">
            <w:pPr>
              <w:rPr>
                <w:color w:val="000000"/>
                <w:sz w:val="20"/>
                <w:szCs w:val="20"/>
              </w:rPr>
            </w:pPr>
            <w:r w:rsidRPr="00E53992">
              <w:rPr>
                <w:color w:val="000000"/>
                <w:sz w:val="20"/>
                <w:szCs w:val="20"/>
              </w:rPr>
              <w:t xml:space="preserve">70.212(a) </w:t>
            </w:r>
            <w:r w:rsidRPr="00E53992">
              <w:rPr>
                <w:color w:val="000000"/>
                <w:sz w:val="20"/>
                <w:szCs w:val="20"/>
              </w:rPr>
              <w:br/>
              <w:t>71.209(a)</w:t>
            </w:r>
            <w:r w:rsidRPr="00E53992">
              <w:rPr>
                <w:color w:val="000000"/>
                <w:sz w:val="20"/>
                <w:szCs w:val="20"/>
              </w:rPr>
              <w:br/>
              <w:t>90.210</w:t>
            </w:r>
          </w:p>
        </w:tc>
        <w:tc>
          <w:tcPr>
            <w:tcW w:w="1890" w:type="dxa"/>
            <w:tcBorders>
              <w:top w:val="nil"/>
              <w:left w:val="nil"/>
              <w:bottom w:val="single" w:sz="4" w:space="0" w:color="auto"/>
              <w:right w:val="single" w:sz="4" w:space="0" w:color="auto"/>
            </w:tcBorders>
            <w:shd w:val="clear" w:color="auto" w:fill="auto"/>
            <w:noWrap/>
            <w:vAlign w:val="center"/>
            <w:hideMark/>
          </w:tcPr>
          <w:p w:rsidR="00542032" w:rsidRPr="00E53992" w:rsidP="007E4209" w14:paraId="7B730F08" w14:textId="3DD4FFCD">
            <w:pPr>
              <w:jc w:val="right"/>
              <w:rPr>
                <w:color w:val="000000"/>
                <w:sz w:val="20"/>
                <w:szCs w:val="20"/>
              </w:rPr>
            </w:pPr>
            <w:r w:rsidRPr="00E53992">
              <w:rPr>
                <w:color w:val="000000"/>
                <w:sz w:val="20"/>
                <w:szCs w:val="20"/>
              </w:rPr>
              <w:t>$</w:t>
            </w:r>
            <w:r w:rsidRPr="00E53992" w:rsidR="00410FEF">
              <w:rPr>
                <w:color w:val="000000"/>
                <w:sz w:val="20"/>
                <w:szCs w:val="20"/>
              </w:rPr>
              <w:t>6,318.57</w:t>
            </w:r>
            <w:r w:rsidRPr="00E53992">
              <w:rPr>
                <w:color w:val="000000"/>
                <w:sz w:val="20"/>
                <w:szCs w:val="20"/>
              </w:rPr>
              <w:t xml:space="preserve"> </w:t>
            </w:r>
          </w:p>
        </w:tc>
      </w:tr>
      <w:tr w14:paraId="10DFF16A" w14:textId="77777777" w:rsidTr="00822F9E">
        <w:tblPrEx>
          <w:tblW w:w="9085" w:type="dxa"/>
          <w:tblLook w:val="04A0"/>
        </w:tblPrEx>
        <w:trPr>
          <w:trHeight w:val="861"/>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96C7F" w:rsidRPr="00E53992" w:rsidP="007E4209" w14:paraId="041910CC" w14:textId="77777777">
            <w:pPr>
              <w:rPr>
                <w:color w:val="000000"/>
                <w:sz w:val="20"/>
                <w:szCs w:val="20"/>
              </w:rPr>
            </w:pPr>
            <w:r w:rsidRPr="00E53992">
              <w:rPr>
                <w:color w:val="000000"/>
                <w:sz w:val="20"/>
                <w:szCs w:val="20"/>
              </w:rPr>
              <w:t>14-4</w:t>
            </w:r>
          </w:p>
        </w:tc>
        <w:tc>
          <w:tcPr>
            <w:tcW w:w="4145" w:type="dxa"/>
            <w:tcBorders>
              <w:top w:val="nil"/>
              <w:left w:val="nil"/>
              <w:bottom w:val="single" w:sz="4" w:space="0" w:color="auto"/>
              <w:right w:val="single" w:sz="4" w:space="0" w:color="auto"/>
            </w:tcBorders>
            <w:shd w:val="clear" w:color="auto" w:fill="auto"/>
            <w:vAlign w:val="center"/>
            <w:hideMark/>
          </w:tcPr>
          <w:p w:rsidR="00D96C7F" w:rsidRPr="00E53992" w:rsidP="007E4209" w14:paraId="50A6077F" w14:textId="2435417A">
            <w:pPr>
              <w:tabs>
                <w:tab w:val="left" w:pos="9000"/>
                <w:tab w:val="left" w:pos="9090"/>
              </w:tabs>
              <w:rPr>
                <w:color w:val="000000"/>
                <w:sz w:val="20"/>
                <w:szCs w:val="20"/>
              </w:rPr>
            </w:pPr>
            <w:r w:rsidRPr="00E53992">
              <w:rPr>
                <w:sz w:val="20"/>
                <w:szCs w:val="20"/>
              </w:rPr>
              <w:t xml:space="preserve">Processing CMDPSU and CPDM Samples and </w:t>
            </w:r>
            <w:r w:rsidRPr="00E53992" w:rsidR="000E12FB">
              <w:rPr>
                <w:sz w:val="20"/>
                <w:szCs w:val="20"/>
              </w:rPr>
              <w:t>Reporting Results to Mine Operators</w:t>
            </w:r>
          </w:p>
        </w:tc>
        <w:tc>
          <w:tcPr>
            <w:tcW w:w="1767" w:type="dxa"/>
            <w:tcBorders>
              <w:top w:val="nil"/>
              <w:left w:val="nil"/>
              <w:bottom w:val="single" w:sz="4" w:space="0" w:color="auto"/>
              <w:right w:val="single" w:sz="4" w:space="0" w:color="auto"/>
            </w:tcBorders>
            <w:shd w:val="clear" w:color="auto" w:fill="auto"/>
            <w:vAlign w:val="center"/>
            <w:hideMark/>
          </w:tcPr>
          <w:p w:rsidR="00D96C7F" w:rsidRPr="00E53992" w:rsidP="007E4209" w14:paraId="0C7A857B" w14:textId="77777777">
            <w:pPr>
              <w:rPr>
                <w:color w:val="000000"/>
                <w:sz w:val="20"/>
                <w:szCs w:val="20"/>
              </w:rPr>
            </w:pPr>
            <w:r w:rsidRPr="00E53992">
              <w:rPr>
                <w:color w:val="000000"/>
                <w:sz w:val="20"/>
                <w:szCs w:val="20"/>
              </w:rPr>
              <w:t xml:space="preserve">70.211(a) </w:t>
            </w:r>
            <w:r w:rsidRPr="00E53992">
              <w:rPr>
                <w:color w:val="000000"/>
                <w:sz w:val="20"/>
                <w:szCs w:val="20"/>
              </w:rPr>
              <w:br/>
              <w:t>71.208(a)</w:t>
            </w:r>
            <w:r w:rsidRPr="00E53992">
              <w:rPr>
                <w:color w:val="000000"/>
                <w:sz w:val="20"/>
                <w:szCs w:val="20"/>
              </w:rPr>
              <w:br/>
              <w:t>90.209(a)</w:t>
            </w:r>
          </w:p>
        </w:tc>
        <w:tc>
          <w:tcPr>
            <w:tcW w:w="1890" w:type="dxa"/>
            <w:tcBorders>
              <w:top w:val="nil"/>
              <w:left w:val="nil"/>
              <w:bottom w:val="single" w:sz="4" w:space="0" w:color="auto"/>
              <w:right w:val="single" w:sz="4" w:space="0" w:color="auto"/>
            </w:tcBorders>
            <w:shd w:val="clear" w:color="auto" w:fill="auto"/>
            <w:noWrap/>
            <w:vAlign w:val="center"/>
            <w:hideMark/>
          </w:tcPr>
          <w:p w:rsidR="00D96C7F" w:rsidRPr="00E53992" w:rsidP="007E4209" w14:paraId="535F7A34" w14:textId="77777777">
            <w:pPr>
              <w:jc w:val="right"/>
              <w:rPr>
                <w:color w:val="000000"/>
                <w:sz w:val="20"/>
                <w:szCs w:val="20"/>
              </w:rPr>
            </w:pPr>
            <w:r w:rsidRPr="00E53992">
              <w:rPr>
                <w:color w:val="000000"/>
                <w:sz w:val="20"/>
                <w:szCs w:val="20"/>
              </w:rPr>
              <w:t xml:space="preserve">$617,323.00 </w:t>
            </w:r>
          </w:p>
        </w:tc>
      </w:tr>
      <w:tr w14:paraId="371D74CD" w14:textId="77777777" w:rsidTr="00822F9E">
        <w:tblPrEx>
          <w:tblW w:w="9085" w:type="dxa"/>
          <w:tblLook w:val="04A0"/>
        </w:tblPrEx>
        <w:trPr>
          <w:trHeight w:val="177"/>
        </w:trPr>
        <w:tc>
          <w:tcPr>
            <w:tcW w:w="1283" w:type="dxa"/>
            <w:tcBorders>
              <w:top w:val="nil"/>
              <w:left w:val="single" w:sz="4" w:space="0" w:color="auto"/>
              <w:bottom w:val="single" w:sz="4" w:space="0" w:color="auto"/>
              <w:right w:val="single" w:sz="4" w:space="0" w:color="auto"/>
            </w:tcBorders>
            <w:shd w:val="clear" w:color="auto" w:fill="auto"/>
            <w:vAlign w:val="center"/>
          </w:tcPr>
          <w:p w:rsidR="0041001D" w:rsidRPr="00E53992" w:rsidP="007E4209" w14:paraId="66DD884A" w14:textId="77777777">
            <w:pPr>
              <w:rPr>
                <w:color w:val="000000"/>
                <w:sz w:val="20"/>
                <w:szCs w:val="20"/>
              </w:rPr>
            </w:pPr>
          </w:p>
        </w:tc>
        <w:tc>
          <w:tcPr>
            <w:tcW w:w="4145" w:type="dxa"/>
            <w:tcBorders>
              <w:top w:val="nil"/>
              <w:left w:val="nil"/>
              <w:bottom w:val="single" w:sz="4" w:space="0" w:color="auto"/>
              <w:right w:val="single" w:sz="4" w:space="0" w:color="auto"/>
            </w:tcBorders>
            <w:shd w:val="clear" w:color="auto" w:fill="auto"/>
            <w:vAlign w:val="center"/>
          </w:tcPr>
          <w:p w:rsidR="0041001D" w:rsidRPr="00E53992" w:rsidP="007E4209" w14:paraId="5BC27E42" w14:textId="4770855D">
            <w:pPr>
              <w:rPr>
                <w:b/>
                <w:bCs/>
                <w:color w:val="000000"/>
                <w:sz w:val="20"/>
                <w:szCs w:val="20"/>
              </w:rPr>
            </w:pPr>
            <w:r w:rsidRPr="00E53992">
              <w:rPr>
                <w:b/>
                <w:bCs/>
                <w:color w:val="000000"/>
                <w:sz w:val="20"/>
                <w:szCs w:val="20"/>
              </w:rPr>
              <w:t>VI. Abatement Activities After Corrective Actions</w:t>
            </w:r>
          </w:p>
        </w:tc>
        <w:tc>
          <w:tcPr>
            <w:tcW w:w="1767" w:type="dxa"/>
            <w:tcBorders>
              <w:top w:val="nil"/>
              <w:left w:val="nil"/>
              <w:bottom w:val="single" w:sz="4" w:space="0" w:color="auto"/>
              <w:right w:val="single" w:sz="4" w:space="0" w:color="auto"/>
            </w:tcBorders>
            <w:shd w:val="clear" w:color="auto" w:fill="auto"/>
            <w:vAlign w:val="center"/>
          </w:tcPr>
          <w:p w:rsidR="0041001D" w:rsidRPr="00E53992" w:rsidP="007E4209" w14:paraId="4F72A216" w14:textId="77777777">
            <w:pPr>
              <w:rPr>
                <w:color w:val="000000"/>
                <w:sz w:val="20"/>
                <w:szCs w:val="20"/>
              </w:rPr>
            </w:pPr>
          </w:p>
        </w:tc>
        <w:tc>
          <w:tcPr>
            <w:tcW w:w="1890" w:type="dxa"/>
            <w:tcBorders>
              <w:top w:val="nil"/>
              <w:left w:val="nil"/>
              <w:bottom w:val="single" w:sz="4" w:space="0" w:color="auto"/>
              <w:right w:val="single" w:sz="4" w:space="0" w:color="auto"/>
            </w:tcBorders>
            <w:shd w:val="clear" w:color="auto" w:fill="auto"/>
            <w:noWrap/>
            <w:vAlign w:val="center"/>
          </w:tcPr>
          <w:p w:rsidR="0041001D" w:rsidRPr="00E53992" w:rsidP="007E4209" w14:paraId="7BC10659" w14:textId="77777777">
            <w:pPr>
              <w:jc w:val="right"/>
              <w:rPr>
                <w:color w:val="000000"/>
                <w:sz w:val="20"/>
                <w:szCs w:val="20"/>
              </w:rPr>
            </w:pPr>
          </w:p>
        </w:tc>
      </w:tr>
      <w:tr w14:paraId="6BCF94D5" w14:textId="77777777" w:rsidTr="00822F9E">
        <w:tblPrEx>
          <w:tblW w:w="9085" w:type="dxa"/>
          <w:tblLook w:val="04A0"/>
        </w:tblPrEx>
        <w:trPr>
          <w:trHeight w:val="608"/>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D10DB0" w:rsidRPr="00E53992" w:rsidP="007E4209" w14:paraId="25B5E7B1" w14:textId="2C87B789">
            <w:pPr>
              <w:rPr>
                <w:color w:val="000000"/>
                <w:sz w:val="20"/>
                <w:szCs w:val="20"/>
              </w:rPr>
            </w:pPr>
            <w:r w:rsidRPr="00E53992">
              <w:rPr>
                <w:color w:val="000000"/>
                <w:sz w:val="20"/>
                <w:szCs w:val="20"/>
              </w:rPr>
              <w:t>14-</w:t>
            </w:r>
            <w:r w:rsidRPr="00E53992" w:rsidR="0041001D">
              <w:rPr>
                <w:color w:val="000000"/>
                <w:sz w:val="20"/>
                <w:szCs w:val="20"/>
              </w:rPr>
              <w:t>5</w:t>
            </w:r>
          </w:p>
        </w:tc>
        <w:tc>
          <w:tcPr>
            <w:tcW w:w="4145" w:type="dxa"/>
            <w:tcBorders>
              <w:top w:val="nil"/>
              <w:left w:val="nil"/>
              <w:bottom w:val="single" w:sz="4" w:space="0" w:color="auto"/>
              <w:right w:val="single" w:sz="4" w:space="0" w:color="auto"/>
            </w:tcBorders>
            <w:shd w:val="clear" w:color="auto" w:fill="auto"/>
            <w:vAlign w:val="center"/>
            <w:hideMark/>
          </w:tcPr>
          <w:p w:rsidR="00D10DB0" w:rsidRPr="00E53992" w:rsidP="007E4209" w14:paraId="4E862E24" w14:textId="4F921E19">
            <w:pPr>
              <w:rPr>
                <w:color w:val="000000"/>
                <w:sz w:val="20"/>
                <w:szCs w:val="20"/>
              </w:rPr>
            </w:pPr>
            <w:r w:rsidRPr="00E53992">
              <w:rPr>
                <w:color w:val="000000"/>
                <w:sz w:val="20"/>
                <w:szCs w:val="20"/>
              </w:rPr>
              <w:t xml:space="preserve">VI-4. Reviewing New and Revised Mine Ventilation </w:t>
            </w:r>
            <w:r w:rsidRPr="00E53992" w:rsidR="0041001D">
              <w:rPr>
                <w:color w:val="000000"/>
                <w:sz w:val="20"/>
                <w:szCs w:val="20"/>
              </w:rPr>
              <w:t xml:space="preserve">and Dust Control </w:t>
            </w:r>
            <w:r w:rsidRPr="00E53992">
              <w:rPr>
                <w:color w:val="000000"/>
                <w:sz w:val="20"/>
                <w:szCs w:val="20"/>
              </w:rPr>
              <w:t>Plans</w:t>
            </w:r>
          </w:p>
        </w:tc>
        <w:tc>
          <w:tcPr>
            <w:tcW w:w="1767" w:type="dxa"/>
            <w:tcBorders>
              <w:top w:val="nil"/>
              <w:left w:val="nil"/>
              <w:bottom w:val="single" w:sz="4" w:space="0" w:color="auto"/>
              <w:right w:val="single" w:sz="4" w:space="0" w:color="auto"/>
            </w:tcBorders>
            <w:shd w:val="clear" w:color="auto" w:fill="auto"/>
            <w:vAlign w:val="center"/>
            <w:hideMark/>
          </w:tcPr>
          <w:p w:rsidR="00D10DB0" w:rsidRPr="00E53992" w:rsidP="007E4209" w14:paraId="0CA507CD" w14:textId="77777777">
            <w:pPr>
              <w:rPr>
                <w:color w:val="000000"/>
                <w:sz w:val="20"/>
                <w:szCs w:val="20"/>
              </w:rPr>
            </w:pPr>
            <w:r w:rsidRPr="00E53992">
              <w:rPr>
                <w:color w:val="000000"/>
                <w:sz w:val="20"/>
                <w:szCs w:val="20"/>
              </w:rPr>
              <w:t xml:space="preserve">70.208(i)(2) </w:t>
            </w:r>
            <w:r w:rsidRPr="00E53992">
              <w:rPr>
                <w:color w:val="000000"/>
                <w:sz w:val="20"/>
                <w:szCs w:val="20"/>
              </w:rPr>
              <w:br/>
              <w:t>70.209(g)(2)</w:t>
            </w:r>
          </w:p>
        </w:tc>
        <w:tc>
          <w:tcPr>
            <w:tcW w:w="1890" w:type="dxa"/>
            <w:tcBorders>
              <w:top w:val="nil"/>
              <w:left w:val="nil"/>
              <w:bottom w:val="single" w:sz="4" w:space="0" w:color="auto"/>
              <w:right w:val="single" w:sz="4" w:space="0" w:color="auto"/>
            </w:tcBorders>
            <w:shd w:val="clear" w:color="auto" w:fill="auto"/>
            <w:noWrap/>
            <w:vAlign w:val="center"/>
            <w:hideMark/>
          </w:tcPr>
          <w:p w:rsidR="00D10DB0" w:rsidRPr="00E53992" w:rsidP="007E4209" w14:paraId="32290C74" w14:textId="6D98D736">
            <w:pPr>
              <w:jc w:val="right"/>
              <w:rPr>
                <w:color w:val="000000"/>
                <w:sz w:val="20"/>
                <w:szCs w:val="20"/>
              </w:rPr>
            </w:pPr>
            <w:r w:rsidRPr="00E53992">
              <w:rPr>
                <w:color w:val="000000"/>
                <w:sz w:val="20"/>
                <w:szCs w:val="20"/>
              </w:rPr>
              <w:t>$1,</w:t>
            </w:r>
            <w:r w:rsidRPr="00E53992" w:rsidR="0041001D">
              <w:rPr>
                <w:color w:val="000000"/>
                <w:sz w:val="20"/>
                <w:szCs w:val="20"/>
              </w:rPr>
              <w:t>594.29</w:t>
            </w:r>
            <w:r w:rsidRPr="00E53992">
              <w:rPr>
                <w:color w:val="000000"/>
                <w:sz w:val="20"/>
                <w:szCs w:val="20"/>
              </w:rPr>
              <w:t xml:space="preserve"> </w:t>
            </w:r>
          </w:p>
        </w:tc>
      </w:tr>
      <w:tr w14:paraId="57434022" w14:textId="77777777" w:rsidTr="00822F9E">
        <w:tblPrEx>
          <w:tblW w:w="9085" w:type="dxa"/>
          <w:tblLook w:val="04A0"/>
        </w:tblPrEx>
        <w:trPr>
          <w:trHeight w:val="359"/>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542032" w:rsidRPr="00E53992" w:rsidP="007E4209" w14:paraId="03211D0E" w14:textId="77777777">
            <w:pPr>
              <w:rPr>
                <w:b/>
                <w:bCs/>
                <w:color w:val="000000"/>
                <w:sz w:val="20"/>
                <w:szCs w:val="20"/>
              </w:rPr>
            </w:pPr>
            <w:r w:rsidRPr="00E53992">
              <w:rPr>
                <w:b/>
                <w:bCs/>
                <w:color w:val="000000"/>
                <w:sz w:val="20"/>
                <w:szCs w:val="20"/>
              </w:rPr>
              <w:t> </w:t>
            </w:r>
          </w:p>
        </w:tc>
        <w:tc>
          <w:tcPr>
            <w:tcW w:w="4145" w:type="dxa"/>
            <w:tcBorders>
              <w:top w:val="nil"/>
              <w:left w:val="nil"/>
              <w:bottom w:val="single" w:sz="4" w:space="0" w:color="auto"/>
              <w:right w:val="single" w:sz="4" w:space="0" w:color="auto"/>
            </w:tcBorders>
            <w:shd w:val="clear" w:color="auto" w:fill="auto"/>
            <w:vAlign w:val="center"/>
            <w:hideMark/>
          </w:tcPr>
          <w:p w:rsidR="00542032" w:rsidRPr="00E53992" w:rsidP="007E4209" w14:paraId="28645BA2" w14:textId="77777777">
            <w:pPr>
              <w:jc w:val="right"/>
              <w:rPr>
                <w:b/>
                <w:bCs/>
                <w:color w:val="000000"/>
                <w:sz w:val="20"/>
                <w:szCs w:val="20"/>
              </w:rPr>
            </w:pPr>
            <w:r w:rsidRPr="00E53992">
              <w:rPr>
                <w:b/>
                <w:bCs/>
                <w:color w:val="000000"/>
                <w:sz w:val="20"/>
                <w:szCs w:val="20"/>
              </w:rPr>
              <w:t>Total (Rounded)</w:t>
            </w:r>
          </w:p>
        </w:tc>
        <w:tc>
          <w:tcPr>
            <w:tcW w:w="1767" w:type="dxa"/>
            <w:tcBorders>
              <w:top w:val="nil"/>
              <w:left w:val="nil"/>
              <w:bottom w:val="single" w:sz="4" w:space="0" w:color="auto"/>
              <w:right w:val="single" w:sz="4" w:space="0" w:color="auto"/>
            </w:tcBorders>
            <w:shd w:val="clear" w:color="auto" w:fill="auto"/>
            <w:vAlign w:val="center"/>
            <w:hideMark/>
          </w:tcPr>
          <w:p w:rsidR="00542032" w:rsidRPr="00E53992" w:rsidP="007E4209" w14:paraId="2D1C1C83" w14:textId="77777777">
            <w:pPr>
              <w:rPr>
                <w:b/>
                <w:bCs/>
                <w:color w:val="000000"/>
                <w:sz w:val="20"/>
                <w:szCs w:val="20"/>
              </w:rPr>
            </w:pPr>
            <w:r w:rsidRPr="00E53992">
              <w:rPr>
                <w:b/>
                <w:bCs/>
                <w:color w:val="000000"/>
                <w:sz w:val="20"/>
                <w:szCs w:val="20"/>
              </w:rPr>
              <w:t> </w:t>
            </w:r>
          </w:p>
        </w:tc>
        <w:tc>
          <w:tcPr>
            <w:tcW w:w="1890" w:type="dxa"/>
            <w:tcBorders>
              <w:top w:val="nil"/>
              <w:left w:val="nil"/>
              <w:bottom w:val="single" w:sz="4" w:space="0" w:color="auto"/>
              <w:right w:val="single" w:sz="4" w:space="0" w:color="auto"/>
            </w:tcBorders>
            <w:shd w:val="clear" w:color="auto" w:fill="auto"/>
            <w:noWrap/>
            <w:vAlign w:val="center"/>
            <w:hideMark/>
          </w:tcPr>
          <w:p w:rsidR="00542032" w:rsidRPr="00E53992" w:rsidP="007E4209" w14:paraId="2A7EA316" w14:textId="70400318">
            <w:pPr>
              <w:jc w:val="right"/>
              <w:rPr>
                <w:b/>
                <w:bCs/>
                <w:color w:val="000000"/>
                <w:sz w:val="20"/>
                <w:szCs w:val="20"/>
              </w:rPr>
            </w:pPr>
            <w:r w:rsidRPr="00E53992">
              <w:rPr>
                <w:b/>
                <w:bCs/>
                <w:color w:val="000000"/>
                <w:sz w:val="20"/>
                <w:szCs w:val="20"/>
              </w:rPr>
              <w:t>$</w:t>
            </w:r>
            <w:r w:rsidRPr="00E53992" w:rsidR="0041001D">
              <w:rPr>
                <w:b/>
                <w:bCs/>
                <w:color w:val="000000"/>
                <w:sz w:val="20"/>
                <w:szCs w:val="20"/>
              </w:rPr>
              <w:t>6</w:t>
            </w:r>
            <w:r w:rsidRPr="00E53992" w:rsidR="00381785">
              <w:rPr>
                <w:b/>
                <w:bCs/>
                <w:color w:val="000000"/>
                <w:sz w:val="20"/>
                <w:szCs w:val="20"/>
              </w:rPr>
              <w:t>36</w:t>
            </w:r>
            <w:r w:rsidRPr="00E53992" w:rsidR="00410FEF">
              <w:rPr>
                <w:b/>
                <w:bCs/>
                <w:color w:val="000000"/>
                <w:sz w:val="20"/>
                <w:szCs w:val="20"/>
              </w:rPr>
              <w:t>,3</w:t>
            </w:r>
            <w:r w:rsidRPr="00E53992" w:rsidR="00381785">
              <w:rPr>
                <w:b/>
                <w:bCs/>
                <w:color w:val="000000"/>
                <w:sz w:val="20"/>
                <w:szCs w:val="20"/>
              </w:rPr>
              <w:t>75</w:t>
            </w:r>
          </w:p>
        </w:tc>
      </w:tr>
    </w:tbl>
    <w:p w:rsidR="00542032" w:rsidRPr="00E53992" w:rsidP="007E4209" w14:paraId="7268E5BD" w14:textId="77777777">
      <w:pPr>
        <w:pStyle w:val="Default"/>
        <w:tabs>
          <w:tab w:val="left" w:pos="9000"/>
          <w:tab w:val="left" w:pos="9090"/>
        </w:tabs>
        <w:rPr>
          <w:rFonts w:ascii="Times New Roman" w:hAnsi="Times New Roman" w:cs="Times New Roman"/>
          <w:b/>
          <w:color w:val="auto"/>
        </w:rPr>
      </w:pPr>
    </w:p>
    <w:p w:rsidR="004E5CC2" w:rsidRPr="00E53992" w:rsidP="007E4209" w14:paraId="428CD7C9" w14:textId="77777777">
      <w:pPr>
        <w:tabs>
          <w:tab w:val="left" w:pos="9000"/>
          <w:tab w:val="left" w:pos="9090"/>
        </w:tabs>
      </w:pPr>
    </w:p>
    <w:p w:rsidR="004E5CC2" w:rsidRPr="008F4F6D" w:rsidP="00E53992" w14:paraId="7DF55B95" w14:textId="5E4F2761">
      <w:pPr>
        <w:spacing w:line="259" w:lineRule="auto"/>
        <w:rPr>
          <w:b/>
          <w:bCs/>
        </w:rPr>
      </w:pPr>
      <w:r w:rsidRPr="008F4F6D">
        <w:rPr>
          <w:b/>
          <w:bCs/>
        </w:rPr>
        <w:t>15. Explain the reasons for any program changes or adjustments on the burden worksheet.</w:t>
      </w:r>
    </w:p>
    <w:p w:rsidR="008F4F6D" w:rsidP="007E4209" w14:paraId="55D41E05" w14:textId="77777777">
      <w:pPr>
        <w:tabs>
          <w:tab w:val="left" w:pos="9000"/>
          <w:tab w:val="left" w:pos="9090"/>
        </w:tabs>
        <w:rPr>
          <w:iCs/>
          <w:u w:val="single"/>
        </w:rPr>
      </w:pPr>
    </w:p>
    <w:p w:rsidR="003348BD" w:rsidRPr="00E53992" w:rsidP="007E4209" w14:paraId="001A3948" w14:textId="630BC6BD">
      <w:pPr>
        <w:tabs>
          <w:tab w:val="left" w:pos="9000"/>
          <w:tab w:val="left" w:pos="9090"/>
        </w:tabs>
        <w:rPr>
          <w:iCs/>
        </w:rPr>
      </w:pPr>
      <w:r w:rsidRPr="00E53992">
        <w:rPr>
          <w:iCs/>
          <w:u w:val="single"/>
        </w:rPr>
        <w:t>Number of Respondents</w:t>
      </w:r>
      <w:r w:rsidRPr="00E53992">
        <w:rPr>
          <w:iCs/>
        </w:rPr>
        <w:t>: The estimated number of respond</w:t>
      </w:r>
      <w:r w:rsidRPr="00E53992">
        <w:rPr>
          <w:iCs/>
          <w:color w:val="000000" w:themeColor="text1"/>
        </w:rPr>
        <w:t xml:space="preserve">ents increased </w:t>
      </w:r>
      <w:bookmarkStart w:id="77" w:name="_Hlk194570143"/>
      <w:r w:rsidRPr="00E53992">
        <w:rPr>
          <w:iCs/>
          <w:color w:val="000000" w:themeColor="text1"/>
        </w:rPr>
        <w:t>from 67</w:t>
      </w:r>
      <w:r w:rsidRPr="00E53992" w:rsidR="00972C67">
        <w:rPr>
          <w:iCs/>
          <w:color w:val="000000" w:themeColor="text1"/>
        </w:rPr>
        <w:t>6</w:t>
      </w:r>
      <w:r w:rsidRPr="00E53992">
        <w:rPr>
          <w:iCs/>
          <w:color w:val="000000" w:themeColor="text1"/>
        </w:rPr>
        <w:t xml:space="preserve"> to 701 </w:t>
      </w:r>
      <w:bookmarkEnd w:id="77"/>
      <w:r w:rsidRPr="00E53992">
        <w:rPr>
          <w:iCs/>
          <w:color w:val="000000" w:themeColor="text1"/>
        </w:rPr>
        <w:t xml:space="preserve">due to </w:t>
      </w:r>
      <w:bookmarkStart w:id="78" w:name="_Hlk160518446"/>
      <w:r w:rsidRPr="00E53992">
        <w:rPr>
          <w:iCs/>
          <w:color w:val="000000" w:themeColor="text1"/>
        </w:rPr>
        <w:t xml:space="preserve">an increase in the number of </w:t>
      </w:r>
      <w:bookmarkStart w:id="79" w:name="_Hlk194570216"/>
      <w:r w:rsidRPr="00E53992">
        <w:rPr>
          <w:iCs/>
          <w:color w:val="000000" w:themeColor="text1"/>
        </w:rPr>
        <w:t>active producing coal mines</w:t>
      </w:r>
      <w:bookmarkEnd w:id="78"/>
      <w:bookmarkEnd w:id="79"/>
      <w:r w:rsidRPr="00E53992">
        <w:rPr>
          <w:iCs/>
          <w:color w:val="000000" w:themeColor="text1"/>
        </w:rPr>
        <w:t>.</w:t>
      </w:r>
    </w:p>
    <w:p w:rsidR="003348BD" w:rsidRPr="00E53992" w:rsidP="007E4209" w14:paraId="091422C0" w14:textId="77777777">
      <w:pPr>
        <w:tabs>
          <w:tab w:val="left" w:pos="9000"/>
          <w:tab w:val="left" w:pos="9090"/>
        </w:tabs>
        <w:rPr>
          <w:iCs/>
        </w:rPr>
      </w:pPr>
    </w:p>
    <w:p w:rsidR="003348BD" w:rsidRPr="00E53992" w:rsidP="007E4209" w14:paraId="6485DDF1" w14:textId="0796018D">
      <w:pPr>
        <w:tabs>
          <w:tab w:val="left" w:pos="9000"/>
          <w:tab w:val="left" w:pos="9090"/>
        </w:tabs>
        <w:rPr>
          <w:iCs/>
          <w:color w:val="000000" w:themeColor="text1"/>
        </w:rPr>
      </w:pPr>
      <w:r w:rsidRPr="00E53992">
        <w:rPr>
          <w:iCs/>
          <w:u w:val="single"/>
        </w:rPr>
        <w:t>Number of Responses</w:t>
      </w:r>
      <w:r w:rsidRPr="00E53992">
        <w:rPr>
          <w:iCs/>
        </w:rPr>
        <w:t>: The estimate</w:t>
      </w:r>
      <w:r w:rsidRPr="00E53992">
        <w:rPr>
          <w:iCs/>
          <w:color w:val="000000" w:themeColor="text1"/>
        </w:rPr>
        <w:t xml:space="preserve">d number of responses decreased from 995,102 to </w:t>
      </w:r>
      <w:r w:rsidRPr="00E53992" w:rsidR="00414D10">
        <w:rPr>
          <w:iCs/>
          <w:color w:val="000000" w:themeColor="text1"/>
        </w:rPr>
        <w:t>9</w:t>
      </w:r>
      <w:r w:rsidRPr="00E53992" w:rsidR="00410FEF">
        <w:rPr>
          <w:iCs/>
          <w:color w:val="000000" w:themeColor="text1"/>
        </w:rPr>
        <w:t>89</w:t>
      </w:r>
      <w:r w:rsidRPr="00E53992" w:rsidR="00414D10">
        <w:rPr>
          <w:iCs/>
          <w:color w:val="000000" w:themeColor="text1"/>
        </w:rPr>
        <w:t>,</w:t>
      </w:r>
      <w:r w:rsidRPr="00E53992" w:rsidR="00410FEF">
        <w:rPr>
          <w:iCs/>
          <w:color w:val="000000" w:themeColor="text1"/>
        </w:rPr>
        <w:t>403</w:t>
      </w:r>
      <w:r w:rsidRPr="00E53992">
        <w:rPr>
          <w:iCs/>
          <w:color w:val="000000" w:themeColor="text1"/>
        </w:rPr>
        <w:t xml:space="preserve"> due to </w:t>
      </w:r>
      <w:r w:rsidRPr="00E53992" w:rsidR="00414D10">
        <w:rPr>
          <w:iCs/>
          <w:color w:val="000000" w:themeColor="text1"/>
        </w:rPr>
        <w:t>a change in methodology</w:t>
      </w:r>
      <w:r w:rsidRPr="00E53992">
        <w:rPr>
          <w:iCs/>
          <w:color w:val="000000" w:themeColor="text1"/>
        </w:rPr>
        <w:t>.</w:t>
      </w:r>
    </w:p>
    <w:p w:rsidR="003348BD" w:rsidRPr="00E53992" w:rsidP="007E4209" w14:paraId="7EA0459F" w14:textId="77777777">
      <w:pPr>
        <w:tabs>
          <w:tab w:val="left" w:pos="9000"/>
          <w:tab w:val="left" w:pos="9090"/>
        </w:tabs>
        <w:rPr>
          <w:iCs/>
        </w:rPr>
      </w:pPr>
    </w:p>
    <w:p w:rsidR="003348BD" w:rsidRPr="00E53992" w:rsidP="007E4209" w14:paraId="659BE8EF" w14:textId="54C25A56">
      <w:pPr>
        <w:tabs>
          <w:tab w:val="left" w:pos="9000"/>
          <w:tab w:val="left" w:pos="9090"/>
        </w:tabs>
        <w:rPr>
          <w:iCs/>
          <w:color w:val="000000" w:themeColor="text1"/>
        </w:rPr>
      </w:pPr>
      <w:r w:rsidRPr="00E53992">
        <w:rPr>
          <w:iCs/>
          <w:u w:val="single"/>
        </w:rPr>
        <w:t>Annual Time Burden</w:t>
      </w:r>
      <w:r w:rsidRPr="00E53992">
        <w:rPr>
          <w:iCs/>
        </w:rPr>
        <w:t xml:space="preserve">: The estimated annual time burden </w:t>
      </w:r>
      <w:r w:rsidRPr="00E53992">
        <w:rPr>
          <w:iCs/>
          <w:color w:val="000000" w:themeColor="text1"/>
        </w:rPr>
        <w:t xml:space="preserve">increased from 58,259 to </w:t>
      </w:r>
      <w:r w:rsidRPr="00E53992" w:rsidR="00DD46C4">
        <w:rPr>
          <w:iCs/>
          <w:color w:val="000000" w:themeColor="text1"/>
        </w:rPr>
        <w:t>69,</w:t>
      </w:r>
      <w:r w:rsidRPr="00E53992" w:rsidR="00410FEF">
        <w:rPr>
          <w:iCs/>
          <w:color w:val="000000" w:themeColor="text1"/>
        </w:rPr>
        <w:t>765</w:t>
      </w:r>
      <w:r w:rsidRPr="00E53992">
        <w:rPr>
          <w:iCs/>
          <w:color w:val="000000" w:themeColor="text1"/>
        </w:rPr>
        <w:t xml:space="preserve"> due to </w:t>
      </w:r>
      <w:r w:rsidRPr="00E53992" w:rsidR="00DD46C4">
        <w:rPr>
          <w:iCs/>
          <w:color w:val="000000" w:themeColor="text1"/>
        </w:rPr>
        <w:t>an</w:t>
      </w:r>
      <w:r w:rsidRPr="00E53992">
        <w:rPr>
          <w:iCs/>
          <w:color w:val="000000" w:themeColor="text1"/>
        </w:rPr>
        <w:t xml:space="preserve"> increase in </w:t>
      </w:r>
      <w:r w:rsidRPr="00E53992" w:rsidR="00DD46C4">
        <w:rPr>
          <w:iCs/>
          <w:color w:val="000000" w:themeColor="text1"/>
        </w:rPr>
        <w:t xml:space="preserve">the number of </w:t>
      </w:r>
      <w:r w:rsidRPr="00E53992" w:rsidR="00B05811">
        <w:rPr>
          <w:iCs/>
          <w:color w:val="000000" w:themeColor="text1"/>
        </w:rPr>
        <w:t>respondents</w:t>
      </w:r>
      <w:r w:rsidRPr="00E53992" w:rsidR="00B05811">
        <w:rPr>
          <w:iCs/>
          <w:color w:val="000000" w:themeColor="text1"/>
        </w:rPr>
        <w:t>.</w:t>
      </w:r>
    </w:p>
    <w:p w:rsidR="00972C67" w:rsidRPr="00E53992" w:rsidP="007E4209" w14:paraId="15FC4C6F" w14:textId="77777777">
      <w:pPr>
        <w:tabs>
          <w:tab w:val="left" w:pos="9000"/>
          <w:tab w:val="left" w:pos="9090"/>
        </w:tabs>
        <w:rPr>
          <w:iCs/>
          <w:color w:val="000000" w:themeColor="text1"/>
        </w:rPr>
      </w:pPr>
    </w:p>
    <w:p w:rsidR="00972C67" w:rsidRPr="00E53992" w:rsidP="007E4209" w14:paraId="022E742A" w14:textId="72B228BB">
      <w:pPr>
        <w:tabs>
          <w:tab w:val="left" w:pos="9000"/>
          <w:tab w:val="left" w:pos="9090"/>
        </w:tabs>
        <w:rPr>
          <w:iCs/>
          <w:color w:val="000000" w:themeColor="text1"/>
        </w:rPr>
      </w:pPr>
      <w:r w:rsidRPr="00E53992">
        <w:rPr>
          <w:iCs/>
          <w:u w:val="single"/>
        </w:rPr>
        <w:t>Annual Burden Costs</w:t>
      </w:r>
      <w:r w:rsidRPr="00E53992">
        <w:rPr>
          <w:iCs/>
        </w:rPr>
        <w:t xml:space="preserve">: The estimated annual other burden cost </w:t>
      </w:r>
      <w:r w:rsidRPr="00E53992">
        <w:rPr>
          <w:iCs/>
          <w:color w:val="000000" w:themeColor="text1"/>
        </w:rPr>
        <w:t>increased from $3,271,611 to $</w:t>
      </w:r>
      <w:r w:rsidRPr="00E53992" w:rsidR="00DD46C4">
        <w:rPr>
          <w:iCs/>
          <w:color w:val="000000" w:themeColor="text1"/>
        </w:rPr>
        <w:t>4,0</w:t>
      </w:r>
      <w:r w:rsidRPr="00E53992" w:rsidR="00263E18">
        <w:rPr>
          <w:iCs/>
          <w:color w:val="000000" w:themeColor="text1"/>
        </w:rPr>
        <w:t>40</w:t>
      </w:r>
      <w:r w:rsidRPr="00E53992" w:rsidR="00DD46C4">
        <w:rPr>
          <w:iCs/>
          <w:color w:val="000000" w:themeColor="text1"/>
        </w:rPr>
        <w:t>,</w:t>
      </w:r>
      <w:r w:rsidRPr="00E53992" w:rsidR="00263E18">
        <w:rPr>
          <w:iCs/>
          <w:color w:val="000000" w:themeColor="text1"/>
        </w:rPr>
        <w:t>727</w:t>
      </w:r>
      <w:r w:rsidRPr="00E53992">
        <w:rPr>
          <w:iCs/>
          <w:color w:val="000000" w:themeColor="text1"/>
        </w:rPr>
        <w:t xml:space="preserve"> due to an increase in </w:t>
      </w:r>
      <w:r w:rsidRPr="00E53992" w:rsidR="00DD46C4">
        <w:rPr>
          <w:iCs/>
          <w:color w:val="000000" w:themeColor="text1"/>
        </w:rPr>
        <w:t xml:space="preserve">the number of </w:t>
      </w:r>
      <w:r w:rsidRPr="00E53992" w:rsidR="00B05811">
        <w:rPr>
          <w:iCs/>
          <w:color w:val="000000" w:themeColor="text1"/>
        </w:rPr>
        <w:t>respondents</w:t>
      </w:r>
      <w:r w:rsidRPr="00E53992" w:rsidR="00B05811">
        <w:rPr>
          <w:iCs/>
          <w:color w:val="000000" w:themeColor="text1"/>
        </w:rPr>
        <w:t>.</w:t>
      </w:r>
    </w:p>
    <w:p w:rsidR="003348BD" w:rsidRPr="00E53992" w:rsidP="007E4209" w14:paraId="2944028D" w14:textId="77777777">
      <w:pPr>
        <w:tabs>
          <w:tab w:val="left" w:pos="9000"/>
          <w:tab w:val="left" w:pos="9090"/>
        </w:tabs>
        <w:rPr>
          <w:iCs/>
        </w:rPr>
      </w:pPr>
    </w:p>
    <w:p w:rsidR="003348BD" w:rsidRPr="00E53992" w:rsidP="007E4209" w14:paraId="177B472C" w14:textId="2D0517CB">
      <w:pPr>
        <w:tabs>
          <w:tab w:val="left" w:pos="9000"/>
          <w:tab w:val="left" w:pos="9090"/>
        </w:tabs>
        <w:rPr>
          <w:color w:val="FF0000"/>
        </w:rPr>
      </w:pPr>
      <w:bookmarkStart w:id="80" w:name="_Hlk161303117"/>
      <w:r w:rsidRPr="00E53992">
        <w:rPr>
          <w:u w:val="single"/>
        </w:rPr>
        <w:t xml:space="preserve">Annual </w:t>
      </w:r>
      <w:r w:rsidRPr="00E53992" w:rsidR="00972C67">
        <w:rPr>
          <w:u w:val="single"/>
        </w:rPr>
        <w:t xml:space="preserve">Other </w:t>
      </w:r>
      <w:r w:rsidRPr="00E53992">
        <w:rPr>
          <w:u w:val="single"/>
        </w:rPr>
        <w:t>Burden Costs</w:t>
      </w:r>
      <w:r w:rsidRPr="00E53992">
        <w:t>: The estimated annual burden costs</w:t>
      </w:r>
      <w:r w:rsidRPr="00E53992">
        <w:rPr>
          <w:color w:val="000000" w:themeColor="text1"/>
        </w:rPr>
        <w:t xml:space="preserve"> </w:t>
      </w:r>
      <w:r w:rsidRPr="00E53992" w:rsidR="001C348D">
        <w:rPr>
          <w:color w:val="000000" w:themeColor="text1"/>
        </w:rPr>
        <w:t>decreased</w:t>
      </w:r>
      <w:r w:rsidRPr="00E53992" w:rsidR="001C348D">
        <w:rPr>
          <w:color w:val="FF0000"/>
        </w:rPr>
        <w:t xml:space="preserve"> </w:t>
      </w:r>
      <w:r w:rsidRPr="00E53992" w:rsidR="00B06EE7">
        <w:rPr>
          <w:color w:val="000000" w:themeColor="text1"/>
        </w:rPr>
        <w:t>from $29,835</w:t>
      </w:r>
      <w:r w:rsidRPr="00E53992" w:rsidR="00DD46C4">
        <w:rPr>
          <w:color w:val="000000" w:themeColor="text1"/>
        </w:rPr>
        <w:t xml:space="preserve"> </w:t>
      </w:r>
      <w:r w:rsidRPr="00E53992" w:rsidR="00B06EE7">
        <w:rPr>
          <w:color w:val="000000" w:themeColor="text1"/>
        </w:rPr>
        <w:t>to $29,8</w:t>
      </w:r>
      <w:r w:rsidRPr="00E53992" w:rsidR="00263E18">
        <w:rPr>
          <w:color w:val="000000" w:themeColor="text1"/>
        </w:rPr>
        <w:t>13</w:t>
      </w:r>
      <w:r w:rsidRPr="00E53992" w:rsidR="00B06EE7">
        <w:rPr>
          <w:color w:val="000000" w:themeColor="text1"/>
        </w:rPr>
        <w:t xml:space="preserve"> due to a</w:t>
      </w:r>
      <w:r w:rsidRPr="00E53992" w:rsidR="00263E18">
        <w:rPr>
          <w:color w:val="000000" w:themeColor="text1"/>
        </w:rPr>
        <w:t xml:space="preserve"> de</w:t>
      </w:r>
      <w:r w:rsidRPr="00E53992" w:rsidR="00B06EE7">
        <w:rPr>
          <w:color w:val="000000" w:themeColor="text1"/>
        </w:rPr>
        <w:t xml:space="preserve">crease in the number of </w:t>
      </w:r>
      <w:r w:rsidRPr="00E53992" w:rsidR="00263E18">
        <w:rPr>
          <w:color w:val="000000" w:themeColor="text1"/>
        </w:rPr>
        <w:t>mines reporting status changes</w:t>
      </w:r>
      <w:r w:rsidRPr="00E53992" w:rsidR="00B06EE7">
        <w:rPr>
          <w:color w:val="000000" w:themeColor="text1"/>
        </w:rPr>
        <w:t>.</w:t>
      </w:r>
      <w:bookmarkEnd w:id="80"/>
    </w:p>
    <w:p w:rsidR="00B06EE7" w:rsidRPr="00E53992" w:rsidP="007E4209" w14:paraId="42970F28" w14:textId="77777777">
      <w:pPr>
        <w:tabs>
          <w:tab w:val="left" w:pos="9000"/>
          <w:tab w:val="left" w:pos="9090"/>
        </w:tabs>
      </w:pPr>
    </w:p>
    <w:p w:rsidR="003348BD" w:rsidRPr="00E53992" w:rsidP="007E4209" w14:paraId="05B3DCA2" w14:textId="26A4A712">
      <w:pPr>
        <w:tabs>
          <w:tab w:val="left" w:pos="9000"/>
          <w:tab w:val="left" w:pos="9090"/>
        </w:tabs>
        <w:rPr>
          <w:color w:val="000000" w:themeColor="text1"/>
        </w:rPr>
      </w:pPr>
      <w:bookmarkStart w:id="81" w:name="_Hlk172027419"/>
      <w:r w:rsidRPr="00E53992">
        <w:rPr>
          <w:u w:val="single"/>
        </w:rPr>
        <w:t>Federal Hours</w:t>
      </w:r>
      <w:r w:rsidRPr="00E53992">
        <w:t xml:space="preserve">: The estimated annual federal hours </w:t>
      </w:r>
      <w:r w:rsidRPr="00E53992" w:rsidR="003A7593">
        <w:rPr>
          <w:color w:val="000000" w:themeColor="text1"/>
        </w:rPr>
        <w:t>decreased from</w:t>
      </w:r>
      <w:r w:rsidRPr="00E53992" w:rsidR="00B06EE7">
        <w:rPr>
          <w:color w:val="000000" w:themeColor="text1"/>
        </w:rPr>
        <w:t xml:space="preserve"> 405 hours</w:t>
      </w:r>
      <w:r w:rsidRPr="00E53992" w:rsidR="003A7593">
        <w:rPr>
          <w:color w:val="000000" w:themeColor="text1"/>
        </w:rPr>
        <w:t xml:space="preserve"> to </w:t>
      </w:r>
      <w:r w:rsidRPr="00E53992" w:rsidR="00381785">
        <w:rPr>
          <w:color w:val="000000" w:themeColor="text1"/>
        </w:rPr>
        <w:t>357</w:t>
      </w:r>
      <w:r w:rsidRPr="00E53992" w:rsidR="003A7593">
        <w:rPr>
          <w:color w:val="000000" w:themeColor="text1"/>
        </w:rPr>
        <w:t xml:space="preserve"> hours</w:t>
      </w:r>
      <w:r w:rsidRPr="00E53992" w:rsidR="0041001D">
        <w:rPr>
          <w:color w:val="000000" w:themeColor="text1"/>
        </w:rPr>
        <w:t xml:space="preserve"> due to a decrease in the number of mines reporting status changes</w:t>
      </w:r>
      <w:r w:rsidRPr="00E53992" w:rsidR="00B06EE7">
        <w:rPr>
          <w:color w:val="000000" w:themeColor="text1"/>
        </w:rPr>
        <w:t>.</w:t>
      </w:r>
    </w:p>
    <w:p w:rsidR="00B06EE7" w:rsidRPr="00E53992" w:rsidP="007E4209" w14:paraId="5B0E7A80" w14:textId="77777777">
      <w:pPr>
        <w:tabs>
          <w:tab w:val="left" w:pos="9000"/>
          <w:tab w:val="left" w:pos="9090"/>
        </w:tabs>
      </w:pPr>
    </w:p>
    <w:p w:rsidR="006300AF" w:rsidRPr="00E53992" w:rsidP="007E4209" w14:paraId="41FDA6FA" w14:textId="34829396">
      <w:pPr>
        <w:tabs>
          <w:tab w:val="left" w:pos="9000"/>
          <w:tab w:val="left" w:pos="9090"/>
        </w:tabs>
        <w:rPr>
          <w:iCs/>
          <w:color w:val="000000"/>
        </w:rPr>
      </w:pPr>
      <w:r w:rsidRPr="00E53992">
        <w:rPr>
          <w:u w:val="single"/>
        </w:rPr>
        <w:t>Federal Costs</w:t>
      </w:r>
      <w:r w:rsidRPr="00E53992">
        <w:t>: The estimated annual federal costs</w:t>
      </w:r>
      <w:r w:rsidRPr="00E53992" w:rsidR="00B06EE7">
        <w:t xml:space="preserve"> </w:t>
      </w:r>
      <w:r w:rsidRPr="00E53992" w:rsidR="009D507B">
        <w:t>dec</w:t>
      </w:r>
      <w:r w:rsidRPr="00E53992" w:rsidR="00B06EE7">
        <w:t>reased from $6</w:t>
      </w:r>
      <w:r w:rsidRPr="00E53992" w:rsidR="000768C6">
        <w:t>46,992</w:t>
      </w:r>
      <w:r w:rsidRPr="00E53992" w:rsidR="00B06EE7">
        <w:t xml:space="preserve"> to </w:t>
      </w:r>
      <w:r w:rsidRPr="00E53992" w:rsidR="000768C6">
        <w:t>$</w:t>
      </w:r>
      <w:r w:rsidRPr="00E53992" w:rsidR="00B06EE7">
        <w:t>6</w:t>
      </w:r>
      <w:r w:rsidRPr="00E53992" w:rsidR="00D96C7F">
        <w:t>36</w:t>
      </w:r>
      <w:r w:rsidRPr="00E53992" w:rsidR="00B06EE7">
        <w:t>,</w:t>
      </w:r>
      <w:r w:rsidRPr="00E53992" w:rsidR="00D96C7F">
        <w:t>37</w:t>
      </w:r>
      <w:r w:rsidRPr="00E53992" w:rsidR="00A86478">
        <w:t>5</w:t>
      </w:r>
      <w:r w:rsidRPr="00E53992" w:rsidR="00B06EE7">
        <w:t xml:space="preserve"> due to </w:t>
      </w:r>
      <w:r w:rsidRPr="00E53992" w:rsidR="00263E18">
        <w:rPr>
          <w:color w:val="000000" w:themeColor="text1"/>
        </w:rPr>
        <w:t>a decrease in the number of mines reporting status changes</w:t>
      </w:r>
      <w:r w:rsidRPr="00E53992" w:rsidR="00B06EE7">
        <w:t>.</w:t>
      </w:r>
      <w:r w:rsidRPr="00E53992">
        <w:t xml:space="preserve"> </w:t>
      </w:r>
      <w:bookmarkEnd w:id="81"/>
    </w:p>
    <w:p w:rsidR="007F3D00" w:rsidRPr="00E53992" w:rsidP="007E4209" w14:paraId="4B39157D" w14:textId="77777777">
      <w:pPr>
        <w:pStyle w:val="Default"/>
        <w:tabs>
          <w:tab w:val="left" w:pos="9000"/>
          <w:tab w:val="left" w:pos="9090"/>
        </w:tabs>
        <w:rPr>
          <w:rFonts w:ascii="Times New Roman" w:hAnsi="Times New Roman" w:cs="Times New Roman"/>
        </w:rPr>
      </w:pPr>
    </w:p>
    <w:p w:rsidR="004A0988" w14:paraId="6D1B3C5C" w14:textId="77777777">
      <w:pPr>
        <w:spacing w:after="160" w:line="259" w:lineRule="auto"/>
        <w:rPr>
          <w:b/>
          <w:bCs/>
        </w:rPr>
      </w:pPr>
      <w:r>
        <w:rPr>
          <w:b/>
          <w:bCs/>
        </w:rPr>
        <w:br w:type="page"/>
      </w:r>
    </w:p>
    <w:p w:rsidR="00B06EE7" w:rsidRPr="00E53992" w:rsidP="007E4209" w14:paraId="30D6121D" w14:textId="5EF160CB">
      <w:pPr>
        <w:tabs>
          <w:tab w:val="left" w:pos="9000"/>
          <w:tab w:val="left" w:pos="9090"/>
        </w:tabs>
        <w:rPr>
          <w:b/>
          <w:bCs/>
          <w:szCs w:val="22"/>
        </w:rPr>
      </w:pPr>
      <w:r w:rsidRPr="00E53992">
        <w:rPr>
          <w:b/>
          <w:bCs/>
        </w:rPr>
        <w:t xml:space="preserve">Table 15-1. Summary of Changes </w:t>
      </w:r>
    </w:p>
    <w:tbl>
      <w:tblPr>
        <w:tblStyle w:val="TableGrid"/>
        <w:tblW w:w="8185" w:type="dxa"/>
        <w:tblLayout w:type="fixed"/>
        <w:tblLook w:val="04A0"/>
      </w:tblPr>
      <w:tblGrid>
        <w:gridCol w:w="3277"/>
        <w:gridCol w:w="1716"/>
        <w:gridCol w:w="1752"/>
        <w:gridCol w:w="1440"/>
      </w:tblGrid>
      <w:tr w14:paraId="1163C59D" w14:textId="77777777" w:rsidTr="003D5493">
        <w:tblPrEx>
          <w:tblW w:w="8185" w:type="dxa"/>
          <w:tblLayout w:type="fixed"/>
          <w:tblLook w:val="04A0"/>
        </w:tblPrEx>
        <w:trPr>
          <w:trHeight w:val="306"/>
        </w:trPr>
        <w:tc>
          <w:tcPr>
            <w:tcW w:w="3277" w:type="dxa"/>
            <w:shd w:val="clear" w:color="auto" w:fill="9CC2E5" w:themeFill="accent1" w:themeFillTint="99"/>
            <w:noWrap/>
            <w:hideMark/>
          </w:tcPr>
          <w:p w:rsidR="00667A41" w:rsidRPr="00E53992" w:rsidP="007E4209" w14:paraId="1F81C18C" w14:textId="77777777">
            <w:pPr>
              <w:pStyle w:val="Default"/>
              <w:tabs>
                <w:tab w:val="left" w:pos="9000"/>
                <w:tab w:val="left" w:pos="9090"/>
              </w:tabs>
              <w:rPr>
                <w:rFonts w:ascii="Times New Roman" w:hAnsi="Times New Roman" w:cs="Times New Roman"/>
                <w:sz w:val="20"/>
                <w:szCs w:val="20"/>
              </w:rPr>
            </w:pPr>
          </w:p>
        </w:tc>
        <w:tc>
          <w:tcPr>
            <w:tcW w:w="1716" w:type="dxa"/>
            <w:shd w:val="clear" w:color="auto" w:fill="9CC2E5" w:themeFill="accent1" w:themeFillTint="99"/>
            <w:noWrap/>
            <w:vAlign w:val="center"/>
            <w:hideMark/>
          </w:tcPr>
          <w:p w:rsidR="00667A41" w:rsidRPr="00E53992" w:rsidP="007E4209" w14:paraId="4FEAD79F" w14:textId="1064B963">
            <w:pPr>
              <w:pStyle w:val="Default"/>
              <w:tabs>
                <w:tab w:val="left" w:pos="9000"/>
                <w:tab w:val="left" w:pos="9090"/>
              </w:tabs>
              <w:jc w:val="center"/>
              <w:rPr>
                <w:rFonts w:ascii="Times New Roman" w:hAnsi="Times New Roman" w:cs="Times New Roman"/>
                <w:b/>
                <w:bCs/>
                <w:sz w:val="20"/>
                <w:szCs w:val="20"/>
              </w:rPr>
            </w:pPr>
            <w:r w:rsidRPr="00E53992">
              <w:rPr>
                <w:rFonts w:ascii="Times New Roman" w:hAnsi="Times New Roman" w:cs="Times New Roman"/>
                <w:sz w:val="20"/>
                <w:szCs w:val="20"/>
              </w:rPr>
              <w:t>Currently Approved ICR</w:t>
            </w:r>
          </w:p>
        </w:tc>
        <w:tc>
          <w:tcPr>
            <w:tcW w:w="1752" w:type="dxa"/>
            <w:shd w:val="clear" w:color="auto" w:fill="9CC2E5" w:themeFill="accent1" w:themeFillTint="99"/>
            <w:vAlign w:val="center"/>
          </w:tcPr>
          <w:p w:rsidR="00667A41" w:rsidRPr="00E53992" w:rsidP="007E4209" w14:paraId="7F5EDEB3" w14:textId="0328C0EB">
            <w:pPr>
              <w:pStyle w:val="Default"/>
              <w:tabs>
                <w:tab w:val="left" w:pos="9000"/>
                <w:tab w:val="left" w:pos="9090"/>
              </w:tabs>
              <w:jc w:val="center"/>
              <w:rPr>
                <w:rFonts w:ascii="Times New Roman" w:hAnsi="Times New Roman" w:cs="Times New Roman"/>
                <w:b/>
                <w:bCs/>
                <w:sz w:val="20"/>
                <w:szCs w:val="20"/>
              </w:rPr>
            </w:pPr>
            <w:r w:rsidRPr="00E53992">
              <w:rPr>
                <w:rFonts w:ascii="Times New Roman" w:hAnsi="Times New Roman" w:cs="Times New Roman"/>
                <w:sz w:val="20"/>
                <w:szCs w:val="20"/>
              </w:rPr>
              <w:t>Revised ICR</w:t>
            </w:r>
          </w:p>
        </w:tc>
        <w:tc>
          <w:tcPr>
            <w:tcW w:w="1440" w:type="dxa"/>
            <w:shd w:val="clear" w:color="auto" w:fill="9CC2E5" w:themeFill="accent1" w:themeFillTint="99"/>
            <w:noWrap/>
            <w:vAlign w:val="center"/>
            <w:hideMark/>
          </w:tcPr>
          <w:p w:rsidR="00667A41" w:rsidRPr="00E53992" w:rsidP="007E4209" w14:paraId="75928777" w14:textId="4D7DA274">
            <w:pPr>
              <w:pStyle w:val="Default"/>
              <w:tabs>
                <w:tab w:val="left" w:pos="9000"/>
                <w:tab w:val="left" w:pos="9090"/>
              </w:tabs>
              <w:jc w:val="center"/>
              <w:rPr>
                <w:rFonts w:ascii="Times New Roman" w:hAnsi="Times New Roman" w:cs="Times New Roman"/>
                <w:b/>
                <w:bCs/>
                <w:sz w:val="20"/>
                <w:szCs w:val="20"/>
              </w:rPr>
            </w:pPr>
            <w:r w:rsidRPr="00E53992">
              <w:rPr>
                <w:rFonts w:ascii="Times New Roman" w:hAnsi="Times New Roman" w:cs="Times New Roman"/>
                <w:sz w:val="20"/>
                <w:szCs w:val="20"/>
              </w:rPr>
              <w:t>Difference</w:t>
            </w:r>
          </w:p>
        </w:tc>
      </w:tr>
      <w:tr w14:paraId="51B586A1" w14:textId="77777777" w:rsidTr="003D5493">
        <w:tblPrEx>
          <w:tblW w:w="8185" w:type="dxa"/>
          <w:tblLayout w:type="fixed"/>
          <w:tblLook w:val="04A0"/>
        </w:tblPrEx>
        <w:trPr>
          <w:trHeight w:val="322"/>
        </w:trPr>
        <w:tc>
          <w:tcPr>
            <w:tcW w:w="3277" w:type="dxa"/>
            <w:noWrap/>
            <w:vAlign w:val="center"/>
            <w:hideMark/>
          </w:tcPr>
          <w:p w:rsidR="00263E18" w:rsidRPr="00E53992" w:rsidP="007E4209" w14:paraId="3BA0C25F" w14:textId="77777777">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Number of Respondents</w:t>
            </w:r>
          </w:p>
        </w:tc>
        <w:tc>
          <w:tcPr>
            <w:tcW w:w="1716" w:type="dxa"/>
            <w:noWrap/>
            <w:vAlign w:val="center"/>
          </w:tcPr>
          <w:p w:rsidR="00263E18" w:rsidRPr="00E53992" w:rsidP="007E4209" w14:paraId="214D820B" w14:textId="67CE26FD">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676</w:t>
            </w:r>
          </w:p>
        </w:tc>
        <w:tc>
          <w:tcPr>
            <w:tcW w:w="1752" w:type="dxa"/>
            <w:vAlign w:val="center"/>
          </w:tcPr>
          <w:p w:rsidR="00263E18" w:rsidRPr="00E53992" w:rsidP="007E4209" w14:paraId="35829712" w14:textId="6ABAA980">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701</w:t>
            </w:r>
          </w:p>
        </w:tc>
        <w:tc>
          <w:tcPr>
            <w:tcW w:w="1440" w:type="dxa"/>
            <w:noWrap/>
            <w:vAlign w:val="center"/>
          </w:tcPr>
          <w:p w:rsidR="00263E18" w:rsidRPr="00E53992" w:rsidP="007E4209" w14:paraId="6DEA546B" w14:textId="16057B6E">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25</w:t>
            </w:r>
          </w:p>
        </w:tc>
      </w:tr>
      <w:tr w14:paraId="4039E103" w14:textId="77777777" w:rsidTr="00822F9E">
        <w:tblPrEx>
          <w:tblW w:w="8185" w:type="dxa"/>
          <w:tblLayout w:type="fixed"/>
          <w:tblLook w:val="04A0"/>
        </w:tblPrEx>
        <w:trPr>
          <w:trHeight w:val="322"/>
        </w:trPr>
        <w:tc>
          <w:tcPr>
            <w:tcW w:w="3277" w:type="dxa"/>
            <w:noWrap/>
            <w:vAlign w:val="center"/>
            <w:hideMark/>
          </w:tcPr>
          <w:p w:rsidR="00263E18" w:rsidRPr="00E53992" w:rsidP="007E4209" w14:paraId="3BFAAEC6" w14:textId="77777777">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Number of Responses</w:t>
            </w:r>
          </w:p>
        </w:tc>
        <w:tc>
          <w:tcPr>
            <w:tcW w:w="1716" w:type="dxa"/>
            <w:noWrap/>
            <w:vAlign w:val="center"/>
          </w:tcPr>
          <w:p w:rsidR="00263E18" w:rsidRPr="00E53992" w:rsidP="007E4209" w14:paraId="1B0FA511" w14:textId="20743C7F">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995,102</w:t>
            </w:r>
          </w:p>
        </w:tc>
        <w:tc>
          <w:tcPr>
            <w:tcW w:w="1752" w:type="dxa"/>
            <w:vAlign w:val="center"/>
          </w:tcPr>
          <w:p w:rsidR="00263E18" w:rsidRPr="00E53992" w:rsidP="007E4209" w14:paraId="423C4D6D" w14:textId="43EDD2FC">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989,403</w:t>
            </w:r>
          </w:p>
        </w:tc>
        <w:tc>
          <w:tcPr>
            <w:tcW w:w="1440" w:type="dxa"/>
            <w:noWrap/>
            <w:vAlign w:val="center"/>
          </w:tcPr>
          <w:p w:rsidR="00263E18" w:rsidRPr="00E53992" w:rsidP="007E4209" w14:paraId="1E7316AE" w14:textId="0B2C49B1">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-5,699</w:t>
            </w:r>
          </w:p>
        </w:tc>
      </w:tr>
      <w:tr w14:paraId="05ECD666" w14:textId="77777777" w:rsidTr="00822F9E">
        <w:tblPrEx>
          <w:tblW w:w="8185" w:type="dxa"/>
          <w:tblLayout w:type="fixed"/>
          <w:tblLook w:val="04A0"/>
        </w:tblPrEx>
        <w:trPr>
          <w:trHeight w:val="322"/>
        </w:trPr>
        <w:tc>
          <w:tcPr>
            <w:tcW w:w="3277" w:type="dxa"/>
            <w:noWrap/>
            <w:vAlign w:val="center"/>
            <w:hideMark/>
          </w:tcPr>
          <w:p w:rsidR="00263E18" w:rsidRPr="00E53992" w:rsidP="007E4209" w14:paraId="0779F4BA" w14:textId="77777777">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Annual Time Burden</w:t>
            </w:r>
          </w:p>
        </w:tc>
        <w:tc>
          <w:tcPr>
            <w:tcW w:w="1716" w:type="dxa"/>
            <w:noWrap/>
            <w:vAlign w:val="center"/>
          </w:tcPr>
          <w:p w:rsidR="00263E18" w:rsidRPr="00E53992" w:rsidP="007E4209" w14:paraId="6CAE45BB" w14:textId="3D13C299">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58,259</w:t>
            </w:r>
          </w:p>
        </w:tc>
        <w:tc>
          <w:tcPr>
            <w:tcW w:w="1752" w:type="dxa"/>
            <w:vAlign w:val="center"/>
          </w:tcPr>
          <w:p w:rsidR="00263E18" w:rsidRPr="00E53992" w:rsidP="007E4209" w14:paraId="74B5FFAE" w14:textId="3A1D435F">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69,765</w:t>
            </w:r>
          </w:p>
        </w:tc>
        <w:tc>
          <w:tcPr>
            <w:tcW w:w="1440" w:type="dxa"/>
            <w:noWrap/>
            <w:vAlign w:val="center"/>
          </w:tcPr>
          <w:p w:rsidR="00263E18" w:rsidRPr="00E53992" w:rsidP="007E4209" w14:paraId="051EB405" w14:textId="0FAE5A8C">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11,506</w:t>
            </w:r>
          </w:p>
        </w:tc>
      </w:tr>
      <w:tr w14:paraId="07DEFCB8" w14:textId="77777777" w:rsidTr="00822F9E">
        <w:tblPrEx>
          <w:tblW w:w="8185" w:type="dxa"/>
          <w:tblLayout w:type="fixed"/>
          <w:tblLook w:val="04A0"/>
        </w:tblPrEx>
        <w:trPr>
          <w:trHeight w:val="322"/>
        </w:trPr>
        <w:tc>
          <w:tcPr>
            <w:tcW w:w="3277" w:type="dxa"/>
            <w:noWrap/>
            <w:vAlign w:val="center"/>
          </w:tcPr>
          <w:p w:rsidR="00263E18" w:rsidRPr="00E53992" w:rsidP="007E4209" w14:paraId="4463FF13" w14:textId="11B41DB8">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Annual Burden Costs</w:t>
            </w:r>
          </w:p>
        </w:tc>
        <w:tc>
          <w:tcPr>
            <w:tcW w:w="1716" w:type="dxa"/>
            <w:noWrap/>
            <w:vAlign w:val="center"/>
          </w:tcPr>
          <w:p w:rsidR="00263E18" w:rsidRPr="00E53992" w:rsidP="007E4209" w14:paraId="4B3D45A2" w14:textId="25A007FC">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$3,271,611</w:t>
            </w:r>
          </w:p>
        </w:tc>
        <w:tc>
          <w:tcPr>
            <w:tcW w:w="1752" w:type="dxa"/>
            <w:vAlign w:val="center"/>
          </w:tcPr>
          <w:p w:rsidR="00263E18" w:rsidRPr="00E53992" w:rsidP="007E4209" w14:paraId="08A52781" w14:textId="6447A18E">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$4,040,727</w:t>
            </w:r>
          </w:p>
        </w:tc>
        <w:tc>
          <w:tcPr>
            <w:tcW w:w="1440" w:type="dxa"/>
            <w:noWrap/>
            <w:vAlign w:val="center"/>
          </w:tcPr>
          <w:p w:rsidR="00263E18" w:rsidRPr="00E53992" w:rsidP="007E4209" w14:paraId="42E93690" w14:textId="471E6F44">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$769,116</w:t>
            </w:r>
          </w:p>
        </w:tc>
      </w:tr>
      <w:tr w14:paraId="040E281C" w14:textId="77777777" w:rsidTr="00822F9E">
        <w:tblPrEx>
          <w:tblW w:w="8185" w:type="dxa"/>
          <w:tblLayout w:type="fixed"/>
          <w:tblLook w:val="04A0"/>
        </w:tblPrEx>
        <w:trPr>
          <w:trHeight w:val="322"/>
        </w:trPr>
        <w:tc>
          <w:tcPr>
            <w:tcW w:w="3277" w:type="dxa"/>
            <w:noWrap/>
            <w:vAlign w:val="center"/>
            <w:hideMark/>
          </w:tcPr>
          <w:p w:rsidR="00263E18" w:rsidRPr="00E53992" w:rsidP="007E4209" w14:paraId="475DAD05" w14:textId="6507151C">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 xml:space="preserve">Annual Other Burden Costs </w:t>
            </w:r>
          </w:p>
        </w:tc>
        <w:tc>
          <w:tcPr>
            <w:tcW w:w="1716" w:type="dxa"/>
            <w:noWrap/>
            <w:vAlign w:val="center"/>
            <w:hideMark/>
          </w:tcPr>
          <w:p w:rsidR="00263E18" w:rsidRPr="00E53992" w:rsidP="007E4209" w14:paraId="6FC36697" w14:textId="7E362AC4">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$29,835</w:t>
            </w:r>
          </w:p>
        </w:tc>
        <w:tc>
          <w:tcPr>
            <w:tcW w:w="1752" w:type="dxa"/>
            <w:vAlign w:val="center"/>
          </w:tcPr>
          <w:p w:rsidR="00263E18" w:rsidRPr="00E53992" w:rsidP="007E4209" w14:paraId="36439D87" w14:textId="31124E49">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$29,813</w:t>
            </w:r>
          </w:p>
        </w:tc>
        <w:tc>
          <w:tcPr>
            <w:tcW w:w="1440" w:type="dxa"/>
            <w:noWrap/>
            <w:vAlign w:val="center"/>
            <w:hideMark/>
          </w:tcPr>
          <w:p w:rsidR="00263E18" w:rsidRPr="00E53992" w:rsidP="007E4209" w14:paraId="5AFF0275" w14:textId="35EFCF45">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-$22</w:t>
            </w:r>
          </w:p>
        </w:tc>
      </w:tr>
      <w:tr w14:paraId="7DC6BABA" w14:textId="77777777" w:rsidTr="003D5493">
        <w:tblPrEx>
          <w:tblW w:w="8185" w:type="dxa"/>
          <w:tblLayout w:type="fixed"/>
          <w:tblLook w:val="04A0"/>
        </w:tblPrEx>
        <w:trPr>
          <w:trHeight w:val="322"/>
        </w:trPr>
        <w:tc>
          <w:tcPr>
            <w:tcW w:w="3277" w:type="dxa"/>
            <w:noWrap/>
            <w:vAlign w:val="center"/>
          </w:tcPr>
          <w:p w:rsidR="00263E18" w:rsidRPr="00E53992" w:rsidP="007E4209" w14:paraId="2E257956" w14:textId="77777777">
            <w:pPr>
              <w:pStyle w:val="Default"/>
              <w:tabs>
                <w:tab w:val="left" w:pos="9000"/>
                <w:tab w:val="left" w:pos="9090"/>
              </w:tabs>
              <w:rPr>
                <w:rFonts w:ascii="Times New Roman" w:hAnsi="Times New Roman" w:cs="Times New Roman"/>
                <w:sz w:val="20"/>
                <w:szCs w:val="20"/>
              </w:rPr>
            </w:pPr>
          </w:p>
        </w:tc>
        <w:tc>
          <w:tcPr>
            <w:tcW w:w="1716" w:type="dxa"/>
            <w:noWrap/>
            <w:vAlign w:val="center"/>
          </w:tcPr>
          <w:p w:rsidR="00263E18" w:rsidRPr="00E53992" w:rsidP="007E4209" w14:paraId="6EACB6CD" w14:textId="1F0ECDAE">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 </w:t>
            </w:r>
          </w:p>
        </w:tc>
        <w:tc>
          <w:tcPr>
            <w:tcW w:w="1752" w:type="dxa"/>
            <w:vAlign w:val="center"/>
          </w:tcPr>
          <w:p w:rsidR="00263E18" w:rsidRPr="00E53992" w:rsidP="007E4209" w14:paraId="72EDB927" w14:textId="15F5617B">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 </w:t>
            </w:r>
          </w:p>
        </w:tc>
        <w:tc>
          <w:tcPr>
            <w:tcW w:w="1440" w:type="dxa"/>
            <w:noWrap/>
            <w:vAlign w:val="center"/>
          </w:tcPr>
          <w:p w:rsidR="00263E18" w:rsidRPr="00E53992" w:rsidP="007E4209" w14:paraId="24E4EF8D" w14:textId="01A97A4A">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 </w:t>
            </w:r>
          </w:p>
        </w:tc>
      </w:tr>
      <w:tr w14:paraId="758D0BF4" w14:textId="77777777" w:rsidTr="00822F9E">
        <w:tblPrEx>
          <w:tblW w:w="8185" w:type="dxa"/>
          <w:tblLayout w:type="fixed"/>
          <w:tblLook w:val="04A0"/>
        </w:tblPrEx>
        <w:trPr>
          <w:trHeight w:val="322"/>
        </w:trPr>
        <w:tc>
          <w:tcPr>
            <w:tcW w:w="3277" w:type="dxa"/>
            <w:noWrap/>
            <w:vAlign w:val="center"/>
          </w:tcPr>
          <w:p w:rsidR="00263E18" w:rsidRPr="00E53992" w:rsidP="007E4209" w14:paraId="4BF66EDA" w14:textId="77777777">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Federal Hours</w:t>
            </w:r>
          </w:p>
        </w:tc>
        <w:tc>
          <w:tcPr>
            <w:tcW w:w="1716" w:type="dxa"/>
            <w:noWrap/>
            <w:vAlign w:val="center"/>
          </w:tcPr>
          <w:p w:rsidR="00263E18" w:rsidRPr="00E53992" w:rsidP="007E4209" w14:paraId="48076FA5" w14:textId="43E2803E">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405</w:t>
            </w:r>
          </w:p>
        </w:tc>
        <w:tc>
          <w:tcPr>
            <w:tcW w:w="1752" w:type="dxa"/>
            <w:vAlign w:val="center"/>
          </w:tcPr>
          <w:p w:rsidR="00263E18" w:rsidRPr="00E53992" w:rsidP="007E4209" w14:paraId="6052ED99" w14:textId="635EB4C5">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357</w:t>
            </w:r>
          </w:p>
        </w:tc>
        <w:tc>
          <w:tcPr>
            <w:tcW w:w="1440" w:type="dxa"/>
            <w:noWrap/>
            <w:vAlign w:val="center"/>
          </w:tcPr>
          <w:p w:rsidR="00263E18" w:rsidRPr="00E53992" w:rsidP="007E4209" w14:paraId="6871EC8F" w14:textId="4349D922">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-48</w:t>
            </w:r>
          </w:p>
        </w:tc>
      </w:tr>
      <w:tr w14:paraId="73D95BC1" w14:textId="77777777" w:rsidTr="00822F9E">
        <w:tblPrEx>
          <w:tblW w:w="8185" w:type="dxa"/>
          <w:tblLayout w:type="fixed"/>
          <w:tblLook w:val="04A0"/>
        </w:tblPrEx>
        <w:trPr>
          <w:trHeight w:val="322"/>
        </w:trPr>
        <w:tc>
          <w:tcPr>
            <w:tcW w:w="3277" w:type="dxa"/>
            <w:noWrap/>
            <w:vAlign w:val="center"/>
          </w:tcPr>
          <w:p w:rsidR="00263E18" w:rsidRPr="00E53992" w:rsidP="007E4209" w14:paraId="3F107FF5" w14:textId="77777777">
            <w:pPr>
              <w:pStyle w:val="Default"/>
              <w:tabs>
                <w:tab w:val="left" w:pos="9000"/>
                <w:tab w:val="left" w:pos="9090"/>
              </w:tabs>
              <w:rPr>
                <w:rFonts w:ascii="Times New Roman" w:hAnsi="Times New Roman" w:cs="Times New Roman"/>
                <w:sz w:val="20"/>
                <w:szCs w:val="20"/>
              </w:rPr>
            </w:pPr>
            <w:r w:rsidRPr="00E53992">
              <w:rPr>
                <w:rFonts w:ascii="Times New Roman" w:hAnsi="Times New Roman" w:cs="Times New Roman"/>
                <w:sz w:val="20"/>
                <w:szCs w:val="20"/>
              </w:rPr>
              <w:t>Federal Costs</w:t>
            </w:r>
          </w:p>
        </w:tc>
        <w:tc>
          <w:tcPr>
            <w:tcW w:w="1716" w:type="dxa"/>
            <w:noWrap/>
            <w:vAlign w:val="center"/>
          </w:tcPr>
          <w:p w:rsidR="00263E18" w:rsidRPr="00E53992" w:rsidP="007E4209" w14:paraId="7709BEA1" w14:textId="7272276F">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$646,992</w:t>
            </w:r>
          </w:p>
        </w:tc>
        <w:tc>
          <w:tcPr>
            <w:tcW w:w="1752" w:type="dxa"/>
            <w:vAlign w:val="center"/>
          </w:tcPr>
          <w:p w:rsidR="00263E18" w:rsidRPr="00E53992" w:rsidP="007E4209" w14:paraId="4BE32484" w14:textId="3DC646A1">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6</w:t>
            </w:r>
            <w:r w:rsidRPr="00E53992" w:rsidR="00381785">
              <w:rPr>
                <w:rFonts w:ascii="Times New Roman" w:hAnsi="Times New Roman" w:cs="Times New Roman"/>
                <w:sz w:val="20"/>
                <w:szCs w:val="20"/>
              </w:rPr>
              <w:t>36</w:t>
            </w:r>
            <w:r w:rsidRPr="00E53992">
              <w:rPr>
                <w:rFonts w:ascii="Times New Roman" w:hAnsi="Times New Roman" w:cs="Times New Roman"/>
                <w:sz w:val="20"/>
                <w:szCs w:val="20"/>
              </w:rPr>
              <w:t>,3</w:t>
            </w:r>
            <w:r w:rsidRPr="00E53992" w:rsidR="00381785">
              <w:rPr>
                <w:rFonts w:ascii="Times New Roman" w:hAnsi="Times New Roman" w:cs="Times New Roman"/>
                <w:sz w:val="20"/>
                <w:szCs w:val="20"/>
              </w:rPr>
              <w:t>75</w:t>
            </w:r>
          </w:p>
        </w:tc>
        <w:tc>
          <w:tcPr>
            <w:tcW w:w="1440" w:type="dxa"/>
            <w:noWrap/>
            <w:vAlign w:val="center"/>
          </w:tcPr>
          <w:p w:rsidR="00263E18" w:rsidRPr="00E53992" w:rsidP="007E4209" w14:paraId="63FCC9DF" w14:textId="62405C9A">
            <w:pPr>
              <w:pStyle w:val="Default"/>
              <w:tabs>
                <w:tab w:val="left" w:pos="9000"/>
                <w:tab w:val="left" w:pos="9090"/>
              </w:tabs>
              <w:jc w:val="right"/>
              <w:rPr>
                <w:rFonts w:ascii="Times New Roman" w:hAnsi="Times New Roman" w:cs="Times New Roman"/>
                <w:sz w:val="20"/>
                <w:szCs w:val="20"/>
              </w:rPr>
            </w:pPr>
            <w:r w:rsidRPr="00E53992">
              <w:rPr>
                <w:rFonts w:ascii="Times New Roman" w:hAnsi="Times New Roman" w:cs="Times New Roman"/>
                <w:sz w:val="20"/>
                <w:szCs w:val="20"/>
              </w:rPr>
              <w:t>-</w:t>
            </w:r>
            <w:r w:rsidRPr="00E53992">
              <w:rPr>
                <w:rFonts w:ascii="Times New Roman" w:hAnsi="Times New Roman" w:cs="Times New Roman"/>
                <w:sz w:val="20"/>
                <w:szCs w:val="20"/>
              </w:rPr>
              <w:t>$</w:t>
            </w:r>
            <w:r w:rsidRPr="00E53992">
              <w:rPr>
                <w:rFonts w:ascii="Times New Roman" w:hAnsi="Times New Roman" w:cs="Times New Roman"/>
                <w:sz w:val="20"/>
                <w:szCs w:val="20"/>
              </w:rPr>
              <w:t>10,617</w:t>
            </w:r>
          </w:p>
        </w:tc>
      </w:tr>
    </w:tbl>
    <w:p w:rsidR="00B06EE7" w:rsidRPr="00E53992" w:rsidP="007E4209" w14:paraId="3AEB865F" w14:textId="77777777">
      <w:pPr>
        <w:pStyle w:val="Default"/>
        <w:tabs>
          <w:tab w:val="left" w:pos="9000"/>
          <w:tab w:val="left" w:pos="9090"/>
        </w:tabs>
        <w:rPr>
          <w:rFonts w:ascii="Times New Roman" w:hAnsi="Times New Roman" w:cs="Times New Roman"/>
        </w:rPr>
      </w:pPr>
    </w:p>
    <w:p w:rsidR="00E67A0E" w:rsidRPr="00E53992" w:rsidP="007E4209" w14:paraId="0513BE33" w14:textId="77777777">
      <w:pPr>
        <w:pStyle w:val="Default"/>
        <w:tabs>
          <w:tab w:val="left" w:pos="9000"/>
          <w:tab w:val="left" w:pos="9090"/>
        </w:tabs>
        <w:rPr>
          <w:rFonts w:ascii="Times New Roman" w:hAnsi="Times New Roman" w:cs="Times New Roman"/>
        </w:rPr>
      </w:pPr>
    </w:p>
    <w:p w:rsidR="004E5CC2" w:rsidRPr="00E53992" w:rsidP="007E4209" w14:paraId="10EFB6A1" w14:textId="30641252">
      <w:pPr>
        <w:pStyle w:val="Heading3"/>
        <w:tabs>
          <w:tab w:val="left" w:pos="9000"/>
          <w:tab w:val="left" w:pos="9090"/>
        </w:tabs>
      </w:pPr>
      <w:r w:rsidRPr="00E53992">
        <w:t xml:space="preserve">16. For information </w:t>
      </w:r>
      <w:r w:rsidRPr="00E53992" w:rsidR="00CA63B5">
        <w:t xml:space="preserve">collections </w:t>
      </w:r>
      <w:r w:rsidRPr="00E53992">
        <w:t>whose results will be published, outline plans for tabulation and publication</w:t>
      </w:r>
      <w:r w:rsidRPr="00E53992" w:rsidR="00CA63B5">
        <w:t xml:space="preserve"> and a</w:t>
      </w:r>
      <w:r w:rsidRPr="00E53992">
        <w:t>ddress any complex analytical techniques that will be used. Provide the time schedule for the entire project, including beginning and ending dates of the information</w:t>
      </w:r>
      <w:r w:rsidRPr="00E53992" w:rsidR="00CA63B5">
        <w:t xml:space="preserve"> collection</w:t>
      </w:r>
      <w:r w:rsidRPr="00E53992">
        <w:t>, completion of report, publication dates, and other actions.</w:t>
      </w:r>
    </w:p>
    <w:p w:rsidR="004E5CC2" w:rsidRPr="00E53992" w:rsidP="007E4209" w14:paraId="573DE60D" w14:textId="77777777">
      <w:pPr>
        <w:pStyle w:val="Default"/>
        <w:tabs>
          <w:tab w:val="left" w:pos="9000"/>
          <w:tab w:val="left" w:pos="9090"/>
        </w:tabs>
        <w:rPr>
          <w:rFonts w:ascii="Times New Roman" w:hAnsi="Times New Roman" w:cs="Times New Roman"/>
          <w:color w:val="auto"/>
        </w:rPr>
      </w:pPr>
    </w:p>
    <w:p w:rsidR="004E5CC2" w:rsidRPr="00E53992" w:rsidP="007E4209" w14:paraId="7CAF56F6" w14:textId="5E64DAE2">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rPr>
        <w:t>The transmittal and processing of samples, Dust Data Cards, and related information collection requirements under this ICR are not published. Results are reported to mine operators and the electronic database is used by MSHA to plan enforcement activities and evaluate programs. The database is also used by NIOSH to monitor effectiveness of dust controls, plan and undertake dust control research initiatives, and assess trends in disease prevention. The purpose of the respirable coal mine dust sampling program is to monitor compliance with mandatory limits to ensure</w:t>
      </w:r>
      <w:r w:rsidRPr="00E53992">
        <w:rPr>
          <w:rFonts w:ascii="Times New Roman" w:hAnsi="Times New Roman" w:cs="Times New Roman"/>
          <w:color w:val="auto"/>
        </w:rPr>
        <w:t xml:space="preserve"> healthful work environments.</w:t>
      </w:r>
    </w:p>
    <w:p w:rsidR="0041683B" w:rsidRPr="00E53992" w:rsidP="007E4209" w14:paraId="7FCE8B37" w14:textId="77777777">
      <w:pPr>
        <w:pStyle w:val="Default"/>
        <w:tabs>
          <w:tab w:val="left" w:pos="9000"/>
          <w:tab w:val="left" w:pos="9090"/>
        </w:tabs>
        <w:rPr>
          <w:rFonts w:ascii="Times New Roman" w:hAnsi="Times New Roman" w:cs="Times New Roman"/>
          <w:color w:val="auto"/>
        </w:rPr>
      </w:pPr>
    </w:p>
    <w:p w:rsidR="004E5CC2" w:rsidRPr="00E53992" w:rsidP="007E4209" w14:paraId="659B1D55" w14:textId="77777777">
      <w:pPr>
        <w:pStyle w:val="Heading3"/>
        <w:tabs>
          <w:tab w:val="left" w:pos="9000"/>
          <w:tab w:val="left" w:pos="9090"/>
        </w:tabs>
      </w:pPr>
      <w:r w:rsidRPr="00E53992">
        <w:t>17. If seeking approval to not display the expiration date for OMB approval of the information collection, explain the reasons that display would be inappropriate.</w:t>
      </w:r>
    </w:p>
    <w:p w:rsidR="004E5CC2" w:rsidRPr="00E53992" w:rsidP="007E4209" w14:paraId="0AC13680" w14:textId="77777777">
      <w:pPr>
        <w:pStyle w:val="Default"/>
        <w:tabs>
          <w:tab w:val="left" w:pos="9000"/>
          <w:tab w:val="left" w:pos="9090"/>
        </w:tabs>
        <w:rPr>
          <w:rFonts w:ascii="Times New Roman" w:hAnsi="Times New Roman" w:cs="Times New Roman"/>
          <w:color w:val="auto"/>
        </w:rPr>
      </w:pPr>
    </w:p>
    <w:p w:rsidR="004E5CC2" w:rsidRPr="00E53992" w:rsidP="007E4209" w14:paraId="31548034" w14:textId="199CBC34">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rPr>
        <w:t>MSHA is seeking approval to not display the expiration date for OMB approval of this information collection on the Dust Data Card. MSHA has no direct control over the production or distribution of the cassettes and Dust Data Cards. Dust sampling cassettes and the accompanying Dust Data Cards for CMDPSUs are produced and distributed by the CMDPSU manufacturer. Dust Data Cards associated with the CPDM are generated by the CPDM. The CPDM is produced and distributed by its manufacturer.</w:t>
      </w:r>
    </w:p>
    <w:p w:rsidR="0041683B" w:rsidRPr="00E53992" w:rsidP="007E4209" w14:paraId="25369579" w14:textId="77777777">
      <w:pPr>
        <w:pStyle w:val="Default"/>
        <w:tabs>
          <w:tab w:val="left" w:pos="9000"/>
          <w:tab w:val="left" w:pos="9090"/>
        </w:tabs>
        <w:rPr>
          <w:rFonts w:ascii="Times New Roman" w:hAnsi="Times New Roman" w:cs="Times New Roman"/>
        </w:rPr>
      </w:pPr>
    </w:p>
    <w:p w:rsidR="004E5CC2" w:rsidRPr="00E53992" w:rsidP="007E4209" w14:paraId="1C01D7D6" w14:textId="77777777">
      <w:pPr>
        <w:pStyle w:val="Heading3"/>
        <w:tabs>
          <w:tab w:val="left" w:pos="9000"/>
          <w:tab w:val="left" w:pos="9090"/>
        </w:tabs>
      </w:pPr>
      <w:r w:rsidRPr="00E53992">
        <w:t>18. Explain each exception to the topics of the certification statement identified in "Certification for Paperwork Reduction Act Submissions."</w:t>
      </w:r>
    </w:p>
    <w:p w:rsidR="004E5CC2" w:rsidRPr="00E53992" w:rsidP="007E4209" w14:paraId="0DC1FC18" w14:textId="77777777">
      <w:pPr>
        <w:pStyle w:val="Default"/>
        <w:tabs>
          <w:tab w:val="left" w:pos="9000"/>
          <w:tab w:val="left" w:pos="9090"/>
        </w:tabs>
        <w:rPr>
          <w:rFonts w:ascii="Times New Roman" w:hAnsi="Times New Roman" w:cs="Times New Roman"/>
          <w:color w:val="auto"/>
        </w:rPr>
      </w:pPr>
    </w:p>
    <w:p w:rsidR="004E5CC2" w:rsidRPr="00E53992" w:rsidP="007E4209" w14:paraId="65F0E5E8" w14:textId="77777777">
      <w:pPr>
        <w:pStyle w:val="Default"/>
        <w:tabs>
          <w:tab w:val="left" w:pos="9000"/>
          <w:tab w:val="left" w:pos="9090"/>
        </w:tabs>
        <w:rPr>
          <w:rFonts w:ascii="Times New Roman" w:hAnsi="Times New Roman" w:cs="Times New Roman"/>
          <w:color w:val="auto"/>
        </w:rPr>
      </w:pPr>
      <w:r w:rsidRPr="00E53992">
        <w:rPr>
          <w:rFonts w:ascii="Times New Roman" w:hAnsi="Times New Roman" w:cs="Times New Roman"/>
          <w:color w:val="auto"/>
        </w:rPr>
        <w:t>There are no certification exceptions identified with this information collection.</w:t>
      </w:r>
    </w:p>
    <w:p w:rsidR="004E5CC2" w:rsidRPr="00E53992" w:rsidP="007E4209" w14:paraId="65B0D02B" w14:textId="3A1111A2">
      <w:pPr>
        <w:pStyle w:val="Default"/>
        <w:tabs>
          <w:tab w:val="left" w:pos="9000"/>
          <w:tab w:val="left" w:pos="9090"/>
        </w:tabs>
        <w:rPr>
          <w:rFonts w:ascii="Times New Roman" w:hAnsi="Times New Roman" w:cs="Times New Roman"/>
          <w:color w:val="auto"/>
        </w:rPr>
      </w:pPr>
    </w:p>
    <w:p w:rsidR="004E5CC2" w:rsidRPr="00E53992" w:rsidP="007E4209" w14:paraId="4B2EE81F" w14:textId="2CECDE00">
      <w:pPr>
        <w:pStyle w:val="Heading2"/>
        <w:tabs>
          <w:tab w:val="left" w:pos="9000"/>
          <w:tab w:val="left" w:pos="9090"/>
        </w:tabs>
        <w:spacing w:before="0"/>
        <w:rPr>
          <w:rFonts w:ascii="Times New Roman" w:hAnsi="Times New Roman" w:cs="Times New Roman"/>
        </w:rPr>
      </w:pPr>
      <w:r w:rsidRPr="00E53992">
        <w:rPr>
          <w:rFonts w:ascii="Times New Roman" w:hAnsi="Times New Roman" w:cs="Times New Roman"/>
        </w:rPr>
        <w:t>B. COLLECTIONS OF INFORMATION EMPLOYING STATISTICAL METHODS</w:t>
      </w:r>
    </w:p>
    <w:p w:rsidR="004E5CC2" w:rsidRPr="00E53992" w:rsidP="007E4209" w14:paraId="618BD9AE" w14:textId="77777777">
      <w:pPr>
        <w:pStyle w:val="Default"/>
        <w:tabs>
          <w:tab w:val="left" w:pos="9000"/>
          <w:tab w:val="left" w:pos="9090"/>
        </w:tabs>
        <w:rPr>
          <w:rFonts w:ascii="Times New Roman" w:hAnsi="Times New Roman" w:cs="Times New Roman"/>
          <w:color w:val="auto"/>
        </w:rPr>
      </w:pPr>
    </w:p>
    <w:p w:rsidR="00F4220C" w:rsidRPr="00E53992" w:rsidP="007E4209" w14:paraId="798FEA12" w14:textId="04EE038D">
      <w:pPr>
        <w:pStyle w:val="Default"/>
        <w:tabs>
          <w:tab w:val="left" w:pos="9000"/>
          <w:tab w:val="left" w:pos="9090"/>
        </w:tabs>
        <w:rPr>
          <w:rFonts w:ascii="Times New Roman" w:hAnsi="Times New Roman" w:cs="Times New Roman"/>
        </w:rPr>
      </w:pPr>
      <w:r w:rsidRPr="00E53992">
        <w:rPr>
          <w:rFonts w:ascii="Times New Roman" w:hAnsi="Times New Roman" w:cs="Times New Roman"/>
        </w:rPr>
        <w:t>As statistical analysis is not required by the regulation, questions 1 through 5 do not apply.</w:t>
      </w:r>
    </w:p>
    <w:sectPr>
      <w:headerReference w:type="default" r:id="rId11"/>
      <w:footerReference w:type="default" r:id="rId12"/>
      <w:endnotePr>
        <w:numFmt w:val="decimal"/>
      </w:end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66851970"/>
      <w:docPartObj>
        <w:docPartGallery w:val="Page Numbers (Bottom of Page)"/>
        <w:docPartUnique/>
      </w:docPartObj>
    </w:sdtPr>
    <w:sdtEndPr>
      <w:rPr>
        <w:noProof/>
      </w:rPr>
    </w:sdtEndPr>
    <w:sdtContent>
      <w:p w:rsidR="004C0144" w14:paraId="648FA073" w14:textId="35D3E3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F2252" w14:paraId="4DBAC5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90843" w:rsidP="004E5CC2" w14:paraId="1940B961" w14:textId="77777777">
      <w:r>
        <w:separator/>
      </w:r>
    </w:p>
  </w:footnote>
  <w:footnote w:type="continuationSeparator" w:id="1">
    <w:p w:rsidR="00090843" w:rsidP="004E5CC2" w14:paraId="242A1655" w14:textId="77777777">
      <w:r>
        <w:continuationSeparator/>
      </w:r>
    </w:p>
  </w:footnote>
  <w:footnote w:type="continuationNotice" w:id="2">
    <w:p w:rsidR="00090843" w14:paraId="1F3DDCD2" w14:textId="77777777"/>
  </w:footnote>
  <w:footnote w:id="3">
    <w:p w:rsidR="00184370" w:rsidP="00184370" w14:paraId="5D811C63" w14:textId="3173DCDF">
      <w:pPr>
        <w:pStyle w:val="FootnoteText"/>
      </w:pPr>
      <w:r>
        <w:rPr>
          <w:rStyle w:val="FootnoteReference"/>
        </w:rPr>
        <w:footnoteRef/>
      </w:r>
      <w:r>
        <w:t xml:space="preserve"> Under 30 CFR 90.3(a), a</w:t>
      </w:r>
      <w:r w:rsidRPr="00510993">
        <w:t>ny miner employed at a coal mine who has evidence of the development of pneumoconiosis</w:t>
      </w:r>
      <w:r>
        <w:t>,</w:t>
      </w:r>
      <w:r w:rsidRPr="00510993">
        <w:t xml:space="preserve"> based on a chest X-ray</w:t>
      </w:r>
      <w:r>
        <w:t xml:space="preserve"> </w:t>
      </w:r>
      <w:r w:rsidRPr="00510993">
        <w:t>or other medical examinations</w:t>
      </w:r>
      <w:r>
        <w:t>,</w:t>
      </w:r>
      <w:r w:rsidRPr="00510993">
        <w:t xml:space="preserve"> </w:t>
      </w:r>
      <w:r>
        <w:t>must</w:t>
      </w:r>
      <w:r w:rsidRPr="00510993">
        <w:t xml:space="preserve"> be afforded the option to work in an area of a mine where the average concentration of respirable dust in the mine atmosphere during each shift to which that miner is exposed is continuously maintained at or below the applicable standard. Each of these miners </w:t>
      </w:r>
      <w:r>
        <w:t>must</w:t>
      </w:r>
      <w:r w:rsidRPr="00510993">
        <w:t xml:space="preserve"> be notified in writing of eligibility to exercise the option.</w:t>
      </w:r>
    </w:p>
  </w:footnote>
  <w:footnote w:id="4">
    <w:p w:rsidR="002657FA" w14:paraId="038F14BB" w14:textId="28A72D2C">
      <w:pPr>
        <w:pStyle w:val="FootnoteText"/>
      </w:pPr>
      <w:r>
        <w:rPr>
          <w:rStyle w:val="FootnoteReference"/>
        </w:rPr>
        <w:footnoteRef/>
      </w:r>
      <w:r>
        <w:t xml:space="preserve"> 30 CFR 70.2 – Designated occupation (DO). The occupation on a mechanized mining unit (MMU) that has been determined by results of respirable dust samples to have the greatest respirable dust concentration.</w:t>
      </w:r>
    </w:p>
  </w:footnote>
  <w:footnote w:id="5">
    <w:p w:rsidR="002657FA" w14:paraId="03A24DE0" w14:textId="47FE469B">
      <w:pPr>
        <w:pStyle w:val="FootnoteText"/>
      </w:pPr>
      <w:r>
        <w:rPr>
          <w:rStyle w:val="FootnoteReference"/>
        </w:rPr>
        <w:footnoteRef/>
      </w:r>
      <w:r>
        <w:t xml:space="preserve"> 30 CFR 70.2 – Other designated occupation (ODO). </w:t>
      </w:r>
      <w:r w:rsidRPr="002657FA">
        <w:t>Other occupation on an MMU that is designated for sampling required by this part in addition to the DO. Each ODO shall be identified by a four-digit identification number assigned by MSHA.</w:t>
      </w:r>
    </w:p>
  </w:footnote>
  <w:footnote w:id="6">
    <w:p w:rsidR="002657FA" w14:paraId="73864996" w14:textId="30F40A39">
      <w:pPr>
        <w:pStyle w:val="FootnoteText"/>
      </w:pPr>
      <w:r>
        <w:rPr>
          <w:rStyle w:val="FootnoteReference"/>
        </w:rPr>
        <w:footnoteRef/>
      </w:r>
      <w:r>
        <w:t xml:space="preserve"> 30 CFR 70.2 – Designated area (DA). </w:t>
      </w:r>
      <w:r w:rsidRPr="002657FA">
        <w:t>A specific location in the mine identified by the operator in the mine ventilation plan under § 75.371(t) of this title where samples will be collected to measure respirable dust generation sources in the active workings; approved by the District Manager; and assigned a four-digit identification number by MSHA.</w:t>
      </w:r>
    </w:p>
  </w:footnote>
  <w:footnote w:id="7">
    <w:p w:rsidR="002657FA" w14:paraId="2A88F4E0" w14:textId="73F61AAB">
      <w:pPr>
        <w:pStyle w:val="FootnoteText"/>
      </w:pPr>
      <w:r>
        <w:rPr>
          <w:rStyle w:val="FootnoteReference"/>
        </w:rPr>
        <w:footnoteRef/>
      </w:r>
      <w:r>
        <w:t xml:space="preserve"> 30 CFR 71.2 – Designated work position (DWP). </w:t>
      </w:r>
      <w:r w:rsidRPr="002657FA">
        <w:t>A work position in a surface coal mine and surface work area of an underground coal mine designated for sampling to measure respirable dust generation sources in the active workings. Each DWP will be assigned a four-digit number assigned by MSHA identifying the specific physical portion of the mine that is affected, followed by a three-digit MSHA coal mining occupation code describing the location to which a miner is assigned in the performance of his or her regular duties.</w:t>
      </w:r>
    </w:p>
  </w:footnote>
  <w:footnote w:id="8">
    <w:p w:rsidR="00ED2586" w14:paraId="1DCD8740" w14:textId="6ACC52B7">
      <w:pPr>
        <w:pStyle w:val="FootnoteText"/>
      </w:pPr>
      <w:r>
        <w:rPr>
          <w:rStyle w:val="FootnoteReference"/>
        </w:rPr>
        <w:footnoteRef/>
      </w:r>
      <w:r>
        <w:t xml:space="preserve"> </w:t>
      </w:r>
      <w:r w:rsidRPr="00ED2586">
        <w:t xml:space="preserve">Table 1 to </w:t>
      </w:r>
      <w:r w:rsidRPr="00CC3650" w:rsidR="00CC3650">
        <w:t>Subpart C of Part 70</w:t>
      </w:r>
      <w:r w:rsidRPr="00ED2586">
        <w:t>—</w:t>
      </w:r>
      <w:bookmarkStart w:id="37" w:name="_Hlk193454387"/>
      <w:r w:rsidRPr="00CC3650" w:rsidR="00CC3650">
        <w:t>Excessive Concentration Values (ECV) Based on Single, Full-Shift CMDPSU/CPDM Concentration Measurements</w:t>
      </w:r>
      <w:bookmarkEnd w:id="37"/>
      <w:r w:rsidR="00670C0F">
        <w:t>.</w:t>
      </w:r>
    </w:p>
  </w:footnote>
  <w:footnote w:id="9">
    <w:p w:rsidR="00DA0D56" w14:paraId="7FA73641" w14:textId="73E339A6">
      <w:pPr>
        <w:pStyle w:val="FootnoteText"/>
      </w:pPr>
      <w:r>
        <w:rPr>
          <w:rStyle w:val="FootnoteReference"/>
        </w:rPr>
        <w:footnoteRef/>
      </w:r>
      <w:r>
        <w:t xml:space="preserve"> </w:t>
      </w:r>
      <w:r w:rsidRPr="00DA0D56">
        <w:t>Table 71-1—</w:t>
      </w:r>
      <w:bookmarkStart w:id="38" w:name="_Hlk193454477"/>
      <w:r w:rsidRPr="00DA0D56">
        <w:t>Excessive Concentration Values (ECV) Based on Single, Full-Shift CMDPSU/CPDM Concentration Measurements</w:t>
      </w:r>
      <w:bookmarkEnd w:id="38"/>
      <w:r w:rsidR="00CC3650">
        <w:t>.</w:t>
      </w:r>
    </w:p>
  </w:footnote>
  <w:footnote w:id="10">
    <w:p w:rsidR="0019446C" w:rsidP="0019446C" w14:paraId="76F938B6" w14:textId="3F2120BD">
      <w:pPr>
        <w:pStyle w:val="FootnoteText"/>
      </w:pPr>
      <w:r>
        <w:rPr>
          <w:rStyle w:val="FootnoteReference"/>
        </w:rPr>
        <w:footnoteRef/>
      </w:r>
      <w:r>
        <w:t xml:space="preserve"> </w:t>
      </w:r>
      <w:r w:rsidRPr="0019446C">
        <w:t>Table 90-1—Excessive Concentration Values (ECV) Based on Single, Full-Shift CMDPSU/CPDM Concentration Measurements</w:t>
      </w:r>
      <w:r>
        <w:t>.</w:t>
      </w:r>
    </w:p>
  </w:footnote>
  <w:footnote w:id="11">
    <w:p w:rsidR="00E8475B" w:rsidRPr="00A01307" w:rsidP="00F11190" w14:paraId="1B8B9353" w14:textId="0008EA0C">
      <w:pPr>
        <w:pStyle w:val="FootnoteText"/>
      </w:pPr>
      <w:r w:rsidRPr="00A01307">
        <w:rPr>
          <w:rStyle w:val="FootnoteReference"/>
        </w:rPr>
        <w:footnoteRef/>
      </w:r>
      <w:r w:rsidRPr="00A01307">
        <w:t xml:space="preserve"> </w:t>
      </w:r>
      <w:r w:rsidRPr="00F72BA5">
        <w:t>For all wage rates,</w:t>
      </w:r>
      <w:r>
        <w:t xml:space="preserve"> including Federal wage rates,</w:t>
      </w:r>
      <w:r w:rsidRPr="00F72BA5">
        <w:t xml:space="preserve"> MSHA use</w:t>
      </w:r>
      <w:r>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F11190" w:rsidRPr="00A01307" w14:paraId="543CEC04" w14:textId="4A8CC343">
      <w:pPr>
        <w:pStyle w:val="FootnoteText"/>
      </w:pPr>
    </w:p>
  </w:footnote>
  <w:footnote w:id="12">
    <w:p w:rsidR="00E8475B" w:rsidP="00E8475B" w14:paraId="1E623FD8" w14:textId="1B3B8B6C">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r w:rsidRPr="002A01B1">
        <w:t>The average wage rate is calculated as the employment-weighted average of hourly mean wages for the occupation</w:t>
      </w:r>
    </w:p>
    <w:p w:rsidR="00E8475B" w:rsidRPr="00F72BA5" w:rsidP="00E8475B" w14:paraId="12F974C6" w14:textId="77777777">
      <w:pPr>
        <w:pStyle w:val="FootnoteText"/>
      </w:pPr>
    </w:p>
  </w:footnote>
  <w:footnote w:id="13">
    <w:p w:rsidR="004D420B" w:rsidRPr="00F72BA5" w:rsidP="004D420B" w14:paraId="33ECB4CB" w14:textId="77777777">
      <w:pPr>
        <w:pStyle w:val="FootnoteText"/>
      </w:pPr>
      <w:r w:rsidRPr="00F72BA5">
        <w:rPr>
          <w:rStyle w:val="FootnoteReference"/>
        </w:rPr>
        <w:footnoteRef/>
      </w:r>
      <w:r w:rsidRPr="00F72BA5">
        <w:t xml:space="preserve"> </w:t>
      </w:r>
      <w:r w:rsidRPr="00F72BA5">
        <w:t xml:space="preserve">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t xml:space="preserve"> </w:t>
      </w:r>
      <w:r w:rsidRPr="00F72BA5">
        <w:t>/</w:t>
      </w:r>
      <w:r>
        <w:t xml:space="preserve"> </w:t>
      </w:r>
      <w:r w:rsidRPr="00F72BA5">
        <w:t>(1-benefit percentage)).</w:t>
      </w:r>
    </w:p>
    <w:p w:rsidR="00E8475B" w:rsidRPr="00F72BA5" w:rsidP="00E8475B" w14:paraId="0F411F26" w14:textId="77777777">
      <w:pPr>
        <w:pStyle w:val="FootnoteText"/>
      </w:pPr>
    </w:p>
  </w:footnote>
  <w:footnote w:id="14">
    <w:p w:rsidR="00E8475B" w:rsidRPr="00F72BA5" w:rsidP="00E8475B" w14:paraId="5054BF95" w14:textId="34E0C83C">
      <w:pPr>
        <w:pStyle w:val="FootnoteText"/>
      </w:pPr>
      <w:r w:rsidRPr="00F72BA5">
        <w:rPr>
          <w:rStyle w:val="FootnoteReference"/>
        </w:rPr>
        <w:footnoteRef/>
      </w:r>
      <w:r w:rsidRPr="00F72BA5">
        <w:rPr>
          <w:rStyle w:val="FootnoteReference"/>
        </w:rPr>
        <w:t xml:space="preserve"> </w:t>
      </w:r>
      <w:r w:rsidRPr="00F72BA5" w:rsidR="004D420B">
        <w:t>Wage inflation is the change in Series ID: CIS2020000405000I; Seasonally adjusted; Series Title: Wages and salaries for Private industry workers in Construction, extraction, farming, fishing, and forestry occupations, Index. (</w:t>
      </w:r>
      <w:hyperlink r:id="rId4" w:history="1">
        <w:r w:rsidRPr="00F72BA5" w:rsidR="004D420B">
          <w:rPr>
            <w:rStyle w:val="Hyperlink"/>
          </w:rPr>
          <w:t>https://data.bls.gov/cgi-bin/srgate</w:t>
        </w:r>
      </w:hyperlink>
      <w:r w:rsidRPr="00F72BA5" w:rsidR="004D420B">
        <w:t xml:space="preserve"> ; Inflation Multiplier = (Current Quarter Cost Index Value / OEWS Wage Base Quarter Index Value).</w:t>
      </w:r>
    </w:p>
    <w:p w:rsidR="00E8475B" w:rsidRPr="00F72BA5" w:rsidP="00E8475B" w14:paraId="5E469B9B" w14:textId="77777777">
      <w:pPr>
        <w:pStyle w:val="FootnoteText"/>
      </w:pPr>
    </w:p>
  </w:footnote>
  <w:footnote w:id="15">
    <w:p w:rsidR="00E8475B" w:rsidRPr="00F72BA5" w:rsidP="00E8475B" w14:paraId="55CC7966" w14:textId="5D124444">
      <w:pPr>
        <w:pStyle w:val="FootnoteText"/>
      </w:pPr>
      <w:r w:rsidRPr="00F72BA5">
        <w:rPr>
          <w:rStyle w:val="FootnoteReference"/>
        </w:rPr>
        <w:footnoteRef/>
      </w:r>
      <w:r w:rsidRPr="00F72BA5">
        <w:t xml:space="preserve"> </w:t>
      </w:r>
      <w:r w:rsidRPr="00883AE8" w:rsidR="004D420B">
        <w:t>MSHA use</w:t>
      </w:r>
      <w:r w:rsidR="004D420B">
        <w:t>s</w:t>
      </w:r>
      <w:r w:rsidRPr="00883AE8" w:rsidR="004D420B">
        <w:t xml:space="preserve"> an overhead rate of 1 percent. The mining environment generally involves very little overhead, especially costs associated with workers engaged in administrative or clerical tasks</w:t>
      </w:r>
      <w:r w:rsidRPr="00883AE8">
        <w:t>.</w:t>
      </w:r>
      <w:r w:rsidRPr="00883AE8">
        <w:t xml:space="preserve"> </w:t>
      </w:r>
    </w:p>
  </w:footnote>
  <w:footnote w:id="16">
    <w:p w:rsidR="003D3821" w:rsidP="003D3821" w14:paraId="5BC72450" w14:textId="77777777">
      <w:pPr>
        <w:tabs>
          <w:tab w:val="left" w:pos="8640"/>
        </w:tabs>
        <w:rPr>
          <w:sz w:val="20"/>
          <w:szCs w:val="20"/>
        </w:rPr>
      </w:pPr>
      <w:r w:rsidRPr="005C24B1">
        <w:rPr>
          <w:rStyle w:val="FootnoteReference"/>
          <w:sz w:val="20"/>
          <w:szCs w:val="20"/>
        </w:rPr>
        <w:footnoteRef/>
      </w:r>
      <w:r>
        <w:rPr>
          <w:sz w:val="20"/>
          <w:szCs w:val="20"/>
        </w:rPr>
        <w:t xml:space="preserve"> T</w:t>
      </w:r>
      <w:r w:rsidRPr="00F6061E">
        <w:rPr>
          <w:sz w:val="20"/>
          <w:szCs w:val="20"/>
        </w:rPr>
        <w:t xml:space="preserve">he burden to record the shift length when sampling is being conducted </w:t>
      </w:r>
      <w:r>
        <w:rPr>
          <w:sz w:val="20"/>
          <w:szCs w:val="20"/>
        </w:rPr>
        <w:t xml:space="preserve">in CPDM </w:t>
      </w:r>
      <w:r w:rsidRPr="00F6061E">
        <w:rPr>
          <w:sz w:val="20"/>
          <w:szCs w:val="20"/>
        </w:rPr>
        <w:t xml:space="preserve">is </w:t>
      </w:r>
      <w:r>
        <w:rPr>
          <w:sz w:val="20"/>
          <w:szCs w:val="20"/>
        </w:rPr>
        <w:t xml:space="preserve">already </w:t>
      </w:r>
      <w:r w:rsidRPr="00F6061E">
        <w:rPr>
          <w:sz w:val="20"/>
          <w:szCs w:val="20"/>
        </w:rPr>
        <w:t>accounted for</w:t>
      </w:r>
      <w:r>
        <w:rPr>
          <w:sz w:val="20"/>
          <w:szCs w:val="20"/>
        </w:rPr>
        <w:t>.</w:t>
      </w:r>
      <w:r w:rsidRPr="00F6061E">
        <w:rPr>
          <w:sz w:val="20"/>
          <w:szCs w:val="20"/>
        </w:rPr>
        <w:t xml:space="preserve"> When CPDM sampling is conducted for MMUs</w:t>
      </w:r>
      <w:r>
        <w:rPr>
          <w:sz w:val="20"/>
          <w:szCs w:val="20"/>
        </w:rPr>
        <w:t xml:space="preserve">, </w:t>
      </w:r>
      <w:r w:rsidRPr="00F6061E">
        <w:rPr>
          <w:sz w:val="20"/>
          <w:szCs w:val="20"/>
        </w:rPr>
        <w:t xml:space="preserve">coal mine operators </w:t>
      </w:r>
      <w:r>
        <w:rPr>
          <w:sz w:val="20"/>
          <w:szCs w:val="20"/>
        </w:rPr>
        <w:t>must</w:t>
      </w:r>
      <w:r w:rsidRPr="00F6061E">
        <w:rPr>
          <w:sz w:val="20"/>
          <w:szCs w:val="20"/>
        </w:rPr>
        <w:t xml:space="preserve"> print, sign and post on the mine bulletin board the Dust Data Card for each MMU </w:t>
      </w:r>
      <w:r>
        <w:rPr>
          <w:sz w:val="20"/>
          <w:szCs w:val="20"/>
        </w:rPr>
        <w:t>with</w:t>
      </w:r>
      <w:r w:rsidRPr="00F6061E">
        <w:rPr>
          <w:sz w:val="20"/>
          <w:szCs w:val="20"/>
        </w:rPr>
        <w:t xml:space="preserve"> required information, including shift length.</w:t>
      </w:r>
      <w:r>
        <w:rPr>
          <w:sz w:val="20"/>
          <w:szCs w:val="20"/>
        </w:rPr>
        <w:t xml:space="preserve"> T</w:t>
      </w:r>
      <w:r w:rsidRPr="003D3821">
        <w:rPr>
          <w:sz w:val="20"/>
          <w:szCs w:val="20"/>
        </w:rPr>
        <w:t xml:space="preserve">he burden to record shift length is accounted for separately in </w:t>
      </w:r>
      <w:r w:rsidRPr="00B441C3">
        <w:rPr>
          <w:i/>
          <w:iCs/>
          <w:sz w:val="20"/>
          <w:szCs w:val="20"/>
        </w:rPr>
        <w:t xml:space="preserve">III-1. Submitting CPDM Samples </w:t>
      </w:r>
      <w:r w:rsidRPr="003D3821">
        <w:rPr>
          <w:sz w:val="20"/>
          <w:szCs w:val="20"/>
        </w:rPr>
        <w:t>under 30 CFR 70.211(c).</w:t>
      </w:r>
      <w:r w:rsidRPr="003D3821">
        <w:t xml:space="preserve"> </w:t>
      </w:r>
      <w:r w:rsidRPr="003D3821">
        <w:rPr>
          <w:sz w:val="20"/>
          <w:szCs w:val="20"/>
        </w:rPr>
        <w:t xml:space="preserve">Similarly, the burden to record shift length of CPDM sampling conducted for part 90 miners is accounted separately in </w:t>
      </w:r>
      <w:r w:rsidRPr="00B441C3">
        <w:rPr>
          <w:i/>
          <w:iCs/>
          <w:sz w:val="20"/>
          <w:szCs w:val="20"/>
        </w:rPr>
        <w:t>IV-1. Submitting CPDM Samples of Part 90 Miners</w:t>
      </w:r>
      <w:r w:rsidRPr="003D3821">
        <w:rPr>
          <w:sz w:val="20"/>
          <w:szCs w:val="20"/>
        </w:rPr>
        <w:t xml:space="preserve"> under 30 CFR 90.209(c).</w:t>
      </w:r>
      <w:r>
        <w:rPr>
          <w:sz w:val="20"/>
          <w:szCs w:val="20"/>
        </w:rPr>
        <w:t xml:space="preserve"> </w:t>
      </w:r>
      <w:r w:rsidRPr="00F6061E">
        <w:rPr>
          <w:sz w:val="20"/>
          <w:szCs w:val="20"/>
        </w:rPr>
        <w:t xml:space="preserve">Thus, </w:t>
      </w:r>
      <w:r>
        <w:rPr>
          <w:sz w:val="20"/>
          <w:szCs w:val="20"/>
        </w:rPr>
        <w:t>w</w:t>
      </w:r>
      <w:r w:rsidRPr="00F6061E">
        <w:rPr>
          <w:sz w:val="20"/>
          <w:szCs w:val="20"/>
        </w:rPr>
        <w:t xml:space="preserve">hen </w:t>
      </w:r>
      <w:r>
        <w:rPr>
          <w:sz w:val="20"/>
          <w:szCs w:val="20"/>
        </w:rPr>
        <w:t xml:space="preserve">CPDM </w:t>
      </w:r>
      <w:r w:rsidRPr="00F6061E">
        <w:rPr>
          <w:sz w:val="20"/>
          <w:szCs w:val="20"/>
        </w:rPr>
        <w:t>sampling is not being conducted, the burden for recording shift length</w:t>
      </w:r>
      <w:r>
        <w:rPr>
          <w:sz w:val="20"/>
          <w:szCs w:val="20"/>
        </w:rPr>
        <w:t>s</w:t>
      </w:r>
      <w:r w:rsidRPr="00F6061E">
        <w:rPr>
          <w:sz w:val="20"/>
          <w:szCs w:val="20"/>
        </w:rPr>
        <w:t xml:space="preserve"> </w:t>
      </w:r>
      <w:r>
        <w:rPr>
          <w:sz w:val="20"/>
          <w:szCs w:val="20"/>
        </w:rPr>
        <w:t xml:space="preserve">of unsampled </w:t>
      </w:r>
      <w:r w:rsidRPr="00F6061E">
        <w:rPr>
          <w:sz w:val="20"/>
          <w:szCs w:val="20"/>
        </w:rPr>
        <w:t>shift</w:t>
      </w:r>
      <w:r>
        <w:rPr>
          <w:sz w:val="20"/>
          <w:szCs w:val="20"/>
        </w:rPr>
        <w:t>s</w:t>
      </w:r>
      <w:r w:rsidRPr="00F6061E">
        <w:rPr>
          <w:sz w:val="20"/>
          <w:szCs w:val="20"/>
        </w:rPr>
        <w:t xml:space="preserve"> is accounted for here under 30 CFR 70.201(e) and 90.201(f).</w:t>
      </w:r>
      <w:r w:rsidRPr="007A4098">
        <w:rPr>
          <w:sz w:val="20"/>
          <w:szCs w:val="20"/>
        </w:rPr>
        <w:t xml:space="preserve"> </w:t>
      </w:r>
    </w:p>
    <w:p w:rsidR="003D3821" w:rsidP="003D3821" w14:paraId="01C8F339" w14:textId="77777777">
      <w:pPr>
        <w:tabs>
          <w:tab w:val="left" w:pos="8640"/>
        </w:tabs>
        <w:rPr>
          <w:sz w:val="20"/>
          <w:szCs w:val="20"/>
        </w:rPr>
      </w:pPr>
    </w:p>
    <w:p w:rsidR="003D3821" w:rsidP="003D3821" w14:paraId="1527833D" w14:textId="77777777">
      <w:pPr>
        <w:pStyle w:val="FootnoteText"/>
      </w:pPr>
    </w:p>
  </w:footnote>
  <w:footnote w:id="17">
    <w:p w:rsidR="00850435" w:rsidP="00850435" w14:paraId="3EAFCB3D" w14:textId="1E86AE97">
      <w:pPr>
        <w:widowControl w:val="0"/>
        <w:rPr>
          <w:sz w:val="20"/>
          <w:szCs w:val="20"/>
        </w:rPr>
      </w:pPr>
      <w:r>
        <w:rPr>
          <w:rStyle w:val="FootnoteReference"/>
        </w:rPr>
        <w:footnoteRef/>
      </w:r>
      <w:r w:rsidR="00DE0FA8">
        <w:rPr>
          <w:sz w:val="20"/>
          <w:szCs w:val="20"/>
        </w:rPr>
        <w:t xml:space="preserve"> </w:t>
      </w:r>
      <w:r>
        <w:rPr>
          <w:sz w:val="20"/>
          <w:szCs w:val="20"/>
        </w:rPr>
        <w:t>For shifts where sampling do not occur, r</w:t>
      </w:r>
      <w:r w:rsidRPr="00F6061E">
        <w:rPr>
          <w:sz w:val="20"/>
          <w:szCs w:val="20"/>
        </w:rPr>
        <w:t>ecord</w:t>
      </w:r>
      <w:r>
        <w:rPr>
          <w:sz w:val="20"/>
          <w:szCs w:val="20"/>
        </w:rPr>
        <w:t>s</w:t>
      </w:r>
      <w:r w:rsidRPr="00F6061E">
        <w:rPr>
          <w:sz w:val="20"/>
          <w:szCs w:val="20"/>
        </w:rPr>
        <w:t xml:space="preserve"> of shift length </w:t>
      </w:r>
      <w:r>
        <w:rPr>
          <w:sz w:val="20"/>
          <w:szCs w:val="20"/>
        </w:rPr>
        <w:t>a</w:t>
      </w:r>
      <w:r w:rsidRPr="00F6061E">
        <w:rPr>
          <w:sz w:val="20"/>
          <w:szCs w:val="20"/>
        </w:rPr>
        <w:t>re</w:t>
      </w:r>
      <w:r w:rsidRPr="00850435">
        <w:rPr>
          <w:sz w:val="20"/>
          <w:szCs w:val="20"/>
        </w:rPr>
        <w:t xml:space="preserve"> </w:t>
      </w:r>
      <w:r w:rsidR="00B72B70">
        <w:rPr>
          <w:sz w:val="20"/>
          <w:szCs w:val="20"/>
        </w:rPr>
        <w:t>develop</w:t>
      </w:r>
      <w:r>
        <w:rPr>
          <w:sz w:val="20"/>
          <w:szCs w:val="20"/>
        </w:rPr>
        <w:t xml:space="preserve">ed </w:t>
      </w:r>
      <w:r w:rsidRPr="00F6061E">
        <w:rPr>
          <w:sz w:val="20"/>
          <w:szCs w:val="20"/>
        </w:rPr>
        <w:t>for each production shift for each MMU under 30 CFR 70.201(c) and each shift worked by a part 90 miner under 30 CFR 90.201(f)</w:t>
      </w:r>
      <w:r>
        <w:rPr>
          <w:sz w:val="20"/>
          <w:szCs w:val="20"/>
        </w:rPr>
        <w:t>, as required by</w:t>
      </w:r>
      <w:r w:rsidRPr="00F6061E">
        <w:rPr>
          <w:sz w:val="20"/>
          <w:szCs w:val="20"/>
        </w:rPr>
        <w:t xml:space="preserve"> 30 CFR 70.201(e)</w:t>
      </w:r>
      <w:r>
        <w:rPr>
          <w:sz w:val="20"/>
          <w:szCs w:val="20"/>
        </w:rPr>
        <w:t>, 71.210(d),</w:t>
      </w:r>
      <w:r w:rsidRPr="00F6061E">
        <w:rPr>
          <w:sz w:val="20"/>
          <w:szCs w:val="20"/>
        </w:rPr>
        <w:t xml:space="preserve"> and 90.201(f)</w:t>
      </w:r>
      <w:r>
        <w:rPr>
          <w:sz w:val="20"/>
          <w:szCs w:val="20"/>
        </w:rPr>
        <w:t xml:space="preserve">, see </w:t>
      </w:r>
      <w:r w:rsidRPr="00667A41">
        <w:rPr>
          <w:i/>
          <w:iCs/>
          <w:sz w:val="20"/>
          <w:szCs w:val="20"/>
        </w:rPr>
        <w:t>I-1</w:t>
      </w:r>
      <w:r w:rsidRPr="00667A41" w:rsidR="00BB7B4B">
        <w:rPr>
          <w:i/>
          <w:iCs/>
          <w:sz w:val="20"/>
          <w:szCs w:val="20"/>
        </w:rPr>
        <w:t>.</w:t>
      </w:r>
      <w:r w:rsidRPr="00667A41">
        <w:rPr>
          <w:i/>
          <w:iCs/>
          <w:sz w:val="20"/>
          <w:szCs w:val="20"/>
        </w:rPr>
        <w:t xml:space="preserve"> Recording Lengths of Shift</w:t>
      </w:r>
      <w:r>
        <w:rPr>
          <w:sz w:val="20"/>
          <w:szCs w:val="20"/>
        </w:rPr>
        <w:t xml:space="preserve">. </w:t>
      </w:r>
    </w:p>
    <w:p w:rsidR="00DE0FA8" w:rsidRPr="00667A41" w:rsidP="00667A41" w14:paraId="4DBCA139" w14:textId="56117C3F">
      <w:pPr>
        <w:rPr>
          <w:sz w:val="20"/>
          <w:szCs w:val="20"/>
        </w:rPr>
      </w:pPr>
      <w:r>
        <w:rPr>
          <w:sz w:val="20"/>
          <w:szCs w:val="20"/>
        </w:rPr>
        <w:t>For shifts where sampling occur,</w:t>
      </w:r>
      <w:r w:rsidRPr="00F6061E">
        <w:rPr>
          <w:sz w:val="20"/>
          <w:szCs w:val="20"/>
        </w:rPr>
        <w:t xml:space="preserve"> </w:t>
      </w:r>
      <w:r>
        <w:rPr>
          <w:sz w:val="20"/>
          <w:szCs w:val="20"/>
        </w:rPr>
        <w:t xml:space="preserve">separate </w:t>
      </w:r>
      <w:r w:rsidRPr="00F6061E">
        <w:rPr>
          <w:sz w:val="20"/>
          <w:szCs w:val="20"/>
        </w:rPr>
        <w:t>record</w:t>
      </w:r>
      <w:r>
        <w:rPr>
          <w:sz w:val="20"/>
          <w:szCs w:val="20"/>
        </w:rPr>
        <w:t>s</w:t>
      </w:r>
      <w:r w:rsidRPr="00F6061E">
        <w:rPr>
          <w:sz w:val="20"/>
          <w:szCs w:val="20"/>
        </w:rPr>
        <w:t xml:space="preserve"> of the shift length</w:t>
      </w:r>
      <w:r>
        <w:rPr>
          <w:sz w:val="20"/>
          <w:szCs w:val="20"/>
        </w:rPr>
        <w:t xml:space="preserve"> are created </w:t>
      </w:r>
      <w:r w:rsidRPr="00F6061E">
        <w:rPr>
          <w:sz w:val="20"/>
          <w:szCs w:val="20"/>
        </w:rPr>
        <w:t>in the paper record (Dust Data Card) of the sample run</w:t>
      </w:r>
      <w:r w:rsidRPr="00850435">
        <w:rPr>
          <w:sz w:val="20"/>
          <w:szCs w:val="20"/>
        </w:rPr>
        <w:t xml:space="preserve"> </w:t>
      </w:r>
      <w:r>
        <w:rPr>
          <w:sz w:val="20"/>
          <w:szCs w:val="20"/>
        </w:rPr>
        <w:t>u</w:t>
      </w:r>
      <w:r w:rsidRPr="00F6061E">
        <w:rPr>
          <w:sz w:val="20"/>
          <w:szCs w:val="20"/>
        </w:rPr>
        <w:t>nder 30 CFR 70.211(c)</w:t>
      </w:r>
      <w:r w:rsidR="00B72B70">
        <w:rPr>
          <w:sz w:val="20"/>
          <w:szCs w:val="20"/>
        </w:rPr>
        <w:t xml:space="preserve"> and </w:t>
      </w:r>
      <w:r>
        <w:rPr>
          <w:sz w:val="20"/>
          <w:szCs w:val="20"/>
        </w:rPr>
        <w:t>71.208(c)</w:t>
      </w:r>
      <w:r w:rsidR="00B72B70">
        <w:rPr>
          <w:sz w:val="20"/>
          <w:szCs w:val="20"/>
        </w:rPr>
        <w:t>.</w:t>
      </w:r>
      <w:r w:rsidR="00BB7B4B">
        <w:rPr>
          <w:sz w:val="20"/>
          <w:szCs w:val="20"/>
        </w:rPr>
        <w:t xml:space="preserve"> The costs </w:t>
      </w:r>
      <w:r w:rsidRPr="00667A41" w:rsidR="00BB7B4B">
        <w:rPr>
          <w:sz w:val="20"/>
          <w:szCs w:val="20"/>
        </w:rPr>
        <w:t xml:space="preserve">are accounted for </w:t>
      </w:r>
      <w:r w:rsidR="00BB7B4B">
        <w:rPr>
          <w:sz w:val="20"/>
          <w:szCs w:val="20"/>
        </w:rPr>
        <w:t xml:space="preserve">in </w:t>
      </w:r>
      <w:r w:rsidRPr="00667A41" w:rsidR="00BB7B4B">
        <w:rPr>
          <w:i/>
          <w:iCs/>
          <w:sz w:val="20"/>
          <w:szCs w:val="20"/>
        </w:rPr>
        <w:t xml:space="preserve">III-3. Posting CPDM </w:t>
      </w:r>
      <w:r w:rsidRPr="00667A41">
        <w:rPr>
          <w:i/>
          <w:iCs/>
          <w:sz w:val="20"/>
          <w:szCs w:val="20"/>
        </w:rPr>
        <w:t xml:space="preserve">Dust Data Cards </w:t>
      </w:r>
      <w:r>
        <w:rPr>
          <w:i/>
          <w:iCs/>
          <w:sz w:val="20"/>
          <w:szCs w:val="20"/>
        </w:rPr>
        <w:t xml:space="preserve">and </w:t>
      </w:r>
      <w:r w:rsidRPr="00667A41" w:rsidR="00BB7B4B">
        <w:rPr>
          <w:i/>
          <w:iCs/>
          <w:sz w:val="20"/>
          <w:szCs w:val="20"/>
        </w:rPr>
        <w:t>Sampling Reports</w:t>
      </w:r>
      <w:r w:rsidR="00BB7B4B">
        <w:rPr>
          <w:sz w:val="20"/>
          <w:szCs w:val="20"/>
        </w:rPr>
        <w:t>.</w:t>
      </w:r>
      <w:r w:rsidRPr="00B72B70" w:rsidR="00B72B70">
        <w:rPr>
          <w:sz w:val="20"/>
          <w:szCs w:val="20"/>
        </w:rPr>
        <w:t xml:space="preserve"> </w:t>
      </w:r>
      <w:r>
        <w:rPr>
          <w:sz w:val="20"/>
          <w:szCs w:val="20"/>
        </w:rPr>
        <w:t>Similarly, t</w:t>
      </w:r>
      <w:r w:rsidR="00B72B70">
        <w:rPr>
          <w:sz w:val="20"/>
          <w:szCs w:val="20"/>
        </w:rPr>
        <w:t xml:space="preserve">he costs of recordkeeping of shift length of the sample run under </w:t>
      </w:r>
      <w:r w:rsidRPr="00F6061E" w:rsidR="00B72B70">
        <w:rPr>
          <w:sz w:val="20"/>
          <w:szCs w:val="20"/>
        </w:rPr>
        <w:t>90.209(c)</w:t>
      </w:r>
      <w:r w:rsidR="00B72B70">
        <w:rPr>
          <w:sz w:val="20"/>
          <w:szCs w:val="20"/>
        </w:rPr>
        <w:t xml:space="preserve"> is included in </w:t>
      </w:r>
      <w:r w:rsidRPr="00667A41" w:rsidR="00B72B70">
        <w:rPr>
          <w:i/>
          <w:iCs/>
          <w:sz w:val="20"/>
          <w:szCs w:val="20"/>
        </w:rPr>
        <w:t>IV-3. P</w:t>
      </w:r>
      <w:r>
        <w:rPr>
          <w:i/>
          <w:iCs/>
          <w:sz w:val="20"/>
          <w:szCs w:val="20"/>
        </w:rPr>
        <w:t>roviding</w:t>
      </w:r>
      <w:r w:rsidRPr="00667A41" w:rsidR="00B72B70">
        <w:rPr>
          <w:i/>
          <w:iCs/>
          <w:sz w:val="20"/>
          <w:szCs w:val="20"/>
        </w:rPr>
        <w:t xml:space="preserve"> Dust Data Cards and MSHA’s Sampling Reports to Part 90 Miners</w:t>
      </w:r>
      <w:r w:rsidR="00B72B7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614" w14:paraId="37E73EBA" w14:textId="3303E7DB">
    <w:pPr>
      <w:pStyle w:val="Header"/>
    </w:pPr>
    <w:r w:rsidRPr="004C0614">
      <w:t>Respirable Coal Mine Dust Sampling</w:t>
    </w:r>
  </w:p>
  <w:p w:rsidR="00AA1C66" w14:paraId="1A081BC9" w14:textId="78B7A2A3">
    <w:pPr>
      <w:pStyle w:val="Header"/>
    </w:pPr>
    <w:r>
      <w:t>OMB Control Number: 1219-0011</w:t>
    </w:r>
  </w:p>
  <w:p w:rsidR="00027352" w14:paraId="19441D7D" w14:textId="579E3F13">
    <w:pPr>
      <w:pStyle w:val="Header"/>
    </w:pPr>
    <w:r>
      <w:t xml:space="preserve">OMB Expiration Date: </w:t>
    </w:r>
    <w:r w:rsidR="004C0144">
      <w:t>10/31/2025</w:t>
    </w:r>
  </w:p>
  <w:p w:rsidR="004C0614" w14:paraId="0746C0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932E0345"/>
    <w:multiLevelType w:val="hybridMultilevel"/>
    <w:tmpl w:val="798FD964"/>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B3EBD67B"/>
    <w:multiLevelType w:val="hybridMultilevel"/>
    <w:tmpl w:val="E8E6EB80"/>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B41BAF2D"/>
    <w:multiLevelType w:val="hybridMultilevel"/>
    <w:tmpl w:val="3E7B5C64"/>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BE699159"/>
    <w:multiLevelType w:val="hybridMultilevel"/>
    <w:tmpl w:val="0694CE10"/>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D309D186"/>
    <w:multiLevelType w:val="hybridMultilevel"/>
    <w:tmpl w:val="F648CE5D"/>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5">
    <w:nsid w:val="FB88A39E"/>
    <w:multiLevelType w:val="hybridMultilevel"/>
    <w:tmpl w:val="0EB6A495"/>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
    <w:nsid w:val="0386586C"/>
    <w:multiLevelType w:val="hybridMultilevel"/>
    <w:tmpl w:val="CC5EEBCE"/>
    <w:lvl w:ilvl="0">
      <w:start w:val="6"/>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E55008"/>
    <w:multiLevelType w:val="hybridMultilevel"/>
    <w:tmpl w:val="95F807AF"/>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8">
    <w:nsid w:val="090A767F"/>
    <w:multiLevelType w:val="hybridMultilevel"/>
    <w:tmpl w:val="717AD272"/>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AA786F"/>
    <w:multiLevelType w:val="hybridMultilevel"/>
    <w:tmpl w:val="FF029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C73103"/>
    <w:multiLevelType w:val="hybridMultilevel"/>
    <w:tmpl w:val="1670322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B880C9"/>
    <w:multiLevelType w:val="hybridMultilevel"/>
    <w:tmpl w:val="CE1DFF1E"/>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2">
    <w:nsid w:val="21046CB7"/>
    <w:multiLevelType w:val="hybridMultilevel"/>
    <w:tmpl w:val="AE4F99EF"/>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3">
    <w:nsid w:val="25B13210"/>
    <w:multiLevelType w:val="hybridMultilevel"/>
    <w:tmpl w:val="1670322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EE60D7"/>
    <w:multiLevelType w:val="hybridMultilevel"/>
    <w:tmpl w:val="B3681F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9D2179"/>
    <w:multiLevelType w:val="hybridMultilevel"/>
    <w:tmpl w:val="F58C374B"/>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6">
    <w:nsid w:val="26B7732A"/>
    <w:multiLevelType w:val="hybridMultilevel"/>
    <w:tmpl w:val="B3984E06"/>
    <w:lvl w:ilvl="0">
      <w:start w:val="6"/>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661B80"/>
    <w:multiLevelType w:val="hybridMultilevel"/>
    <w:tmpl w:val="6736E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5B0103"/>
    <w:multiLevelType w:val="hybridMultilevel"/>
    <w:tmpl w:val="ECD67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ED3921"/>
    <w:multiLevelType w:val="hybridMultilevel"/>
    <w:tmpl w:val="4492133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CCB4AA"/>
    <w:multiLevelType w:val="hybridMultilevel"/>
    <w:tmpl w:val="922E8259"/>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1">
    <w:nsid w:val="39577E6E"/>
    <w:multiLevelType w:val="hybridMultilevel"/>
    <w:tmpl w:val="AE4C073C"/>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7F245C"/>
    <w:multiLevelType w:val="hybridMultilevel"/>
    <w:tmpl w:val="4C28F2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C8F7C47"/>
    <w:multiLevelType w:val="hybridMultilevel"/>
    <w:tmpl w:val="1BCCE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893209"/>
    <w:multiLevelType w:val="hybridMultilevel"/>
    <w:tmpl w:val="A1CE08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5201E3"/>
    <w:multiLevelType w:val="hybridMultilevel"/>
    <w:tmpl w:val="4492133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490786"/>
    <w:multiLevelType w:val="hybridMultilevel"/>
    <w:tmpl w:val="D2408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D47544"/>
    <w:multiLevelType w:val="hybridMultilevel"/>
    <w:tmpl w:val="29D43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500E5D"/>
    <w:multiLevelType w:val="hybridMultilevel"/>
    <w:tmpl w:val="1670322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4F769E"/>
    <w:multiLevelType w:val="hybridMultilevel"/>
    <w:tmpl w:val="BF6C2CC0"/>
    <w:lvl w:ilvl="0">
      <w:start w:val="1"/>
      <w:numFmt w:val="upp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170"/>
        </w:tabs>
        <w:ind w:left="1170" w:hanging="360"/>
      </w:pPr>
      <w:rPr>
        <w:rFonts w:cs="Times New Roman"/>
      </w:rPr>
    </w:lvl>
    <w:lvl w:ilvl="2" w:tentative="1">
      <w:start w:val="1"/>
      <w:numFmt w:val="lowerRoman"/>
      <w:lvlText w:val="%3."/>
      <w:lvlJc w:val="right"/>
      <w:pPr>
        <w:tabs>
          <w:tab w:val="num" w:pos="1890"/>
        </w:tabs>
        <w:ind w:left="1890" w:hanging="180"/>
      </w:pPr>
      <w:rPr>
        <w:rFonts w:cs="Times New Roman"/>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30">
    <w:nsid w:val="50004F20"/>
    <w:multiLevelType w:val="hybridMultilevel"/>
    <w:tmpl w:val="E7DEB8D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A84D18"/>
    <w:multiLevelType w:val="hybridMultilevel"/>
    <w:tmpl w:val="6B9486F4"/>
    <w:lvl w:ilvl="0">
      <w:start w:val="2"/>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3613822"/>
    <w:multiLevelType w:val="hybridMultilevel"/>
    <w:tmpl w:val="976E9F4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3">
    <w:nsid w:val="579D5820"/>
    <w:multiLevelType w:val="hybridMultilevel"/>
    <w:tmpl w:val="4492133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D025777"/>
    <w:multiLevelType w:val="hybridMultilevel"/>
    <w:tmpl w:val="3300F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1B6926"/>
    <w:multiLevelType w:val="hybridMultilevel"/>
    <w:tmpl w:val="23AA7704"/>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6E776C"/>
    <w:multiLevelType w:val="hybridMultilevel"/>
    <w:tmpl w:val="65DC4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3231119"/>
    <w:multiLevelType w:val="hybridMultilevel"/>
    <w:tmpl w:val="0F9052D8"/>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8B7D64"/>
    <w:multiLevelType w:val="hybridMultilevel"/>
    <w:tmpl w:val="D370FB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7A44AFA"/>
    <w:multiLevelType w:val="hybridMultilevel"/>
    <w:tmpl w:val="50AA0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514073"/>
    <w:multiLevelType w:val="hybridMultilevel"/>
    <w:tmpl w:val="7C228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6E3D9E"/>
    <w:multiLevelType w:val="hybridMultilevel"/>
    <w:tmpl w:val="973605E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2">
    <w:nsid w:val="6D0F2E56"/>
    <w:multiLevelType w:val="hybridMultilevel"/>
    <w:tmpl w:val="823EF5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DDC6056"/>
    <w:multiLevelType w:val="hybridMultilevel"/>
    <w:tmpl w:val="0F9052D8"/>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55699A"/>
    <w:multiLevelType w:val="hybridMultilevel"/>
    <w:tmpl w:val="FD3EE290"/>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FF73399"/>
    <w:multiLevelType w:val="hybridMultilevel"/>
    <w:tmpl w:val="4492133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674AAB"/>
    <w:multiLevelType w:val="hybridMultilevel"/>
    <w:tmpl w:val="942004A8"/>
    <w:lvl w:ilvl="0">
      <w:start w:val="71"/>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1B32C6F"/>
    <w:multiLevelType w:val="hybridMultilevel"/>
    <w:tmpl w:val="1670322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23949A8"/>
    <w:multiLevelType w:val="hybridMultilevel"/>
    <w:tmpl w:val="1670322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389297F"/>
    <w:multiLevelType w:val="hybridMultilevel"/>
    <w:tmpl w:val="A1163ED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50">
    <w:nsid w:val="74F77E0A"/>
    <w:multiLevelType w:val="hybridMultilevel"/>
    <w:tmpl w:val="1670322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84114E6"/>
    <w:multiLevelType w:val="hybridMultilevel"/>
    <w:tmpl w:val="0F9052D8"/>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AF72C5C"/>
    <w:multiLevelType w:val="hybridMultilevel"/>
    <w:tmpl w:val="1E807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C8F51A4"/>
    <w:multiLevelType w:val="hybridMultilevel"/>
    <w:tmpl w:val="08667B2A"/>
    <w:lvl w:ilvl="0">
      <w:start w:val="71"/>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7D0201A7"/>
    <w:multiLevelType w:val="hybridMultilevel"/>
    <w:tmpl w:val="0232A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DC419FF"/>
    <w:multiLevelType w:val="hybridMultilevel"/>
    <w:tmpl w:val="167032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F39133D"/>
    <w:multiLevelType w:val="hybridMultilevel"/>
    <w:tmpl w:val="167032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F600D89"/>
    <w:multiLevelType w:val="hybridMultilevel"/>
    <w:tmpl w:val="10F8A0F5"/>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16cid:durableId="1183402908">
    <w:abstractNumId w:val="32"/>
  </w:num>
  <w:num w:numId="2" w16cid:durableId="517617290">
    <w:abstractNumId w:val="5"/>
  </w:num>
  <w:num w:numId="3" w16cid:durableId="404299839">
    <w:abstractNumId w:val="57"/>
  </w:num>
  <w:num w:numId="4" w16cid:durableId="1398093894">
    <w:abstractNumId w:val="12"/>
  </w:num>
  <w:num w:numId="5" w16cid:durableId="1674607452">
    <w:abstractNumId w:val="0"/>
  </w:num>
  <w:num w:numId="6" w16cid:durableId="1774206534">
    <w:abstractNumId w:val="2"/>
  </w:num>
  <w:num w:numId="7" w16cid:durableId="250969636">
    <w:abstractNumId w:val="1"/>
  </w:num>
  <w:num w:numId="8" w16cid:durableId="66804260">
    <w:abstractNumId w:val="3"/>
  </w:num>
  <w:num w:numId="9" w16cid:durableId="1781142235">
    <w:abstractNumId w:val="15"/>
  </w:num>
  <w:num w:numId="10" w16cid:durableId="144250788">
    <w:abstractNumId w:val="11"/>
  </w:num>
  <w:num w:numId="11" w16cid:durableId="103766282">
    <w:abstractNumId w:val="49"/>
  </w:num>
  <w:num w:numId="12" w16cid:durableId="1227836794">
    <w:abstractNumId w:val="4"/>
  </w:num>
  <w:num w:numId="13" w16cid:durableId="1428696844">
    <w:abstractNumId w:val="20"/>
  </w:num>
  <w:num w:numId="14" w16cid:durableId="1310985299">
    <w:abstractNumId w:val="7"/>
  </w:num>
  <w:num w:numId="15" w16cid:durableId="465662539">
    <w:abstractNumId w:val="41"/>
  </w:num>
  <w:num w:numId="16" w16cid:durableId="876434513">
    <w:abstractNumId w:val="46"/>
  </w:num>
  <w:num w:numId="17" w16cid:durableId="1469208288">
    <w:abstractNumId w:val="53"/>
  </w:num>
  <w:num w:numId="18" w16cid:durableId="1829520761">
    <w:abstractNumId w:val="31"/>
  </w:num>
  <w:num w:numId="19" w16cid:durableId="1724327405">
    <w:abstractNumId w:val="29"/>
  </w:num>
  <w:num w:numId="20" w16cid:durableId="1558515593">
    <w:abstractNumId w:val="18"/>
  </w:num>
  <w:num w:numId="21" w16cid:durableId="887762982">
    <w:abstractNumId w:val="52"/>
  </w:num>
  <w:num w:numId="22" w16cid:durableId="1265532844">
    <w:abstractNumId w:val="14"/>
  </w:num>
  <w:num w:numId="23" w16cid:durableId="1889291887">
    <w:abstractNumId w:val="39"/>
  </w:num>
  <w:num w:numId="24" w16cid:durableId="1395397673">
    <w:abstractNumId w:val="40"/>
  </w:num>
  <w:num w:numId="25" w16cid:durableId="1676179703">
    <w:abstractNumId w:val="17"/>
  </w:num>
  <w:num w:numId="26" w16cid:durableId="1797680961">
    <w:abstractNumId w:val="9"/>
  </w:num>
  <w:num w:numId="27" w16cid:durableId="1446075549">
    <w:abstractNumId w:val="24"/>
  </w:num>
  <w:num w:numId="28" w16cid:durableId="846792834">
    <w:abstractNumId w:val="36"/>
  </w:num>
  <w:num w:numId="29" w16cid:durableId="545331798">
    <w:abstractNumId w:val="23"/>
  </w:num>
  <w:num w:numId="30" w16cid:durableId="1219592127">
    <w:abstractNumId w:val="54"/>
  </w:num>
  <w:num w:numId="31" w16cid:durableId="1942175926">
    <w:abstractNumId w:val="26"/>
  </w:num>
  <w:num w:numId="32" w16cid:durableId="365981230">
    <w:abstractNumId w:val="45"/>
  </w:num>
  <w:num w:numId="33" w16cid:durableId="167450419">
    <w:abstractNumId w:val="55"/>
  </w:num>
  <w:num w:numId="34" w16cid:durableId="912084382">
    <w:abstractNumId w:val="56"/>
  </w:num>
  <w:num w:numId="35" w16cid:durableId="536282281">
    <w:abstractNumId w:val="38"/>
  </w:num>
  <w:num w:numId="36" w16cid:durableId="2139104929">
    <w:abstractNumId w:val="34"/>
  </w:num>
  <w:num w:numId="37" w16cid:durableId="1207523632">
    <w:abstractNumId w:val="22"/>
  </w:num>
  <w:num w:numId="38" w16cid:durableId="2139102517">
    <w:abstractNumId w:val="10"/>
  </w:num>
  <w:num w:numId="39" w16cid:durableId="1528133330">
    <w:abstractNumId w:val="47"/>
  </w:num>
  <w:num w:numId="40" w16cid:durableId="1240866285">
    <w:abstractNumId w:val="28"/>
  </w:num>
  <w:num w:numId="41" w16cid:durableId="143469897">
    <w:abstractNumId w:val="48"/>
  </w:num>
  <w:num w:numId="42" w16cid:durableId="211616849">
    <w:abstractNumId w:val="50"/>
  </w:num>
  <w:num w:numId="43" w16cid:durableId="2087412994">
    <w:abstractNumId w:val="27"/>
  </w:num>
  <w:num w:numId="44" w16cid:durableId="2027098618">
    <w:abstractNumId w:val="42"/>
  </w:num>
  <w:num w:numId="45" w16cid:durableId="1119378933">
    <w:abstractNumId w:val="13"/>
  </w:num>
  <w:num w:numId="46" w16cid:durableId="1428622738">
    <w:abstractNumId w:val="30"/>
  </w:num>
  <w:num w:numId="47" w16cid:durableId="219244818">
    <w:abstractNumId w:val="25"/>
  </w:num>
  <w:num w:numId="48" w16cid:durableId="415978306">
    <w:abstractNumId w:val="33"/>
  </w:num>
  <w:num w:numId="49" w16cid:durableId="775057087">
    <w:abstractNumId w:val="43"/>
  </w:num>
  <w:num w:numId="50" w16cid:durableId="563445672">
    <w:abstractNumId w:val="21"/>
  </w:num>
  <w:num w:numId="51" w16cid:durableId="1837187702">
    <w:abstractNumId w:val="51"/>
  </w:num>
  <w:num w:numId="52" w16cid:durableId="333187147">
    <w:abstractNumId w:val="37"/>
  </w:num>
  <w:num w:numId="53" w16cid:durableId="444808460">
    <w:abstractNumId w:val="35"/>
  </w:num>
  <w:num w:numId="54" w16cid:durableId="1904562491">
    <w:abstractNumId w:val="8"/>
  </w:num>
  <w:num w:numId="55" w16cid:durableId="395856080">
    <w:abstractNumId w:val="16"/>
  </w:num>
  <w:num w:numId="56" w16cid:durableId="947157016">
    <w:abstractNumId w:val="6"/>
  </w:num>
  <w:num w:numId="57" w16cid:durableId="1513840234">
    <w:abstractNumId w:val="19"/>
  </w:num>
  <w:num w:numId="58" w16cid:durableId="804352433">
    <w:abstractNumId w:val="4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Yu, Bingxin - MSHA">
    <w15:presenceInfo w15:providerId="AD" w15:userId="S::yu.bingxin@dol.gov::37605c40-27a1-40f7-bab6-ffa267e9b5a5"/>
  </w15:person>
  <w15:person w15:author="Enos, Marshall - MSHA">
    <w15:presenceInfo w15:providerId="AD" w15:userId="S::Enos.Marshall@dol.gov::bd2c467f-1ca3-42f6-ac20-68277e8bd0f8"/>
  </w15:person>
  <w15:person w15:author="Ruhl, Heather R - MSHA">
    <w15:presenceInfo w15:providerId="AD" w15:userId="S::Ruhl.Heather.R@dol.gov::84ff46a6-8105-401c-8367-26e315adfa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C2"/>
    <w:rsid w:val="0000124D"/>
    <w:rsid w:val="0000126F"/>
    <w:rsid w:val="00002056"/>
    <w:rsid w:val="00002AB4"/>
    <w:rsid w:val="0000361B"/>
    <w:rsid w:val="0000561A"/>
    <w:rsid w:val="00006986"/>
    <w:rsid w:val="00007058"/>
    <w:rsid w:val="000072B7"/>
    <w:rsid w:val="00007882"/>
    <w:rsid w:val="000104CB"/>
    <w:rsid w:val="00011ED3"/>
    <w:rsid w:val="000122B0"/>
    <w:rsid w:val="00012DBB"/>
    <w:rsid w:val="0001525E"/>
    <w:rsid w:val="00020765"/>
    <w:rsid w:val="00020F70"/>
    <w:rsid w:val="000259E1"/>
    <w:rsid w:val="00025D92"/>
    <w:rsid w:val="00027352"/>
    <w:rsid w:val="00027BDE"/>
    <w:rsid w:val="00027F21"/>
    <w:rsid w:val="000304A9"/>
    <w:rsid w:val="0003084E"/>
    <w:rsid w:val="00032804"/>
    <w:rsid w:val="00032A50"/>
    <w:rsid w:val="00033225"/>
    <w:rsid w:val="00033A12"/>
    <w:rsid w:val="00034EA9"/>
    <w:rsid w:val="00036CE9"/>
    <w:rsid w:val="00036F8E"/>
    <w:rsid w:val="0004049E"/>
    <w:rsid w:val="000409FA"/>
    <w:rsid w:val="000412DA"/>
    <w:rsid w:val="000426B7"/>
    <w:rsid w:val="00043152"/>
    <w:rsid w:val="00043838"/>
    <w:rsid w:val="00043B27"/>
    <w:rsid w:val="00044F5B"/>
    <w:rsid w:val="00046969"/>
    <w:rsid w:val="00046E20"/>
    <w:rsid w:val="00050F09"/>
    <w:rsid w:val="00051B1F"/>
    <w:rsid w:val="0005200D"/>
    <w:rsid w:val="0005307C"/>
    <w:rsid w:val="0005512E"/>
    <w:rsid w:val="00055E85"/>
    <w:rsid w:val="00056C52"/>
    <w:rsid w:val="00060D9F"/>
    <w:rsid w:val="00062DF3"/>
    <w:rsid w:val="0006487F"/>
    <w:rsid w:val="000718DC"/>
    <w:rsid w:val="00073EF1"/>
    <w:rsid w:val="000741D2"/>
    <w:rsid w:val="000742C3"/>
    <w:rsid w:val="0007593F"/>
    <w:rsid w:val="000768C6"/>
    <w:rsid w:val="00076E39"/>
    <w:rsid w:val="00080D9F"/>
    <w:rsid w:val="000826E6"/>
    <w:rsid w:val="00083B70"/>
    <w:rsid w:val="00084432"/>
    <w:rsid w:val="00085070"/>
    <w:rsid w:val="00085197"/>
    <w:rsid w:val="0008546F"/>
    <w:rsid w:val="00085D26"/>
    <w:rsid w:val="000860B3"/>
    <w:rsid w:val="000876DD"/>
    <w:rsid w:val="0009067E"/>
    <w:rsid w:val="00090843"/>
    <w:rsid w:val="0009161A"/>
    <w:rsid w:val="00095A7A"/>
    <w:rsid w:val="00095C7D"/>
    <w:rsid w:val="00095E4D"/>
    <w:rsid w:val="00096474"/>
    <w:rsid w:val="0009754E"/>
    <w:rsid w:val="000975D3"/>
    <w:rsid w:val="000A09D7"/>
    <w:rsid w:val="000A0E0E"/>
    <w:rsid w:val="000A1C57"/>
    <w:rsid w:val="000A2B44"/>
    <w:rsid w:val="000A32E0"/>
    <w:rsid w:val="000A36C3"/>
    <w:rsid w:val="000A3A14"/>
    <w:rsid w:val="000A5700"/>
    <w:rsid w:val="000A5707"/>
    <w:rsid w:val="000A59AE"/>
    <w:rsid w:val="000B15E5"/>
    <w:rsid w:val="000B1691"/>
    <w:rsid w:val="000B1AE4"/>
    <w:rsid w:val="000B2C4F"/>
    <w:rsid w:val="000B4350"/>
    <w:rsid w:val="000B5656"/>
    <w:rsid w:val="000B6330"/>
    <w:rsid w:val="000B6F64"/>
    <w:rsid w:val="000C005C"/>
    <w:rsid w:val="000C1BB5"/>
    <w:rsid w:val="000C258A"/>
    <w:rsid w:val="000C295F"/>
    <w:rsid w:val="000C34F5"/>
    <w:rsid w:val="000C477C"/>
    <w:rsid w:val="000C508E"/>
    <w:rsid w:val="000C5478"/>
    <w:rsid w:val="000C57D5"/>
    <w:rsid w:val="000C7332"/>
    <w:rsid w:val="000C75CC"/>
    <w:rsid w:val="000C7FD0"/>
    <w:rsid w:val="000D1245"/>
    <w:rsid w:val="000D2339"/>
    <w:rsid w:val="000D2823"/>
    <w:rsid w:val="000D2E45"/>
    <w:rsid w:val="000D2FE2"/>
    <w:rsid w:val="000D63E8"/>
    <w:rsid w:val="000D7F2F"/>
    <w:rsid w:val="000E06C7"/>
    <w:rsid w:val="000E1274"/>
    <w:rsid w:val="000E12FB"/>
    <w:rsid w:val="000E1484"/>
    <w:rsid w:val="000E375F"/>
    <w:rsid w:val="000E5C76"/>
    <w:rsid w:val="000E6A37"/>
    <w:rsid w:val="000F07FA"/>
    <w:rsid w:val="000F388E"/>
    <w:rsid w:val="000F39C8"/>
    <w:rsid w:val="000F4415"/>
    <w:rsid w:val="000F4E5A"/>
    <w:rsid w:val="000F58AF"/>
    <w:rsid w:val="000F599D"/>
    <w:rsid w:val="000F67C6"/>
    <w:rsid w:val="000F792A"/>
    <w:rsid w:val="00100402"/>
    <w:rsid w:val="00101048"/>
    <w:rsid w:val="00102C2E"/>
    <w:rsid w:val="00103345"/>
    <w:rsid w:val="001034B0"/>
    <w:rsid w:val="00103D3A"/>
    <w:rsid w:val="00104B35"/>
    <w:rsid w:val="001055EB"/>
    <w:rsid w:val="00105717"/>
    <w:rsid w:val="001061D3"/>
    <w:rsid w:val="00107148"/>
    <w:rsid w:val="0010747C"/>
    <w:rsid w:val="00107F21"/>
    <w:rsid w:val="00111577"/>
    <w:rsid w:val="00111ECF"/>
    <w:rsid w:val="001120C5"/>
    <w:rsid w:val="00112982"/>
    <w:rsid w:val="00113E3D"/>
    <w:rsid w:val="0011773A"/>
    <w:rsid w:val="00117DC4"/>
    <w:rsid w:val="001214B8"/>
    <w:rsid w:val="001239C8"/>
    <w:rsid w:val="00124AB8"/>
    <w:rsid w:val="00126099"/>
    <w:rsid w:val="00126964"/>
    <w:rsid w:val="0013048B"/>
    <w:rsid w:val="0013263C"/>
    <w:rsid w:val="001327FD"/>
    <w:rsid w:val="00134290"/>
    <w:rsid w:val="001346E8"/>
    <w:rsid w:val="001357BB"/>
    <w:rsid w:val="00137263"/>
    <w:rsid w:val="00137DA0"/>
    <w:rsid w:val="00142A32"/>
    <w:rsid w:val="00144EC6"/>
    <w:rsid w:val="001457DE"/>
    <w:rsid w:val="001475DA"/>
    <w:rsid w:val="00147A39"/>
    <w:rsid w:val="00150553"/>
    <w:rsid w:val="00150AD4"/>
    <w:rsid w:val="00150DD6"/>
    <w:rsid w:val="00151619"/>
    <w:rsid w:val="001532E4"/>
    <w:rsid w:val="001556FF"/>
    <w:rsid w:val="001557D9"/>
    <w:rsid w:val="00156998"/>
    <w:rsid w:val="00157117"/>
    <w:rsid w:val="0016087E"/>
    <w:rsid w:val="00160E67"/>
    <w:rsid w:val="0016241B"/>
    <w:rsid w:val="00162A05"/>
    <w:rsid w:val="00162B26"/>
    <w:rsid w:val="00162EB4"/>
    <w:rsid w:val="00163311"/>
    <w:rsid w:val="00164057"/>
    <w:rsid w:val="001670A8"/>
    <w:rsid w:val="001728D2"/>
    <w:rsid w:val="001754D8"/>
    <w:rsid w:val="00180EDB"/>
    <w:rsid w:val="001812A8"/>
    <w:rsid w:val="00184370"/>
    <w:rsid w:val="00184CB3"/>
    <w:rsid w:val="001853D1"/>
    <w:rsid w:val="001865F5"/>
    <w:rsid w:val="001868AB"/>
    <w:rsid w:val="00186919"/>
    <w:rsid w:val="001870EE"/>
    <w:rsid w:val="00190073"/>
    <w:rsid w:val="0019040F"/>
    <w:rsid w:val="0019130A"/>
    <w:rsid w:val="00191708"/>
    <w:rsid w:val="00191773"/>
    <w:rsid w:val="00193381"/>
    <w:rsid w:val="00193414"/>
    <w:rsid w:val="00193F61"/>
    <w:rsid w:val="0019426D"/>
    <w:rsid w:val="0019446C"/>
    <w:rsid w:val="00196DBD"/>
    <w:rsid w:val="001A0A00"/>
    <w:rsid w:val="001A12E6"/>
    <w:rsid w:val="001A4655"/>
    <w:rsid w:val="001A57C3"/>
    <w:rsid w:val="001A6A8B"/>
    <w:rsid w:val="001A7974"/>
    <w:rsid w:val="001B037E"/>
    <w:rsid w:val="001B2FDC"/>
    <w:rsid w:val="001B30A3"/>
    <w:rsid w:val="001B3A45"/>
    <w:rsid w:val="001B672A"/>
    <w:rsid w:val="001B693A"/>
    <w:rsid w:val="001C1C67"/>
    <w:rsid w:val="001C22F3"/>
    <w:rsid w:val="001C348D"/>
    <w:rsid w:val="001C3D18"/>
    <w:rsid w:val="001C431E"/>
    <w:rsid w:val="001C532F"/>
    <w:rsid w:val="001C6ADB"/>
    <w:rsid w:val="001C6E92"/>
    <w:rsid w:val="001D18B5"/>
    <w:rsid w:val="001D1A53"/>
    <w:rsid w:val="001D650C"/>
    <w:rsid w:val="001E0862"/>
    <w:rsid w:val="001E26AB"/>
    <w:rsid w:val="001E5FDA"/>
    <w:rsid w:val="001E6D41"/>
    <w:rsid w:val="001E74CA"/>
    <w:rsid w:val="001E76F7"/>
    <w:rsid w:val="001F1C74"/>
    <w:rsid w:val="001F4636"/>
    <w:rsid w:val="001F4EC8"/>
    <w:rsid w:val="001F6585"/>
    <w:rsid w:val="001F7375"/>
    <w:rsid w:val="001F73B1"/>
    <w:rsid w:val="00201ABC"/>
    <w:rsid w:val="00201F53"/>
    <w:rsid w:val="00202D1E"/>
    <w:rsid w:val="00203E48"/>
    <w:rsid w:val="002048A0"/>
    <w:rsid w:val="00204CEF"/>
    <w:rsid w:val="00206694"/>
    <w:rsid w:val="002074B7"/>
    <w:rsid w:val="00207590"/>
    <w:rsid w:val="00210B2A"/>
    <w:rsid w:val="00210B65"/>
    <w:rsid w:val="00210C2C"/>
    <w:rsid w:val="002118CE"/>
    <w:rsid w:val="00212A38"/>
    <w:rsid w:val="002139FB"/>
    <w:rsid w:val="00213C50"/>
    <w:rsid w:val="00214029"/>
    <w:rsid w:val="00214203"/>
    <w:rsid w:val="00215B1A"/>
    <w:rsid w:val="00216F1B"/>
    <w:rsid w:val="002245C9"/>
    <w:rsid w:val="002245E7"/>
    <w:rsid w:val="00225978"/>
    <w:rsid w:val="002269CA"/>
    <w:rsid w:val="00227B9D"/>
    <w:rsid w:val="0023249B"/>
    <w:rsid w:val="00233596"/>
    <w:rsid w:val="00233DBD"/>
    <w:rsid w:val="00233F57"/>
    <w:rsid w:val="002346B7"/>
    <w:rsid w:val="00235DF8"/>
    <w:rsid w:val="002361C0"/>
    <w:rsid w:val="00237113"/>
    <w:rsid w:val="0024179D"/>
    <w:rsid w:val="00241B6E"/>
    <w:rsid w:val="00241EF0"/>
    <w:rsid w:val="00241FB0"/>
    <w:rsid w:val="002420AB"/>
    <w:rsid w:val="00242339"/>
    <w:rsid w:val="002439AB"/>
    <w:rsid w:val="00244EEA"/>
    <w:rsid w:val="00245423"/>
    <w:rsid w:val="00245865"/>
    <w:rsid w:val="00245909"/>
    <w:rsid w:val="00245BA1"/>
    <w:rsid w:val="00247B35"/>
    <w:rsid w:val="002500A4"/>
    <w:rsid w:val="002503CD"/>
    <w:rsid w:val="00250AB8"/>
    <w:rsid w:val="00250E07"/>
    <w:rsid w:val="00250EC5"/>
    <w:rsid w:val="00252B24"/>
    <w:rsid w:val="0025398A"/>
    <w:rsid w:val="00253C39"/>
    <w:rsid w:val="00255780"/>
    <w:rsid w:val="00255AB5"/>
    <w:rsid w:val="00255D21"/>
    <w:rsid w:val="00260D9D"/>
    <w:rsid w:val="00261199"/>
    <w:rsid w:val="00261582"/>
    <w:rsid w:val="00261D18"/>
    <w:rsid w:val="00261F38"/>
    <w:rsid w:val="0026255A"/>
    <w:rsid w:val="0026296D"/>
    <w:rsid w:val="00262F7D"/>
    <w:rsid w:val="00263E18"/>
    <w:rsid w:val="00264A6B"/>
    <w:rsid w:val="00265061"/>
    <w:rsid w:val="0026528E"/>
    <w:rsid w:val="002652CA"/>
    <w:rsid w:val="00265525"/>
    <w:rsid w:val="002657FA"/>
    <w:rsid w:val="0026737C"/>
    <w:rsid w:val="002702C8"/>
    <w:rsid w:val="0027072C"/>
    <w:rsid w:val="0027126C"/>
    <w:rsid w:val="00271B19"/>
    <w:rsid w:val="002722FC"/>
    <w:rsid w:val="00272340"/>
    <w:rsid w:val="002723D6"/>
    <w:rsid w:val="00273155"/>
    <w:rsid w:val="00273E7B"/>
    <w:rsid w:val="00274AA9"/>
    <w:rsid w:val="00275CAD"/>
    <w:rsid w:val="00277251"/>
    <w:rsid w:val="00280165"/>
    <w:rsid w:val="00283FB4"/>
    <w:rsid w:val="00286146"/>
    <w:rsid w:val="00290C65"/>
    <w:rsid w:val="00291147"/>
    <w:rsid w:val="00291B4C"/>
    <w:rsid w:val="00292FBA"/>
    <w:rsid w:val="00294E36"/>
    <w:rsid w:val="002953BD"/>
    <w:rsid w:val="002956BE"/>
    <w:rsid w:val="00295B15"/>
    <w:rsid w:val="00296D39"/>
    <w:rsid w:val="002A01B1"/>
    <w:rsid w:val="002A01CA"/>
    <w:rsid w:val="002A25B2"/>
    <w:rsid w:val="002A3CA9"/>
    <w:rsid w:val="002A5336"/>
    <w:rsid w:val="002A542B"/>
    <w:rsid w:val="002A5F71"/>
    <w:rsid w:val="002A67AF"/>
    <w:rsid w:val="002A67CA"/>
    <w:rsid w:val="002A7D8F"/>
    <w:rsid w:val="002B037C"/>
    <w:rsid w:val="002B15B1"/>
    <w:rsid w:val="002B23C0"/>
    <w:rsid w:val="002B4D9A"/>
    <w:rsid w:val="002B503D"/>
    <w:rsid w:val="002B6B82"/>
    <w:rsid w:val="002B71BD"/>
    <w:rsid w:val="002C19A4"/>
    <w:rsid w:val="002C22CA"/>
    <w:rsid w:val="002C37A1"/>
    <w:rsid w:val="002C4202"/>
    <w:rsid w:val="002C4F4C"/>
    <w:rsid w:val="002C56F9"/>
    <w:rsid w:val="002C605C"/>
    <w:rsid w:val="002C6152"/>
    <w:rsid w:val="002C69DE"/>
    <w:rsid w:val="002C6CF6"/>
    <w:rsid w:val="002C6F80"/>
    <w:rsid w:val="002D0EAC"/>
    <w:rsid w:val="002D1B14"/>
    <w:rsid w:val="002D2204"/>
    <w:rsid w:val="002D248D"/>
    <w:rsid w:val="002D3207"/>
    <w:rsid w:val="002D350A"/>
    <w:rsid w:val="002D6576"/>
    <w:rsid w:val="002D6750"/>
    <w:rsid w:val="002E0ECD"/>
    <w:rsid w:val="002E1CCD"/>
    <w:rsid w:val="002E1FE9"/>
    <w:rsid w:val="002E3E36"/>
    <w:rsid w:val="002E5D87"/>
    <w:rsid w:val="002E6BB6"/>
    <w:rsid w:val="002E7B02"/>
    <w:rsid w:val="002F21BE"/>
    <w:rsid w:val="002F438F"/>
    <w:rsid w:val="002F4B9F"/>
    <w:rsid w:val="00300757"/>
    <w:rsid w:val="00300892"/>
    <w:rsid w:val="00301B72"/>
    <w:rsid w:val="00304290"/>
    <w:rsid w:val="00304AB6"/>
    <w:rsid w:val="00305230"/>
    <w:rsid w:val="0030687C"/>
    <w:rsid w:val="00306F81"/>
    <w:rsid w:val="003126E1"/>
    <w:rsid w:val="00312A4F"/>
    <w:rsid w:val="003134CE"/>
    <w:rsid w:val="00313E98"/>
    <w:rsid w:val="0031577A"/>
    <w:rsid w:val="00315FFF"/>
    <w:rsid w:val="00316D52"/>
    <w:rsid w:val="00320C8B"/>
    <w:rsid w:val="003211FF"/>
    <w:rsid w:val="003231C0"/>
    <w:rsid w:val="0032402B"/>
    <w:rsid w:val="00324470"/>
    <w:rsid w:val="003246D6"/>
    <w:rsid w:val="003256D0"/>
    <w:rsid w:val="00326758"/>
    <w:rsid w:val="0032695B"/>
    <w:rsid w:val="00330841"/>
    <w:rsid w:val="00331587"/>
    <w:rsid w:val="00333A9E"/>
    <w:rsid w:val="0033472F"/>
    <w:rsid w:val="003348BD"/>
    <w:rsid w:val="00335A1A"/>
    <w:rsid w:val="003364B0"/>
    <w:rsid w:val="003378B6"/>
    <w:rsid w:val="00340B0E"/>
    <w:rsid w:val="00341116"/>
    <w:rsid w:val="00342348"/>
    <w:rsid w:val="00342FF0"/>
    <w:rsid w:val="00345D2E"/>
    <w:rsid w:val="003471A9"/>
    <w:rsid w:val="00347594"/>
    <w:rsid w:val="00347833"/>
    <w:rsid w:val="00347A5B"/>
    <w:rsid w:val="00350392"/>
    <w:rsid w:val="00350B0E"/>
    <w:rsid w:val="00350F1E"/>
    <w:rsid w:val="00352892"/>
    <w:rsid w:val="003530E4"/>
    <w:rsid w:val="0035333B"/>
    <w:rsid w:val="00353E86"/>
    <w:rsid w:val="00354C4A"/>
    <w:rsid w:val="003556CB"/>
    <w:rsid w:val="003566E1"/>
    <w:rsid w:val="003567F0"/>
    <w:rsid w:val="00356D35"/>
    <w:rsid w:val="00356DC6"/>
    <w:rsid w:val="00357271"/>
    <w:rsid w:val="00357E82"/>
    <w:rsid w:val="003603C1"/>
    <w:rsid w:val="00360AAC"/>
    <w:rsid w:val="003614B2"/>
    <w:rsid w:val="00363455"/>
    <w:rsid w:val="00363A98"/>
    <w:rsid w:val="0036430B"/>
    <w:rsid w:val="003648F1"/>
    <w:rsid w:val="003670C1"/>
    <w:rsid w:val="00370180"/>
    <w:rsid w:val="0037262A"/>
    <w:rsid w:val="00374447"/>
    <w:rsid w:val="0037542F"/>
    <w:rsid w:val="00376F19"/>
    <w:rsid w:val="003772F0"/>
    <w:rsid w:val="00377800"/>
    <w:rsid w:val="00380E4F"/>
    <w:rsid w:val="00381785"/>
    <w:rsid w:val="00381E5D"/>
    <w:rsid w:val="00382ECF"/>
    <w:rsid w:val="003838F1"/>
    <w:rsid w:val="00383A63"/>
    <w:rsid w:val="00383E70"/>
    <w:rsid w:val="00384113"/>
    <w:rsid w:val="00384354"/>
    <w:rsid w:val="00384A0A"/>
    <w:rsid w:val="00386179"/>
    <w:rsid w:val="003862B5"/>
    <w:rsid w:val="003865A5"/>
    <w:rsid w:val="00391462"/>
    <w:rsid w:val="00392CE7"/>
    <w:rsid w:val="003938FC"/>
    <w:rsid w:val="0039526C"/>
    <w:rsid w:val="00395442"/>
    <w:rsid w:val="00395587"/>
    <w:rsid w:val="00395F37"/>
    <w:rsid w:val="00396EF3"/>
    <w:rsid w:val="0039716C"/>
    <w:rsid w:val="00397A2D"/>
    <w:rsid w:val="003A04A5"/>
    <w:rsid w:val="003A0F59"/>
    <w:rsid w:val="003A14CF"/>
    <w:rsid w:val="003A2C21"/>
    <w:rsid w:val="003A38EC"/>
    <w:rsid w:val="003A4107"/>
    <w:rsid w:val="003A4D77"/>
    <w:rsid w:val="003A5280"/>
    <w:rsid w:val="003A6CBC"/>
    <w:rsid w:val="003A7593"/>
    <w:rsid w:val="003A76D6"/>
    <w:rsid w:val="003A78F4"/>
    <w:rsid w:val="003A7BC3"/>
    <w:rsid w:val="003B08F9"/>
    <w:rsid w:val="003B3462"/>
    <w:rsid w:val="003B3A18"/>
    <w:rsid w:val="003B460C"/>
    <w:rsid w:val="003B58AF"/>
    <w:rsid w:val="003B6E75"/>
    <w:rsid w:val="003B7C36"/>
    <w:rsid w:val="003C06F8"/>
    <w:rsid w:val="003C10DD"/>
    <w:rsid w:val="003C26D8"/>
    <w:rsid w:val="003C66A5"/>
    <w:rsid w:val="003C7B7D"/>
    <w:rsid w:val="003C7E77"/>
    <w:rsid w:val="003D030E"/>
    <w:rsid w:val="003D03EE"/>
    <w:rsid w:val="003D0F5E"/>
    <w:rsid w:val="003D3147"/>
    <w:rsid w:val="003D3821"/>
    <w:rsid w:val="003D5493"/>
    <w:rsid w:val="003D5AF6"/>
    <w:rsid w:val="003D690E"/>
    <w:rsid w:val="003D7322"/>
    <w:rsid w:val="003D7437"/>
    <w:rsid w:val="003D7AB5"/>
    <w:rsid w:val="003E15E3"/>
    <w:rsid w:val="003E1857"/>
    <w:rsid w:val="003E30D5"/>
    <w:rsid w:val="003E4FB6"/>
    <w:rsid w:val="003E5F52"/>
    <w:rsid w:val="003F097B"/>
    <w:rsid w:val="003F0C42"/>
    <w:rsid w:val="003F0DED"/>
    <w:rsid w:val="003F16D5"/>
    <w:rsid w:val="003F241E"/>
    <w:rsid w:val="003F454F"/>
    <w:rsid w:val="003F51DE"/>
    <w:rsid w:val="003F5238"/>
    <w:rsid w:val="003F6E12"/>
    <w:rsid w:val="003F7335"/>
    <w:rsid w:val="003F7545"/>
    <w:rsid w:val="003F7806"/>
    <w:rsid w:val="0040145A"/>
    <w:rsid w:val="004040F8"/>
    <w:rsid w:val="004069E9"/>
    <w:rsid w:val="00406BD9"/>
    <w:rsid w:val="00407851"/>
    <w:rsid w:val="0041001D"/>
    <w:rsid w:val="0041020E"/>
    <w:rsid w:val="0041043E"/>
    <w:rsid w:val="00410C1B"/>
    <w:rsid w:val="00410FEF"/>
    <w:rsid w:val="00411CDF"/>
    <w:rsid w:val="00412D3E"/>
    <w:rsid w:val="00414D10"/>
    <w:rsid w:val="00415ACD"/>
    <w:rsid w:val="0041683B"/>
    <w:rsid w:val="00417184"/>
    <w:rsid w:val="00417388"/>
    <w:rsid w:val="0041784C"/>
    <w:rsid w:val="00417FA7"/>
    <w:rsid w:val="00420BFF"/>
    <w:rsid w:val="00420C70"/>
    <w:rsid w:val="004214BC"/>
    <w:rsid w:val="004229A4"/>
    <w:rsid w:val="00422A30"/>
    <w:rsid w:val="0042658C"/>
    <w:rsid w:val="00430232"/>
    <w:rsid w:val="0043113F"/>
    <w:rsid w:val="00432C70"/>
    <w:rsid w:val="00432E59"/>
    <w:rsid w:val="004338E6"/>
    <w:rsid w:val="00433EF8"/>
    <w:rsid w:val="0043437E"/>
    <w:rsid w:val="004348F1"/>
    <w:rsid w:val="00436B1E"/>
    <w:rsid w:val="0043700B"/>
    <w:rsid w:val="00437F86"/>
    <w:rsid w:val="0044024D"/>
    <w:rsid w:val="00442DD9"/>
    <w:rsid w:val="0044422B"/>
    <w:rsid w:val="004471F3"/>
    <w:rsid w:val="00447591"/>
    <w:rsid w:val="004478FA"/>
    <w:rsid w:val="004503A3"/>
    <w:rsid w:val="00450E3B"/>
    <w:rsid w:val="0045129C"/>
    <w:rsid w:val="0045157C"/>
    <w:rsid w:val="00452FFC"/>
    <w:rsid w:val="0045460E"/>
    <w:rsid w:val="00456ABD"/>
    <w:rsid w:val="00456F6F"/>
    <w:rsid w:val="004600D5"/>
    <w:rsid w:val="004611DA"/>
    <w:rsid w:val="004612DF"/>
    <w:rsid w:val="004617EC"/>
    <w:rsid w:val="00461945"/>
    <w:rsid w:val="00462489"/>
    <w:rsid w:val="0046293F"/>
    <w:rsid w:val="004651DF"/>
    <w:rsid w:val="00465874"/>
    <w:rsid w:val="004659E1"/>
    <w:rsid w:val="004661F0"/>
    <w:rsid w:val="004666BD"/>
    <w:rsid w:val="00467A42"/>
    <w:rsid w:val="004729F9"/>
    <w:rsid w:val="00474108"/>
    <w:rsid w:val="00474CED"/>
    <w:rsid w:val="00475399"/>
    <w:rsid w:val="004761EB"/>
    <w:rsid w:val="00476E80"/>
    <w:rsid w:val="00482E07"/>
    <w:rsid w:val="004856EC"/>
    <w:rsid w:val="00487025"/>
    <w:rsid w:val="0048775F"/>
    <w:rsid w:val="00487DC4"/>
    <w:rsid w:val="00487EBE"/>
    <w:rsid w:val="00490081"/>
    <w:rsid w:val="004905FD"/>
    <w:rsid w:val="00491096"/>
    <w:rsid w:val="00492BE7"/>
    <w:rsid w:val="00492C13"/>
    <w:rsid w:val="00495768"/>
    <w:rsid w:val="00496EA8"/>
    <w:rsid w:val="00496FDD"/>
    <w:rsid w:val="004A0988"/>
    <w:rsid w:val="004A0ACA"/>
    <w:rsid w:val="004A1FED"/>
    <w:rsid w:val="004A3B40"/>
    <w:rsid w:val="004A4671"/>
    <w:rsid w:val="004A4895"/>
    <w:rsid w:val="004A6329"/>
    <w:rsid w:val="004A6B5F"/>
    <w:rsid w:val="004A78B5"/>
    <w:rsid w:val="004B08A2"/>
    <w:rsid w:val="004B179A"/>
    <w:rsid w:val="004B2477"/>
    <w:rsid w:val="004B6662"/>
    <w:rsid w:val="004B6762"/>
    <w:rsid w:val="004B6FD6"/>
    <w:rsid w:val="004C0144"/>
    <w:rsid w:val="004C0614"/>
    <w:rsid w:val="004C0B40"/>
    <w:rsid w:val="004C209A"/>
    <w:rsid w:val="004C2750"/>
    <w:rsid w:val="004C2755"/>
    <w:rsid w:val="004C37B1"/>
    <w:rsid w:val="004C3AD0"/>
    <w:rsid w:val="004C4DD7"/>
    <w:rsid w:val="004C5464"/>
    <w:rsid w:val="004C5528"/>
    <w:rsid w:val="004C6118"/>
    <w:rsid w:val="004C76FA"/>
    <w:rsid w:val="004D202C"/>
    <w:rsid w:val="004D339E"/>
    <w:rsid w:val="004D420B"/>
    <w:rsid w:val="004D4410"/>
    <w:rsid w:val="004D657C"/>
    <w:rsid w:val="004D6796"/>
    <w:rsid w:val="004D70C6"/>
    <w:rsid w:val="004D7B1B"/>
    <w:rsid w:val="004E01DF"/>
    <w:rsid w:val="004E08F0"/>
    <w:rsid w:val="004E261F"/>
    <w:rsid w:val="004E4583"/>
    <w:rsid w:val="004E58FF"/>
    <w:rsid w:val="004E5CC2"/>
    <w:rsid w:val="004E6767"/>
    <w:rsid w:val="004E6C7D"/>
    <w:rsid w:val="004F0528"/>
    <w:rsid w:val="004F280D"/>
    <w:rsid w:val="004F30F8"/>
    <w:rsid w:val="004F3AE1"/>
    <w:rsid w:val="004F46AD"/>
    <w:rsid w:val="004F7138"/>
    <w:rsid w:val="00502D20"/>
    <w:rsid w:val="0050320B"/>
    <w:rsid w:val="00503443"/>
    <w:rsid w:val="005039A1"/>
    <w:rsid w:val="005060A9"/>
    <w:rsid w:val="00506505"/>
    <w:rsid w:val="005072DE"/>
    <w:rsid w:val="0050789F"/>
    <w:rsid w:val="00507DDD"/>
    <w:rsid w:val="00507FA2"/>
    <w:rsid w:val="00510993"/>
    <w:rsid w:val="00510CB5"/>
    <w:rsid w:val="005124F0"/>
    <w:rsid w:val="005125CE"/>
    <w:rsid w:val="00513148"/>
    <w:rsid w:val="005144F6"/>
    <w:rsid w:val="00514966"/>
    <w:rsid w:val="00515D0C"/>
    <w:rsid w:val="0052079F"/>
    <w:rsid w:val="00520821"/>
    <w:rsid w:val="00520A97"/>
    <w:rsid w:val="00520B3B"/>
    <w:rsid w:val="00520BC1"/>
    <w:rsid w:val="005224C9"/>
    <w:rsid w:val="00522848"/>
    <w:rsid w:val="00522C09"/>
    <w:rsid w:val="005251AF"/>
    <w:rsid w:val="005266B2"/>
    <w:rsid w:val="00527BF6"/>
    <w:rsid w:val="00527C84"/>
    <w:rsid w:val="00527DD0"/>
    <w:rsid w:val="00530107"/>
    <w:rsid w:val="00530162"/>
    <w:rsid w:val="005304F3"/>
    <w:rsid w:val="00530B5B"/>
    <w:rsid w:val="00530C34"/>
    <w:rsid w:val="005313F2"/>
    <w:rsid w:val="00531B4B"/>
    <w:rsid w:val="00532741"/>
    <w:rsid w:val="00532C0E"/>
    <w:rsid w:val="005337EF"/>
    <w:rsid w:val="005353F2"/>
    <w:rsid w:val="005355C6"/>
    <w:rsid w:val="00535616"/>
    <w:rsid w:val="0053579B"/>
    <w:rsid w:val="00537664"/>
    <w:rsid w:val="00537AC2"/>
    <w:rsid w:val="00541AE9"/>
    <w:rsid w:val="00542032"/>
    <w:rsid w:val="00542385"/>
    <w:rsid w:val="005424A1"/>
    <w:rsid w:val="00543A12"/>
    <w:rsid w:val="005443FC"/>
    <w:rsid w:val="00545229"/>
    <w:rsid w:val="005455F1"/>
    <w:rsid w:val="005469B7"/>
    <w:rsid w:val="00546BD4"/>
    <w:rsid w:val="00546BFE"/>
    <w:rsid w:val="00547ADD"/>
    <w:rsid w:val="005500AC"/>
    <w:rsid w:val="0055077C"/>
    <w:rsid w:val="005508AD"/>
    <w:rsid w:val="0055293C"/>
    <w:rsid w:val="00553CA5"/>
    <w:rsid w:val="005548AA"/>
    <w:rsid w:val="00555C0B"/>
    <w:rsid w:val="005569E9"/>
    <w:rsid w:val="00561DD5"/>
    <w:rsid w:val="00562277"/>
    <w:rsid w:val="00564646"/>
    <w:rsid w:val="00564832"/>
    <w:rsid w:val="005652BF"/>
    <w:rsid w:val="00566CFB"/>
    <w:rsid w:val="0056737D"/>
    <w:rsid w:val="0056785E"/>
    <w:rsid w:val="00570106"/>
    <w:rsid w:val="00570116"/>
    <w:rsid w:val="00570D6E"/>
    <w:rsid w:val="00571FAC"/>
    <w:rsid w:val="00573762"/>
    <w:rsid w:val="00574309"/>
    <w:rsid w:val="0057629D"/>
    <w:rsid w:val="0057634B"/>
    <w:rsid w:val="00577756"/>
    <w:rsid w:val="00577919"/>
    <w:rsid w:val="00580489"/>
    <w:rsid w:val="00580E92"/>
    <w:rsid w:val="005810DF"/>
    <w:rsid w:val="00581725"/>
    <w:rsid w:val="00581E41"/>
    <w:rsid w:val="00581F51"/>
    <w:rsid w:val="005824F1"/>
    <w:rsid w:val="0058317B"/>
    <w:rsid w:val="00583627"/>
    <w:rsid w:val="00584557"/>
    <w:rsid w:val="00585816"/>
    <w:rsid w:val="005862A4"/>
    <w:rsid w:val="00590603"/>
    <w:rsid w:val="00595E74"/>
    <w:rsid w:val="00595FFD"/>
    <w:rsid w:val="005A0828"/>
    <w:rsid w:val="005A0BCF"/>
    <w:rsid w:val="005A1F68"/>
    <w:rsid w:val="005A37A8"/>
    <w:rsid w:val="005A43E0"/>
    <w:rsid w:val="005A4C6A"/>
    <w:rsid w:val="005A4CA6"/>
    <w:rsid w:val="005A57AD"/>
    <w:rsid w:val="005A64F2"/>
    <w:rsid w:val="005A6560"/>
    <w:rsid w:val="005B0BAE"/>
    <w:rsid w:val="005B1083"/>
    <w:rsid w:val="005B1F26"/>
    <w:rsid w:val="005B24BB"/>
    <w:rsid w:val="005B29CA"/>
    <w:rsid w:val="005B3458"/>
    <w:rsid w:val="005B6C41"/>
    <w:rsid w:val="005C1490"/>
    <w:rsid w:val="005C1634"/>
    <w:rsid w:val="005C4E1C"/>
    <w:rsid w:val="005C5279"/>
    <w:rsid w:val="005C5AFD"/>
    <w:rsid w:val="005C63A4"/>
    <w:rsid w:val="005C7449"/>
    <w:rsid w:val="005C74AE"/>
    <w:rsid w:val="005C7C58"/>
    <w:rsid w:val="005C7EF6"/>
    <w:rsid w:val="005D270C"/>
    <w:rsid w:val="005D280B"/>
    <w:rsid w:val="005D3143"/>
    <w:rsid w:val="005D484F"/>
    <w:rsid w:val="005D5232"/>
    <w:rsid w:val="005D613D"/>
    <w:rsid w:val="005E0AED"/>
    <w:rsid w:val="005E187C"/>
    <w:rsid w:val="005E53C6"/>
    <w:rsid w:val="005E663C"/>
    <w:rsid w:val="005E6CBA"/>
    <w:rsid w:val="005E7DAE"/>
    <w:rsid w:val="005F0113"/>
    <w:rsid w:val="005F20B2"/>
    <w:rsid w:val="005F25C9"/>
    <w:rsid w:val="005F27F5"/>
    <w:rsid w:val="005F6E41"/>
    <w:rsid w:val="005F716C"/>
    <w:rsid w:val="005F743B"/>
    <w:rsid w:val="005F7562"/>
    <w:rsid w:val="0060002F"/>
    <w:rsid w:val="006031F2"/>
    <w:rsid w:val="006062C7"/>
    <w:rsid w:val="006076AF"/>
    <w:rsid w:val="00611E7B"/>
    <w:rsid w:val="00612A89"/>
    <w:rsid w:val="00614338"/>
    <w:rsid w:val="006160E9"/>
    <w:rsid w:val="006173CE"/>
    <w:rsid w:val="00617546"/>
    <w:rsid w:val="00617A1F"/>
    <w:rsid w:val="006222A7"/>
    <w:rsid w:val="0062424E"/>
    <w:rsid w:val="00624BB0"/>
    <w:rsid w:val="0062617F"/>
    <w:rsid w:val="006300AF"/>
    <w:rsid w:val="00631284"/>
    <w:rsid w:val="00631311"/>
    <w:rsid w:val="0063234A"/>
    <w:rsid w:val="00632AEF"/>
    <w:rsid w:val="006355B4"/>
    <w:rsid w:val="00636E2E"/>
    <w:rsid w:val="00640731"/>
    <w:rsid w:val="00641DEC"/>
    <w:rsid w:val="006420F9"/>
    <w:rsid w:val="006438C5"/>
    <w:rsid w:val="00643A5C"/>
    <w:rsid w:val="0064496C"/>
    <w:rsid w:val="00645273"/>
    <w:rsid w:val="006463F6"/>
    <w:rsid w:val="0064797E"/>
    <w:rsid w:val="00650F71"/>
    <w:rsid w:val="00651666"/>
    <w:rsid w:val="00651EF1"/>
    <w:rsid w:val="006527F0"/>
    <w:rsid w:val="00653489"/>
    <w:rsid w:val="00653A03"/>
    <w:rsid w:val="0065465D"/>
    <w:rsid w:val="00655A4B"/>
    <w:rsid w:val="00655C0E"/>
    <w:rsid w:val="00655D2E"/>
    <w:rsid w:val="00656A8C"/>
    <w:rsid w:val="00656C8C"/>
    <w:rsid w:val="00656FF2"/>
    <w:rsid w:val="00660077"/>
    <w:rsid w:val="0066179E"/>
    <w:rsid w:val="00661AE7"/>
    <w:rsid w:val="006631C8"/>
    <w:rsid w:val="006645B6"/>
    <w:rsid w:val="0066479C"/>
    <w:rsid w:val="00665BF8"/>
    <w:rsid w:val="00666172"/>
    <w:rsid w:val="0066709D"/>
    <w:rsid w:val="00667A41"/>
    <w:rsid w:val="00670C0F"/>
    <w:rsid w:val="00670DCA"/>
    <w:rsid w:val="00670E64"/>
    <w:rsid w:val="00671E92"/>
    <w:rsid w:val="006739F3"/>
    <w:rsid w:val="00673C1D"/>
    <w:rsid w:val="0067488C"/>
    <w:rsid w:val="0067495F"/>
    <w:rsid w:val="006751C3"/>
    <w:rsid w:val="00676945"/>
    <w:rsid w:val="00677AAA"/>
    <w:rsid w:val="006818F3"/>
    <w:rsid w:val="00683304"/>
    <w:rsid w:val="006833A5"/>
    <w:rsid w:val="00684F73"/>
    <w:rsid w:val="006868E9"/>
    <w:rsid w:val="00687BAF"/>
    <w:rsid w:val="006902EB"/>
    <w:rsid w:val="0069086A"/>
    <w:rsid w:val="0069185F"/>
    <w:rsid w:val="00691860"/>
    <w:rsid w:val="0069422C"/>
    <w:rsid w:val="00696AC7"/>
    <w:rsid w:val="00697429"/>
    <w:rsid w:val="00697F6D"/>
    <w:rsid w:val="006A04A3"/>
    <w:rsid w:val="006A08D0"/>
    <w:rsid w:val="006A0BCA"/>
    <w:rsid w:val="006A2119"/>
    <w:rsid w:val="006A2CCC"/>
    <w:rsid w:val="006A2DF1"/>
    <w:rsid w:val="006A4BDC"/>
    <w:rsid w:val="006A5EF4"/>
    <w:rsid w:val="006A634A"/>
    <w:rsid w:val="006A7860"/>
    <w:rsid w:val="006B14F7"/>
    <w:rsid w:val="006B3372"/>
    <w:rsid w:val="006B38AE"/>
    <w:rsid w:val="006B4630"/>
    <w:rsid w:val="006B514A"/>
    <w:rsid w:val="006B6F3A"/>
    <w:rsid w:val="006C201C"/>
    <w:rsid w:val="006C2130"/>
    <w:rsid w:val="006C2613"/>
    <w:rsid w:val="006C2777"/>
    <w:rsid w:val="006C3049"/>
    <w:rsid w:val="006C3BF9"/>
    <w:rsid w:val="006C42F1"/>
    <w:rsid w:val="006C6AE4"/>
    <w:rsid w:val="006C72EF"/>
    <w:rsid w:val="006C7666"/>
    <w:rsid w:val="006D07BF"/>
    <w:rsid w:val="006D0A87"/>
    <w:rsid w:val="006D2988"/>
    <w:rsid w:val="006D3605"/>
    <w:rsid w:val="006D77E4"/>
    <w:rsid w:val="006E00C2"/>
    <w:rsid w:val="006E0130"/>
    <w:rsid w:val="006E1209"/>
    <w:rsid w:val="006E2651"/>
    <w:rsid w:val="006E3875"/>
    <w:rsid w:val="006E4D22"/>
    <w:rsid w:val="006E6EE0"/>
    <w:rsid w:val="006F02FF"/>
    <w:rsid w:val="006F1137"/>
    <w:rsid w:val="006F1D83"/>
    <w:rsid w:val="006F23C1"/>
    <w:rsid w:val="006F35D2"/>
    <w:rsid w:val="006F3AF8"/>
    <w:rsid w:val="006F4ED9"/>
    <w:rsid w:val="006F6BD4"/>
    <w:rsid w:val="006F6D20"/>
    <w:rsid w:val="006F7D8B"/>
    <w:rsid w:val="0070081A"/>
    <w:rsid w:val="00700B26"/>
    <w:rsid w:val="0070177B"/>
    <w:rsid w:val="0070323F"/>
    <w:rsid w:val="00703F91"/>
    <w:rsid w:val="00704258"/>
    <w:rsid w:val="00704ECB"/>
    <w:rsid w:val="0070570A"/>
    <w:rsid w:val="00705CA1"/>
    <w:rsid w:val="0070628E"/>
    <w:rsid w:val="007071B5"/>
    <w:rsid w:val="00707B16"/>
    <w:rsid w:val="00710DD6"/>
    <w:rsid w:val="00711FA4"/>
    <w:rsid w:val="00712514"/>
    <w:rsid w:val="00712E43"/>
    <w:rsid w:val="00713695"/>
    <w:rsid w:val="007137BB"/>
    <w:rsid w:val="00714054"/>
    <w:rsid w:val="0071445D"/>
    <w:rsid w:val="00715A15"/>
    <w:rsid w:val="00715D90"/>
    <w:rsid w:val="007168CF"/>
    <w:rsid w:val="007176B4"/>
    <w:rsid w:val="00717D18"/>
    <w:rsid w:val="00720570"/>
    <w:rsid w:val="00722A9D"/>
    <w:rsid w:val="00723357"/>
    <w:rsid w:val="00730328"/>
    <w:rsid w:val="007316E6"/>
    <w:rsid w:val="00734753"/>
    <w:rsid w:val="00734900"/>
    <w:rsid w:val="007350EC"/>
    <w:rsid w:val="00736A18"/>
    <w:rsid w:val="00736BFF"/>
    <w:rsid w:val="007371C4"/>
    <w:rsid w:val="00737926"/>
    <w:rsid w:val="00737BB9"/>
    <w:rsid w:val="0074106B"/>
    <w:rsid w:val="00741BA2"/>
    <w:rsid w:val="007440A6"/>
    <w:rsid w:val="0074431F"/>
    <w:rsid w:val="00746D88"/>
    <w:rsid w:val="0074735C"/>
    <w:rsid w:val="00747C9F"/>
    <w:rsid w:val="00747EEC"/>
    <w:rsid w:val="00750318"/>
    <w:rsid w:val="00751141"/>
    <w:rsid w:val="007512BA"/>
    <w:rsid w:val="00753FBD"/>
    <w:rsid w:val="00753FC6"/>
    <w:rsid w:val="00754CF4"/>
    <w:rsid w:val="00756BF5"/>
    <w:rsid w:val="00757EBA"/>
    <w:rsid w:val="00762EFA"/>
    <w:rsid w:val="00762F1A"/>
    <w:rsid w:val="007632D5"/>
    <w:rsid w:val="007641F3"/>
    <w:rsid w:val="00765BAD"/>
    <w:rsid w:val="00766C74"/>
    <w:rsid w:val="00771105"/>
    <w:rsid w:val="00771461"/>
    <w:rsid w:val="00772407"/>
    <w:rsid w:val="00772F88"/>
    <w:rsid w:val="007758ED"/>
    <w:rsid w:val="00775E7B"/>
    <w:rsid w:val="00777F1A"/>
    <w:rsid w:val="007808DE"/>
    <w:rsid w:val="00781B66"/>
    <w:rsid w:val="00781BE2"/>
    <w:rsid w:val="00782E59"/>
    <w:rsid w:val="00783086"/>
    <w:rsid w:val="0078337F"/>
    <w:rsid w:val="0078482D"/>
    <w:rsid w:val="00785CB1"/>
    <w:rsid w:val="00786D81"/>
    <w:rsid w:val="007914AC"/>
    <w:rsid w:val="0079222F"/>
    <w:rsid w:val="00793BA7"/>
    <w:rsid w:val="00793D90"/>
    <w:rsid w:val="00795AD2"/>
    <w:rsid w:val="007963CF"/>
    <w:rsid w:val="007A0A23"/>
    <w:rsid w:val="007A4098"/>
    <w:rsid w:val="007A475E"/>
    <w:rsid w:val="007A4D42"/>
    <w:rsid w:val="007A560B"/>
    <w:rsid w:val="007A58F9"/>
    <w:rsid w:val="007A66A4"/>
    <w:rsid w:val="007B0163"/>
    <w:rsid w:val="007B01EF"/>
    <w:rsid w:val="007B0F76"/>
    <w:rsid w:val="007B0F9E"/>
    <w:rsid w:val="007B10BB"/>
    <w:rsid w:val="007B2017"/>
    <w:rsid w:val="007B270C"/>
    <w:rsid w:val="007B2E77"/>
    <w:rsid w:val="007B3C42"/>
    <w:rsid w:val="007B4CAC"/>
    <w:rsid w:val="007B58DF"/>
    <w:rsid w:val="007B7408"/>
    <w:rsid w:val="007C096D"/>
    <w:rsid w:val="007C1EDF"/>
    <w:rsid w:val="007C26E5"/>
    <w:rsid w:val="007C5D8B"/>
    <w:rsid w:val="007C6883"/>
    <w:rsid w:val="007C6E07"/>
    <w:rsid w:val="007C777B"/>
    <w:rsid w:val="007C7A7C"/>
    <w:rsid w:val="007C7DA2"/>
    <w:rsid w:val="007C7F6C"/>
    <w:rsid w:val="007D0241"/>
    <w:rsid w:val="007D049E"/>
    <w:rsid w:val="007D2A13"/>
    <w:rsid w:val="007D4566"/>
    <w:rsid w:val="007D5A05"/>
    <w:rsid w:val="007D6A9A"/>
    <w:rsid w:val="007E1436"/>
    <w:rsid w:val="007E22B1"/>
    <w:rsid w:val="007E4209"/>
    <w:rsid w:val="007E49FE"/>
    <w:rsid w:val="007E4C88"/>
    <w:rsid w:val="007F000A"/>
    <w:rsid w:val="007F0ED6"/>
    <w:rsid w:val="007F2942"/>
    <w:rsid w:val="007F2AD5"/>
    <w:rsid w:val="007F2FCC"/>
    <w:rsid w:val="007F3748"/>
    <w:rsid w:val="007F3D00"/>
    <w:rsid w:val="007F3EDB"/>
    <w:rsid w:val="007F5698"/>
    <w:rsid w:val="007F60AB"/>
    <w:rsid w:val="007F6E95"/>
    <w:rsid w:val="007F7828"/>
    <w:rsid w:val="007F7D13"/>
    <w:rsid w:val="00802C55"/>
    <w:rsid w:val="00803479"/>
    <w:rsid w:val="008035E2"/>
    <w:rsid w:val="008037D9"/>
    <w:rsid w:val="00803E1A"/>
    <w:rsid w:val="00805DB8"/>
    <w:rsid w:val="00805EDD"/>
    <w:rsid w:val="00807565"/>
    <w:rsid w:val="008075E6"/>
    <w:rsid w:val="008076B0"/>
    <w:rsid w:val="0081010C"/>
    <w:rsid w:val="008104CC"/>
    <w:rsid w:val="00810751"/>
    <w:rsid w:val="008136FD"/>
    <w:rsid w:val="00813E28"/>
    <w:rsid w:val="00814700"/>
    <w:rsid w:val="00815053"/>
    <w:rsid w:val="008150B5"/>
    <w:rsid w:val="008173E3"/>
    <w:rsid w:val="00821861"/>
    <w:rsid w:val="00821F0E"/>
    <w:rsid w:val="00822440"/>
    <w:rsid w:val="008227E9"/>
    <w:rsid w:val="00822A23"/>
    <w:rsid w:val="00822F9E"/>
    <w:rsid w:val="00823639"/>
    <w:rsid w:val="00824812"/>
    <w:rsid w:val="00824B7B"/>
    <w:rsid w:val="00824E0A"/>
    <w:rsid w:val="00824E8C"/>
    <w:rsid w:val="00824F39"/>
    <w:rsid w:val="00827FF9"/>
    <w:rsid w:val="00831E13"/>
    <w:rsid w:val="00832505"/>
    <w:rsid w:val="00835DCA"/>
    <w:rsid w:val="008363D8"/>
    <w:rsid w:val="008369ED"/>
    <w:rsid w:val="00837194"/>
    <w:rsid w:val="00840FCD"/>
    <w:rsid w:val="008443A3"/>
    <w:rsid w:val="0084720A"/>
    <w:rsid w:val="008479C0"/>
    <w:rsid w:val="00847CAB"/>
    <w:rsid w:val="00850435"/>
    <w:rsid w:val="00850E15"/>
    <w:rsid w:val="0085298F"/>
    <w:rsid w:val="00853A5A"/>
    <w:rsid w:val="00854D7E"/>
    <w:rsid w:val="00855B5C"/>
    <w:rsid w:val="0085780D"/>
    <w:rsid w:val="00860C5A"/>
    <w:rsid w:val="00861014"/>
    <w:rsid w:val="0086142C"/>
    <w:rsid w:val="008621F8"/>
    <w:rsid w:val="00864DA9"/>
    <w:rsid w:val="00871ACF"/>
    <w:rsid w:val="00871D37"/>
    <w:rsid w:val="00872898"/>
    <w:rsid w:val="008728B0"/>
    <w:rsid w:val="0087511B"/>
    <w:rsid w:val="00875252"/>
    <w:rsid w:val="00876607"/>
    <w:rsid w:val="008775FD"/>
    <w:rsid w:val="008808EF"/>
    <w:rsid w:val="008830A1"/>
    <w:rsid w:val="00883412"/>
    <w:rsid w:val="00883AE8"/>
    <w:rsid w:val="00885F02"/>
    <w:rsid w:val="00886CB4"/>
    <w:rsid w:val="00886DDA"/>
    <w:rsid w:val="00887C98"/>
    <w:rsid w:val="0089098A"/>
    <w:rsid w:val="00891094"/>
    <w:rsid w:val="00891A40"/>
    <w:rsid w:val="00893E43"/>
    <w:rsid w:val="00893E56"/>
    <w:rsid w:val="0089407D"/>
    <w:rsid w:val="008957C4"/>
    <w:rsid w:val="0089745C"/>
    <w:rsid w:val="008978C3"/>
    <w:rsid w:val="00897BA1"/>
    <w:rsid w:val="008A0271"/>
    <w:rsid w:val="008A2159"/>
    <w:rsid w:val="008A2517"/>
    <w:rsid w:val="008A4082"/>
    <w:rsid w:val="008A44B8"/>
    <w:rsid w:val="008A4DBB"/>
    <w:rsid w:val="008A5055"/>
    <w:rsid w:val="008A5AB2"/>
    <w:rsid w:val="008B1F5C"/>
    <w:rsid w:val="008B4678"/>
    <w:rsid w:val="008B53A7"/>
    <w:rsid w:val="008B6B5F"/>
    <w:rsid w:val="008B6C64"/>
    <w:rsid w:val="008C1423"/>
    <w:rsid w:val="008C20F4"/>
    <w:rsid w:val="008C2386"/>
    <w:rsid w:val="008C2BB2"/>
    <w:rsid w:val="008C3EFD"/>
    <w:rsid w:val="008C4B40"/>
    <w:rsid w:val="008C4BDA"/>
    <w:rsid w:val="008C5789"/>
    <w:rsid w:val="008C61FF"/>
    <w:rsid w:val="008C7D21"/>
    <w:rsid w:val="008C7FD4"/>
    <w:rsid w:val="008D086B"/>
    <w:rsid w:val="008D1DEB"/>
    <w:rsid w:val="008D20F8"/>
    <w:rsid w:val="008D45FF"/>
    <w:rsid w:val="008D7748"/>
    <w:rsid w:val="008E1890"/>
    <w:rsid w:val="008E1E83"/>
    <w:rsid w:val="008E2290"/>
    <w:rsid w:val="008E3163"/>
    <w:rsid w:val="008E3502"/>
    <w:rsid w:val="008E4569"/>
    <w:rsid w:val="008E625E"/>
    <w:rsid w:val="008E74D6"/>
    <w:rsid w:val="008F0A0F"/>
    <w:rsid w:val="008F1B39"/>
    <w:rsid w:val="008F2111"/>
    <w:rsid w:val="008F3745"/>
    <w:rsid w:val="008F4F6D"/>
    <w:rsid w:val="008F6C9D"/>
    <w:rsid w:val="008F7C6B"/>
    <w:rsid w:val="00900B8E"/>
    <w:rsid w:val="00903BAB"/>
    <w:rsid w:val="0090443E"/>
    <w:rsid w:val="00905B85"/>
    <w:rsid w:val="00905CC7"/>
    <w:rsid w:val="00905F41"/>
    <w:rsid w:val="00907131"/>
    <w:rsid w:val="0091033E"/>
    <w:rsid w:val="00910E33"/>
    <w:rsid w:val="009128E8"/>
    <w:rsid w:val="009129FB"/>
    <w:rsid w:val="00913249"/>
    <w:rsid w:val="009132CF"/>
    <w:rsid w:val="009141FF"/>
    <w:rsid w:val="009150DF"/>
    <w:rsid w:val="00917082"/>
    <w:rsid w:val="00917CB2"/>
    <w:rsid w:val="00920341"/>
    <w:rsid w:val="0092043F"/>
    <w:rsid w:val="00920ECE"/>
    <w:rsid w:val="00921E2A"/>
    <w:rsid w:val="009227D0"/>
    <w:rsid w:val="00922F9F"/>
    <w:rsid w:val="0092674A"/>
    <w:rsid w:val="0092691B"/>
    <w:rsid w:val="00927784"/>
    <w:rsid w:val="00930A81"/>
    <w:rsid w:val="009313AF"/>
    <w:rsid w:val="00931F64"/>
    <w:rsid w:val="00932FF9"/>
    <w:rsid w:val="0093342B"/>
    <w:rsid w:val="00935085"/>
    <w:rsid w:val="009353FD"/>
    <w:rsid w:val="009356AD"/>
    <w:rsid w:val="009357EF"/>
    <w:rsid w:val="009361CD"/>
    <w:rsid w:val="00937AAE"/>
    <w:rsid w:val="00941108"/>
    <w:rsid w:val="00941521"/>
    <w:rsid w:val="00942678"/>
    <w:rsid w:val="009429FB"/>
    <w:rsid w:val="009432C5"/>
    <w:rsid w:val="00943EA6"/>
    <w:rsid w:val="00945915"/>
    <w:rsid w:val="00945C53"/>
    <w:rsid w:val="0094611A"/>
    <w:rsid w:val="0095225A"/>
    <w:rsid w:val="00953BBE"/>
    <w:rsid w:val="0095453B"/>
    <w:rsid w:val="00954A09"/>
    <w:rsid w:val="009553C8"/>
    <w:rsid w:val="00956516"/>
    <w:rsid w:val="00956D80"/>
    <w:rsid w:val="009649E0"/>
    <w:rsid w:val="00966080"/>
    <w:rsid w:val="00967DD6"/>
    <w:rsid w:val="009703FD"/>
    <w:rsid w:val="00971B06"/>
    <w:rsid w:val="00971CFB"/>
    <w:rsid w:val="0097222B"/>
    <w:rsid w:val="0097247B"/>
    <w:rsid w:val="00972C67"/>
    <w:rsid w:val="009730CA"/>
    <w:rsid w:val="0097565B"/>
    <w:rsid w:val="00975BAD"/>
    <w:rsid w:val="00976398"/>
    <w:rsid w:val="00976582"/>
    <w:rsid w:val="00977731"/>
    <w:rsid w:val="00980D68"/>
    <w:rsid w:val="00981BE0"/>
    <w:rsid w:val="00982B4B"/>
    <w:rsid w:val="00983B11"/>
    <w:rsid w:val="00984891"/>
    <w:rsid w:val="00985D95"/>
    <w:rsid w:val="00986699"/>
    <w:rsid w:val="009867AE"/>
    <w:rsid w:val="0098773A"/>
    <w:rsid w:val="009879CA"/>
    <w:rsid w:val="0099034D"/>
    <w:rsid w:val="0099102E"/>
    <w:rsid w:val="0099164C"/>
    <w:rsid w:val="00991748"/>
    <w:rsid w:val="009917B8"/>
    <w:rsid w:val="00991B69"/>
    <w:rsid w:val="00991DDC"/>
    <w:rsid w:val="00994D5E"/>
    <w:rsid w:val="009957DE"/>
    <w:rsid w:val="00995BCB"/>
    <w:rsid w:val="009964C4"/>
    <w:rsid w:val="00996B9A"/>
    <w:rsid w:val="009A061C"/>
    <w:rsid w:val="009A0ACA"/>
    <w:rsid w:val="009A0B09"/>
    <w:rsid w:val="009A13FD"/>
    <w:rsid w:val="009A159E"/>
    <w:rsid w:val="009A2006"/>
    <w:rsid w:val="009A43B5"/>
    <w:rsid w:val="009A4967"/>
    <w:rsid w:val="009A6FEC"/>
    <w:rsid w:val="009B05EF"/>
    <w:rsid w:val="009B16AF"/>
    <w:rsid w:val="009B2B75"/>
    <w:rsid w:val="009B2DAE"/>
    <w:rsid w:val="009B4171"/>
    <w:rsid w:val="009B5831"/>
    <w:rsid w:val="009B5888"/>
    <w:rsid w:val="009B5A5C"/>
    <w:rsid w:val="009B5E8C"/>
    <w:rsid w:val="009B64BD"/>
    <w:rsid w:val="009B6A29"/>
    <w:rsid w:val="009B6C97"/>
    <w:rsid w:val="009B7245"/>
    <w:rsid w:val="009B7439"/>
    <w:rsid w:val="009C050D"/>
    <w:rsid w:val="009C15BE"/>
    <w:rsid w:val="009C272F"/>
    <w:rsid w:val="009C3A65"/>
    <w:rsid w:val="009C5BDC"/>
    <w:rsid w:val="009C62C6"/>
    <w:rsid w:val="009C6B0D"/>
    <w:rsid w:val="009C7CBD"/>
    <w:rsid w:val="009D1D02"/>
    <w:rsid w:val="009D1F7C"/>
    <w:rsid w:val="009D30D2"/>
    <w:rsid w:val="009D34D2"/>
    <w:rsid w:val="009D3DC6"/>
    <w:rsid w:val="009D4F12"/>
    <w:rsid w:val="009D507B"/>
    <w:rsid w:val="009D5D13"/>
    <w:rsid w:val="009D64CA"/>
    <w:rsid w:val="009D661E"/>
    <w:rsid w:val="009E1EB2"/>
    <w:rsid w:val="009E287E"/>
    <w:rsid w:val="009E2E8B"/>
    <w:rsid w:val="009E435C"/>
    <w:rsid w:val="009E4CD0"/>
    <w:rsid w:val="009E4DA6"/>
    <w:rsid w:val="009E69EB"/>
    <w:rsid w:val="009E73BC"/>
    <w:rsid w:val="009F1240"/>
    <w:rsid w:val="009F1578"/>
    <w:rsid w:val="009F28D0"/>
    <w:rsid w:val="009F2F6E"/>
    <w:rsid w:val="009F4D8F"/>
    <w:rsid w:val="009F5B43"/>
    <w:rsid w:val="009F650D"/>
    <w:rsid w:val="009F6F8A"/>
    <w:rsid w:val="00A00A06"/>
    <w:rsid w:val="00A01307"/>
    <w:rsid w:val="00A01A7C"/>
    <w:rsid w:val="00A01FD8"/>
    <w:rsid w:val="00A026AC"/>
    <w:rsid w:val="00A02BA6"/>
    <w:rsid w:val="00A04534"/>
    <w:rsid w:val="00A0466F"/>
    <w:rsid w:val="00A04C08"/>
    <w:rsid w:val="00A04EB6"/>
    <w:rsid w:val="00A07175"/>
    <w:rsid w:val="00A10615"/>
    <w:rsid w:val="00A10C3C"/>
    <w:rsid w:val="00A11C65"/>
    <w:rsid w:val="00A128C6"/>
    <w:rsid w:val="00A15649"/>
    <w:rsid w:val="00A1689A"/>
    <w:rsid w:val="00A169CB"/>
    <w:rsid w:val="00A16F8A"/>
    <w:rsid w:val="00A17A36"/>
    <w:rsid w:val="00A21B75"/>
    <w:rsid w:val="00A226BA"/>
    <w:rsid w:val="00A25C09"/>
    <w:rsid w:val="00A313B4"/>
    <w:rsid w:val="00A33FA4"/>
    <w:rsid w:val="00A3422C"/>
    <w:rsid w:val="00A34304"/>
    <w:rsid w:val="00A34564"/>
    <w:rsid w:val="00A34A6B"/>
    <w:rsid w:val="00A34C92"/>
    <w:rsid w:val="00A367AD"/>
    <w:rsid w:val="00A403CC"/>
    <w:rsid w:val="00A40EBC"/>
    <w:rsid w:val="00A431FF"/>
    <w:rsid w:val="00A43F91"/>
    <w:rsid w:val="00A44296"/>
    <w:rsid w:val="00A44B71"/>
    <w:rsid w:val="00A44EC5"/>
    <w:rsid w:val="00A45173"/>
    <w:rsid w:val="00A4549E"/>
    <w:rsid w:val="00A460AE"/>
    <w:rsid w:val="00A46919"/>
    <w:rsid w:val="00A46977"/>
    <w:rsid w:val="00A46CAC"/>
    <w:rsid w:val="00A51A2F"/>
    <w:rsid w:val="00A53A0F"/>
    <w:rsid w:val="00A54A8E"/>
    <w:rsid w:val="00A54E15"/>
    <w:rsid w:val="00A57367"/>
    <w:rsid w:val="00A605C6"/>
    <w:rsid w:val="00A61AE1"/>
    <w:rsid w:val="00A61D0B"/>
    <w:rsid w:val="00A61FAE"/>
    <w:rsid w:val="00A62730"/>
    <w:rsid w:val="00A631D6"/>
    <w:rsid w:val="00A63A20"/>
    <w:rsid w:val="00A649A0"/>
    <w:rsid w:val="00A662C3"/>
    <w:rsid w:val="00A67CF3"/>
    <w:rsid w:val="00A71287"/>
    <w:rsid w:val="00A744B5"/>
    <w:rsid w:val="00A7506D"/>
    <w:rsid w:val="00A8085D"/>
    <w:rsid w:val="00A830BF"/>
    <w:rsid w:val="00A8331B"/>
    <w:rsid w:val="00A838FA"/>
    <w:rsid w:val="00A83E8B"/>
    <w:rsid w:val="00A853FC"/>
    <w:rsid w:val="00A85517"/>
    <w:rsid w:val="00A85D39"/>
    <w:rsid w:val="00A86478"/>
    <w:rsid w:val="00A86C4C"/>
    <w:rsid w:val="00A9007C"/>
    <w:rsid w:val="00A90CAC"/>
    <w:rsid w:val="00A91DB7"/>
    <w:rsid w:val="00A92122"/>
    <w:rsid w:val="00A9390A"/>
    <w:rsid w:val="00A93A32"/>
    <w:rsid w:val="00A9501B"/>
    <w:rsid w:val="00A9520A"/>
    <w:rsid w:val="00A95657"/>
    <w:rsid w:val="00A960A3"/>
    <w:rsid w:val="00A9622E"/>
    <w:rsid w:val="00A96319"/>
    <w:rsid w:val="00A96693"/>
    <w:rsid w:val="00A97EBD"/>
    <w:rsid w:val="00AA1C66"/>
    <w:rsid w:val="00AA2649"/>
    <w:rsid w:val="00AA2999"/>
    <w:rsid w:val="00AA5238"/>
    <w:rsid w:val="00AA532D"/>
    <w:rsid w:val="00AA5FD4"/>
    <w:rsid w:val="00AA6127"/>
    <w:rsid w:val="00AA61D6"/>
    <w:rsid w:val="00AA6B86"/>
    <w:rsid w:val="00AA6EBA"/>
    <w:rsid w:val="00AB0167"/>
    <w:rsid w:val="00AB1FBE"/>
    <w:rsid w:val="00AB27BD"/>
    <w:rsid w:val="00AB2CB3"/>
    <w:rsid w:val="00AB2E11"/>
    <w:rsid w:val="00AB67BA"/>
    <w:rsid w:val="00AB7695"/>
    <w:rsid w:val="00AC1517"/>
    <w:rsid w:val="00AC25F1"/>
    <w:rsid w:val="00AC4D54"/>
    <w:rsid w:val="00AC5C65"/>
    <w:rsid w:val="00AC6A4D"/>
    <w:rsid w:val="00AD02A2"/>
    <w:rsid w:val="00AD0A72"/>
    <w:rsid w:val="00AD1069"/>
    <w:rsid w:val="00AD1AEF"/>
    <w:rsid w:val="00AD205F"/>
    <w:rsid w:val="00AD2E8C"/>
    <w:rsid w:val="00AD412C"/>
    <w:rsid w:val="00AD55B1"/>
    <w:rsid w:val="00AD59D2"/>
    <w:rsid w:val="00AD5AC0"/>
    <w:rsid w:val="00AD5B7E"/>
    <w:rsid w:val="00AD6FF0"/>
    <w:rsid w:val="00AD72C0"/>
    <w:rsid w:val="00AD7712"/>
    <w:rsid w:val="00AD7720"/>
    <w:rsid w:val="00AE00A7"/>
    <w:rsid w:val="00AE010D"/>
    <w:rsid w:val="00AE09A5"/>
    <w:rsid w:val="00AE143B"/>
    <w:rsid w:val="00AE1D74"/>
    <w:rsid w:val="00AE37BF"/>
    <w:rsid w:val="00AE3E4C"/>
    <w:rsid w:val="00AE7AC7"/>
    <w:rsid w:val="00AF0A09"/>
    <w:rsid w:val="00AF0EE8"/>
    <w:rsid w:val="00AF2386"/>
    <w:rsid w:val="00AF25DF"/>
    <w:rsid w:val="00AF3190"/>
    <w:rsid w:val="00AF3757"/>
    <w:rsid w:val="00AF3F66"/>
    <w:rsid w:val="00AF3FBC"/>
    <w:rsid w:val="00AF4BB9"/>
    <w:rsid w:val="00AF5FE3"/>
    <w:rsid w:val="00AF62B0"/>
    <w:rsid w:val="00AF6E96"/>
    <w:rsid w:val="00AF75A3"/>
    <w:rsid w:val="00AF770D"/>
    <w:rsid w:val="00B002FA"/>
    <w:rsid w:val="00B00C12"/>
    <w:rsid w:val="00B0108B"/>
    <w:rsid w:val="00B0235F"/>
    <w:rsid w:val="00B02663"/>
    <w:rsid w:val="00B05567"/>
    <w:rsid w:val="00B05722"/>
    <w:rsid w:val="00B05811"/>
    <w:rsid w:val="00B06AD5"/>
    <w:rsid w:val="00B06EE7"/>
    <w:rsid w:val="00B0720E"/>
    <w:rsid w:val="00B109BF"/>
    <w:rsid w:val="00B119C0"/>
    <w:rsid w:val="00B11AD0"/>
    <w:rsid w:val="00B12915"/>
    <w:rsid w:val="00B14135"/>
    <w:rsid w:val="00B1553A"/>
    <w:rsid w:val="00B16232"/>
    <w:rsid w:val="00B16CDC"/>
    <w:rsid w:val="00B20597"/>
    <w:rsid w:val="00B24D5B"/>
    <w:rsid w:val="00B270EB"/>
    <w:rsid w:val="00B30CF5"/>
    <w:rsid w:val="00B30E7A"/>
    <w:rsid w:val="00B30E82"/>
    <w:rsid w:val="00B31F35"/>
    <w:rsid w:val="00B33D58"/>
    <w:rsid w:val="00B33EDE"/>
    <w:rsid w:val="00B35AF6"/>
    <w:rsid w:val="00B36A18"/>
    <w:rsid w:val="00B36B41"/>
    <w:rsid w:val="00B3711C"/>
    <w:rsid w:val="00B40D67"/>
    <w:rsid w:val="00B4103F"/>
    <w:rsid w:val="00B41BD6"/>
    <w:rsid w:val="00B423B4"/>
    <w:rsid w:val="00B43AFF"/>
    <w:rsid w:val="00B440DB"/>
    <w:rsid w:val="00B441C3"/>
    <w:rsid w:val="00B4497E"/>
    <w:rsid w:val="00B44E72"/>
    <w:rsid w:val="00B45103"/>
    <w:rsid w:val="00B45E82"/>
    <w:rsid w:val="00B4665A"/>
    <w:rsid w:val="00B516BF"/>
    <w:rsid w:val="00B519BA"/>
    <w:rsid w:val="00B52546"/>
    <w:rsid w:val="00B53D3A"/>
    <w:rsid w:val="00B53E71"/>
    <w:rsid w:val="00B5731D"/>
    <w:rsid w:val="00B57674"/>
    <w:rsid w:val="00B61C26"/>
    <w:rsid w:val="00B63C06"/>
    <w:rsid w:val="00B63F6E"/>
    <w:rsid w:val="00B640D4"/>
    <w:rsid w:val="00B65841"/>
    <w:rsid w:val="00B66718"/>
    <w:rsid w:val="00B6681C"/>
    <w:rsid w:val="00B66D6D"/>
    <w:rsid w:val="00B703A2"/>
    <w:rsid w:val="00B718A7"/>
    <w:rsid w:val="00B71F3B"/>
    <w:rsid w:val="00B7229F"/>
    <w:rsid w:val="00B72B70"/>
    <w:rsid w:val="00B74829"/>
    <w:rsid w:val="00B75C4D"/>
    <w:rsid w:val="00B77450"/>
    <w:rsid w:val="00B802EE"/>
    <w:rsid w:val="00B81BEF"/>
    <w:rsid w:val="00B84D2D"/>
    <w:rsid w:val="00B856DE"/>
    <w:rsid w:val="00B85974"/>
    <w:rsid w:val="00B87B3E"/>
    <w:rsid w:val="00B9009B"/>
    <w:rsid w:val="00B90782"/>
    <w:rsid w:val="00B91823"/>
    <w:rsid w:val="00B9184A"/>
    <w:rsid w:val="00B94A92"/>
    <w:rsid w:val="00B94B7A"/>
    <w:rsid w:val="00B95563"/>
    <w:rsid w:val="00B96536"/>
    <w:rsid w:val="00B976BA"/>
    <w:rsid w:val="00B97BF0"/>
    <w:rsid w:val="00BA0AD2"/>
    <w:rsid w:val="00BA2683"/>
    <w:rsid w:val="00BA2B40"/>
    <w:rsid w:val="00BA33E4"/>
    <w:rsid w:val="00BA3E14"/>
    <w:rsid w:val="00BA484A"/>
    <w:rsid w:val="00BA49B5"/>
    <w:rsid w:val="00BA6557"/>
    <w:rsid w:val="00BA7C8A"/>
    <w:rsid w:val="00BB027B"/>
    <w:rsid w:val="00BB0BB8"/>
    <w:rsid w:val="00BB1F56"/>
    <w:rsid w:val="00BB529E"/>
    <w:rsid w:val="00BB7AC8"/>
    <w:rsid w:val="00BB7B4B"/>
    <w:rsid w:val="00BC04BE"/>
    <w:rsid w:val="00BC0F53"/>
    <w:rsid w:val="00BC2750"/>
    <w:rsid w:val="00BC2B13"/>
    <w:rsid w:val="00BC4270"/>
    <w:rsid w:val="00BD0397"/>
    <w:rsid w:val="00BD279E"/>
    <w:rsid w:val="00BD3E03"/>
    <w:rsid w:val="00BD439C"/>
    <w:rsid w:val="00BD46A6"/>
    <w:rsid w:val="00BD5F5F"/>
    <w:rsid w:val="00BD6B93"/>
    <w:rsid w:val="00BD6CAE"/>
    <w:rsid w:val="00BD7F65"/>
    <w:rsid w:val="00BE009C"/>
    <w:rsid w:val="00BE0A7D"/>
    <w:rsid w:val="00BE6138"/>
    <w:rsid w:val="00BE680E"/>
    <w:rsid w:val="00BE6C6A"/>
    <w:rsid w:val="00BF1897"/>
    <w:rsid w:val="00BF1DDF"/>
    <w:rsid w:val="00BF2325"/>
    <w:rsid w:val="00BF4505"/>
    <w:rsid w:val="00BF4921"/>
    <w:rsid w:val="00BF55C7"/>
    <w:rsid w:val="00BF572D"/>
    <w:rsid w:val="00BF7760"/>
    <w:rsid w:val="00BF7F8E"/>
    <w:rsid w:val="00BF7FAB"/>
    <w:rsid w:val="00C0102A"/>
    <w:rsid w:val="00C01C46"/>
    <w:rsid w:val="00C01DCE"/>
    <w:rsid w:val="00C01F12"/>
    <w:rsid w:val="00C043D0"/>
    <w:rsid w:val="00C057A4"/>
    <w:rsid w:val="00C05FC2"/>
    <w:rsid w:val="00C067C0"/>
    <w:rsid w:val="00C074F6"/>
    <w:rsid w:val="00C0785F"/>
    <w:rsid w:val="00C07F93"/>
    <w:rsid w:val="00C10EEE"/>
    <w:rsid w:val="00C10FE3"/>
    <w:rsid w:val="00C123C4"/>
    <w:rsid w:val="00C13260"/>
    <w:rsid w:val="00C13F84"/>
    <w:rsid w:val="00C14FAA"/>
    <w:rsid w:val="00C156C0"/>
    <w:rsid w:val="00C15A7E"/>
    <w:rsid w:val="00C16163"/>
    <w:rsid w:val="00C164F9"/>
    <w:rsid w:val="00C17488"/>
    <w:rsid w:val="00C17D63"/>
    <w:rsid w:val="00C200AD"/>
    <w:rsid w:val="00C21997"/>
    <w:rsid w:val="00C261F4"/>
    <w:rsid w:val="00C27BE3"/>
    <w:rsid w:val="00C31879"/>
    <w:rsid w:val="00C3451A"/>
    <w:rsid w:val="00C345EB"/>
    <w:rsid w:val="00C3511E"/>
    <w:rsid w:val="00C352A6"/>
    <w:rsid w:val="00C36CD0"/>
    <w:rsid w:val="00C376A9"/>
    <w:rsid w:val="00C41D7E"/>
    <w:rsid w:val="00C42FEC"/>
    <w:rsid w:val="00C44665"/>
    <w:rsid w:val="00C467E7"/>
    <w:rsid w:val="00C5022C"/>
    <w:rsid w:val="00C508E8"/>
    <w:rsid w:val="00C50B06"/>
    <w:rsid w:val="00C50FFF"/>
    <w:rsid w:val="00C53900"/>
    <w:rsid w:val="00C54ACA"/>
    <w:rsid w:val="00C54B52"/>
    <w:rsid w:val="00C5504E"/>
    <w:rsid w:val="00C55399"/>
    <w:rsid w:val="00C563DA"/>
    <w:rsid w:val="00C563E6"/>
    <w:rsid w:val="00C56772"/>
    <w:rsid w:val="00C56B7B"/>
    <w:rsid w:val="00C5757C"/>
    <w:rsid w:val="00C6264B"/>
    <w:rsid w:val="00C638C0"/>
    <w:rsid w:val="00C6449D"/>
    <w:rsid w:val="00C654FF"/>
    <w:rsid w:val="00C67940"/>
    <w:rsid w:val="00C679F3"/>
    <w:rsid w:val="00C71801"/>
    <w:rsid w:val="00C71A36"/>
    <w:rsid w:val="00C72769"/>
    <w:rsid w:val="00C72DF9"/>
    <w:rsid w:val="00C72E85"/>
    <w:rsid w:val="00C73148"/>
    <w:rsid w:val="00C74280"/>
    <w:rsid w:val="00C743A5"/>
    <w:rsid w:val="00C76236"/>
    <w:rsid w:val="00C766CF"/>
    <w:rsid w:val="00C802CB"/>
    <w:rsid w:val="00C817FD"/>
    <w:rsid w:val="00C81B21"/>
    <w:rsid w:val="00C82AA8"/>
    <w:rsid w:val="00C82FE8"/>
    <w:rsid w:val="00C8363E"/>
    <w:rsid w:val="00C85C01"/>
    <w:rsid w:val="00C8647B"/>
    <w:rsid w:val="00C87B4F"/>
    <w:rsid w:val="00C92E25"/>
    <w:rsid w:val="00C92F89"/>
    <w:rsid w:val="00C9316F"/>
    <w:rsid w:val="00C957A2"/>
    <w:rsid w:val="00C95EA3"/>
    <w:rsid w:val="00C965BF"/>
    <w:rsid w:val="00C9693E"/>
    <w:rsid w:val="00C975FA"/>
    <w:rsid w:val="00C97D0B"/>
    <w:rsid w:val="00CA2BA0"/>
    <w:rsid w:val="00CA319E"/>
    <w:rsid w:val="00CA4822"/>
    <w:rsid w:val="00CA63B5"/>
    <w:rsid w:val="00CA7D35"/>
    <w:rsid w:val="00CA7F8B"/>
    <w:rsid w:val="00CB0E64"/>
    <w:rsid w:val="00CB0EBC"/>
    <w:rsid w:val="00CB10F9"/>
    <w:rsid w:val="00CB16BD"/>
    <w:rsid w:val="00CB1A6D"/>
    <w:rsid w:val="00CB2587"/>
    <w:rsid w:val="00CB2EE9"/>
    <w:rsid w:val="00CB37EC"/>
    <w:rsid w:val="00CB3E3D"/>
    <w:rsid w:val="00CB522F"/>
    <w:rsid w:val="00CB5476"/>
    <w:rsid w:val="00CB7B25"/>
    <w:rsid w:val="00CC317E"/>
    <w:rsid w:val="00CC3650"/>
    <w:rsid w:val="00CC3A28"/>
    <w:rsid w:val="00CC4BA8"/>
    <w:rsid w:val="00CC75F8"/>
    <w:rsid w:val="00CC7C25"/>
    <w:rsid w:val="00CC7C9F"/>
    <w:rsid w:val="00CD19A4"/>
    <w:rsid w:val="00CD5A75"/>
    <w:rsid w:val="00CD61C0"/>
    <w:rsid w:val="00CD705B"/>
    <w:rsid w:val="00CE2014"/>
    <w:rsid w:val="00CE2846"/>
    <w:rsid w:val="00CE3B3A"/>
    <w:rsid w:val="00CE4A28"/>
    <w:rsid w:val="00CE5B2A"/>
    <w:rsid w:val="00CE6A37"/>
    <w:rsid w:val="00CE6DCF"/>
    <w:rsid w:val="00CF11B6"/>
    <w:rsid w:val="00CF2A6D"/>
    <w:rsid w:val="00CF2F87"/>
    <w:rsid w:val="00CF3E0F"/>
    <w:rsid w:val="00CF50A6"/>
    <w:rsid w:val="00CF684A"/>
    <w:rsid w:val="00CF69E0"/>
    <w:rsid w:val="00CF7255"/>
    <w:rsid w:val="00CF7A86"/>
    <w:rsid w:val="00D02672"/>
    <w:rsid w:val="00D04096"/>
    <w:rsid w:val="00D042D7"/>
    <w:rsid w:val="00D0432C"/>
    <w:rsid w:val="00D05B2A"/>
    <w:rsid w:val="00D064DC"/>
    <w:rsid w:val="00D06861"/>
    <w:rsid w:val="00D07A0D"/>
    <w:rsid w:val="00D07F1C"/>
    <w:rsid w:val="00D1098B"/>
    <w:rsid w:val="00D10DB0"/>
    <w:rsid w:val="00D1102E"/>
    <w:rsid w:val="00D12848"/>
    <w:rsid w:val="00D16652"/>
    <w:rsid w:val="00D17811"/>
    <w:rsid w:val="00D17E84"/>
    <w:rsid w:val="00D216A2"/>
    <w:rsid w:val="00D22167"/>
    <w:rsid w:val="00D2284B"/>
    <w:rsid w:val="00D25FF9"/>
    <w:rsid w:val="00D26730"/>
    <w:rsid w:val="00D27519"/>
    <w:rsid w:val="00D27F09"/>
    <w:rsid w:val="00D3147B"/>
    <w:rsid w:val="00D31614"/>
    <w:rsid w:val="00D319CE"/>
    <w:rsid w:val="00D32E18"/>
    <w:rsid w:val="00D33D1C"/>
    <w:rsid w:val="00D34EE3"/>
    <w:rsid w:val="00D36290"/>
    <w:rsid w:val="00D362D0"/>
    <w:rsid w:val="00D3691B"/>
    <w:rsid w:val="00D36C18"/>
    <w:rsid w:val="00D40174"/>
    <w:rsid w:val="00D402EC"/>
    <w:rsid w:val="00D4169D"/>
    <w:rsid w:val="00D42570"/>
    <w:rsid w:val="00D44343"/>
    <w:rsid w:val="00D44D26"/>
    <w:rsid w:val="00D4628E"/>
    <w:rsid w:val="00D504C7"/>
    <w:rsid w:val="00D51E65"/>
    <w:rsid w:val="00D53967"/>
    <w:rsid w:val="00D545D6"/>
    <w:rsid w:val="00D600D3"/>
    <w:rsid w:val="00D60185"/>
    <w:rsid w:val="00D62B1C"/>
    <w:rsid w:val="00D63044"/>
    <w:rsid w:val="00D6389B"/>
    <w:rsid w:val="00D63EAD"/>
    <w:rsid w:val="00D63FA0"/>
    <w:rsid w:val="00D65084"/>
    <w:rsid w:val="00D65631"/>
    <w:rsid w:val="00D663E1"/>
    <w:rsid w:val="00D71352"/>
    <w:rsid w:val="00D716AC"/>
    <w:rsid w:val="00D716DB"/>
    <w:rsid w:val="00D73629"/>
    <w:rsid w:val="00D7477F"/>
    <w:rsid w:val="00D751AB"/>
    <w:rsid w:val="00D75AED"/>
    <w:rsid w:val="00D761AE"/>
    <w:rsid w:val="00D7656F"/>
    <w:rsid w:val="00D77D58"/>
    <w:rsid w:val="00D808CC"/>
    <w:rsid w:val="00D8091D"/>
    <w:rsid w:val="00D81062"/>
    <w:rsid w:val="00D826E9"/>
    <w:rsid w:val="00D83B7C"/>
    <w:rsid w:val="00D83FE1"/>
    <w:rsid w:val="00D8713B"/>
    <w:rsid w:val="00D8721D"/>
    <w:rsid w:val="00D921F0"/>
    <w:rsid w:val="00D923E8"/>
    <w:rsid w:val="00D930E7"/>
    <w:rsid w:val="00D9357A"/>
    <w:rsid w:val="00D9375C"/>
    <w:rsid w:val="00D94A5D"/>
    <w:rsid w:val="00D95CC8"/>
    <w:rsid w:val="00D96C7F"/>
    <w:rsid w:val="00D96E0B"/>
    <w:rsid w:val="00D976C1"/>
    <w:rsid w:val="00D97CC1"/>
    <w:rsid w:val="00DA0465"/>
    <w:rsid w:val="00DA0D56"/>
    <w:rsid w:val="00DA5180"/>
    <w:rsid w:val="00DA53AF"/>
    <w:rsid w:val="00DA5CAF"/>
    <w:rsid w:val="00DA617D"/>
    <w:rsid w:val="00DA67FC"/>
    <w:rsid w:val="00DA704C"/>
    <w:rsid w:val="00DA71BF"/>
    <w:rsid w:val="00DA71C5"/>
    <w:rsid w:val="00DB30FC"/>
    <w:rsid w:val="00DB4442"/>
    <w:rsid w:val="00DB4DA0"/>
    <w:rsid w:val="00DB5D87"/>
    <w:rsid w:val="00DB7727"/>
    <w:rsid w:val="00DC1D3A"/>
    <w:rsid w:val="00DC1EA7"/>
    <w:rsid w:val="00DC3639"/>
    <w:rsid w:val="00DC3A4B"/>
    <w:rsid w:val="00DC47F2"/>
    <w:rsid w:val="00DC4980"/>
    <w:rsid w:val="00DC4C4D"/>
    <w:rsid w:val="00DC67AE"/>
    <w:rsid w:val="00DC7F85"/>
    <w:rsid w:val="00DD014A"/>
    <w:rsid w:val="00DD092A"/>
    <w:rsid w:val="00DD186C"/>
    <w:rsid w:val="00DD20E9"/>
    <w:rsid w:val="00DD2546"/>
    <w:rsid w:val="00DD3F17"/>
    <w:rsid w:val="00DD46C4"/>
    <w:rsid w:val="00DD5B3B"/>
    <w:rsid w:val="00DD5CD6"/>
    <w:rsid w:val="00DD6E89"/>
    <w:rsid w:val="00DE0638"/>
    <w:rsid w:val="00DE0FA8"/>
    <w:rsid w:val="00DE0FBD"/>
    <w:rsid w:val="00DE2949"/>
    <w:rsid w:val="00DE39AD"/>
    <w:rsid w:val="00DE419F"/>
    <w:rsid w:val="00DE426F"/>
    <w:rsid w:val="00DE4650"/>
    <w:rsid w:val="00DE4DAB"/>
    <w:rsid w:val="00DE77DD"/>
    <w:rsid w:val="00DE79FA"/>
    <w:rsid w:val="00DF0242"/>
    <w:rsid w:val="00DF0316"/>
    <w:rsid w:val="00DF177D"/>
    <w:rsid w:val="00DF2252"/>
    <w:rsid w:val="00DF758D"/>
    <w:rsid w:val="00DF76EC"/>
    <w:rsid w:val="00E00F4B"/>
    <w:rsid w:val="00E014D0"/>
    <w:rsid w:val="00E016B1"/>
    <w:rsid w:val="00E02584"/>
    <w:rsid w:val="00E02B9B"/>
    <w:rsid w:val="00E031B9"/>
    <w:rsid w:val="00E03C7D"/>
    <w:rsid w:val="00E05106"/>
    <w:rsid w:val="00E0543B"/>
    <w:rsid w:val="00E0559D"/>
    <w:rsid w:val="00E05B25"/>
    <w:rsid w:val="00E077D3"/>
    <w:rsid w:val="00E1354D"/>
    <w:rsid w:val="00E14F8F"/>
    <w:rsid w:val="00E16B54"/>
    <w:rsid w:val="00E16BF5"/>
    <w:rsid w:val="00E17C84"/>
    <w:rsid w:val="00E203B3"/>
    <w:rsid w:val="00E21D00"/>
    <w:rsid w:val="00E22F64"/>
    <w:rsid w:val="00E23BC5"/>
    <w:rsid w:val="00E23DD5"/>
    <w:rsid w:val="00E24E3F"/>
    <w:rsid w:val="00E25311"/>
    <w:rsid w:val="00E2581A"/>
    <w:rsid w:val="00E25ACF"/>
    <w:rsid w:val="00E25D9D"/>
    <w:rsid w:val="00E2778C"/>
    <w:rsid w:val="00E277A4"/>
    <w:rsid w:val="00E27849"/>
    <w:rsid w:val="00E27FC0"/>
    <w:rsid w:val="00E30577"/>
    <w:rsid w:val="00E31A76"/>
    <w:rsid w:val="00E320A0"/>
    <w:rsid w:val="00E33C8D"/>
    <w:rsid w:val="00E34CC6"/>
    <w:rsid w:val="00E351EA"/>
    <w:rsid w:val="00E35232"/>
    <w:rsid w:val="00E35B67"/>
    <w:rsid w:val="00E3665E"/>
    <w:rsid w:val="00E369BF"/>
    <w:rsid w:val="00E369FE"/>
    <w:rsid w:val="00E37698"/>
    <w:rsid w:val="00E40150"/>
    <w:rsid w:val="00E406A8"/>
    <w:rsid w:val="00E41BFE"/>
    <w:rsid w:val="00E42CC5"/>
    <w:rsid w:val="00E43C36"/>
    <w:rsid w:val="00E43D2E"/>
    <w:rsid w:val="00E43DED"/>
    <w:rsid w:val="00E44B2C"/>
    <w:rsid w:val="00E45244"/>
    <w:rsid w:val="00E45327"/>
    <w:rsid w:val="00E50553"/>
    <w:rsid w:val="00E51C24"/>
    <w:rsid w:val="00E526CE"/>
    <w:rsid w:val="00E52776"/>
    <w:rsid w:val="00E53992"/>
    <w:rsid w:val="00E5423A"/>
    <w:rsid w:val="00E55511"/>
    <w:rsid w:val="00E60191"/>
    <w:rsid w:val="00E66B4D"/>
    <w:rsid w:val="00E67A0E"/>
    <w:rsid w:val="00E70568"/>
    <w:rsid w:val="00E716E4"/>
    <w:rsid w:val="00E72688"/>
    <w:rsid w:val="00E73EBE"/>
    <w:rsid w:val="00E74808"/>
    <w:rsid w:val="00E74EE9"/>
    <w:rsid w:val="00E76550"/>
    <w:rsid w:val="00E7737C"/>
    <w:rsid w:val="00E773EA"/>
    <w:rsid w:val="00E77A7B"/>
    <w:rsid w:val="00E80F30"/>
    <w:rsid w:val="00E831E1"/>
    <w:rsid w:val="00E8475B"/>
    <w:rsid w:val="00E86C08"/>
    <w:rsid w:val="00E901FC"/>
    <w:rsid w:val="00E9205D"/>
    <w:rsid w:val="00E931BE"/>
    <w:rsid w:val="00E94E6F"/>
    <w:rsid w:val="00E95682"/>
    <w:rsid w:val="00E9615B"/>
    <w:rsid w:val="00E96F09"/>
    <w:rsid w:val="00E97118"/>
    <w:rsid w:val="00E9780E"/>
    <w:rsid w:val="00EA0A3C"/>
    <w:rsid w:val="00EA19C7"/>
    <w:rsid w:val="00EA5121"/>
    <w:rsid w:val="00EA5575"/>
    <w:rsid w:val="00EA5960"/>
    <w:rsid w:val="00EB2698"/>
    <w:rsid w:val="00EB2E14"/>
    <w:rsid w:val="00EB4BF1"/>
    <w:rsid w:val="00EB6083"/>
    <w:rsid w:val="00EB73C0"/>
    <w:rsid w:val="00EB7807"/>
    <w:rsid w:val="00EB7F79"/>
    <w:rsid w:val="00EC1982"/>
    <w:rsid w:val="00EC1BED"/>
    <w:rsid w:val="00EC3198"/>
    <w:rsid w:val="00EC4678"/>
    <w:rsid w:val="00EC529D"/>
    <w:rsid w:val="00EC53A9"/>
    <w:rsid w:val="00EC6846"/>
    <w:rsid w:val="00ED0928"/>
    <w:rsid w:val="00ED19F4"/>
    <w:rsid w:val="00ED2586"/>
    <w:rsid w:val="00ED34FD"/>
    <w:rsid w:val="00ED65E5"/>
    <w:rsid w:val="00ED7794"/>
    <w:rsid w:val="00ED79CD"/>
    <w:rsid w:val="00EE0024"/>
    <w:rsid w:val="00EE0672"/>
    <w:rsid w:val="00EE203D"/>
    <w:rsid w:val="00EE4ADB"/>
    <w:rsid w:val="00EE5863"/>
    <w:rsid w:val="00EE5A67"/>
    <w:rsid w:val="00EE7DE0"/>
    <w:rsid w:val="00EF09A2"/>
    <w:rsid w:val="00EF250F"/>
    <w:rsid w:val="00EF27AF"/>
    <w:rsid w:val="00EF3FDD"/>
    <w:rsid w:val="00EF4551"/>
    <w:rsid w:val="00EF5EEE"/>
    <w:rsid w:val="00EF601C"/>
    <w:rsid w:val="00EF6EA0"/>
    <w:rsid w:val="00EF797E"/>
    <w:rsid w:val="00F01D5B"/>
    <w:rsid w:val="00F02038"/>
    <w:rsid w:val="00F0426A"/>
    <w:rsid w:val="00F045E3"/>
    <w:rsid w:val="00F0526F"/>
    <w:rsid w:val="00F05AD4"/>
    <w:rsid w:val="00F05CC6"/>
    <w:rsid w:val="00F069E2"/>
    <w:rsid w:val="00F06A05"/>
    <w:rsid w:val="00F06CF9"/>
    <w:rsid w:val="00F11190"/>
    <w:rsid w:val="00F13195"/>
    <w:rsid w:val="00F13778"/>
    <w:rsid w:val="00F15342"/>
    <w:rsid w:val="00F205E6"/>
    <w:rsid w:val="00F23BA6"/>
    <w:rsid w:val="00F25E90"/>
    <w:rsid w:val="00F2679B"/>
    <w:rsid w:val="00F27597"/>
    <w:rsid w:val="00F27D5C"/>
    <w:rsid w:val="00F30456"/>
    <w:rsid w:val="00F3345B"/>
    <w:rsid w:val="00F34E4B"/>
    <w:rsid w:val="00F36502"/>
    <w:rsid w:val="00F4003C"/>
    <w:rsid w:val="00F40600"/>
    <w:rsid w:val="00F4164D"/>
    <w:rsid w:val="00F4220C"/>
    <w:rsid w:val="00F42F8E"/>
    <w:rsid w:val="00F43391"/>
    <w:rsid w:val="00F433E8"/>
    <w:rsid w:val="00F43711"/>
    <w:rsid w:val="00F4552B"/>
    <w:rsid w:val="00F463DF"/>
    <w:rsid w:val="00F466FD"/>
    <w:rsid w:val="00F47953"/>
    <w:rsid w:val="00F4798F"/>
    <w:rsid w:val="00F47EC0"/>
    <w:rsid w:val="00F521C9"/>
    <w:rsid w:val="00F52A85"/>
    <w:rsid w:val="00F5344B"/>
    <w:rsid w:val="00F543CA"/>
    <w:rsid w:val="00F5480A"/>
    <w:rsid w:val="00F54A2B"/>
    <w:rsid w:val="00F54BB0"/>
    <w:rsid w:val="00F54EAA"/>
    <w:rsid w:val="00F55B03"/>
    <w:rsid w:val="00F57550"/>
    <w:rsid w:val="00F6061E"/>
    <w:rsid w:val="00F62B29"/>
    <w:rsid w:val="00F6391E"/>
    <w:rsid w:val="00F63DEF"/>
    <w:rsid w:val="00F64B2C"/>
    <w:rsid w:val="00F65FB0"/>
    <w:rsid w:val="00F672FA"/>
    <w:rsid w:val="00F67898"/>
    <w:rsid w:val="00F6792D"/>
    <w:rsid w:val="00F70ABE"/>
    <w:rsid w:val="00F71BB2"/>
    <w:rsid w:val="00F722DA"/>
    <w:rsid w:val="00F72327"/>
    <w:rsid w:val="00F72594"/>
    <w:rsid w:val="00F72941"/>
    <w:rsid w:val="00F72BA5"/>
    <w:rsid w:val="00F73552"/>
    <w:rsid w:val="00F73D61"/>
    <w:rsid w:val="00F74135"/>
    <w:rsid w:val="00F749A2"/>
    <w:rsid w:val="00F76BE2"/>
    <w:rsid w:val="00F80937"/>
    <w:rsid w:val="00F81050"/>
    <w:rsid w:val="00F81146"/>
    <w:rsid w:val="00F82887"/>
    <w:rsid w:val="00F84860"/>
    <w:rsid w:val="00F84AD6"/>
    <w:rsid w:val="00F85B36"/>
    <w:rsid w:val="00F9077B"/>
    <w:rsid w:val="00F92CCD"/>
    <w:rsid w:val="00F94074"/>
    <w:rsid w:val="00F949CC"/>
    <w:rsid w:val="00F94F64"/>
    <w:rsid w:val="00F950B4"/>
    <w:rsid w:val="00F95A0B"/>
    <w:rsid w:val="00F97660"/>
    <w:rsid w:val="00FA26AB"/>
    <w:rsid w:val="00FA397B"/>
    <w:rsid w:val="00FA4801"/>
    <w:rsid w:val="00FA786C"/>
    <w:rsid w:val="00FB26A1"/>
    <w:rsid w:val="00FB3D3A"/>
    <w:rsid w:val="00FB483D"/>
    <w:rsid w:val="00FB6B1B"/>
    <w:rsid w:val="00FB71B7"/>
    <w:rsid w:val="00FB7D64"/>
    <w:rsid w:val="00FC0023"/>
    <w:rsid w:val="00FC06E7"/>
    <w:rsid w:val="00FC0A33"/>
    <w:rsid w:val="00FC14FA"/>
    <w:rsid w:val="00FC2323"/>
    <w:rsid w:val="00FC2E43"/>
    <w:rsid w:val="00FC3704"/>
    <w:rsid w:val="00FC48E2"/>
    <w:rsid w:val="00FC4D9C"/>
    <w:rsid w:val="00FC5728"/>
    <w:rsid w:val="00FC6779"/>
    <w:rsid w:val="00FC70E7"/>
    <w:rsid w:val="00FD0650"/>
    <w:rsid w:val="00FD0C7C"/>
    <w:rsid w:val="00FD1959"/>
    <w:rsid w:val="00FD25C5"/>
    <w:rsid w:val="00FD3216"/>
    <w:rsid w:val="00FD57B2"/>
    <w:rsid w:val="00FD69BE"/>
    <w:rsid w:val="00FD6A27"/>
    <w:rsid w:val="00FE0326"/>
    <w:rsid w:val="00FE0A76"/>
    <w:rsid w:val="00FE1F15"/>
    <w:rsid w:val="00FE282A"/>
    <w:rsid w:val="00FE31DC"/>
    <w:rsid w:val="00FF0D82"/>
    <w:rsid w:val="00FF1602"/>
    <w:rsid w:val="00FF1B0F"/>
    <w:rsid w:val="00FF20D9"/>
    <w:rsid w:val="00FF324E"/>
    <w:rsid w:val="00FF3D6A"/>
    <w:rsid w:val="00FF4291"/>
    <w:rsid w:val="00FF64AC"/>
    <w:rsid w:val="00FF656A"/>
    <w:rsid w:val="00FF7D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C52711"/>
  <w15:docId w15:val="{4EF704A5-5875-47E6-9087-03B2E861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C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424A1"/>
    <w:pPr>
      <w:keepNext/>
      <w:tabs>
        <w:tab w:val="left" w:pos="-720"/>
      </w:tabs>
      <w:suppressAutoHyphens/>
      <w:jc w:val="center"/>
      <w:outlineLvl w:val="0"/>
    </w:pPr>
    <w:rPr>
      <w:b/>
      <w:sz w:val="28"/>
      <w:szCs w:val="20"/>
    </w:rPr>
  </w:style>
  <w:style w:type="paragraph" w:styleId="Heading2">
    <w:name w:val="heading 2"/>
    <w:basedOn w:val="Normal"/>
    <w:next w:val="Normal"/>
    <w:link w:val="Heading2Char"/>
    <w:autoRedefine/>
    <w:uiPriority w:val="9"/>
    <w:unhideWhenUsed/>
    <w:qFormat/>
    <w:rsid w:val="00E014D0"/>
    <w:pPr>
      <w:keepNext/>
      <w:keepLines/>
      <w:spacing w:before="40"/>
      <w:outlineLvl w:val="1"/>
    </w:pPr>
    <w:rPr>
      <w:rFonts w:ascii="Arial" w:hAnsi="Arial" w:eastAsiaTheme="majorEastAsia" w:cstheme="majorBidi"/>
      <w:b/>
      <w:bCs/>
      <w:szCs w:val="26"/>
    </w:rPr>
  </w:style>
  <w:style w:type="paragraph" w:styleId="Heading3">
    <w:name w:val="heading 3"/>
    <w:basedOn w:val="Normal"/>
    <w:next w:val="Normal"/>
    <w:link w:val="Heading3Char"/>
    <w:autoRedefine/>
    <w:uiPriority w:val="9"/>
    <w:unhideWhenUsed/>
    <w:qFormat/>
    <w:rsid w:val="005B29CA"/>
    <w:pPr>
      <w:outlineLvl w:val="2"/>
    </w:pPr>
    <w:rPr>
      <w:b/>
      <w:bCs/>
    </w:rPr>
  </w:style>
  <w:style w:type="paragraph" w:styleId="Heading4">
    <w:name w:val="heading 4"/>
    <w:basedOn w:val="Normal"/>
    <w:next w:val="Normal"/>
    <w:link w:val="Heading4Char"/>
    <w:autoRedefine/>
    <w:uiPriority w:val="9"/>
    <w:unhideWhenUsed/>
    <w:qFormat/>
    <w:rsid w:val="005B29CA"/>
    <w:pPr>
      <w:keepNext/>
      <w:keepLines/>
      <w:spacing w:before="40"/>
      <w:outlineLvl w:val="3"/>
    </w:pPr>
    <w:rPr>
      <w:rFonts w:eastAsiaTheme="majorEastAsia"/>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24A1"/>
    <w:rPr>
      <w:rFonts w:ascii="Times New Roman" w:eastAsia="Times New Roman" w:hAnsi="Times New Roman" w:cs="Times New Roman"/>
      <w:b/>
      <w:sz w:val="28"/>
      <w:szCs w:val="20"/>
    </w:rPr>
  </w:style>
  <w:style w:type="paragraph" w:customStyle="1" w:styleId="Default">
    <w:name w:val="Default"/>
    <w:rsid w:val="004E5CC2"/>
    <w:pPr>
      <w:widowControl w:val="0"/>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CommentReference">
    <w:name w:val="annotation reference"/>
    <w:uiPriority w:val="99"/>
    <w:semiHidden/>
    <w:rsid w:val="004E5CC2"/>
    <w:rPr>
      <w:sz w:val="16"/>
      <w:szCs w:val="16"/>
    </w:rPr>
  </w:style>
  <w:style w:type="paragraph" w:styleId="CommentText">
    <w:name w:val="annotation text"/>
    <w:basedOn w:val="Normal"/>
    <w:link w:val="CommentTextChar"/>
    <w:uiPriority w:val="99"/>
    <w:rsid w:val="004E5CC2"/>
    <w:rPr>
      <w:sz w:val="20"/>
      <w:szCs w:val="20"/>
    </w:rPr>
  </w:style>
  <w:style w:type="character" w:customStyle="1" w:styleId="CommentTextChar">
    <w:name w:val="Comment Text Char"/>
    <w:basedOn w:val="DefaultParagraphFont"/>
    <w:link w:val="CommentText"/>
    <w:uiPriority w:val="99"/>
    <w:rsid w:val="004E5C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5CC2"/>
    <w:rPr>
      <w:b/>
      <w:bCs/>
    </w:rPr>
  </w:style>
  <w:style w:type="character" w:customStyle="1" w:styleId="CommentSubjectChar">
    <w:name w:val="Comment Subject Char"/>
    <w:basedOn w:val="CommentTextChar"/>
    <w:link w:val="CommentSubject"/>
    <w:semiHidden/>
    <w:rsid w:val="004E5CC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E5CC2"/>
    <w:rPr>
      <w:rFonts w:ascii="Tahoma" w:hAnsi="Tahoma" w:cs="Tahoma"/>
      <w:sz w:val="16"/>
      <w:szCs w:val="16"/>
    </w:rPr>
  </w:style>
  <w:style w:type="character" w:customStyle="1" w:styleId="BalloonTextChar">
    <w:name w:val="Balloon Text Char"/>
    <w:basedOn w:val="DefaultParagraphFont"/>
    <w:link w:val="BalloonText"/>
    <w:semiHidden/>
    <w:rsid w:val="004E5CC2"/>
    <w:rPr>
      <w:rFonts w:ascii="Tahoma" w:eastAsia="Times New Roman" w:hAnsi="Tahoma" w:cs="Tahoma"/>
      <w:sz w:val="16"/>
      <w:szCs w:val="16"/>
    </w:rPr>
  </w:style>
  <w:style w:type="paragraph" w:styleId="NormalWeb">
    <w:name w:val="Normal (Web)"/>
    <w:basedOn w:val="Normal"/>
    <w:uiPriority w:val="99"/>
    <w:rsid w:val="004E5CC2"/>
    <w:pPr>
      <w:spacing w:before="100" w:beforeAutospacing="1" w:after="100" w:afterAutospacing="1"/>
    </w:pPr>
  </w:style>
  <w:style w:type="paragraph" w:styleId="PlainText">
    <w:name w:val="Plain Text"/>
    <w:basedOn w:val="Normal"/>
    <w:link w:val="PlainTextChar"/>
    <w:rsid w:val="004E5CC2"/>
    <w:rPr>
      <w:rFonts w:ascii="Courier New" w:hAnsi="Courier New" w:cs="Courier New"/>
      <w:sz w:val="20"/>
      <w:szCs w:val="20"/>
    </w:rPr>
  </w:style>
  <w:style w:type="character" w:customStyle="1" w:styleId="PlainTextChar">
    <w:name w:val="Plain Text Char"/>
    <w:basedOn w:val="DefaultParagraphFont"/>
    <w:link w:val="PlainText"/>
    <w:rsid w:val="004E5CC2"/>
    <w:rPr>
      <w:rFonts w:ascii="Courier New" w:eastAsia="Times New Roman" w:hAnsi="Courier New" w:cs="Courier New"/>
      <w:sz w:val="20"/>
      <w:szCs w:val="20"/>
    </w:rPr>
  </w:style>
  <w:style w:type="character" w:styleId="Hyperlink">
    <w:name w:val="Hyperlink"/>
    <w:rsid w:val="004E5CC2"/>
    <w:rPr>
      <w:color w:val="0000FF"/>
      <w:u w:val="single"/>
    </w:rPr>
  </w:style>
  <w:style w:type="paragraph" w:styleId="Footer">
    <w:name w:val="footer"/>
    <w:basedOn w:val="Normal"/>
    <w:link w:val="FooterChar"/>
    <w:uiPriority w:val="99"/>
    <w:rsid w:val="004E5CC2"/>
    <w:pPr>
      <w:tabs>
        <w:tab w:val="center" w:pos="4320"/>
        <w:tab w:val="right" w:pos="8640"/>
      </w:tabs>
    </w:pPr>
  </w:style>
  <w:style w:type="character" w:customStyle="1" w:styleId="FooterChar">
    <w:name w:val="Footer Char"/>
    <w:basedOn w:val="DefaultParagraphFont"/>
    <w:link w:val="Footer"/>
    <w:uiPriority w:val="99"/>
    <w:rsid w:val="004E5CC2"/>
    <w:rPr>
      <w:rFonts w:ascii="Times New Roman" w:eastAsia="Times New Roman" w:hAnsi="Times New Roman" w:cs="Times New Roman"/>
      <w:sz w:val="24"/>
      <w:szCs w:val="24"/>
    </w:rPr>
  </w:style>
  <w:style w:type="character" w:styleId="PageNumber">
    <w:name w:val="page number"/>
    <w:basedOn w:val="DefaultParagraphFont"/>
    <w:rsid w:val="004E5CC2"/>
  </w:style>
  <w:style w:type="paragraph" w:styleId="Header">
    <w:name w:val="header"/>
    <w:basedOn w:val="Normal"/>
    <w:link w:val="HeaderChar"/>
    <w:uiPriority w:val="99"/>
    <w:rsid w:val="004E5CC2"/>
    <w:pPr>
      <w:tabs>
        <w:tab w:val="center" w:pos="4680"/>
        <w:tab w:val="right" w:pos="9360"/>
      </w:tabs>
    </w:pPr>
  </w:style>
  <w:style w:type="character" w:customStyle="1" w:styleId="HeaderChar">
    <w:name w:val="Header Char"/>
    <w:basedOn w:val="DefaultParagraphFont"/>
    <w:link w:val="Header"/>
    <w:uiPriority w:val="99"/>
    <w:rsid w:val="004E5CC2"/>
    <w:rPr>
      <w:rFonts w:ascii="Times New Roman" w:eastAsia="Times New Roman" w:hAnsi="Times New Roman" w:cs="Times New Roman"/>
      <w:sz w:val="24"/>
      <w:szCs w:val="24"/>
    </w:rPr>
  </w:style>
  <w:style w:type="paragraph" w:styleId="Revision">
    <w:name w:val="Revision"/>
    <w:hidden/>
    <w:uiPriority w:val="99"/>
    <w:semiHidden/>
    <w:rsid w:val="004E5CC2"/>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4E5CC2"/>
    <w:pPr>
      <w:suppressAutoHyphens/>
      <w:jc w:val="center"/>
    </w:pPr>
    <w:rPr>
      <w:b/>
      <w:sz w:val="32"/>
      <w:szCs w:val="20"/>
    </w:rPr>
  </w:style>
  <w:style w:type="character" w:customStyle="1" w:styleId="TitleChar">
    <w:name w:val="Title Char"/>
    <w:basedOn w:val="DefaultParagraphFont"/>
    <w:link w:val="Title"/>
    <w:rsid w:val="004E5CC2"/>
    <w:rPr>
      <w:rFonts w:ascii="Times New Roman" w:eastAsia="Times New Roman" w:hAnsi="Times New Roman" w:cs="Times New Roman"/>
      <w:b/>
      <w:sz w:val="32"/>
      <w:szCs w:val="20"/>
    </w:rPr>
  </w:style>
  <w:style w:type="paragraph" w:styleId="Caption">
    <w:name w:val="caption"/>
    <w:basedOn w:val="Normal"/>
    <w:next w:val="Normal"/>
    <w:unhideWhenUsed/>
    <w:qFormat/>
    <w:rsid w:val="004E5CC2"/>
    <w:rPr>
      <w:b/>
      <w:bCs/>
      <w:sz w:val="20"/>
      <w:szCs w:val="20"/>
    </w:rPr>
  </w:style>
  <w:style w:type="paragraph" w:styleId="FootnoteText">
    <w:name w:val="footnote text"/>
    <w:basedOn w:val="Normal"/>
    <w:link w:val="FootnoteTextChar"/>
    <w:rsid w:val="004E5CC2"/>
    <w:rPr>
      <w:sz w:val="20"/>
      <w:szCs w:val="20"/>
    </w:rPr>
  </w:style>
  <w:style w:type="character" w:customStyle="1" w:styleId="FootnoteTextChar">
    <w:name w:val="Footnote Text Char"/>
    <w:basedOn w:val="DefaultParagraphFont"/>
    <w:link w:val="FootnoteText"/>
    <w:rsid w:val="004E5CC2"/>
    <w:rPr>
      <w:rFonts w:ascii="Times New Roman" w:eastAsia="Times New Roman" w:hAnsi="Times New Roman" w:cs="Times New Roman"/>
      <w:sz w:val="20"/>
      <w:szCs w:val="20"/>
    </w:rPr>
  </w:style>
  <w:style w:type="character" w:styleId="FootnoteReference">
    <w:name w:val="footnote reference"/>
    <w:rsid w:val="004E5CC2"/>
    <w:rPr>
      <w:vertAlign w:val="superscript"/>
    </w:rPr>
  </w:style>
  <w:style w:type="character" w:styleId="FollowedHyperlink">
    <w:name w:val="FollowedHyperlink"/>
    <w:basedOn w:val="DefaultParagraphFont"/>
    <w:uiPriority w:val="99"/>
    <w:rsid w:val="004E5CC2"/>
    <w:rPr>
      <w:color w:val="954F72" w:themeColor="followedHyperlink"/>
      <w:u w:val="single"/>
    </w:rPr>
  </w:style>
  <w:style w:type="character" w:styleId="UnresolvedMention">
    <w:name w:val="Unresolved Mention"/>
    <w:basedOn w:val="DefaultParagraphFont"/>
    <w:uiPriority w:val="99"/>
    <w:semiHidden/>
    <w:unhideWhenUsed/>
    <w:rsid w:val="00D60185"/>
    <w:rPr>
      <w:color w:val="605E5C"/>
      <w:shd w:val="clear" w:color="auto" w:fill="E1DFDD"/>
    </w:rPr>
  </w:style>
  <w:style w:type="paragraph" w:styleId="ListParagraph">
    <w:name w:val="List Paragraph"/>
    <w:basedOn w:val="Normal"/>
    <w:uiPriority w:val="34"/>
    <w:qFormat/>
    <w:rsid w:val="00261D18"/>
    <w:pPr>
      <w:ind w:left="720"/>
      <w:contextualSpacing/>
    </w:pPr>
  </w:style>
  <w:style w:type="table" w:styleId="TableGrid">
    <w:name w:val="Table Grid"/>
    <w:basedOn w:val="TableNormal"/>
    <w:rsid w:val="0097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14D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5B29C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5B29CA"/>
    <w:rPr>
      <w:rFonts w:ascii="Times New Roman" w:hAnsi="Times New Roman" w:eastAsiaTheme="majorEastAsia" w:cs="Times New Roman"/>
      <w:b/>
      <w:iCs/>
      <w:sz w:val="24"/>
      <w:szCs w:val="24"/>
    </w:rPr>
  </w:style>
  <w:style w:type="numbering" w:customStyle="1" w:styleId="NoList1">
    <w:name w:val="No List1"/>
    <w:next w:val="NoList"/>
    <w:semiHidden/>
    <w:rsid w:val="00DF2252"/>
  </w:style>
  <w:style w:type="character" w:customStyle="1" w:styleId="cf01">
    <w:name w:val="cf01"/>
    <w:basedOn w:val="DefaultParagraphFont"/>
    <w:rsid w:val="00DF2252"/>
    <w:rPr>
      <w:rFonts w:ascii="Segoe UI" w:hAnsi="Segoe UI" w:cs="Segoe UI" w:hint="default"/>
      <w:sz w:val="18"/>
      <w:szCs w:val="18"/>
    </w:rPr>
  </w:style>
  <w:style w:type="paragraph" w:customStyle="1" w:styleId="msonormal">
    <w:name w:val="msonormal"/>
    <w:basedOn w:val="Normal"/>
    <w:rsid w:val="00DF2252"/>
    <w:pPr>
      <w:spacing w:before="100" w:beforeAutospacing="1" w:after="100" w:afterAutospacing="1"/>
    </w:pPr>
  </w:style>
  <w:style w:type="paragraph" w:customStyle="1" w:styleId="xl63">
    <w:name w:val="xl63"/>
    <w:basedOn w:val="Normal"/>
    <w:rsid w:val="00DF2252"/>
    <w:pPr>
      <w:pBdr>
        <w:top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64">
    <w:name w:val="xl64"/>
    <w:basedOn w:val="Normal"/>
    <w:rsid w:val="00DF2252"/>
    <w:pPr>
      <w:pBdr>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65">
    <w:name w:val="xl65"/>
    <w:basedOn w:val="Normal"/>
    <w:rsid w:val="00DF2252"/>
    <w:pPr>
      <w:pBdr>
        <w:bottom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66">
    <w:name w:val="xl66"/>
    <w:basedOn w:val="Normal"/>
    <w:rsid w:val="00DF2252"/>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67">
    <w:name w:val="xl67"/>
    <w:basedOn w:val="Normal"/>
    <w:rsid w:val="00DF225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8">
    <w:name w:val="xl68"/>
    <w:basedOn w:val="Normal"/>
    <w:rsid w:val="00DF2252"/>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69">
    <w:name w:val="xl69"/>
    <w:basedOn w:val="Normal"/>
    <w:rsid w:val="00DF2252"/>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70">
    <w:name w:val="xl70"/>
    <w:basedOn w:val="Normal"/>
    <w:rsid w:val="00DF2252"/>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71">
    <w:name w:val="xl71"/>
    <w:basedOn w:val="Normal"/>
    <w:rsid w:val="00DF2252"/>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72">
    <w:name w:val="xl72"/>
    <w:basedOn w:val="Normal"/>
    <w:rsid w:val="00DF2252"/>
    <w:pPr>
      <w:pBdr>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73">
    <w:name w:val="xl73"/>
    <w:basedOn w:val="Normal"/>
    <w:rsid w:val="00DF2252"/>
    <w:pPr>
      <w:pBdr>
        <w:bottom w:val="single" w:sz="8" w:space="0" w:color="auto"/>
        <w:right w:val="single" w:sz="8" w:space="0" w:color="auto"/>
      </w:pBdr>
      <w:spacing w:before="100" w:beforeAutospacing="1" w:after="100" w:afterAutospacing="1"/>
      <w:jc w:val="right"/>
      <w:textAlignment w:val="center"/>
    </w:pPr>
    <w:rPr>
      <w:b/>
      <w:bCs/>
      <w:color w:val="000000"/>
      <w:sz w:val="20"/>
      <w:szCs w:val="20"/>
    </w:rPr>
  </w:style>
  <w:style w:type="paragraph" w:customStyle="1" w:styleId="xl74">
    <w:name w:val="xl74"/>
    <w:basedOn w:val="Normal"/>
    <w:rsid w:val="00DF2252"/>
    <w:pPr>
      <w:pBdr>
        <w:bottom w:val="single" w:sz="8" w:space="0" w:color="auto"/>
        <w:right w:val="single" w:sz="8" w:space="0" w:color="auto"/>
      </w:pBdr>
      <w:spacing w:before="100" w:beforeAutospacing="1" w:after="100" w:afterAutospacing="1"/>
      <w:jc w:val="right"/>
      <w:textAlignment w:val="center"/>
    </w:pPr>
    <w:rPr>
      <w:b/>
      <w:bCs/>
      <w:color w:val="000000"/>
      <w:sz w:val="20"/>
      <w:szCs w:val="20"/>
    </w:rPr>
  </w:style>
  <w:style w:type="paragraph" w:customStyle="1" w:styleId="xl75">
    <w:name w:val="xl75"/>
    <w:basedOn w:val="Normal"/>
    <w:rsid w:val="00DF2252"/>
    <w:pPr>
      <w:pBdr>
        <w:bottom w:val="single" w:sz="8" w:space="0" w:color="auto"/>
        <w:right w:val="single" w:sz="8" w:space="0" w:color="auto"/>
      </w:pBdr>
      <w:spacing w:before="100" w:beforeAutospacing="1" w:after="100" w:afterAutospacing="1"/>
      <w:jc w:val="right"/>
      <w:textAlignment w:val="center"/>
    </w:pPr>
    <w:rPr>
      <w:b/>
      <w:bCs/>
      <w:color w:val="000000"/>
      <w:sz w:val="20"/>
      <w:szCs w:val="20"/>
    </w:rPr>
  </w:style>
  <w:style w:type="paragraph" w:customStyle="1" w:styleId="xl76">
    <w:name w:val="xl76"/>
    <w:basedOn w:val="Normal"/>
    <w:rsid w:val="00DF2252"/>
    <w:pPr>
      <w:pBdr>
        <w:bottom w:val="single" w:sz="8" w:space="0" w:color="auto"/>
        <w:right w:val="single" w:sz="8" w:space="0" w:color="auto"/>
      </w:pBdr>
      <w:spacing w:before="100" w:beforeAutospacing="1" w:after="100" w:afterAutospacing="1"/>
      <w:jc w:val="right"/>
      <w:textAlignment w:val="center"/>
    </w:pPr>
    <w:rPr>
      <w:b/>
      <w:bCs/>
      <w:color w:val="000000"/>
      <w:sz w:val="20"/>
      <w:szCs w:val="20"/>
    </w:rPr>
  </w:style>
  <w:style w:type="paragraph" w:customStyle="1" w:styleId="xl77">
    <w:name w:val="xl77"/>
    <w:basedOn w:val="Normal"/>
    <w:rsid w:val="00DF2252"/>
    <w:pPr>
      <w:pBdr>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color w:val="000000"/>
      <w:sz w:val="20"/>
      <w:szCs w:val="20"/>
    </w:rPr>
  </w:style>
  <w:style w:type="paragraph" w:customStyle="1" w:styleId="xl78">
    <w:name w:val="xl78"/>
    <w:basedOn w:val="Normal"/>
    <w:rsid w:val="00DF2252"/>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79">
    <w:name w:val="xl79"/>
    <w:basedOn w:val="Normal"/>
    <w:rsid w:val="00DF2252"/>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80">
    <w:name w:val="xl80"/>
    <w:basedOn w:val="Normal"/>
    <w:rsid w:val="00DF2252"/>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81">
    <w:name w:val="xl81"/>
    <w:basedOn w:val="Normal"/>
    <w:rsid w:val="00DF2252"/>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82">
    <w:name w:val="xl82"/>
    <w:basedOn w:val="Normal"/>
    <w:rsid w:val="00DF2252"/>
    <w:pPr>
      <w:pBdr>
        <w:bottom w:val="single" w:sz="8" w:space="0" w:color="auto"/>
        <w:right w:val="single" w:sz="8" w:space="0" w:color="auto"/>
      </w:pBdr>
      <w:spacing w:before="100" w:beforeAutospacing="1" w:after="100" w:afterAutospacing="1"/>
      <w:jc w:val="right"/>
      <w:textAlignment w:val="center"/>
    </w:pPr>
    <w:rPr>
      <w:b/>
      <w:bCs/>
      <w:sz w:val="20"/>
      <w:szCs w:val="20"/>
    </w:rPr>
  </w:style>
  <w:style w:type="paragraph" w:customStyle="1" w:styleId="xl83">
    <w:name w:val="xl83"/>
    <w:basedOn w:val="Normal"/>
    <w:rsid w:val="00DF2252"/>
    <w:pPr>
      <w:pBdr>
        <w:bottom w:val="single" w:sz="8" w:space="0" w:color="auto"/>
        <w:right w:val="single" w:sz="8" w:space="0" w:color="auto"/>
      </w:pBdr>
      <w:spacing w:before="100" w:beforeAutospacing="1" w:after="100" w:afterAutospacing="1"/>
      <w:jc w:val="right"/>
      <w:textAlignment w:val="center"/>
    </w:pPr>
    <w:rPr>
      <w:b/>
      <w:bCs/>
      <w:sz w:val="20"/>
      <w:szCs w:val="20"/>
    </w:rPr>
  </w:style>
  <w:style w:type="paragraph" w:customStyle="1" w:styleId="xl84">
    <w:name w:val="xl84"/>
    <w:basedOn w:val="Normal"/>
    <w:rsid w:val="00DF2252"/>
    <w:pPr>
      <w:pBdr>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b/>
      <w:bCs/>
      <w:color w:val="000000"/>
      <w:sz w:val="20"/>
      <w:szCs w:val="20"/>
    </w:rPr>
  </w:style>
  <w:style w:type="paragraph" w:customStyle="1" w:styleId="xl85">
    <w:name w:val="xl85"/>
    <w:basedOn w:val="Normal"/>
    <w:rsid w:val="00DF2252"/>
    <w:pPr>
      <w:pBdr>
        <w:bottom w:val="single" w:sz="8" w:space="0" w:color="auto"/>
        <w:right w:val="single" w:sz="8" w:space="0" w:color="auto"/>
      </w:pBdr>
      <w:shd w:val="clear" w:color="000000" w:fill="000000"/>
      <w:spacing w:before="100" w:beforeAutospacing="1" w:after="100" w:afterAutospacing="1"/>
      <w:jc w:val="center"/>
      <w:textAlignment w:val="center"/>
    </w:pPr>
    <w:rPr>
      <w:b/>
      <w:bCs/>
      <w:color w:val="000000"/>
      <w:sz w:val="20"/>
      <w:szCs w:val="20"/>
    </w:rPr>
  </w:style>
  <w:style w:type="paragraph" w:customStyle="1" w:styleId="xl86">
    <w:name w:val="xl86"/>
    <w:basedOn w:val="Normal"/>
    <w:rsid w:val="00DF2252"/>
    <w:pPr>
      <w:pBdr>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7">
    <w:name w:val="xl87"/>
    <w:basedOn w:val="Normal"/>
    <w:rsid w:val="00DF2252"/>
    <w:pPr>
      <w:pBdr>
        <w:top w:val="single" w:sz="8" w:space="0" w:color="auto"/>
        <w:left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88">
    <w:name w:val="xl88"/>
    <w:basedOn w:val="Normal"/>
    <w:rsid w:val="00DF2252"/>
    <w:pPr>
      <w:pBdr>
        <w:left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89">
    <w:name w:val="xl89"/>
    <w:basedOn w:val="Normal"/>
    <w:rsid w:val="00DF2252"/>
    <w:pPr>
      <w:pBdr>
        <w:left w:val="single" w:sz="8" w:space="0" w:color="auto"/>
        <w:bottom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90">
    <w:name w:val="xl90"/>
    <w:basedOn w:val="Normal"/>
    <w:rsid w:val="00DF2252"/>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1">
    <w:name w:val="xl91"/>
    <w:basedOn w:val="Normal"/>
    <w:rsid w:val="00DF2252"/>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2">
    <w:name w:val="xl92"/>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3">
    <w:name w:val="xl93"/>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4">
    <w:name w:val="xl94"/>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5">
    <w:name w:val="xl95"/>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6">
    <w:name w:val="xl96"/>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7">
    <w:name w:val="xl97"/>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8">
    <w:name w:val="xl98"/>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9">
    <w:name w:val="xl99"/>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00">
    <w:name w:val="xl100"/>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01">
    <w:name w:val="xl101"/>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02">
    <w:name w:val="xl102"/>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03">
    <w:name w:val="xl103"/>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04">
    <w:name w:val="xl104"/>
    <w:basedOn w:val="Normal"/>
    <w:rsid w:val="00DF2252"/>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color w:val="000000"/>
      <w:sz w:val="20"/>
      <w:szCs w:val="20"/>
    </w:rPr>
  </w:style>
  <w:style w:type="paragraph" w:customStyle="1" w:styleId="xl105">
    <w:name w:val="xl105"/>
    <w:basedOn w:val="Normal"/>
    <w:rsid w:val="00DF2252"/>
    <w:pPr>
      <w:pBdr>
        <w:top w:val="single" w:sz="8" w:space="0" w:color="auto"/>
        <w:bottom w:val="single" w:sz="8" w:space="0" w:color="auto"/>
      </w:pBdr>
      <w:shd w:val="clear" w:color="000000" w:fill="000000"/>
      <w:spacing w:before="100" w:beforeAutospacing="1" w:after="100" w:afterAutospacing="1"/>
      <w:jc w:val="center"/>
      <w:textAlignment w:val="center"/>
    </w:pPr>
    <w:rPr>
      <w:color w:val="000000"/>
      <w:sz w:val="20"/>
      <w:szCs w:val="20"/>
    </w:rPr>
  </w:style>
  <w:style w:type="paragraph" w:customStyle="1" w:styleId="xl106">
    <w:name w:val="xl106"/>
    <w:basedOn w:val="Normal"/>
    <w:rsid w:val="00DF2252"/>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color w:val="000000"/>
      <w:sz w:val="20"/>
      <w:szCs w:val="20"/>
    </w:rPr>
  </w:style>
  <w:style w:type="paragraph" w:customStyle="1" w:styleId="xl107">
    <w:name w:val="xl107"/>
    <w:basedOn w:val="Normal"/>
    <w:rsid w:val="00DF2252"/>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Normal"/>
    <w:rsid w:val="00DF2252"/>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09">
    <w:name w:val="xl109"/>
    <w:basedOn w:val="Normal"/>
    <w:rsid w:val="00DF2252"/>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0">
    <w:name w:val="xl110"/>
    <w:basedOn w:val="Normal"/>
    <w:rsid w:val="00DF2252"/>
    <w:pPr>
      <w:pBdr>
        <w:top w:val="single" w:sz="8" w:space="0" w:color="auto"/>
        <w:left w:val="single" w:sz="8" w:space="0" w:color="auto"/>
        <w:bottom w:val="single" w:sz="8" w:space="0" w:color="auto"/>
      </w:pBdr>
      <w:shd w:val="clear" w:color="000000" w:fill="000000"/>
      <w:spacing w:before="100" w:beforeAutospacing="1" w:after="100" w:afterAutospacing="1"/>
      <w:jc w:val="right"/>
      <w:textAlignment w:val="center"/>
    </w:pPr>
    <w:rPr>
      <w:color w:val="000000"/>
      <w:sz w:val="20"/>
      <w:szCs w:val="20"/>
    </w:rPr>
  </w:style>
  <w:style w:type="paragraph" w:customStyle="1" w:styleId="xl111">
    <w:name w:val="xl111"/>
    <w:basedOn w:val="Normal"/>
    <w:rsid w:val="00DF2252"/>
    <w:pPr>
      <w:pBdr>
        <w:top w:val="single" w:sz="8" w:space="0" w:color="auto"/>
        <w:bottom w:val="single" w:sz="8" w:space="0" w:color="auto"/>
      </w:pBdr>
      <w:shd w:val="clear" w:color="000000" w:fill="000000"/>
      <w:spacing w:before="100" w:beforeAutospacing="1" w:after="100" w:afterAutospacing="1"/>
      <w:jc w:val="right"/>
      <w:textAlignment w:val="center"/>
    </w:pPr>
    <w:rPr>
      <w:color w:val="000000"/>
      <w:sz w:val="20"/>
      <w:szCs w:val="20"/>
    </w:rPr>
  </w:style>
  <w:style w:type="paragraph" w:customStyle="1" w:styleId="xl112">
    <w:name w:val="xl112"/>
    <w:basedOn w:val="Normal"/>
    <w:rsid w:val="00DF2252"/>
    <w:pPr>
      <w:pBdr>
        <w:top w:val="single" w:sz="8" w:space="0" w:color="auto"/>
        <w:bottom w:val="single" w:sz="8" w:space="0" w:color="auto"/>
        <w:right w:val="single" w:sz="8" w:space="0" w:color="auto"/>
      </w:pBdr>
      <w:shd w:val="clear" w:color="000000" w:fill="000000"/>
      <w:spacing w:before="100" w:beforeAutospacing="1" w:after="100" w:afterAutospacing="1"/>
      <w:jc w:val="right"/>
      <w:textAlignment w:val="center"/>
    </w:pPr>
    <w:rPr>
      <w:color w:val="000000"/>
      <w:sz w:val="20"/>
      <w:szCs w:val="20"/>
    </w:rPr>
  </w:style>
  <w:style w:type="paragraph" w:customStyle="1" w:styleId="xl113">
    <w:name w:val="xl113"/>
    <w:basedOn w:val="Normal"/>
    <w:rsid w:val="00DF2252"/>
    <w:pPr>
      <w:spacing w:before="100" w:beforeAutospacing="1" w:after="100" w:afterAutospacing="1"/>
    </w:pPr>
  </w:style>
  <w:style w:type="paragraph" w:customStyle="1" w:styleId="xl114">
    <w:name w:val="xl114"/>
    <w:basedOn w:val="Normal"/>
    <w:rsid w:val="00DF2252"/>
    <w:pPr>
      <w:pBdr>
        <w:bottom w:val="single" w:sz="8" w:space="0" w:color="auto"/>
        <w:right w:val="single" w:sz="8" w:space="0" w:color="auto"/>
      </w:pBdr>
      <w:shd w:val="clear" w:color="000000" w:fill="8DB3E2"/>
      <w:spacing w:before="100" w:beforeAutospacing="1" w:after="100" w:afterAutospacing="1"/>
      <w:textAlignment w:val="center"/>
    </w:pPr>
  </w:style>
  <w:style w:type="paragraph" w:customStyle="1" w:styleId="xl115">
    <w:name w:val="xl115"/>
    <w:basedOn w:val="Normal"/>
    <w:rsid w:val="00DF2252"/>
    <w:pPr>
      <w:pBdr>
        <w:bottom w:val="single" w:sz="8" w:space="0" w:color="auto"/>
        <w:right w:val="single" w:sz="8" w:space="0" w:color="auto"/>
      </w:pBdr>
      <w:spacing w:before="100" w:beforeAutospacing="1" w:after="100" w:afterAutospacing="1"/>
      <w:textAlignment w:val="top"/>
    </w:pPr>
  </w:style>
  <w:style w:type="paragraph" w:customStyle="1" w:styleId="xl116">
    <w:name w:val="xl116"/>
    <w:basedOn w:val="Normal"/>
    <w:rsid w:val="00DF2252"/>
    <w:pPr>
      <w:pBdr>
        <w:top w:val="single" w:sz="8" w:space="0" w:color="auto"/>
        <w:left w:val="single" w:sz="8" w:space="0" w:color="auto"/>
        <w:right w:val="single" w:sz="8" w:space="0" w:color="auto"/>
      </w:pBdr>
      <w:shd w:val="clear" w:color="000000" w:fill="8DB3E2"/>
      <w:spacing w:before="100" w:beforeAutospacing="1" w:after="100" w:afterAutospacing="1"/>
      <w:textAlignment w:val="center"/>
    </w:pPr>
    <w:rPr>
      <w:b/>
      <w:bCs/>
      <w:color w:val="000000"/>
      <w:sz w:val="20"/>
      <w:szCs w:val="20"/>
    </w:rPr>
  </w:style>
  <w:style w:type="paragraph" w:customStyle="1" w:styleId="xl117">
    <w:name w:val="xl117"/>
    <w:basedOn w:val="Normal"/>
    <w:rsid w:val="00DF2252"/>
    <w:pPr>
      <w:pBdr>
        <w:left w:val="single" w:sz="8" w:space="0" w:color="auto"/>
        <w:right w:val="single" w:sz="8" w:space="0" w:color="auto"/>
      </w:pBdr>
      <w:shd w:val="clear" w:color="000000" w:fill="8DB3E2"/>
      <w:spacing w:before="100" w:beforeAutospacing="1" w:after="100" w:afterAutospacing="1"/>
      <w:textAlignment w:val="center"/>
    </w:pPr>
    <w:rPr>
      <w:b/>
      <w:bCs/>
      <w:color w:val="000000"/>
      <w:sz w:val="20"/>
      <w:szCs w:val="20"/>
    </w:rPr>
  </w:style>
  <w:style w:type="paragraph" w:customStyle="1" w:styleId="xl118">
    <w:name w:val="xl118"/>
    <w:basedOn w:val="Normal"/>
    <w:rsid w:val="00DF2252"/>
    <w:pPr>
      <w:pBdr>
        <w:left w:val="single" w:sz="8" w:space="0" w:color="auto"/>
        <w:bottom w:val="single" w:sz="8" w:space="0" w:color="auto"/>
        <w:right w:val="single" w:sz="8" w:space="0" w:color="auto"/>
      </w:pBdr>
      <w:shd w:val="clear" w:color="000000" w:fill="8DB3E2"/>
      <w:spacing w:before="100" w:beforeAutospacing="1" w:after="100" w:afterAutospacing="1"/>
      <w:textAlignment w:val="center"/>
    </w:pPr>
    <w:rPr>
      <w:b/>
      <w:bCs/>
      <w:color w:val="000000"/>
      <w:sz w:val="20"/>
      <w:szCs w:val="20"/>
    </w:rPr>
  </w:style>
  <w:style w:type="paragraph" w:customStyle="1" w:styleId="xl119">
    <w:name w:val="xl119"/>
    <w:basedOn w:val="Normal"/>
    <w:rsid w:val="00DF2252"/>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20">
    <w:name w:val="xl120"/>
    <w:basedOn w:val="Normal"/>
    <w:rsid w:val="00DF2252"/>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21">
    <w:name w:val="xl121"/>
    <w:basedOn w:val="Normal"/>
    <w:rsid w:val="00DF2252"/>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22">
    <w:name w:val="xl122"/>
    <w:basedOn w:val="Normal"/>
    <w:rsid w:val="00DF2252"/>
    <w:pPr>
      <w:pBdr>
        <w:top w:val="single" w:sz="8" w:space="0" w:color="auto"/>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23">
    <w:name w:val="xl123"/>
    <w:basedOn w:val="Normal"/>
    <w:rsid w:val="00DF2252"/>
    <w:pPr>
      <w:pBdr>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24">
    <w:name w:val="xl124"/>
    <w:basedOn w:val="Normal"/>
    <w:rsid w:val="00DF2252"/>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25">
    <w:name w:val="xl125"/>
    <w:basedOn w:val="Normal"/>
    <w:rsid w:val="00DF2252"/>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26">
    <w:name w:val="xl126"/>
    <w:basedOn w:val="Normal"/>
    <w:rsid w:val="00DF2252"/>
    <w:pPr>
      <w:pBdr>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27">
    <w:name w:val="xl127"/>
    <w:basedOn w:val="Normal"/>
    <w:rsid w:val="00DF2252"/>
    <w:pPr>
      <w:pBdr>
        <w:bottom w:val="single" w:sz="8" w:space="0" w:color="auto"/>
        <w:right w:val="single" w:sz="8" w:space="0" w:color="auto"/>
      </w:pBdr>
      <w:shd w:val="clear" w:color="000000" w:fill="000000"/>
      <w:spacing w:before="100" w:beforeAutospacing="1" w:after="100" w:afterAutospacing="1"/>
      <w:textAlignment w:val="center"/>
    </w:pPr>
    <w:rPr>
      <w:color w:val="000000"/>
      <w:sz w:val="20"/>
      <w:szCs w:val="20"/>
    </w:rPr>
  </w:style>
  <w:style w:type="paragraph" w:customStyle="1" w:styleId="xl128">
    <w:name w:val="xl128"/>
    <w:basedOn w:val="Normal"/>
    <w:rsid w:val="00DF2252"/>
    <w:pPr>
      <w:spacing w:before="100" w:beforeAutospacing="1" w:after="100" w:afterAutospacing="1"/>
    </w:pPr>
    <w:rPr>
      <w:sz w:val="20"/>
      <w:szCs w:val="20"/>
    </w:rPr>
  </w:style>
  <w:style w:type="paragraph" w:customStyle="1" w:styleId="xl129">
    <w:name w:val="xl129"/>
    <w:basedOn w:val="Normal"/>
    <w:rsid w:val="00DF2252"/>
    <w:pPr>
      <w:pBdr>
        <w:top w:val="single" w:sz="8" w:space="0" w:color="auto"/>
        <w:left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130">
    <w:name w:val="xl130"/>
    <w:basedOn w:val="Normal"/>
    <w:rsid w:val="00DF2252"/>
    <w:pPr>
      <w:pBdr>
        <w:left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131">
    <w:name w:val="xl131"/>
    <w:basedOn w:val="Normal"/>
    <w:rsid w:val="00DF2252"/>
    <w:pPr>
      <w:pBdr>
        <w:left w:val="single" w:sz="8" w:space="0" w:color="auto"/>
        <w:bottom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132">
    <w:name w:val="xl132"/>
    <w:basedOn w:val="Normal"/>
    <w:rsid w:val="00DF2252"/>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rsid w:val="00DF2252"/>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4">
    <w:name w:val="xl134"/>
    <w:basedOn w:val="Normal"/>
    <w:rsid w:val="00DF2252"/>
    <w:pPr>
      <w:pBdr>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35">
    <w:name w:val="xl135"/>
    <w:basedOn w:val="Normal"/>
    <w:rsid w:val="00DF2252"/>
    <w:pPr>
      <w:spacing w:before="100" w:beforeAutospacing="1" w:after="100" w:afterAutospacing="1"/>
    </w:pPr>
  </w:style>
  <w:style w:type="paragraph" w:customStyle="1" w:styleId="xl136">
    <w:name w:val="xl136"/>
    <w:basedOn w:val="Normal"/>
    <w:rsid w:val="00DF2252"/>
    <w:pPr>
      <w:pBdr>
        <w:right w:val="single" w:sz="8" w:space="0" w:color="auto"/>
      </w:pBdr>
      <w:shd w:val="clear" w:color="000000" w:fill="8DB3E2"/>
      <w:spacing w:before="100" w:beforeAutospacing="1" w:after="100" w:afterAutospacing="1"/>
      <w:textAlignment w:val="center"/>
    </w:pPr>
  </w:style>
  <w:style w:type="paragraph" w:customStyle="1" w:styleId="xl137">
    <w:name w:val="xl137"/>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38">
    <w:name w:val="xl138"/>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39">
    <w:name w:val="xl139"/>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0">
    <w:name w:val="xl140"/>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1">
    <w:name w:val="xl141"/>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2">
    <w:name w:val="xl142"/>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3">
    <w:name w:val="xl143"/>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4">
    <w:name w:val="xl144"/>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5">
    <w:name w:val="xl145"/>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6">
    <w:name w:val="xl146"/>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7">
    <w:name w:val="xl147"/>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8">
    <w:name w:val="xl148"/>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9">
    <w:name w:val="xl149"/>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50">
    <w:name w:val="xl150"/>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51">
    <w:name w:val="xl151"/>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52">
    <w:name w:val="xl152"/>
    <w:basedOn w:val="Normal"/>
    <w:rsid w:val="00DF2252"/>
    <w:pPr>
      <w:pBdr>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53">
    <w:name w:val="xl153"/>
    <w:basedOn w:val="Normal"/>
    <w:rsid w:val="00DF2252"/>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54">
    <w:name w:val="xl154"/>
    <w:basedOn w:val="Normal"/>
    <w:rsid w:val="00DF2252"/>
    <w:pPr>
      <w:pBdr>
        <w:top w:val="single" w:sz="8" w:space="0" w:color="auto"/>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55">
    <w:name w:val="xl155"/>
    <w:basedOn w:val="Normal"/>
    <w:rsid w:val="00DF2252"/>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56">
    <w:name w:val="xl156"/>
    <w:basedOn w:val="Normal"/>
    <w:rsid w:val="00DF2252"/>
    <w:pPr>
      <w:pBdr>
        <w:top w:val="single" w:sz="8" w:space="0" w:color="auto"/>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57">
    <w:name w:val="xl157"/>
    <w:basedOn w:val="Normal"/>
    <w:rsid w:val="00DF2252"/>
    <w:pPr>
      <w:pBdr>
        <w:bottom w:val="single" w:sz="8" w:space="0" w:color="auto"/>
        <w:right w:val="single" w:sz="8" w:space="0" w:color="auto"/>
      </w:pBdr>
      <w:spacing w:before="100" w:beforeAutospacing="1" w:after="100" w:afterAutospacing="1"/>
      <w:textAlignment w:val="center"/>
    </w:pPr>
    <w:rPr>
      <w:color w:val="000000"/>
      <w:sz w:val="20"/>
      <w:szCs w:val="20"/>
    </w:rPr>
  </w:style>
  <w:style w:type="character" w:customStyle="1" w:styleId="ui-provider">
    <w:name w:val="ui-provider"/>
    <w:basedOn w:val="DefaultParagraphFont"/>
    <w:rsid w:val="00DF2252"/>
  </w:style>
  <w:style w:type="character" w:customStyle="1" w:styleId="cf11">
    <w:name w:val="cf11"/>
    <w:basedOn w:val="DefaultParagraphFont"/>
    <w:rsid w:val="00FD69BE"/>
    <w:rPr>
      <w:rFonts w:ascii="Segoe UI" w:hAnsi="Segoe UI" w:cs="Segoe UI" w:hint="default"/>
      <w:sz w:val="18"/>
      <w:szCs w:val="18"/>
      <w:shd w:val="clear" w:color="auto" w:fill="FFFF00"/>
    </w:rPr>
  </w:style>
  <w:style w:type="character" w:styleId="Strong">
    <w:name w:val="Strong"/>
    <w:basedOn w:val="DefaultParagraphFont"/>
    <w:uiPriority w:val="22"/>
    <w:qFormat/>
    <w:rsid w:val="00FF20D9"/>
    <w:rPr>
      <w:b/>
      <w:bCs/>
    </w:rPr>
  </w:style>
  <w:style w:type="paragraph" w:styleId="EndnoteText">
    <w:name w:val="endnote text"/>
    <w:basedOn w:val="Normal"/>
    <w:link w:val="EndnoteTextChar"/>
    <w:uiPriority w:val="99"/>
    <w:semiHidden/>
    <w:unhideWhenUsed/>
    <w:rsid w:val="003A7BC3"/>
    <w:rPr>
      <w:sz w:val="20"/>
      <w:szCs w:val="20"/>
    </w:rPr>
  </w:style>
  <w:style w:type="character" w:customStyle="1" w:styleId="EndnoteTextChar">
    <w:name w:val="Endnote Text Char"/>
    <w:basedOn w:val="DefaultParagraphFont"/>
    <w:link w:val="EndnoteText"/>
    <w:uiPriority w:val="99"/>
    <w:semiHidden/>
    <w:rsid w:val="003A7BC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A7B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ivs>
    <w:div w:id="7224179">
      <w:bodyDiv w:val="1"/>
      <w:marLeft w:val="0"/>
      <w:marRight w:val="0"/>
      <w:marTop w:val="0"/>
      <w:marBottom w:val="0"/>
      <w:divBdr>
        <w:top w:val="none" w:sz="0" w:space="0" w:color="auto"/>
        <w:left w:val="none" w:sz="0" w:space="0" w:color="auto"/>
        <w:bottom w:val="none" w:sz="0" w:space="0" w:color="auto"/>
        <w:right w:val="none" w:sz="0" w:space="0" w:color="auto"/>
      </w:divBdr>
    </w:div>
    <w:div w:id="18745463">
      <w:bodyDiv w:val="1"/>
      <w:marLeft w:val="0"/>
      <w:marRight w:val="0"/>
      <w:marTop w:val="0"/>
      <w:marBottom w:val="0"/>
      <w:divBdr>
        <w:top w:val="none" w:sz="0" w:space="0" w:color="auto"/>
        <w:left w:val="none" w:sz="0" w:space="0" w:color="auto"/>
        <w:bottom w:val="none" w:sz="0" w:space="0" w:color="auto"/>
        <w:right w:val="none" w:sz="0" w:space="0" w:color="auto"/>
      </w:divBdr>
    </w:div>
    <w:div w:id="20933666">
      <w:bodyDiv w:val="1"/>
      <w:marLeft w:val="0"/>
      <w:marRight w:val="0"/>
      <w:marTop w:val="0"/>
      <w:marBottom w:val="0"/>
      <w:divBdr>
        <w:top w:val="none" w:sz="0" w:space="0" w:color="auto"/>
        <w:left w:val="none" w:sz="0" w:space="0" w:color="auto"/>
        <w:bottom w:val="none" w:sz="0" w:space="0" w:color="auto"/>
        <w:right w:val="none" w:sz="0" w:space="0" w:color="auto"/>
      </w:divBdr>
    </w:div>
    <w:div w:id="25909216">
      <w:bodyDiv w:val="1"/>
      <w:marLeft w:val="0"/>
      <w:marRight w:val="0"/>
      <w:marTop w:val="0"/>
      <w:marBottom w:val="0"/>
      <w:divBdr>
        <w:top w:val="none" w:sz="0" w:space="0" w:color="auto"/>
        <w:left w:val="none" w:sz="0" w:space="0" w:color="auto"/>
        <w:bottom w:val="none" w:sz="0" w:space="0" w:color="auto"/>
        <w:right w:val="none" w:sz="0" w:space="0" w:color="auto"/>
      </w:divBdr>
    </w:div>
    <w:div w:id="38434089">
      <w:bodyDiv w:val="1"/>
      <w:marLeft w:val="0"/>
      <w:marRight w:val="0"/>
      <w:marTop w:val="0"/>
      <w:marBottom w:val="0"/>
      <w:divBdr>
        <w:top w:val="none" w:sz="0" w:space="0" w:color="auto"/>
        <w:left w:val="none" w:sz="0" w:space="0" w:color="auto"/>
        <w:bottom w:val="none" w:sz="0" w:space="0" w:color="auto"/>
        <w:right w:val="none" w:sz="0" w:space="0" w:color="auto"/>
      </w:divBdr>
    </w:div>
    <w:div w:id="40715634">
      <w:bodyDiv w:val="1"/>
      <w:marLeft w:val="0"/>
      <w:marRight w:val="0"/>
      <w:marTop w:val="0"/>
      <w:marBottom w:val="0"/>
      <w:divBdr>
        <w:top w:val="none" w:sz="0" w:space="0" w:color="auto"/>
        <w:left w:val="none" w:sz="0" w:space="0" w:color="auto"/>
        <w:bottom w:val="none" w:sz="0" w:space="0" w:color="auto"/>
        <w:right w:val="none" w:sz="0" w:space="0" w:color="auto"/>
      </w:divBdr>
    </w:div>
    <w:div w:id="51582291">
      <w:bodyDiv w:val="1"/>
      <w:marLeft w:val="0"/>
      <w:marRight w:val="0"/>
      <w:marTop w:val="0"/>
      <w:marBottom w:val="0"/>
      <w:divBdr>
        <w:top w:val="none" w:sz="0" w:space="0" w:color="auto"/>
        <w:left w:val="none" w:sz="0" w:space="0" w:color="auto"/>
        <w:bottom w:val="none" w:sz="0" w:space="0" w:color="auto"/>
        <w:right w:val="none" w:sz="0" w:space="0" w:color="auto"/>
      </w:divBdr>
    </w:div>
    <w:div w:id="86970232">
      <w:bodyDiv w:val="1"/>
      <w:marLeft w:val="0"/>
      <w:marRight w:val="0"/>
      <w:marTop w:val="0"/>
      <w:marBottom w:val="0"/>
      <w:divBdr>
        <w:top w:val="none" w:sz="0" w:space="0" w:color="auto"/>
        <w:left w:val="none" w:sz="0" w:space="0" w:color="auto"/>
        <w:bottom w:val="none" w:sz="0" w:space="0" w:color="auto"/>
        <w:right w:val="none" w:sz="0" w:space="0" w:color="auto"/>
      </w:divBdr>
    </w:div>
    <w:div w:id="105344758">
      <w:bodyDiv w:val="1"/>
      <w:marLeft w:val="0"/>
      <w:marRight w:val="0"/>
      <w:marTop w:val="0"/>
      <w:marBottom w:val="0"/>
      <w:divBdr>
        <w:top w:val="none" w:sz="0" w:space="0" w:color="auto"/>
        <w:left w:val="none" w:sz="0" w:space="0" w:color="auto"/>
        <w:bottom w:val="none" w:sz="0" w:space="0" w:color="auto"/>
        <w:right w:val="none" w:sz="0" w:space="0" w:color="auto"/>
      </w:divBdr>
    </w:div>
    <w:div w:id="109208816">
      <w:bodyDiv w:val="1"/>
      <w:marLeft w:val="0"/>
      <w:marRight w:val="0"/>
      <w:marTop w:val="0"/>
      <w:marBottom w:val="0"/>
      <w:divBdr>
        <w:top w:val="none" w:sz="0" w:space="0" w:color="auto"/>
        <w:left w:val="none" w:sz="0" w:space="0" w:color="auto"/>
        <w:bottom w:val="none" w:sz="0" w:space="0" w:color="auto"/>
        <w:right w:val="none" w:sz="0" w:space="0" w:color="auto"/>
      </w:divBdr>
    </w:div>
    <w:div w:id="110517173">
      <w:bodyDiv w:val="1"/>
      <w:marLeft w:val="0"/>
      <w:marRight w:val="0"/>
      <w:marTop w:val="0"/>
      <w:marBottom w:val="0"/>
      <w:divBdr>
        <w:top w:val="none" w:sz="0" w:space="0" w:color="auto"/>
        <w:left w:val="none" w:sz="0" w:space="0" w:color="auto"/>
        <w:bottom w:val="none" w:sz="0" w:space="0" w:color="auto"/>
        <w:right w:val="none" w:sz="0" w:space="0" w:color="auto"/>
      </w:divBdr>
    </w:div>
    <w:div w:id="112066925">
      <w:bodyDiv w:val="1"/>
      <w:marLeft w:val="0"/>
      <w:marRight w:val="0"/>
      <w:marTop w:val="0"/>
      <w:marBottom w:val="0"/>
      <w:divBdr>
        <w:top w:val="none" w:sz="0" w:space="0" w:color="auto"/>
        <w:left w:val="none" w:sz="0" w:space="0" w:color="auto"/>
        <w:bottom w:val="none" w:sz="0" w:space="0" w:color="auto"/>
        <w:right w:val="none" w:sz="0" w:space="0" w:color="auto"/>
      </w:divBdr>
    </w:div>
    <w:div w:id="116457592">
      <w:bodyDiv w:val="1"/>
      <w:marLeft w:val="0"/>
      <w:marRight w:val="0"/>
      <w:marTop w:val="0"/>
      <w:marBottom w:val="0"/>
      <w:divBdr>
        <w:top w:val="none" w:sz="0" w:space="0" w:color="auto"/>
        <w:left w:val="none" w:sz="0" w:space="0" w:color="auto"/>
        <w:bottom w:val="none" w:sz="0" w:space="0" w:color="auto"/>
        <w:right w:val="none" w:sz="0" w:space="0" w:color="auto"/>
      </w:divBdr>
    </w:div>
    <w:div w:id="123474097">
      <w:bodyDiv w:val="1"/>
      <w:marLeft w:val="0"/>
      <w:marRight w:val="0"/>
      <w:marTop w:val="0"/>
      <w:marBottom w:val="0"/>
      <w:divBdr>
        <w:top w:val="none" w:sz="0" w:space="0" w:color="auto"/>
        <w:left w:val="none" w:sz="0" w:space="0" w:color="auto"/>
        <w:bottom w:val="none" w:sz="0" w:space="0" w:color="auto"/>
        <w:right w:val="none" w:sz="0" w:space="0" w:color="auto"/>
      </w:divBdr>
    </w:div>
    <w:div w:id="135219194">
      <w:bodyDiv w:val="1"/>
      <w:marLeft w:val="0"/>
      <w:marRight w:val="0"/>
      <w:marTop w:val="0"/>
      <w:marBottom w:val="0"/>
      <w:divBdr>
        <w:top w:val="none" w:sz="0" w:space="0" w:color="auto"/>
        <w:left w:val="none" w:sz="0" w:space="0" w:color="auto"/>
        <w:bottom w:val="none" w:sz="0" w:space="0" w:color="auto"/>
        <w:right w:val="none" w:sz="0" w:space="0" w:color="auto"/>
      </w:divBdr>
    </w:div>
    <w:div w:id="145981039">
      <w:bodyDiv w:val="1"/>
      <w:marLeft w:val="0"/>
      <w:marRight w:val="0"/>
      <w:marTop w:val="0"/>
      <w:marBottom w:val="0"/>
      <w:divBdr>
        <w:top w:val="none" w:sz="0" w:space="0" w:color="auto"/>
        <w:left w:val="none" w:sz="0" w:space="0" w:color="auto"/>
        <w:bottom w:val="none" w:sz="0" w:space="0" w:color="auto"/>
        <w:right w:val="none" w:sz="0" w:space="0" w:color="auto"/>
      </w:divBdr>
    </w:div>
    <w:div w:id="146941379">
      <w:bodyDiv w:val="1"/>
      <w:marLeft w:val="0"/>
      <w:marRight w:val="0"/>
      <w:marTop w:val="0"/>
      <w:marBottom w:val="0"/>
      <w:divBdr>
        <w:top w:val="none" w:sz="0" w:space="0" w:color="auto"/>
        <w:left w:val="none" w:sz="0" w:space="0" w:color="auto"/>
        <w:bottom w:val="none" w:sz="0" w:space="0" w:color="auto"/>
        <w:right w:val="none" w:sz="0" w:space="0" w:color="auto"/>
      </w:divBdr>
    </w:div>
    <w:div w:id="147987591">
      <w:bodyDiv w:val="1"/>
      <w:marLeft w:val="0"/>
      <w:marRight w:val="0"/>
      <w:marTop w:val="0"/>
      <w:marBottom w:val="0"/>
      <w:divBdr>
        <w:top w:val="none" w:sz="0" w:space="0" w:color="auto"/>
        <w:left w:val="none" w:sz="0" w:space="0" w:color="auto"/>
        <w:bottom w:val="none" w:sz="0" w:space="0" w:color="auto"/>
        <w:right w:val="none" w:sz="0" w:space="0" w:color="auto"/>
      </w:divBdr>
    </w:div>
    <w:div w:id="154036356">
      <w:bodyDiv w:val="1"/>
      <w:marLeft w:val="0"/>
      <w:marRight w:val="0"/>
      <w:marTop w:val="0"/>
      <w:marBottom w:val="0"/>
      <w:divBdr>
        <w:top w:val="none" w:sz="0" w:space="0" w:color="auto"/>
        <w:left w:val="none" w:sz="0" w:space="0" w:color="auto"/>
        <w:bottom w:val="none" w:sz="0" w:space="0" w:color="auto"/>
        <w:right w:val="none" w:sz="0" w:space="0" w:color="auto"/>
      </w:divBdr>
      <w:divsChild>
        <w:div w:id="1836727971">
          <w:marLeft w:val="0"/>
          <w:marRight w:val="0"/>
          <w:marTop w:val="0"/>
          <w:marBottom w:val="0"/>
          <w:divBdr>
            <w:top w:val="none" w:sz="0" w:space="0" w:color="auto"/>
            <w:left w:val="none" w:sz="0" w:space="0" w:color="auto"/>
            <w:bottom w:val="none" w:sz="0" w:space="0" w:color="auto"/>
            <w:right w:val="none" w:sz="0" w:space="0" w:color="auto"/>
          </w:divBdr>
          <w:divsChild>
            <w:div w:id="534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3933">
      <w:bodyDiv w:val="1"/>
      <w:marLeft w:val="0"/>
      <w:marRight w:val="0"/>
      <w:marTop w:val="0"/>
      <w:marBottom w:val="0"/>
      <w:divBdr>
        <w:top w:val="none" w:sz="0" w:space="0" w:color="auto"/>
        <w:left w:val="none" w:sz="0" w:space="0" w:color="auto"/>
        <w:bottom w:val="none" w:sz="0" w:space="0" w:color="auto"/>
        <w:right w:val="none" w:sz="0" w:space="0" w:color="auto"/>
      </w:divBdr>
    </w:div>
    <w:div w:id="174157343">
      <w:bodyDiv w:val="1"/>
      <w:marLeft w:val="0"/>
      <w:marRight w:val="0"/>
      <w:marTop w:val="0"/>
      <w:marBottom w:val="0"/>
      <w:divBdr>
        <w:top w:val="none" w:sz="0" w:space="0" w:color="auto"/>
        <w:left w:val="none" w:sz="0" w:space="0" w:color="auto"/>
        <w:bottom w:val="none" w:sz="0" w:space="0" w:color="auto"/>
        <w:right w:val="none" w:sz="0" w:space="0" w:color="auto"/>
      </w:divBdr>
    </w:div>
    <w:div w:id="175194238">
      <w:bodyDiv w:val="1"/>
      <w:marLeft w:val="0"/>
      <w:marRight w:val="0"/>
      <w:marTop w:val="0"/>
      <w:marBottom w:val="0"/>
      <w:divBdr>
        <w:top w:val="none" w:sz="0" w:space="0" w:color="auto"/>
        <w:left w:val="none" w:sz="0" w:space="0" w:color="auto"/>
        <w:bottom w:val="none" w:sz="0" w:space="0" w:color="auto"/>
        <w:right w:val="none" w:sz="0" w:space="0" w:color="auto"/>
      </w:divBdr>
    </w:div>
    <w:div w:id="187912681">
      <w:bodyDiv w:val="1"/>
      <w:marLeft w:val="0"/>
      <w:marRight w:val="0"/>
      <w:marTop w:val="0"/>
      <w:marBottom w:val="0"/>
      <w:divBdr>
        <w:top w:val="none" w:sz="0" w:space="0" w:color="auto"/>
        <w:left w:val="none" w:sz="0" w:space="0" w:color="auto"/>
        <w:bottom w:val="none" w:sz="0" w:space="0" w:color="auto"/>
        <w:right w:val="none" w:sz="0" w:space="0" w:color="auto"/>
      </w:divBdr>
    </w:div>
    <w:div w:id="194777199">
      <w:bodyDiv w:val="1"/>
      <w:marLeft w:val="0"/>
      <w:marRight w:val="0"/>
      <w:marTop w:val="0"/>
      <w:marBottom w:val="0"/>
      <w:divBdr>
        <w:top w:val="none" w:sz="0" w:space="0" w:color="auto"/>
        <w:left w:val="none" w:sz="0" w:space="0" w:color="auto"/>
        <w:bottom w:val="none" w:sz="0" w:space="0" w:color="auto"/>
        <w:right w:val="none" w:sz="0" w:space="0" w:color="auto"/>
      </w:divBdr>
    </w:div>
    <w:div w:id="197164614">
      <w:bodyDiv w:val="1"/>
      <w:marLeft w:val="0"/>
      <w:marRight w:val="0"/>
      <w:marTop w:val="0"/>
      <w:marBottom w:val="0"/>
      <w:divBdr>
        <w:top w:val="none" w:sz="0" w:space="0" w:color="auto"/>
        <w:left w:val="none" w:sz="0" w:space="0" w:color="auto"/>
        <w:bottom w:val="none" w:sz="0" w:space="0" w:color="auto"/>
        <w:right w:val="none" w:sz="0" w:space="0" w:color="auto"/>
      </w:divBdr>
    </w:div>
    <w:div w:id="201209580">
      <w:bodyDiv w:val="1"/>
      <w:marLeft w:val="0"/>
      <w:marRight w:val="0"/>
      <w:marTop w:val="0"/>
      <w:marBottom w:val="0"/>
      <w:divBdr>
        <w:top w:val="none" w:sz="0" w:space="0" w:color="auto"/>
        <w:left w:val="none" w:sz="0" w:space="0" w:color="auto"/>
        <w:bottom w:val="none" w:sz="0" w:space="0" w:color="auto"/>
        <w:right w:val="none" w:sz="0" w:space="0" w:color="auto"/>
      </w:divBdr>
      <w:divsChild>
        <w:div w:id="830485381">
          <w:marLeft w:val="0"/>
          <w:marRight w:val="0"/>
          <w:marTop w:val="0"/>
          <w:marBottom w:val="0"/>
          <w:divBdr>
            <w:top w:val="none" w:sz="0" w:space="0" w:color="auto"/>
            <w:left w:val="none" w:sz="0" w:space="0" w:color="auto"/>
            <w:bottom w:val="none" w:sz="0" w:space="0" w:color="auto"/>
            <w:right w:val="none" w:sz="0" w:space="0" w:color="auto"/>
          </w:divBdr>
          <w:divsChild>
            <w:div w:id="1483497370">
              <w:marLeft w:val="0"/>
              <w:marRight w:val="0"/>
              <w:marTop w:val="0"/>
              <w:marBottom w:val="0"/>
              <w:divBdr>
                <w:top w:val="none" w:sz="0" w:space="0" w:color="auto"/>
                <w:left w:val="none" w:sz="0" w:space="0" w:color="auto"/>
                <w:bottom w:val="none" w:sz="0" w:space="0" w:color="auto"/>
                <w:right w:val="none" w:sz="0" w:space="0" w:color="auto"/>
              </w:divBdr>
            </w:div>
          </w:divsChild>
        </w:div>
        <w:div w:id="1833566944">
          <w:marLeft w:val="0"/>
          <w:marRight w:val="0"/>
          <w:marTop w:val="0"/>
          <w:marBottom w:val="0"/>
          <w:divBdr>
            <w:top w:val="none" w:sz="0" w:space="0" w:color="auto"/>
            <w:left w:val="none" w:sz="0" w:space="0" w:color="auto"/>
            <w:bottom w:val="none" w:sz="0" w:space="0" w:color="auto"/>
            <w:right w:val="none" w:sz="0" w:space="0" w:color="auto"/>
          </w:divBdr>
          <w:divsChild>
            <w:div w:id="17325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2775">
      <w:bodyDiv w:val="1"/>
      <w:marLeft w:val="0"/>
      <w:marRight w:val="0"/>
      <w:marTop w:val="0"/>
      <w:marBottom w:val="0"/>
      <w:divBdr>
        <w:top w:val="none" w:sz="0" w:space="0" w:color="auto"/>
        <w:left w:val="none" w:sz="0" w:space="0" w:color="auto"/>
        <w:bottom w:val="none" w:sz="0" w:space="0" w:color="auto"/>
        <w:right w:val="none" w:sz="0" w:space="0" w:color="auto"/>
      </w:divBdr>
    </w:div>
    <w:div w:id="230507748">
      <w:bodyDiv w:val="1"/>
      <w:marLeft w:val="0"/>
      <w:marRight w:val="0"/>
      <w:marTop w:val="0"/>
      <w:marBottom w:val="0"/>
      <w:divBdr>
        <w:top w:val="none" w:sz="0" w:space="0" w:color="auto"/>
        <w:left w:val="none" w:sz="0" w:space="0" w:color="auto"/>
        <w:bottom w:val="none" w:sz="0" w:space="0" w:color="auto"/>
        <w:right w:val="none" w:sz="0" w:space="0" w:color="auto"/>
      </w:divBdr>
    </w:div>
    <w:div w:id="232858185">
      <w:bodyDiv w:val="1"/>
      <w:marLeft w:val="0"/>
      <w:marRight w:val="0"/>
      <w:marTop w:val="0"/>
      <w:marBottom w:val="0"/>
      <w:divBdr>
        <w:top w:val="none" w:sz="0" w:space="0" w:color="auto"/>
        <w:left w:val="none" w:sz="0" w:space="0" w:color="auto"/>
        <w:bottom w:val="none" w:sz="0" w:space="0" w:color="auto"/>
        <w:right w:val="none" w:sz="0" w:space="0" w:color="auto"/>
      </w:divBdr>
    </w:div>
    <w:div w:id="260837236">
      <w:bodyDiv w:val="1"/>
      <w:marLeft w:val="0"/>
      <w:marRight w:val="0"/>
      <w:marTop w:val="0"/>
      <w:marBottom w:val="0"/>
      <w:divBdr>
        <w:top w:val="none" w:sz="0" w:space="0" w:color="auto"/>
        <w:left w:val="none" w:sz="0" w:space="0" w:color="auto"/>
        <w:bottom w:val="none" w:sz="0" w:space="0" w:color="auto"/>
        <w:right w:val="none" w:sz="0" w:space="0" w:color="auto"/>
      </w:divBdr>
    </w:div>
    <w:div w:id="292954240">
      <w:bodyDiv w:val="1"/>
      <w:marLeft w:val="0"/>
      <w:marRight w:val="0"/>
      <w:marTop w:val="0"/>
      <w:marBottom w:val="0"/>
      <w:divBdr>
        <w:top w:val="none" w:sz="0" w:space="0" w:color="auto"/>
        <w:left w:val="none" w:sz="0" w:space="0" w:color="auto"/>
        <w:bottom w:val="none" w:sz="0" w:space="0" w:color="auto"/>
        <w:right w:val="none" w:sz="0" w:space="0" w:color="auto"/>
      </w:divBdr>
    </w:div>
    <w:div w:id="303199306">
      <w:bodyDiv w:val="1"/>
      <w:marLeft w:val="0"/>
      <w:marRight w:val="0"/>
      <w:marTop w:val="0"/>
      <w:marBottom w:val="0"/>
      <w:divBdr>
        <w:top w:val="none" w:sz="0" w:space="0" w:color="auto"/>
        <w:left w:val="none" w:sz="0" w:space="0" w:color="auto"/>
        <w:bottom w:val="none" w:sz="0" w:space="0" w:color="auto"/>
        <w:right w:val="none" w:sz="0" w:space="0" w:color="auto"/>
      </w:divBdr>
    </w:div>
    <w:div w:id="309558761">
      <w:bodyDiv w:val="1"/>
      <w:marLeft w:val="0"/>
      <w:marRight w:val="0"/>
      <w:marTop w:val="0"/>
      <w:marBottom w:val="0"/>
      <w:divBdr>
        <w:top w:val="none" w:sz="0" w:space="0" w:color="auto"/>
        <w:left w:val="none" w:sz="0" w:space="0" w:color="auto"/>
        <w:bottom w:val="none" w:sz="0" w:space="0" w:color="auto"/>
        <w:right w:val="none" w:sz="0" w:space="0" w:color="auto"/>
      </w:divBdr>
    </w:div>
    <w:div w:id="331640983">
      <w:bodyDiv w:val="1"/>
      <w:marLeft w:val="0"/>
      <w:marRight w:val="0"/>
      <w:marTop w:val="0"/>
      <w:marBottom w:val="0"/>
      <w:divBdr>
        <w:top w:val="none" w:sz="0" w:space="0" w:color="auto"/>
        <w:left w:val="none" w:sz="0" w:space="0" w:color="auto"/>
        <w:bottom w:val="none" w:sz="0" w:space="0" w:color="auto"/>
        <w:right w:val="none" w:sz="0" w:space="0" w:color="auto"/>
      </w:divBdr>
      <w:divsChild>
        <w:div w:id="1105417287">
          <w:marLeft w:val="0"/>
          <w:marRight w:val="0"/>
          <w:marTop w:val="0"/>
          <w:marBottom w:val="0"/>
          <w:divBdr>
            <w:top w:val="none" w:sz="0" w:space="0" w:color="auto"/>
            <w:left w:val="none" w:sz="0" w:space="0" w:color="auto"/>
            <w:bottom w:val="none" w:sz="0" w:space="0" w:color="auto"/>
            <w:right w:val="none" w:sz="0" w:space="0" w:color="auto"/>
          </w:divBdr>
        </w:div>
        <w:div w:id="1187674084">
          <w:marLeft w:val="0"/>
          <w:marRight w:val="0"/>
          <w:marTop w:val="0"/>
          <w:marBottom w:val="0"/>
          <w:divBdr>
            <w:top w:val="none" w:sz="0" w:space="0" w:color="auto"/>
            <w:left w:val="none" w:sz="0" w:space="0" w:color="auto"/>
            <w:bottom w:val="none" w:sz="0" w:space="0" w:color="auto"/>
            <w:right w:val="none" w:sz="0" w:space="0" w:color="auto"/>
          </w:divBdr>
        </w:div>
      </w:divsChild>
    </w:div>
    <w:div w:id="333806039">
      <w:bodyDiv w:val="1"/>
      <w:marLeft w:val="0"/>
      <w:marRight w:val="0"/>
      <w:marTop w:val="0"/>
      <w:marBottom w:val="0"/>
      <w:divBdr>
        <w:top w:val="none" w:sz="0" w:space="0" w:color="auto"/>
        <w:left w:val="none" w:sz="0" w:space="0" w:color="auto"/>
        <w:bottom w:val="none" w:sz="0" w:space="0" w:color="auto"/>
        <w:right w:val="none" w:sz="0" w:space="0" w:color="auto"/>
      </w:divBdr>
    </w:div>
    <w:div w:id="342557747">
      <w:bodyDiv w:val="1"/>
      <w:marLeft w:val="0"/>
      <w:marRight w:val="0"/>
      <w:marTop w:val="0"/>
      <w:marBottom w:val="0"/>
      <w:divBdr>
        <w:top w:val="none" w:sz="0" w:space="0" w:color="auto"/>
        <w:left w:val="none" w:sz="0" w:space="0" w:color="auto"/>
        <w:bottom w:val="none" w:sz="0" w:space="0" w:color="auto"/>
        <w:right w:val="none" w:sz="0" w:space="0" w:color="auto"/>
      </w:divBdr>
    </w:div>
    <w:div w:id="344409681">
      <w:bodyDiv w:val="1"/>
      <w:marLeft w:val="0"/>
      <w:marRight w:val="0"/>
      <w:marTop w:val="0"/>
      <w:marBottom w:val="0"/>
      <w:divBdr>
        <w:top w:val="none" w:sz="0" w:space="0" w:color="auto"/>
        <w:left w:val="none" w:sz="0" w:space="0" w:color="auto"/>
        <w:bottom w:val="none" w:sz="0" w:space="0" w:color="auto"/>
        <w:right w:val="none" w:sz="0" w:space="0" w:color="auto"/>
      </w:divBdr>
    </w:div>
    <w:div w:id="358287196">
      <w:bodyDiv w:val="1"/>
      <w:marLeft w:val="0"/>
      <w:marRight w:val="0"/>
      <w:marTop w:val="0"/>
      <w:marBottom w:val="0"/>
      <w:divBdr>
        <w:top w:val="none" w:sz="0" w:space="0" w:color="auto"/>
        <w:left w:val="none" w:sz="0" w:space="0" w:color="auto"/>
        <w:bottom w:val="none" w:sz="0" w:space="0" w:color="auto"/>
        <w:right w:val="none" w:sz="0" w:space="0" w:color="auto"/>
      </w:divBdr>
    </w:div>
    <w:div w:id="373966549">
      <w:bodyDiv w:val="1"/>
      <w:marLeft w:val="0"/>
      <w:marRight w:val="0"/>
      <w:marTop w:val="0"/>
      <w:marBottom w:val="0"/>
      <w:divBdr>
        <w:top w:val="none" w:sz="0" w:space="0" w:color="auto"/>
        <w:left w:val="none" w:sz="0" w:space="0" w:color="auto"/>
        <w:bottom w:val="none" w:sz="0" w:space="0" w:color="auto"/>
        <w:right w:val="none" w:sz="0" w:space="0" w:color="auto"/>
      </w:divBdr>
    </w:div>
    <w:div w:id="381054381">
      <w:bodyDiv w:val="1"/>
      <w:marLeft w:val="0"/>
      <w:marRight w:val="0"/>
      <w:marTop w:val="0"/>
      <w:marBottom w:val="0"/>
      <w:divBdr>
        <w:top w:val="none" w:sz="0" w:space="0" w:color="auto"/>
        <w:left w:val="none" w:sz="0" w:space="0" w:color="auto"/>
        <w:bottom w:val="none" w:sz="0" w:space="0" w:color="auto"/>
        <w:right w:val="none" w:sz="0" w:space="0" w:color="auto"/>
      </w:divBdr>
    </w:div>
    <w:div w:id="386733202">
      <w:bodyDiv w:val="1"/>
      <w:marLeft w:val="0"/>
      <w:marRight w:val="0"/>
      <w:marTop w:val="0"/>
      <w:marBottom w:val="0"/>
      <w:divBdr>
        <w:top w:val="none" w:sz="0" w:space="0" w:color="auto"/>
        <w:left w:val="none" w:sz="0" w:space="0" w:color="auto"/>
        <w:bottom w:val="none" w:sz="0" w:space="0" w:color="auto"/>
        <w:right w:val="none" w:sz="0" w:space="0" w:color="auto"/>
      </w:divBdr>
    </w:div>
    <w:div w:id="404105111">
      <w:bodyDiv w:val="1"/>
      <w:marLeft w:val="0"/>
      <w:marRight w:val="0"/>
      <w:marTop w:val="0"/>
      <w:marBottom w:val="0"/>
      <w:divBdr>
        <w:top w:val="none" w:sz="0" w:space="0" w:color="auto"/>
        <w:left w:val="none" w:sz="0" w:space="0" w:color="auto"/>
        <w:bottom w:val="none" w:sz="0" w:space="0" w:color="auto"/>
        <w:right w:val="none" w:sz="0" w:space="0" w:color="auto"/>
      </w:divBdr>
    </w:div>
    <w:div w:id="412550935">
      <w:bodyDiv w:val="1"/>
      <w:marLeft w:val="0"/>
      <w:marRight w:val="0"/>
      <w:marTop w:val="0"/>
      <w:marBottom w:val="0"/>
      <w:divBdr>
        <w:top w:val="none" w:sz="0" w:space="0" w:color="auto"/>
        <w:left w:val="none" w:sz="0" w:space="0" w:color="auto"/>
        <w:bottom w:val="none" w:sz="0" w:space="0" w:color="auto"/>
        <w:right w:val="none" w:sz="0" w:space="0" w:color="auto"/>
      </w:divBdr>
    </w:div>
    <w:div w:id="450712314">
      <w:bodyDiv w:val="1"/>
      <w:marLeft w:val="0"/>
      <w:marRight w:val="0"/>
      <w:marTop w:val="0"/>
      <w:marBottom w:val="0"/>
      <w:divBdr>
        <w:top w:val="none" w:sz="0" w:space="0" w:color="auto"/>
        <w:left w:val="none" w:sz="0" w:space="0" w:color="auto"/>
        <w:bottom w:val="none" w:sz="0" w:space="0" w:color="auto"/>
        <w:right w:val="none" w:sz="0" w:space="0" w:color="auto"/>
      </w:divBdr>
    </w:div>
    <w:div w:id="460154688">
      <w:bodyDiv w:val="1"/>
      <w:marLeft w:val="0"/>
      <w:marRight w:val="0"/>
      <w:marTop w:val="0"/>
      <w:marBottom w:val="0"/>
      <w:divBdr>
        <w:top w:val="none" w:sz="0" w:space="0" w:color="auto"/>
        <w:left w:val="none" w:sz="0" w:space="0" w:color="auto"/>
        <w:bottom w:val="none" w:sz="0" w:space="0" w:color="auto"/>
        <w:right w:val="none" w:sz="0" w:space="0" w:color="auto"/>
      </w:divBdr>
    </w:div>
    <w:div w:id="481892145">
      <w:bodyDiv w:val="1"/>
      <w:marLeft w:val="0"/>
      <w:marRight w:val="0"/>
      <w:marTop w:val="0"/>
      <w:marBottom w:val="0"/>
      <w:divBdr>
        <w:top w:val="none" w:sz="0" w:space="0" w:color="auto"/>
        <w:left w:val="none" w:sz="0" w:space="0" w:color="auto"/>
        <w:bottom w:val="none" w:sz="0" w:space="0" w:color="auto"/>
        <w:right w:val="none" w:sz="0" w:space="0" w:color="auto"/>
      </w:divBdr>
    </w:div>
    <w:div w:id="482043727">
      <w:bodyDiv w:val="1"/>
      <w:marLeft w:val="0"/>
      <w:marRight w:val="0"/>
      <w:marTop w:val="0"/>
      <w:marBottom w:val="0"/>
      <w:divBdr>
        <w:top w:val="none" w:sz="0" w:space="0" w:color="auto"/>
        <w:left w:val="none" w:sz="0" w:space="0" w:color="auto"/>
        <w:bottom w:val="none" w:sz="0" w:space="0" w:color="auto"/>
        <w:right w:val="none" w:sz="0" w:space="0" w:color="auto"/>
      </w:divBdr>
    </w:div>
    <w:div w:id="486172261">
      <w:bodyDiv w:val="1"/>
      <w:marLeft w:val="0"/>
      <w:marRight w:val="0"/>
      <w:marTop w:val="0"/>
      <w:marBottom w:val="0"/>
      <w:divBdr>
        <w:top w:val="none" w:sz="0" w:space="0" w:color="auto"/>
        <w:left w:val="none" w:sz="0" w:space="0" w:color="auto"/>
        <w:bottom w:val="none" w:sz="0" w:space="0" w:color="auto"/>
        <w:right w:val="none" w:sz="0" w:space="0" w:color="auto"/>
      </w:divBdr>
    </w:div>
    <w:div w:id="505481974">
      <w:bodyDiv w:val="1"/>
      <w:marLeft w:val="0"/>
      <w:marRight w:val="0"/>
      <w:marTop w:val="0"/>
      <w:marBottom w:val="0"/>
      <w:divBdr>
        <w:top w:val="none" w:sz="0" w:space="0" w:color="auto"/>
        <w:left w:val="none" w:sz="0" w:space="0" w:color="auto"/>
        <w:bottom w:val="none" w:sz="0" w:space="0" w:color="auto"/>
        <w:right w:val="none" w:sz="0" w:space="0" w:color="auto"/>
      </w:divBdr>
    </w:div>
    <w:div w:id="507913554">
      <w:bodyDiv w:val="1"/>
      <w:marLeft w:val="0"/>
      <w:marRight w:val="0"/>
      <w:marTop w:val="0"/>
      <w:marBottom w:val="0"/>
      <w:divBdr>
        <w:top w:val="none" w:sz="0" w:space="0" w:color="auto"/>
        <w:left w:val="none" w:sz="0" w:space="0" w:color="auto"/>
        <w:bottom w:val="none" w:sz="0" w:space="0" w:color="auto"/>
        <w:right w:val="none" w:sz="0" w:space="0" w:color="auto"/>
      </w:divBdr>
    </w:div>
    <w:div w:id="528759985">
      <w:bodyDiv w:val="1"/>
      <w:marLeft w:val="0"/>
      <w:marRight w:val="0"/>
      <w:marTop w:val="0"/>
      <w:marBottom w:val="0"/>
      <w:divBdr>
        <w:top w:val="none" w:sz="0" w:space="0" w:color="auto"/>
        <w:left w:val="none" w:sz="0" w:space="0" w:color="auto"/>
        <w:bottom w:val="none" w:sz="0" w:space="0" w:color="auto"/>
        <w:right w:val="none" w:sz="0" w:space="0" w:color="auto"/>
      </w:divBdr>
    </w:div>
    <w:div w:id="530611475">
      <w:bodyDiv w:val="1"/>
      <w:marLeft w:val="0"/>
      <w:marRight w:val="0"/>
      <w:marTop w:val="0"/>
      <w:marBottom w:val="0"/>
      <w:divBdr>
        <w:top w:val="none" w:sz="0" w:space="0" w:color="auto"/>
        <w:left w:val="none" w:sz="0" w:space="0" w:color="auto"/>
        <w:bottom w:val="none" w:sz="0" w:space="0" w:color="auto"/>
        <w:right w:val="none" w:sz="0" w:space="0" w:color="auto"/>
      </w:divBdr>
    </w:div>
    <w:div w:id="533730140">
      <w:bodyDiv w:val="1"/>
      <w:marLeft w:val="0"/>
      <w:marRight w:val="0"/>
      <w:marTop w:val="0"/>
      <w:marBottom w:val="0"/>
      <w:divBdr>
        <w:top w:val="none" w:sz="0" w:space="0" w:color="auto"/>
        <w:left w:val="none" w:sz="0" w:space="0" w:color="auto"/>
        <w:bottom w:val="none" w:sz="0" w:space="0" w:color="auto"/>
        <w:right w:val="none" w:sz="0" w:space="0" w:color="auto"/>
      </w:divBdr>
    </w:div>
    <w:div w:id="538668425">
      <w:bodyDiv w:val="1"/>
      <w:marLeft w:val="0"/>
      <w:marRight w:val="0"/>
      <w:marTop w:val="0"/>
      <w:marBottom w:val="0"/>
      <w:divBdr>
        <w:top w:val="none" w:sz="0" w:space="0" w:color="auto"/>
        <w:left w:val="none" w:sz="0" w:space="0" w:color="auto"/>
        <w:bottom w:val="none" w:sz="0" w:space="0" w:color="auto"/>
        <w:right w:val="none" w:sz="0" w:space="0" w:color="auto"/>
      </w:divBdr>
    </w:div>
    <w:div w:id="539316655">
      <w:bodyDiv w:val="1"/>
      <w:marLeft w:val="0"/>
      <w:marRight w:val="0"/>
      <w:marTop w:val="0"/>
      <w:marBottom w:val="0"/>
      <w:divBdr>
        <w:top w:val="none" w:sz="0" w:space="0" w:color="auto"/>
        <w:left w:val="none" w:sz="0" w:space="0" w:color="auto"/>
        <w:bottom w:val="none" w:sz="0" w:space="0" w:color="auto"/>
        <w:right w:val="none" w:sz="0" w:space="0" w:color="auto"/>
      </w:divBdr>
    </w:div>
    <w:div w:id="543639120">
      <w:bodyDiv w:val="1"/>
      <w:marLeft w:val="0"/>
      <w:marRight w:val="0"/>
      <w:marTop w:val="0"/>
      <w:marBottom w:val="0"/>
      <w:divBdr>
        <w:top w:val="none" w:sz="0" w:space="0" w:color="auto"/>
        <w:left w:val="none" w:sz="0" w:space="0" w:color="auto"/>
        <w:bottom w:val="none" w:sz="0" w:space="0" w:color="auto"/>
        <w:right w:val="none" w:sz="0" w:space="0" w:color="auto"/>
      </w:divBdr>
    </w:div>
    <w:div w:id="555437481">
      <w:bodyDiv w:val="1"/>
      <w:marLeft w:val="0"/>
      <w:marRight w:val="0"/>
      <w:marTop w:val="0"/>
      <w:marBottom w:val="0"/>
      <w:divBdr>
        <w:top w:val="none" w:sz="0" w:space="0" w:color="auto"/>
        <w:left w:val="none" w:sz="0" w:space="0" w:color="auto"/>
        <w:bottom w:val="none" w:sz="0" w:space="0" w:color="auto"/>
        <w:right w:val="none" w:sz="0" w:space="0" w:color="auto"/>
      </w:divBdr>
    </w:div>
    <w:div w:id="570123123">
      <w:bodyDiv w:val="1"/>
      <w:marLeft w:val="0"/>
      <w:marRight w:val="0"/>
      <w:marTop w:val="0"/>
      <w:marBottom w:val="0"/>
      <w:divBdr>
        <w:top w:val="none" w:sz="0" w:space="0" w:color="auto"/>
        <w:left w:val="none" w:sz="0" w:space="0" w:color="auto"/>
        <w:bottom w:val="none" w:sz="0" w:space="0" w:color="auto"/>
        <w:right w:val="none" w:sz="0" w:space="0" w:color="auto"/>
      </w:divBdr>
    </w:div>
    <w:div w:id="595671188">
      <w:bodyDiv w:val="1"/>
      <w:marLeft w:val="0"/>
      <w:marRight w:val="0"/>
      <w:marTop w:val="0"/>
      <w:marBottom w:val="0"/>
      <w:divBdr>
        <w:top w:val="none" w:sz="0" w:space="0" w:color="auto"/>
        <w:left w:val="none" w:sz="0" w:space="0" w:color="auto"/>
        <w:bottom w:val="none" w:sz="0" w:space="0" w:color="auto"/>
        <w:right w:val="none" w:sz="0" w:space="0" w:color="auto"/>
      </w:divBdr>
    </w:div>
    <w:div w:id="602612195">
      <w:bodyDiv w:val="1"/>
      <w:marLeft w:val="0"/>
      <w:marRight w:val="0"/>
      <w:marTop w:val="0"/>
      <w:marBottom w:val="0"/>
      <w:divBdr>
        <w:top w:val="none" w:sz="0" w:space="0" w:color="auto"/>
        <w:left w:val="none" w:sz="0" w:space="0" w:color="auto"/>
        <w:bottom w:val="none" w:sz="0" w:space="0" w:color="auto"/>
        <w:right w:val="none" w:sz="0" w:space="0" w:color="auto"/>
      </w:divBdr>
    </w:div>
    <w:div w:id="614095727">
      <w:bodyDiv w:val="1"/>
      <w:marLeft w:val="0"/>
      <w:marRight w:val="0"/>
      <w:marTop w:val="0"/>
      <w:marBottom w:val="0"/>
      <w:divBdr>
        <w:top w:val="none" w:sz="0" w:space="0" w:color="auto"/>
        <w:left w:val="none" w:sz="0" w:space="0" w:color="auto"/>
        <w:bottom w:val="none" w:sz="0" w:space="0" w:color="auto"/>
        <w:right w:val="none" w:sz="0" w:space="0" w:color="auto"/>
      </w:divBdr>
    </w:div>
    <w:div w:id="621957081">
      <w:bodyDiv w:val="1"/>
      <w:marLeft w:val="0"/>
      <w:marRight w:val="0"/>
      <w:marTop w:val="0"/>
      <w:marBottom w:val="0"/>
      <w:divBdr>
        <w:top w:val="none" w:sz="0" w:space="0" w:color="auto"/>
        <w:left w:val="none" w:sz="0" w:space="0" w:color="auto"/>
        <w:bottom w:val="none" w:sz="0" w:space="0" w:color="auto"/>
        <w:right w:val="none" w:sz="0" w:space="0" w:color="auto"/>
      </w:divBdr>
    </w:div>
    <w:div w:id="623660319">
      <w:bodyDiv w:val="1"/>
      <w:marLeft w:val="0"/>
      <w:marRight w:val="0"/>
      <w:marTop w:val="0"/>
      <w:marBottom w:val="0"/>
      <w:divBdr>
        <w:top w:val="none" w:sz="0" w:space="0" w:color="auto"/>
        <w:left w:val="none" w:sz="0" w:space="0" w:color="auto"/>
        <w:bottom w:val="none" w:sz="0" w:space="0" w:color="auto"/>
        <w:right w:val="none" w:sz="0" w:space="0" w:color="auto"/>
      </w:divBdr>
    </w:div>
    <w:div w:id="631524568">
      <w:bodyDiv w:val="1"/>
      <w:marLeft w:val="0"/>
      <w:marRight w:val="0"/>
      <w:marTop w:val="0"/>
      <w:marBottom w:val="0"/>
      <w:divBdr>
        <w:top w:val="none" w:sz="0" w:space="0" w:color="auto"/>
        <w:left w:val="none" w:sz="0" w:space="0" w:color="auto"/>
        <w:bottom w:val="none" w:sz="0" w:space="0" w:color="auto"/>
        <w:right w:val="none" w:sz="0" w:space="0" w:color="auto"/>
      </w:divBdr>
    </w:div>
    <w:div w:id="633877336">
      <w:bodyDiv w:val="1"/>
      <w:marLeft w:val="0"/>
      <w:marRight w:val="0"/>
      <w:marTop w:val="0"/>
      <w:marBottom w:val="0"/>
      <w:divBdr>
        <w:top w:val="none" w:sz="0" w:space="0" w:color="auto"/>
        <w:left w:val="none" w:sz="0" w:space="0" w:color="auto"/>
        <w:bottom w:val="none" w:sz="0" w:space="0" w:color="auto"/>
        <w:right w:val="none" w:sz="0" w:space="0" w:color="auto"/>
      </w:divBdr>
    </w:div>
    <w:div w:id="654725381">
      <w:bodyDiv w:val="1"/>
      <w:marLeft w:val="0"/>
      <w:marRight w:val="0"/>
      <w:marTop w:val="0"/>
      <w:marBottom w:val="0"/>
      <w:divBdr>
        <w:top w:val="none" w:sz="0" w:space="0" w:color="auto"/>
        <w:left w:val="none" w:sz="0" w:space="0" w:color="auto"/>
        <w:bottom w:val="none" w:sz="0" w:space="0" w:color="auto"/>
        <w:right w:val="none" w:sz="0" w:space="0" w:color="auto"/>
      </w:divBdr>
    </w:div>
    <w:div w:id="660306234">
      <w:bodyDiv w:val="1"/>
      <w:marLeft w:val="0"/>
      <w:marRight w:val="0"/>
      <w:marTop w:val="0"/>
      <w:marBottom w:val="0"/>
      <w:divBdr>
        <w:top w:val="none" w:sz="0" w:space="0" w:color="auto"/>
        <w:left w:val="none" w:sz="0" w:space="0" w:color="auto"/>
        <w:bottom w:val="none" w:sz="0" w:space="0" w:color="auto"/>
        <w:right w:val="none" w:sz="0" w:space="0" w:color="auto"/>
      </w:divBdr>
    </w:div>
    <w:div w:id="664476248">
      <w:bodyDiv w:val="1"/>
      <w:marLeft w:val="0"/>
      <w:marRight w:val="0"/>
      <w:marTop w:val="0"/>
      <w:marBottom w:val="0"/>
      <w:divBdr>
        <w:top w:val="none" w:sz="0" w:space="0" w:color="auto"/>
        <w:left w:val="none" w:sz="0" w:space="0" w:color="auto"/>
        <w:bottom w:val="none" w:sz="0" w:space="0" w:color="auto"/>
        <w:right w:val="none" w:sz="0" w:space="0" w:color="auto"/>
      </w:divBdr>
    </w:div>
    <w:div w:id="684289410">
      <w:bodyDiv w:val="1"/>
      <w:marLeft w:val="0"/>
      <w:marRight w:val="0"/>
      <w:marTop w:val="0"/>
      <w:marBottom w:val="0"/>
      <w:divBdr>
        <w:top w:val="none" w:sz="0" w:space="0" w:color="auto"/>
        <w:left w:val="none" w:sz="0" w:space="0" w:color="auto"/>
        <w:bottom w:val="none" w:sz="0" w:space="0" w:color="auto"/>
        <w:right w:val="none" w:sz="0" w:space="0" w:color="auto"/>
      </w:divBdr>
    </w:div>
    <w:div w:id="727924192">
      <w:bodyDiv w:val="1"/>
      <w:marLeft w:val="0"/>
      <w:marRight w:val="0"/>
      <w:marTop w:val="0"/>
      <w:marBottom w:val="0"/>
      <w:divBdr>
        <w:top w:val="none" w:sz="0" w:space="0" w:color="auto"/>
        <w:left w:val="none" w:sz="0" w:space="0" w:color="auto"/>
        <w:bottom w:val="none" w:sz="0" w:space="0" w:color="auto"/>
        <w:right w:val="none" w:sz="0" w:space="0" w:color="auto"/>
      </w:divBdr>
    </w:div>
    <w:div w:id="728571753">
      <w:bodyDiv w:val="1"/>
      <w:marLeft w:val="0"/>
      <w:marRight w:val="0"/>
      <w:marTop w:val="0"/>
      <w:marBottom w:val="0"/>
      <w:divBdr>
        <w:top w:val="none" w:sz="0" w:space="0" w:color="auto"/>
        <w:left w:val="none" w:sz="0" w:space="0" w:color="auto"/>
        <w:bottom w:val="none" w:sz="0" w:space="0" w:color="auto"/>
        <w:right w:val="none" w:sz="0" w:space="0" w:color="auto"/>
      </w:divBdr>
    </w:div>
    <w:div w:id="746345791">
      <w:bodyDiv w:val="1"/>
      <w:marLeft w:val="0"/>
      <w:marRight w:val="0"/>
      <w:marTop w:val="0"/>
      <w:marBottom w:val="0"/>
      <w:divBdr>
        <w:top w:val="none" w:sz="0" w:space="0" w:color="auto"/>
        <w:left w:val="none" w:sz="0" w:space="0" w:color="auto"/>
        <w:bottom w:val="none" w:sz="0" w:space="0" w:color="auto"/>
        <w:right w:val="none" w:sz="0" w:space="0" w:color="auto"/>
      </w:divBdr>
    </w:div>
    <w:div w:id="794176180">
      <w:bodyDiv w:val="1"/>
      <w:marLeft w:val="0"/>
      <w:marRight w:val="0"/>
      <w:marTop w:val="0"/>
      <w:marBottom w:val="0"/>
      <w:divBdr>
        <w:top w:val="none" w:sz="0" w:space="0" w:color="auto"/>
        <w:left w:val="none" w:sz="0" w:space="0" w:color="auto"/>
        <w:bottom w:val="none" w:sz="0" w:space="0" w:color="auto"/>
        <w:right w:val="none" w:sz="0" w:space="0" w:color="auto"/>
      </w:divBdr>
    </w:div>
    <w:div w:id="795180987">
      <w:bodyDiv w:val="1"/>
      <w:marLeft w:val="0"/>
      <w:marRight w:val="0"/>
      <w:marTop w:val="0"/>
      <w:marBottom w:val="0"/>
      <w:divBdr>
        <w:top w:val="none" w:sz="0" w:space="0" w:color="auto"/>
        <w:left w:val="none" w:sz="0" w:space="0" w:color="auto"/>
        <w:bottom w:val="none" w:sz="0" w:space="0" w:color="auto"/>
        <w:right w:val="none" w:sz="0" w:space="0" w:color="auto"/>
      </w:divBdr>
    </w:div>
    <w:div w:id="800998815">
      <w:bodyDiv w:val="1"/>
      <w:marLeft w:val="0"/>
      <w:marRight w:val="0"/>
      <w:marTop w:val="0"/>
      <w:marBottom w:val="0"/>
      <w:divBdr>
        <w:top w:val="none" w:sz="0" w:space="0" w:color="auto"/>
        <w:left w:val="none" w:sz="0" w:space="0" w:color="auto"/>
        <w:bottom w:val="none" w:sz="0" w:space="0" w:color="auto"/>
        <w:right w:val="none" w:sz="0" w:space="0" w:color="auto"/>
      </w:divBdr>
    </w:div>
    <w:div w:id="809178579">
      <w:bodyDiv w:val="1"/>
      <w:marLeft w:val="0"/>
      <w:marRight w:val="0"/>
      <w:marTop w:val="0"/>
      <w:marBottom w:val="0"/>
      <w:divBdr>
        <w:top w:val="none" w:sz="0" w:space="0" w:color="auto"/>
        <w:left w:val="none" w:sz="0" w:space="0" w:color="auto"/>
        <w:bottom w:val="none" w:sz="0" w:space="0" w:color="auto"/>
        <w:right w:val="none" w:sz="0" w:space="0" w:color="auto"/>
      </w:divBdr>
    </w:div>
    <w:div w:id="811213486">
      <w:bodyDiv w:val="1"/>
      <w:marLeft w:val="0"/>
      <w:marRight w:val="0"/>
      <w:marTop w:val="0"/>
      <w:marBottom w:val="0"/>
      <w:divBdr>
        <w:top w:val="none" w:sz="0" w:space="0" w:color="auto"/>
        <w:left w:val="none" w:sz="0" w:space="0" w:color="auto"/>
        <w:bottom w:val="none" w:sz="0" w:space="0" w:color="auto"/>
        <w:right w:val="none" w:sz="0" w:space="0" w:color="auto"/>
      </w:divBdr>
    </w:div>
    <w:div w:id="813062092">
      <w:bodyDiv w:val="1"/>
      <w:marLeft w:val="0"/>
      <w:marRight w:val="0"/>
      <w:marTop w:val="0"/>
      <w:marBottom w:val="0"/>
      <w:divBdr>
        <w:top w:val="none" w:sz="0" w:space="0" w:color="auto"/>
        <w:left w:val="none" w:sz="0" w:space="0" w:color="auto"/>
        <w:bottom w:val="none" w:sz="0" w:space="0" w:color="auto"/>
        <w:right w:val="none" w:sz="0" w:space="0" w:color="auto"/>
      </w:divBdr>
    </w:div>
    <w:div w:id="813789730">
      <w:bodyDiv w:val="1"/>
      <w:marLeft w:val="0"/>
      <w:marRight w:val="0"/>
      <w:marTop w:val="0"/>
      <w:marBottom w:val="0"/>
      <w:divBdr>
        <w:top w:val="none" w:sz="0" w:space="0" w:color="auto"/>
        <w:left w:val="none" w:sz="0" w:space="0" w:color="auto"/>
        <w:bottom w:val="none" w:sz="0" w:space="0" w:color="auto"/>
        <w:right w:val="none" w:sz="0" w:space="0" w:color="auto"/>
      </w:divBdr>
    </w:div>
    <w:div w:id="824662624">
      <w:bodyDiv w:val="1"/>
      <w:marLeft w:val="0"/>
      <w:marRight w:val="0"/>
      <w:marTop w:val="0"/>
      <w:marBottom w:val="0"/>
      <w:divBdr>
        <w:top w:val="none" w:sz="0" w:space="0" w:color="auto"/>
        <w:left w:val="none" w:sz="0" w:space="0" w:color="auto"/>
        <w:bottom w:val="none" w:sz="0" w:space="0" w:color="auto"/>
        <w:right w:val="none" w:sz="0" w:space="0" w:color="auto"/>
      </w:divBdr>
    </w:div>
    <w:div w:id="840966766">
      <w:bodyDiv w:val="1"/>
      <w:marLeft w:val="0"/>
      <w:marRight w:val="0"/>
      <w:marTop w:val="0"/>
      <w:marBottom w:val="0"/>
      <w:divBdr>
        <w:top w:val="none" w:sz="0" w:space="0" w:color="auto"/>
        <w:left w:val="none" w:sz="0" w:space="0" w:color="auto"/>
        <w:bottom w:val="none" w:sz="0" w:space="0" w:color="auto"/>
        <w:right w:val="none" w:sz="0" w:space="0" w:color="auto"/>
      </w:divBdr>
    </w:div>
    <w:div w:id="841622141">
      <w:bodyDiv w:val="1"/>
      <w:marLeft w:val="0"/>
      <w:marRight w:val="0"/>
      <w:marTop w:val="0"/>
      <w:marBottom w:val="0"/>
      <w:divBdr>
        <w:top w:val="none" w:sz="0" w:space="0" w:color="auto"/>
        <w:left w:val="none" w:sz="0" w:space="0" w:color="auto"/>
        <w:bottom w:val="none" w:sz="0" w:space="0" w:color="auto"/>
        <w:right w:val="none" w:sz="0" w:space="0" w:color="auto"/>
      </w:divBdr>
    </w:div>
    <w:div w:id="849611473">
      <w:bodyDiv w:val="1"/>
      <w:marLeft w:val="0"/>
      <w:marRight w:val="0"/>
      <w:marTop w:val="0"/>
      <w:marBottom w:val="0"/>
      <w:divBdr>
        <w:top w:val="none" w:sz="0" w:space="0" w:color="auto"/>
        <w:left w:val="none" w:sz="0" w:space="0" w:color="auto"/>
        <w:bottom w:val="none" w:sz="0" w:space="0" w:color="auto"/>
        <w:right w:val="none" w:sz="0" w:space="0" w:color="auto"/>
      </w:divBdr>
    </w:div>
    <w:div w:id="853810568">
      <w:bodyDiv w:val="1"/>
      <w:marLeft w:val="0"/>
      <w:marRight w:val="0"/>
      <w:marTop w:val="0"/>
      <w:marBottom w:val="0"/>
      <w:divBdr>
        <w:top w:val="none" w:sz="0" w:space="0" w:color="auto"/>
        <w:left w:val="none" w:sz="0" w:space="0" w:color="auto"/>
        <w:bottom w:val="none" w:sz="0" w:space="0" w:color="auto"/>
        <w:right w:val="none" w:sz="0" w:space="0" w:color="auto"/>
      </w:divBdr>
    </w:div>
    <w:div w:id="856431340">
      <w:bodyDiv w:val="1"/>
      <w:marLeft w:val="0"/>
      <w:marRight w:val="0"/>
      <w:marTop w:val="0"/>
      <w:marBottom w:val="0"/>
      <w:divBdr>
        <w:top w:val="none" w:sz="0" w:space="0" w:color="auto"/>
        <w:left w:val="none" w:sz="0" w:space="0" w:color="auto"/>
        <w:bottom w:val="none" w:sz="0" w:space="0" w:color="auto"/>
        <w:right w:val="none" w:sz="0" w:space="0" w:color="auto"/>
      </w:divBdr>
    </w:div>
    <w:div w:id="879510679">
      <w:bodyDiv w:val="1"/>
      <w:marLeft w:val="0"/>
      <w:marRight w:val="0"/>
      <w:marTop w:val="0"/>
      <w:marBottom w:val="0"/>
      <w:divBdr>
        <w:top w:val="none" w:sz="0" w:space="0" w:color="auto"/>
        <w:left w:val="none" w:sz="0" w:space="0" w:color="auto"/>
        <w:bottom w:val="none" w:sz="0" w:space="0" w:color="auto"/>
        <w:right w:val="none" w:sz="0" w:space="0" w:color="auto"/>
      </w:divBdr>
    </w:div>
    <w:div w:id="905803316">
      <w:bodyDiv w:val="1"/>
      <w:marLeft w:val="0"/>
      <w:marRight w:val="0"/>
      <w:marTop w:val="0"/>
      <w:marBottom w:val="0"/>
      <w:divBdr>
        <w:top w:val="none" w:sz="0" w:space="0" w:color="auto"/>
        <w:left w:val="none" w:sz="0" w:space="0" w:color="auto"/>
        <w:bottom w:val="none" w:sz="0" w:space="0" w:color="auto"/>
        <w:right w:val="none" w:sz="0" w:space="0" w:color="auto"/>
      </w:divBdr>
    </w:div>
    <w:div w:id="908534210">
      <w:bodyDiv w:val="1"/>
      <w:marLeft w:val="0"/>
      <w:marRight w:val="0"/>
      <w:marTop w:val="0"/>
      <w:marBottom w:val="0"/>
      <w:divBdr>
        <w:top w:val="none" w:sz="0" w:space="0" w:color="auto"/>
        <w:left w:val="none" w:sz="0" w:space="0" w:color="auto"/>
        <w:bottom w:val="none" w:sz="0" w:space="0" w:color="auto"/>
        <w:right w:val="none" w:sz="0" w:space="0" w:color="auto"/>
      </w:divBdr>
    </w:div>
    <w:div w:id="911282454">
      <w:bodyDiv w:val="1"/>
      <w:marLeft w:val="0"/>
      <w:marRight w:val="0"/>
      <w:marTop w:val="0"/>
      <w:marBottom w:val="0"/>
      <w:divBdr>
        <w:top w:val="none" w:sz="0" w:space="0" w:color="auto"/>
        <w:left w:val="none" w:sz="0" w:space="0" w:color="auto"/>
        <w:bottom w:val="none" w:sz="0" w:space="0" w:color="auto"/>
        <w:right w:val="none" w:sz="0" w:space="0" w:color="auto"/>
      </w:divBdr>
    </w:div>
    <w:div w:id="920138204">
      <w:bodyDiv w:val="1"/>
      <w:marLeft w:val="0"/>
      <w:marRight w:val="0"/>
      <w:marTop w:val="0"/>
      <w:marBottom w:val="0"/>
      <w:divBdr>
        <w:top w:val="none" w:sz="0" w:space="0" w:color="auto"/>
        <w:left w:val="none" w:sz="0" w:space="0" w:color="auto"/>
        <w:bottom w:val="none" w:sz="0" w:space="0" w:color="auto"/>
        <w:right w:val="none" w:sz="0" w:space="0" w:color="auto"/>
      </w:divBdr>
    </w:div>
    <w:div w:id="928780882">
      <w:bodyDiv w:val="1"/>
      <w:marLeft w:val="0"/>
      <w:marRight w:val="0"/>
      <w:marTop w:val="0"/>
      <w:marBottom w:val="0"/>
      <w:divBdr>
        <w:top w:val="none" w:sz="0" w:space="0" w:color="auto"/>
        <w:left w:val="none" w:sz="0" w:space="0" w:color="auto"/>
        <w:bottom w:val="none" w:sz="0" w:space="0" w:color="auto"/>
        <w:right w:val="none" w:sz="0" w:space="0" w:color="auto"/>
      </w:divBdr>
    </w:div>
    <w:div w:id="932590630">
      <w:bodyDiv w:val="1"/>
      <w:marLeft w:val="0"/>
      <w:marRight w:val="0"/>
      <w:marTop w:val="0"/>
      <w:marBottom w:val="0"/>
      <w:divBdr>
        <w:top w:val="none" w:sz="0" w:space="0" w:color="auto"/>
        <w:left w:val="none" w:sz="0" w:space="0" w:color="auto"/>
        <w:bottom w:val="none" w:sz="0" w:space="0" w:color="auto"/>
        <w:right w:val="none" w:sz="0" w:space="0" w:color="auto"/>
      </w:divBdr>
    </w:div>
    <w:div w:id="946083392">
      <w:bodyDiv w:val="1"/>
      <w:marLeft w:val="0"/>
      <w:marRight w:val="0"/>
      <w:marTop w:val="0"/>
      <w:marBottom w:val="0"/>
      <w:divBdr>
        <w:top w:val="none" w:sz="0" w:space="0" w:color="auto"/>
        <w:left w:val="none" w:sz="0" w:space="0" w:color="auto"/>
        <w:bottom w:val="none" w:sz="0" w:space="0" w:color="auto"/>
        <w:right w:val="none" w:sz="0" w:space="0" w:color="auto"/>
      </w:divBdr>
    </w:div>
    <w:div w:id="953370170">
      <w:bodyDiv w:val="1"/>
      <w:marLeft w:val="0"/>
      <w:marRight w:val="0"/>
      <w:marTop w:val="0"/>
      <w:marBottom w:val="0"/>
      <w:divBdr>
        <w:top w:val="none" w:sz="0" w:space="0" w:color="auto"/>
        <w:left w:val="none" w:sz="0" w:space="0" w:color="auto"/>
        <w:bottom w:val="none" w:sz="0" w:space="0" w:color="auto"/>
        <w:right w:val="none" w:sz="0" w:space="0" w:color="auto"/>
      </w:divBdr>
    </w:div>
    <w:div w:id="966860705">
      <w:bodyDiv w:val="1"/>
      <w:marLeft w:val="0"/>
      <w:marRight w:val="0"/>
      <w:marTop w:val="0"/>
      <w:marBottom w:val="0"/>
      <w:divBdr>
        <w:top w:val="none" w:sz="0" w:space="0" w:color="auto"/>
        <w:left w:val="none" w:sz="0" w:space="0" w:color="auto"/>
        <w:bottom w:val="none" w:sz="0" w:space="0" w:color="auto"/>
        <w:right w:val="none" w:sz="0" w:space="0" w:color="auto"/>
      </w:divBdr>
    </w:div>
    <w:div w:id="969701680">
      <w:bodyDiv w:val="1"/>
      <w:marLeft w:val="0"/>
      <w:marRight w:val="0"/>
      <w:marTop w:val="0"/>
      <w:marBottom w:val="0"/>
      <w:divBdr>
        <w:top w:val="none" w:sz="0" w:space="0" w:color="auto"/>
        <w:left w:val="none" w:sz="0" w:space="0" w:color="auto"/>
        <w:bottom w:val="none" w:sz="0" w:space="0" w:color="auto"/>
        <w:right w:val="none" w:sz="0" w:space="0" w:color="auto"/>
      </w:divBdr>
    </w:div>
    <w:div w:id="974412488">
      <w:bodyDiv w:val="1"/>
      <w:marLeft w:val="0"/>
      <w:marRight w:val="0"/>
      <w:marTop w:val="0"/>
      <w:marBottom w:val="0"/>
      <w:divBdr>
        <w:top w:val="none" w:sz="0" w:space="0" w:color="auto"/>
        <w:left w:val="none" w:sz="0" w:space="0" w:color="auto"/>
        <w:bottom w:val="none" w:sz="0" w:space="0" w:color="auto"/>
        <w:right w:val="none" w:sz="0" w:space="0" w:color="auto"/>
      </w:divBdr>
    </w:div>
    <w:div w:id="980502885">
      <w:bodyDiv w:val="1"/>
      <w:marLeft w:val="0"/>
      <w:marRight w:val="0"/>
      <w:marTop w:val="0"/>
      <w:marBottom w:val="0"/>
      <w:divBdr>
        <w:top w:val="none" w:sz="0" w:space="0" w:color="auto"/>
        <w:left w:val="none" w:sz="0" w:space="0" w:color="auto"/>
        <w:bottom w:val="none" w:sz="0" w:space="0" w:color="auto"/>
        <w:right w:val="none" w:sz="0" w:space="0" w:color="auto"/>
      </w:divBdr>
    </w:div>
    <w:div w:id="980696331">
      <w:bodyDiv w:val="1"/>
      <w:marLeft w:val="0"/>
      <w:marRight w:val="0"/>
      <w:marTop w:val="0"/>
      <w:marBottom w:val="0"/>
      <w:divBdr>
        <w:top w:val="none" w:sz="0" w:space="0" w:color="auto"/>
        <w:left w:val="none" w:sz="0" w:space="0" w:color="auto"/>
        <w:bottom w:val="none" w:sz="0" w:space="0" w:color="auto"/>
        <w:right w:val="none" w:sz="0" w:space="0" w:color="auto"/>
      </w:divBdr>
    </w:div>
    <w:div w:id="988554311">
      <w:bodyDiv w:val="1"/>
      <w:marLeft w:val="0"/>
      <w:marRight w:val="0"/>
      <w:marTop w:val="0"/>
      <w:marBottom w:val="0"/>
      <w:divBdr>
        <w:top w:val="none" w:sz="0" w:space="0" w:color="auto"/>
        <w:left w:val="none" w:sz="0" w:space="0" w:color="auto"/>
        <w:bottom w:val="none" w:sz="0" w:space="0" w:color="auto"/>
        <w:right w:val="none" w:sz="0" w:space="0" w:color="auto"/>
      </w:divBdr>
    </w:div>
    <w:div w:id="992682140">
      <w:bodyDiv w:val="1"/>
      <w:marLeft w:val="0"/>
      <w:marRight w:val="0"/>
      <w:marTop w:val="0"/>
      <w:marBottom w:val="0"/>
      <w:divBdr>
        <w:top w:val="none" w:sz="0" w:space="0" w:color="auto"/>
        <w:left w:val="none" w:sz="0" w:space="0" w:color="auto"/>
        <w:bottom w:val="none" w:sz="0" w:space="0" w:color="auto"/>
        <w:right w:val="none" w:sz="0" w:space="0" w:color="auto"/>
      </w:divBdr>
    </w:div>
    <w:div w:id="1005325168">
      <w:bodyDiv w:val="1"/>
      <w:marLeft w:val="0"/>
      <w:marRight w:val="0"/>
      <w:marTop w:val="0"/>
      <w:marBottom w:val="0"/>
      <w:divBdr>
        <w:top w:val="none" w:sz="0" w:space="0" w:color="auto"/>
        <w:left w:val="none" w:sz="0" w:space="0" w:color="auto"/>
        <w:bottom w:val="none" w:sz="0" w:space="0" w:color="auto"/>
        <w:right w:val="none" w:sz="0" w:space="0" w:color="auto"/>
      </w:divBdr>
    </w:div>
    <w:div w:id="1006665204">
      <w:bodyDiv w:val="1"/>
      <w:marLeft w:val="0"/>
      <w:marRight w:val="0"/>
      <w:marTop w:val="0"/>
      <w:marBottom w:val="0"/>
      <w:divBdr>
        <w:top w:val="none" w:sz="0" w:space="0" w:color="auto"/>
        <w:left w:val="none" w:sz="0" w:space="0" w:color="auto"/>
        <w:bottom w:val="none" w:sz="0" w:space="0" w:color="auto"/>
        <w:right w:val="none" w:sz="0" w:space="0" w:color="auto"/>
      </w:divBdr>
    </w:div>
    <w:div w:id="1011298322">
      <w:bodyDiv w:val="1"/>
      <w:marLeft w:val="0"/>
      <w:marRight w:val="0"/>
      <w:marTop w:val="0"/>
      <w:marBottom w:val="0"/>
      <w:divBdr>
        <w:top w:val="none" w:sz="0" w:space="0" w:color="auto"/>
        <w:left w:val="none" w:sz="0" w:space="0" w:color="auto"/>
        <w:bottom w:val="none" w:sz="0" w:space="0" w:color="auto"/>
        <w:right w:val="none" w:sz="0" w:space="0" w:color="auto"/>
      </w:divBdr>
    </w:div>
    <w:div w:id="1014764290">
      <w:bodyDiv w:val="1"/>
      <w:marLeft w:val="0"/>
      <w:marRight w:val="0"/>
      <w:marTop w:val="0"/>
      <w:marBottom w:val="0"/>
      <w:divBdr>
        <w:top w:val="none" w:sz="0" w:space="0" w:color="auto"/>
        <w:left w:val="none" w:sz="0" w:space="0" w:color="auto"/>
        <w:bottom w:val="none" w:sz="0" w:space="0" w:color="auto"/>
        <w:right w:val="none" w:sz="0" w:space="0" w:color="auto"/>
      </w:divBdr>
    </w:div>
    <w:div w:id="1018317659">
      <w:bodyDiv w:val="1"/>
      <w:marLeft w:val="0"/>
      <w:marRight w:val="0"/>
      <w:marTop w:val="0"/>
      <w:marBottom w:val="0"/>
      <w:divBdr>
        <w:top w:val="none" w:sz="0" w:space="0" w:color="auto"/>
        <w:left w:val="none" w:sz="0" w:space="0" w:color="auto"/>
        <w:bottom w:val="none" w:sz="0" w:space="0" w:color="auto"/>
        <w:right w:val="none" w:sz="0" w:space="0" w:color="auto"/>
      </w:divBdr>
    </w:div>
    <w:div w:id="1024358099">
      <w:bodyDiv w:val="1"/>
      <w:marLeft w:val="0"/>
      <w:marRight w:val="0"/>
      <w:marTop w:val="0"/>
      <w:marBottom w:val="0"/>
      <w:divBdr>
        <w:top w:val="none" w:sz="0" w:space="0" w:color="auto"/>
        <w:left w:val="none" w:sz="0" w:space="0" w:color="auto"/>
        <w:bottom w:val="none" w:sz="0" w:space="0" w:color="auto"/>
        <w:right w:val="none" w:sz="0" w:space="0" w:color="auto"/>
      </w:divBdr>
    </w:div>
    <w:div w:id="1062751172">
      <w:bodyDiv w:val="1"/>
      <w:marLeft w:val="0"/>
      <w:marRight w:val="0"/>
      <w:marTop w:val="0"/>
      <w:marBottom w:val="0"/>
      <w:divBdr>
        <w:top w:val="none" w:sz="0" w:space="0" w:color="auto"/>
        <w:left w:val="none" w:sz="0" w:space="0" w:color="auto"/>
        <w:bottom w:val="none" w:sz="0" w:space="0" w:color="auto"/>
        <w:right w:val="none" w:sz="0" w:space="0" w:color="auto"/>
      </w:divBdr>
    </w:div>
    <w:div w:id="1064599442">
      <w:bodyDiv w:val="1"/>
      <w:marLeft w:val="0"/>
      <w:marRight w:val="0"/>
      <w:marTop w:val="0"/>
      <w:marBottom w:val="0"/>
      <w:divBdr>
        <w:top w:val="none" w:sz="0" w:space="0" w:color="auto"/>
        <w:left w:val="none" w:sz="0" w:space="0" w:color="auto"/>
        <w:bottom w:val="none" w:sz="0" w:space="0" w:color="auto"/>
        <w:right w:val="none" w:sz="0" w:space="0" w:color="auto"/>
      </w:divBdr>
    </w:div>
    <w:div w:id="1071197896">
      <w:bodyDiv w:val="1"/>
      <w:marLeft w:val="0"/>
      <w:marRight w:val="0"/>
      <w:marTop w:val="0"/>
      <w:marBottom w:val="0"/>
      <w:divBdr>
        <w:top w:val="none" w:sz="0" w:space="0" w:color="auto"/>
        <w:left w:val="none" w:sz="0" w:space="0" w:color="auto"/>
        <w:bottom w:val="none" w:sz="0" w:space="0" w:color="auto"/>
        <w:right w:val="none" w:sz="0" w:space="0" w:color="auto"/>
      </w:divBdr>
    </w:div>
    <w:div w:id="1075740354">
      <w:bodyDiv w:val="1"/>
      <w:marLeft w:val="0"/>
      <w:marRight w:val="0"/>
      <w:marTop w:val="0"/>
      <w:marBottom w:val="0"/>
      <w:divBdr>
        <w:top w:val="none" w:sz="0" w:space="0" w:color="auto"/>
        <w:left w:val="none" w:sz="0" w:space="0" w:color="auto"/>
        <w:bottom w:val="none" w:sz="0" w:space="0" w:color="auto"/>
        <w:right w:val="none" w:sz="0" w:space="0" w:color="auto"/>
      </w:divBdr>
    </w:div>
    <w:div w:id="1077241547">
      <w:bodyDiv w:val="1"/>
      <w:marLeft w:val="0"/>
      <w:marRight w:val="0"/>
      <w:marTop w:val="0"/>
      <w:marBottom w:val="0"/>
      <w:divBdr>
        <w:top w:val="none" w:sz="0" w:space="0" w:color="auto"/>
        <w:left w:val="none" w:sz="0" w:space="0" w:color="auto"/>
        <w:bottom w:val="none" w:sz="0" w:space="0" w:color="auto"/>
        <w:right w:val="none" w:sz="0" w:space="0" w:color="auto"/>
      </w:divBdr>
      <w:divsChild>
        <w:div w:id="880172661">
          <w:marLeft w:val="0"/>
          <w:marRight w:val="0"/>
          <w:marTop w:val="0"/>
          <w:marBottom w:val="0"/>
          <w:divBdr>
            <w:top w:val="none" w:sz="0" w:space="0" w:color="auto"/>
            <w:left w:val="none" w:sz="0" w:space="0" w:color="auto"/>
            <w:bottom w:val="none" w:sz="0" w:space="0" w:color="auto"/>
            <w:right w:val="none" w:sz="0" w:space="0" w:color="auto"/>
          </w:divBdr>
        </w:div>
        <w:div w:id="1536231336">
          <w:marLeft w:val="0"/>
          <w:marRight w:val="0"/>
          <w:marTop w:val="0"/>
          <w:marBottom w:val="0"/>
          <w:divBdr>
            <w:top w:val="none" w:sz="0" w:space="0" w:color="auto"/>
            <w:left w:val="none" w:sz="0" w:space="0" w:color="auto"/>
            <w:bottom w:val="none" w:sz="0" w:space="0" w:color="auto"/>
            <w:right w:val="none" w:sz="0" w:space="0" w:color="auto"/>
          </w:divBdr>
        </w:div>
      </w:divsChild>
    </w:div>
    <w:div w:id="1089618343">
      <w:bodyDiv w:val="1"/>
      <w:marLeft w:val="0"/>
      <w:marRight w:val="0"/>
      <w:marTop w:val="0"/>
      <w:marBottom w:val="0"/>
      <w:divBdr>
        <w:top w:val="none" w:sz="0" w:space="0" w:color="auto"/>
        <w:left w:val="none" w:sz="0" w:space="0" w:color="auto"/>
        <w:bottom w:val="none" w:sz="0" w:space="0" w:color="auto"/>
        <w:right w:val="none" w:sz="0" w:space="0" w:color="auto"/>
      </w:divBdr>
    </w:div>
    <w:div w:id="1102728919">
      <w:bodyDiv w:val="1"/>
      <w:marLeft w:val="0"/>
      <w:marRight w:val="0"/>
      <w:marTop w:val="0"/>
      <w:marBottom w:val="0"/>
      <w:divBdr>
        <w:top w:val="none" w:sz="0" w:space="0" w:color="auto"/>
        <w:left w:val="none" w:sz="0" w:space="0" w:color="auto"/>
        <w:bottom w:val="none" w:sz="0" w:space="0" w:color="auto"/>
        <w:right w:val="none" w:sz="0" w:space="0" w:color="auto"/>
      </w:divBdr>
    </w:div>
    <w:div w:id="1108040006">
      <w:bodyDiv w:val="1"/>
      <w:marLeft w:val="0"/>
      <w:marRight w:val="0"/>
      <w:marTop w:val="0"/>
      <w:marBottom w:val="0"/>
      <w:divBdr>
        <w:top w:val="none" w:sz="0" w:space="0" w:color="auto"/>
        <w:left w:val="none" w:sz="0" w:space="0" w:color="auto"/>
        <w:bottom w:val="none" w:sz="0" w:space="0" w:color="auto"/>
        <w:right w:val="none" w:sz="0" w:space="0" w:color="auto"/>
      </w:divBdr>
    </w:div>
    <w:div w:id="1138065191">
      <w:bodyDiv w:val="1"/>
      <w:marLeft w:val="0"/>
      <w:marRight w:val="0"/>
      <w:marTop w:val="0"/>
      <w:marBottom w:val="0"/>
      <w:divBdr>
        <w:top w:val="none" w:sz="0" w:space="0" w:color="auto"/>
        <w:left w:val="none" w:sz="0" w:space="0" w:color="auto"/>
        <w:bottom w:val="none" w:sz="0" w:space="0" w:color="auto"/>
        <w:right w:val="none" w:sz="0" w:space="0" w:color="auto"/>
      </w:divBdr>
    </w:div>
    <w:div w:id="1145313895">
      <w:bodyDiv w:val="1"/>
      <w:marLeft w:val="0"/>
      <w:marRight w:val="0"/>
      <w:marTop w:val="0"/>
      <w:marBottom w:val="0"/>
      <w:divBdr>
        <w:top w:val="none" w:sz="0" w:space="0" w:color="auto"/>
        <w:left w:val="none" w:sz="0" w:space="0" w:color="auto"/>
        <w:bottom w:val="none" w:sz="0" w:space="0" w:color="auto"/>
        <w:right w:val="none" w:sz="0" w:space="0" w:color="auto"/>
      </w:divBdr>
    </w:div>
    <w:div w:id="1161577127">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203713860">
      <w:bodyDiv w:val="1"/>
      <w:marLeft w:val="0"/>
      <w:marRight w:val="0"/>
      <w:marTop w:val="0"/>
      <w:marBottom w:val="0"/>
      <w:divBdr>
        <w:top w:val="none" w:sz="0" w:space="0" w:color="auto"/>
        <w:left w:val="none" w:sz="0" w:space="0" w:color="auto"/>
        <w:bottom w:val="none" w:sz="0" w:space="0" w:color="auto"/>
        <w:right w:val="none" w:sz="0" w:space="0" w:color="auto"/>
      </w:divBdr>
    </w:div>
    <w:div w:id="1204253268">
      <w:bodyDiv w:val="1"/>
      <w:marLeft w:val="0"/>
      <w:marRight w:val="0"/>
      <w:marTop w:val="0"/>
      <w:marBottom w:val="0"/>
      <w:divBdr>
        <w:top w:val="none" w:sz="0" w:space="0" w:color="auto"/>
        <w:left w:val="none" w:sz="0" w:space="0" w:color="auto"/>
        <w:bottom w:val="none" w:sz="0" w:space="0" w:color="auto"/>
        <w:right w:val="none" w:sz="0" w:space="0" w:color="auto"/>
      </w:divBdr>
    </w:div>
    <w:div w:id="1205757112">
      <w:bodyDiv w:val="1"/>
      <w:marLeft w:val="0"/>
      <w:marRight w:val="0"/>
      <w:marTop w:val="0"/>
      <w:marBottom w:val="0"/>
      <w:divBdr>
        <w:top w:val="none" w:sz="0" w:space="0" w:color="auto"/>
        <w:left w:val="none" w:sz="0" w:space="0" w:color="auto"/>
        <w:bottom w:val="none" w:sz="0" w:space="0" w:color="auto"/>
        <w:right w:val="none" w:sz="0" w:space="0" w:color="auto"/>
      </w:divBdr>
    </w:div>
    <w:div w:id="1206285833">
      <w:bodyDiv w:val="1"/>
      <w:marLeft w:val="0"/>
      <w:marRight w:val="0"/>
      <w:marTop w:val="0"/>
      <w:marBottom w:val="0"/>
      <w:divBdr>
        <w:top w:val="none" w:sz="0" w:space="0" w:color="auto"/>
        <w:left w:val="none" w:sz="0" w:space="0" w:color="auto"/>
        <w:bottom w:val="none" w:sz="0" w:space="0" w:color="auto"/>
        <w:right w:val="none" w:sz="0" w:space="0" w:color="auto"/>
      </w:divBdr>
    </w:div>
    <w:div w:id="1212890002">
      <w:bodyDiv w:val="1"/>
      <w:marLeft w:val="0"/>
      <w:marRight w:val="0"/>
      <w:marTop w:val="0"/>
      <w:marBottom w:val="0"/>
      <w:divBdr>
        <w:top w:val="none" w:sz="0" w:space="0" w:color="auto"/>
        <w:left w:val="none" w:sz="0" w:space="0" w:color="auto"/>
        <w:bottom w:val="none" w:sz="0" w:space="0" w:color="auto"/>
        <w:right w:val="none" w:sz="0" w:space="0" w:color="auto"/>
      </w:divBdr>
    </w:div>
    <w:div w:id="1243178204">
      <w:bodyDiv w:val="1"/>
      <w:marLeft w:val="0"/>
      <w:marRight w:val="0"/>
      <w:marTop w:val="0"/>
      <w:marBottom w:val="0"/>
      <w:divBdr>
        <w:top w:val="none" w:sz="0" w:space="0" w:color="auto"/>
        <w:left w:val="none" w:sz="0" w:space="0" w:color="auto"/>
        <w:bottom w:val="none" w:sz="0" w:space="0" w:color="auto"/>
        <w:right w:val="none" w:sz="0" w:space="0" w:color="auto"/>
      </w:divBdr>
    </w:div>
    <w:div w:id="1260141770">
      <w:bodyDiv w:val="1"/>
      <w:marLeft w:val="0"/>
      <w:marRight w:val="0"/>
      <w:marTop w:val="0"/>
      <w:marBottom w:val="0"/>
      <w:divBdr>
        <w:top w:val="none" w:sz="0" w:space="0" w:color="auto"/>
        <w:left w:val="none" w:sz="0" w:space="0" w:color="auto"/>
        <w:bottom w:val="none" w:sz="0" w:space="0" w:color="auto"/>
        <w:right w:val="none" w:sz="0" w:space="0" w:color="auto"/>
      </w:divBdr>
    </w:div>
    <w:div w:id="1265186856">
      <w:bodyDiv w:val="1"/>
      <w:marLeft w:val="0"/>
      <w:marRight w:val="0"/>
      <w:marTop w:val="0"/>
      <w:marBottom w:val="0"/>
      <w:divBdr>
        <w:top w:val="none" w:sz="0" w:space="0" w:color="auto"/>
        <w:left w:val="none" w:sz="0" w:space="0" w:color="auto"/>
        <w:bottom w:val="none" w:sz="0" w:space="0" w:color="auto"/>
        <w:right w:val="none" w:sz="0" w:space="0" w:color="auto"/>
      </w:divBdr>
    </w:div>
    <w:div w:id="1265454388">
      <w:bodyDiv w:val="1"/>
      <w:marLeft w:val="0"/>
      <w:marRight w:val="0"/>
      <w:marTop w:val="0"/>
      <w:marBottom w:val="0"/>
      <w:divBdr>
        <w:top w:val="none" w:sz="0" w:space="0" w:color="auto"/>
        <w:left w:val="none" w:sz="0" w:space="0" w:color="auto"/>
        <w:bottom w:val="none" w:sz="0" w:space="0" w:color="auto"/>
        <w:right w:val="none" w:sz="0" w:space="0" w:color="auto"/>
      </w:divBdr>
    </w:div>
    <w:div w:id="1270505484">
      <w:bodyDiv w:val="1"/>
      <w:marLeft w:val="0"/>
      <w:marRight w:val="0"/>
      <w:marTop w:val="0"/>
      <w:marBottom w:val="0"/>
      <w:divBdr>
        <w:top w:val="none" w:sz="0" w:space="0" w:color="auto"/>
        <w:left w:val="none" w:sz="0" w:space="0" w:color="auto"/>
        <w:bottom w:val="none" w:sz="0" w:space="0" w:color="auto"/>
        <w:right w:val="none" w:sz="0" w:space="0" w:color="auto"/>
      </w:divBdr>
    </w:div>
    <w:div w:id="1275092184">
      <w:bodyDiv w:val="1"/>
      <w:marLeft w:val="0"/>
      <w:marRight w:val="0"/>
      <w:marTop w:val="0"/>
      <w:marBottom w:val="0"/>
      <w:divBdr>
        <w:top w:val="none" w:sz="0" w:space="0" w:color="auto"/>
        <w:left w:val="none" w:sz="0" w:space="0" w:color="auto"/>
        <w:bottom w:val="none" w:sz="0" w:space="0" w:color="auto"/>
        <w:right w:val="none" w:sz="0" w:space="0" w:color="auto"/>
      </w:divBdr>
    </w:div>
    <w:div w:id="1285963312">
      <w:bodyDiv w:val="1"/>
      <w:marLeft w:val="0"/>
      <w:marRight w:val="0"/>
      <w:marTop w:val="0"/>
      <w:marBottom w:val="0"/>
      <w:divBdr>
        <w:top w:val="none" w:sz="0" w:space="0" w:color="auto"/>
        <w:left w:val="none" w:sz="0" w:space="0" w:color="auto"/>
        <w:bottom w:val="none" w:sz="0" w:space="0" w:color="auto"/>
        <w:right w:val="none" w:sz="0" w:space="0" w:color="auto"/>
      </w:divBdr>
    </w:div>
    <w:div w:id="1295915891">
      <w:bodyDiv w:val="1"/>
      <w:marLeft w:val="0"/>
      <w:marRight w:val="0"/>
      <w:marTop w:val="0"/>
      <w:marBottom w:val="0"/>
      <w:divBdr>
        <w:top w:val="none" w:sz="0" w:space="0" w:color="auto"/>
        <w:left w:val="none" w:sz="0" w:space="0" w:color="auto"/>
        <w:bottom w:val="none" w:sz="0" w:space="0" w:color="auto"/>
        <w:right w:val="none" w:sz="0" w:space="0" w:color="auto"/>
      </w:divBdr>
    </w:div>
    <w:div w:id="1300037841">
      <w:bodyDiv w:val="1"/>
      <w:marLeft w:val="0"/>
      <w:marRight w:val="0"/>
      <w:marTop w:val="0"/>
      <w:marBottom w:val="0"/>
      <w:divBdr>
        <w:top w:val="none" w:sz="0" w:space="0" w:color="auto"/>
        <w:left w:val="none" w:sz="0" w:space="0" w:color="auto"/>
        <w:bottom w:val="none" w:sz="0" w:space="0" w:color="auto"/>
        <w:right w:val="none" w:sz="0" w:space="0" w:color="auto"/>
      </w:divBdr>
    </w:div>
    <w:div w:id="1311714529">
      <w:bodyDiv w:val="1"/>
      <w:marLeft w:val="0"/>
      <w:marRight w:val="0"/>
      <w:marTop w:val="0"/>
      <w:marBottom w:val="0"/>
      <w:divBdr>
        <w:top w:val="none" w:sz="0" w:space="0" w:color="auto"/>
        <w:left w:val="none" w:sz="0" w:space="0" w:color="auto"/>
        <w:bottom w:val="none" w:sz="0" w:space="0" w:color="auto"/>
        <w:right w:val="none" w:sz="0" w:space="0" w:color="auto"/>
      </w:divBdr>
    </w:div>
    <w:div w:id="1315911538">
      <w:bodyDiv w:val="1"/>
      <w:marLeft w:val="0"/>
      <w:marRight w:val="0"/>
      <w:marTop w:val="0"/>
      <w:marBottom w:val="0"/>
      <w:divBdr>
        <w:top w:val="none" w:sz="0" w:space="0" w:color="auto"/>
        <w:left w:val="none" w:sz="0" w:space="0" w:color="auto"/>
        <w:bottom w:val="none" w:sz="0" w:space="0" w:color="auto"/>
        <w:right w:val="none" w:sz="0" w:space="0" w:color="auto"/>
      </w:divBdr>
    </w:div>
    <w:div w:id="1320963254">
      <w:bodyDiv w:val="1"/>
      <w:marLeft w:val="0"/>
      <w:marRight w:val="0"/>
      <w:marTop w:val="0"/>
      <w:marBottom w:val="0"/>
      <w:divBdr>
        <w:top w:val="none" w:sz="0" w:space="0" w:color="auto"/>
        <w:left w:val="none" w:sz="0" w:space="0" w:color="auto"/>
        <w:bottom w:val="none" w:sz="0" w:space="0" w:color="auto"/>
        <w:right w:val="none" w:sz="0" w:space="0" w:color="auto"/>
      </w:divBdr>
    </w:div>
    <w:div w:id="1322276206">
      <w:bodyDiv w:val="1"/>
      <w:marLeft w:val="0"/>
      <w:marRight w:val="0"/>
      <w:marTop w:val="0"/>
      <w:marBottom w:val="0"/>
      <w:divBdr>
        <w:top w:val="none" w:sz="0" w:space="0" w:color="auto"/>
        <w:left w:val="none" w:sz="0" w:space="0" w:color="auto"/>
        <w:bottom w:val="none" w:sz="0" w:space="0" w:color="auto"/>
        <w:right w:val="none" w:sz="0" w:space="0" w:color="auto"/>
      </w:divBdr>
    </w:div>
    <w:div w:id="1358508770">
      <w:bodyDiv w:val="1"/>
      <w:marLeft w:val="0"/>
      <w:marRight w:val="0"/>
      <w:marTop w:val="0"/>
      <w:marBottom w:val="0"/>
      <w:divBdr>
        <w:top w:val="none" w:sz="0" w:space="0" w:color="auto"/>
        <w:left w:val="none" w:sz="0" w:space="0" w:color="auto"/>
        <w:bottom w:val="none" w:sz="0" w:space="0" w:color="auto"/>
        <w:right w:val="none" w:sz="0" w:space="0" w:color="auto"/>
      </w:divBdr>
    </w:div>
    <w:div w:id="1359815108">
      <w:bodyDiv w:val="1"/>
      <w:marLeft w:val="0"/>
      <w:marRight w:val="0"/>
      <w:marTop w:val="0"/>
      <w:marBottom w:val="0"/>
      <w:divBdr>
        <w:top w:val="none" w:sz="0" w:space="0" w:color="auto"/>
        <w:left w:val="none" w:sz="0" w:space="0" w:color="auto"/>
        <w:bottom w:val="none" w:sz="0" w:space="0" w:color="auto"/>
        <w:right w:val="none" w:sz="0" w:space="0" w:color="auto"/>
      </w:divBdr>
    </w:div>
    <w:div w:id="1382241545">
      <w:bodyDiv w:val="1"/>
      <w:marLeft w:val="0"/>
      <w:marRight w:val="0"/>
      <w:marTop w:val="0"/>
      <w:marBottom w:val="0"/>
      <w:divBdr>
        <w:top w:val="none" w:sz="0" w:space="0" w:color="auto"/>
        <w:left w:val="none" w:sz="0" w:space="0" w:color="auto"/>
        <w:bottom w:val="none" w:sz="0" w:space="0" w:color="auto"/>
        <w:right w:val="none" w:sz="0" w:space="0" w:color="auto"/>
      </w:divBdr>
    </w:div>
    <w:div w:id="1389842693">
      <w:bodyDiv w:val="1"/>
      <w:marLeft w:val="0"/>
      <w:marRight w:val="0"/>
      <w:marTop w:val="0"/>
      <w:marBottom w:val="0"/>
      <w:divBdr>
        <w:top w:val="none" w:sz="0" w:space="0" w:color="auto"/>
        <w:left w:val="none" w:sz="0" w:space="0" w:color="auto"/>
        <w:bottom w:val="none" w:sz="0" w:space="0" w:color="auto"/>
        <w:right w:val="none" w:sz="0" w:space="0" w:color="auto"/>
      </w:divBdr>
    </w:div>
    <w:div w:id="1394230781">
      <w:bodyDiv w:val="1"/>
      <w:marLeft w:val="0"/>
      <w:marRight w:val="0"/>
      <w:marTop w:val="0"/>
      <w:marBottom w:val="0"/>
      <w:divBdr>
        <w:top w:val="none" w:sz="0" w:space="0" w:color="auto"/>
        <w:left w:val="none" w:sz="0" w:space="0" w:color="auto"/>
        <w:bottom w:val="none" w:sz="0" w:space="0" w:color="auto"/>
        <w:right w:val="none" w:sz="0" w:space="0" w:color="auto"/>
      </w:divBdr>
    </w:div>
    <w:div w:id="1395004921">
      <w:bodyDiv w:val="1"/>
      <w:marLeft w:val="0"/>
      <w:marRight w:val="0"/>
      <w:marTop w:val="0"/>
      <w:marBottom w:val="0"/>
      <w:divBdr>
        <w:top w:val="none" w:sz="0" w:space="0" w:color="auto"/>
        <w:left w:val="none" w:sz="0" w:space="0" w:color="auto"/>
        <w:bottom w:val="none" w:sz="0" w:space="0" w:color="auto"/>
        <w:right w:val="none" w:sz="0" w:space="0" w:color="auto"/>
      </w:divBdr>
      <w:divsChild>
        <w:div w:id="368338189">
          <w:marLeft w:val="0"/>
          <w:marRight w:val="0"/>
          <w:marTop w:val="0"/>
          <w:marBottom w:val="0"/>
          <w:divBdr>
            <w:top w:val="none" w:sz="0" w:space="0" w:color="auto"/>
            <w:left w:val="none" w:sz="0" w:space="0" w:color="auto"/>
            <w:bottom w:val="none" w:sz="0" w:space="0" w:color="auto"/>
            <w:right w:val="none" w:sz="0" w:space="0" w:color="auto"/>
          </w:divBdr>
          <w:divsChild>
            <w:div w:id="2011790075">
              <w:marLeft w:val="0"/>
              <w:marRight w:val="0"/>
              <w:marTop w:val="0"/>
              <w:marBottom w:val="0"/>
              <w:divBdr>
                <w:top w:val="none" w:sz="0" w:space="0" w:color="auto"/>
                <w:left w:val="none" w:sz="0" w:space="0" w:color="auto"/>
                <w:bottom w:val="none" w:sz="0" w:space="0" w:color="auto"/>
                <w:right w:val="none" w:sz="0" w:space="0" w:color="auto"/>
              </w:divBdr>
            </w:div>
          </w:divsChild>
        </w:div>
        <w:div w:id="855650984">
          <w:marLeft w:val="0"/>
          <w:marRight w:val="0"/>
          <w:marTop w:val="0"/>
          <w:marBottom w:val="0"/>
          <w:divBdr>
            <w:top w:val="none" w:sz="0" w:space="0" w:color="auto"/>
            <w:left w:val="none" w:sz="0" w:space="0" w:color="auto"/>
            <w:bottom w:val="none" w:sz="0" w:space="0" w:color="auto"/>
            <w:right w:val="none" w:sz="0" w:space="0" w:color="auto"/>
          </w:divBdr>
          <w:divsChild>
            <w:div w:id="20710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7653">
      <w:bodyDiv w:val="1"/>
      <w:marLeft w:val="0"/>
      <w:marRight w:val="0"/>
      <w:marTop w:val="0"/>
      <w:marBottom w:val="0"/>
      <w:divBdr>
        <w:top w:val="none" w:sz="0" w:space="0" w:color="auto"/>
        <w:left w:val="none" w:sz="0" w:space="0" w:color="auto"/>
        <w:bottom w:val="none" w:sz="0" w:space="0" w:color="auto"/>
        <w:right w:val="none" w:sz="0" w:space="0" w:color="auto"/>
      </w:divBdr>
    </w:div>
    <w:div w:id="1421566452">
      <w:bodyDiv w:val="1"/>
      <w:marLeft w:val="0"/>
      <w:marRight w:val="0"/>
      <w:marTop w:val="0"/>
      <w:marBottom w:val="0"/>
      <w:divBdr>
        <w:top w:val="none" w:sz="0" w:space="0" w:color="auto"/>
        <w:left w:val="none" w:sz="0" w:space="0" w:color="auto"/>
        <w:bottom w:val="none" w:sz="0" w:space="0" w:color="auto"/>
        <w:right w:val="none" w:sz="0" w:space="0" w:color="auto"/>
      </w:divBdr>
    </w:div>
    <w:div w:id="1458255724">
      <w:bodyDiv w:val="1"/>
      <w:marLeft w:val="0"/>
      <w:marRight w:val="0"/>
      <w:marTop w:val="0"/>
      <w:marBottom w:val="0"/>
      <w:divBdr>
        <w:top w:val="none" w:sz="0" w:space="0" w:color="auto"/>
        <w:left w:val="none" w:sz="0" w:space="0" w:color="auto"/>
        <w:bottom w:val="none" w:sz="0" w:space="0" w:color="auto"/>
        <w:right w:val="none" w:sz="0" w:space="0" w:color="auto"/>
      </w:divBdr>
    </w:div>
    <w:div w:id="1466505636">
      <w:bodyDiv w:val="1"/>
      <w:marLeft w:val="0"/>
      <w:marRight w:val="0"/>
      <w:marTop w:val="0"/>
      <w:marBottom w:val="0"/>
      <w:divBdr>
        <w:top w:val="none" w:sz="0" w:space="0" w:color="auto"/>
        <w:left w:val="none" w:sz="0" w:space="0" w:color="auto"/>
        <w:bottom w:val="none" w:sz="0" w:space="0" w:color="auto"/>
        <w:right w:val="none" w:sz="0" w:space="0" w:color="auto"/>
      </w:divBdr>
    </w:div>
    <w:div w:id="1482580912">
      <w:bodyDiv w:val="1"/>
      <w:marLeft w:val="0"/>
      <w:marRight w:val="0"/>
      <w:marTop w:val="0"/>
      <w:marBottom w:val="0"/>
      <w:divBdr>
        <w:top w:val="none" w:sz="0" w:space="0" w:color="auto"/>
        <w:left w:val="none" w:sz="0" w:space="0" w:color="auto"/>
        <w:bottom w:val="none" w:sz="0" w:space="0" w:color="auto"/>
        <w:right w:val="none" w:sz="0" w:space="0" w:color="auto"/>
      </w:divBdr>
    </w:div>
    <w:div w:id="1486818500">
      <w:bodyDiv w:val="1"/>
      <w:marLeft w:val="0"/>
      <w:marRight w:val="0"/>
      <w:marTop w:val="0"/>
      <w:marBottom w:val="0"/>
      <w:divBdr>
        <w:top w:val="none" w:sz="0" w:space="0" w:color="auto"/>
        <w:left w:val="none" w:sz="0" w:space="0" w:color="auto"/>
        <w:bottom w:val="none" w:sz="0" w:space="0" w:color="auto"/>
        <w:right w:val="none" w:sz="0" w:space="0" w:color="auto"/>
      </w:divBdr>
    </w:div>
    <w:div w:id="1506165211">
      <w:bodyDiv w:val="1"/>
      <w:marLeft w:val="0"/>
      <w:marRight w:val="0"/>
      <w:marTop w:val="0"/>
      <w:marBottom w:val="0"/>
      <w:divBdr>
        <w:top w:val="none" w:sz="0" w:space="0" w:color="auto"/>
        <w:left w:val="none" w:sz="0" w:space="0" w:color="auto"/>
        <w:bottom w:val="none" w:sz="0" w:space="0" w:color="auto"/>
        <w:right w:val="none" w:sz="0" w:space="0" w:color="auto"/>
      </w:divBdr>
    </w:div>
    <w:div w:id="1509445995">
      <w:bodyDiv w:val="1"/>
      <w:marLeft w:val="0"/>
      <w:marRight w:val="0"/>
      <w:marTop w:val="0"/>
      <w:marBottom w:val="0"/>
      <w:divBdr>
        <w:top w:val="none" w:sz="0" w:space="0" w:color="auto"/>
        <w:left w:val="none" w:sz="0" w:space="0" w:color="auto"/>
        <w:bottom w:val="none" w:sz="0" w:space="0" w:color="auto"/>
        <w:right w:val="none" w:sz="0" w:space="0" w:color="auto"/>
      </w:divBdr>
    </w:div>
    <w:div w:id="1514879899">
      <w:bodyDiv w:val="1"/>
      <w:marLeft w:val="0"/>
      <w:marRight w:val="0"/>
      <w:marTop w:val="0"/>
      <w:marBottom w:val="0"/>
      <w:divBdr>
        <w:top w:val="none" w:sz="0" w:space="0" w:color="auto"/>
        <w:left w:val="none" w:sz="0" w:space="0" w:color="auto"/>
        <w:bottom w:val="none" w:sz="0" w:space="0" w:color="auto"/>
        <w:right w:val="none" w:sz="0" w:space="0" w:color="auto"/>
      </w:divBdr>
    </w:div>
    <w:div w:id="1523201650">
      <w:bodyDiv w:val="1"/>
      <w:marLeft w:val="0"/>
      <w:marRight w:val="0"/>
      <w:marTop w:val="0"/>
      <w:marBottom w:val="0"/>
      <w:divBdr>
        <w:top w:val="none" w:sz="0" w:space="0" w:color="auto"/>
        <w:left w:val="none" w:sz="0" w:space="0" w:color="auto"/>
        <w:bottom w:val="none" w:sz="0" w:space="0" w:color="auto"/>
        <w:right w:val="none" w:sz="0" w:space="0" w:color="auto"/>
      </w:divBdr>
    </w:div>
    <w:div w:id="1524200815">
      <w:bodyDiv w:val="1"/>
      <w:marLeft w:val="0"/>
      <w:marRight w:val="0"/>
      <w:marTop w:val="0"/>
      <w:marBottom w:val="0"/>
      <w:divBdr>
        <w:top w:val="none" w:sz="0" w:space="0" w:color="auto"/>
        <w:left w:val="none" w:sz="0" w:space="0" w:color="auto"/>
        <w:bottom w:val="none" w:sz="0" w:space="0" w:color="auto"/>
        <w:right w:val="none" w:sz="0" w:space="0" w:color="auto"/>
      </w:divBdr>
    </w:div>
    <w:div w:id="1524396770">
      <w:bodyDiv w:val="1"/>
      <w:marLeft w:val="0"/>
      <w:marRight w:val="0"/>
      <w:marTop w:val="0"/>
      <w:marBottom w:val="0"/>
      <w:divBdr>
        <w:top w:val="none" w:sz="0" w:space="0" w:color="auto"/>
        <w:left w:val="none" w:sz="0" w:space="0" w:color="auto"/>
        <w:bottom w:val="none" w:sz="0" w:space="0" w:color="auto"/>
        <w:right w:val="none" w:sz="0" w:space="0" w:color="auto"/>
      </w:divBdr>
    </w:div>
    <w:div w:id="1529174826">
      <w:bodyDiv w:val="1"/>
      <w:marLeft w:val="0"/>
      <w:marRight w:val="0"/>
      <w:marTop w:val="0"/>
      <w:marBottom w:val="0"/>
      <w:divBdr>
        <w:top w:val="none" w:sz="0" w:space="0" w:color="auto"/>
        <w:left w:val="none" w:sz="0" w:space="0" w:color="auto"/>
        <w:bottom w:val="none" w:sz="0" w:space="0" w:color="auto"/>
        <w:right w:val="none" w:sz="0" w:space="0" w:color="auto"/>
      </w:divBdr>
    </w:div>
    <w:div w:id="1531338135">
      <w:bodyDiv w:val="1"/>
      <w:marLeft w:val="0"/>
      <w:marRight w:val="0"/>
      <w:marTop w:val="0"/>
      <w:marBottom w:val="0"/>
      <w:divBdr>
        <w:top w:val="none" w:sz="0" w:space="0" w:color="auto"/>
        <w:left w:val="none" w:sz="0" w:space="0" w:color="auto"/>
        <w:bottom w:val="none" w:sz="0" w:space="0" w:color="auto"/>
        <w:right w:val="none" w:sz="0" w:space="0" w:color="auto"/>
      </w:divBdr>
      <w:divsChild>
        <w:div w:id="544103459">
          <w:marLeft w:val="0"/>
          <w:marRight w:val="0"/>
          <w:marTop w:val="0"/>
          <w:marBottom w:val="0"/>
          <w:divBdr>
            <w:top w:val="none" w:sz="0" w:space="0" w:color="auto"/>
            <w:left w:val="none" w:sz="0" w:space="0" w:color="auto"/>
            <w:bottom w:val="none" w:sz="0" w:space="0" w:color="auto"/>
            <w:right w:val="none" w:sz="0" w:space="0" w:color="auto"/>
          </w:divBdr>
          <w:divsChild>
            <w:div w:id="18982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47208">
      <w:bodyDiv w:val="1"/>
      <w:marLeft w:val="0"/>
      <w:marRight w:val="0"/>
      <w:marTop w:val="0"/>
      <w:marBottom w:val="0"/>
      <w:divBdr>
        <w:top w:val="none" w:sz="0" w:space="0" w:color="auto"/>
        <w:left w:val="none" w:sz="0" w:space="0" w:color="auto"/>
        <w:bottom w:val="none" w:sz="0" w:space="0" w:color="auto"/>
        <w:right w:val="none" w:sz="0" w:space="0" w:color="auto"/>
      </w:divBdr>
    </w:div>
    <w:div w:id="1553811620">
      <w:bodyDiv w:val="1"/>
      <w:marLeft w:val="0"/>
      <w:marRight w:val="0"/>
      <w:marTop w:val="0"/>
      <w:marBottom w:val="0"/>
      <w:divBdr>
        <w:top w:val="none" w:sz="0" w:space="0" w:color="auto"/>
        <w:left w:val="none" w:sz="0" w:space="0" w:color="auto"/>
        <w:bottom w:val="none" w:sz="0" w:space="0" w:color="auto"/>
        <w:right w:val="none" w:sz="0" w:space="0" w:color="auto"/>
      </w:divBdr>
    </w:div>
    <w:div w:id="1559196736">
      <w:bodyDiv w:val="1"/>
      <w:marLeft w:val="0"/>
      <w:marRight w:val="0"/>
      <w:marTop w:val="0"/>
      <w:marBottom w:val="0"/>
      <w:divBdr>
        <w:top w:val="none" w:sz="0" w:space="0" w:color="auto"/>
        <w:left w:val="none" w:sz="0" w:space="0" w:color="auto"/>
        <w:bottom w:val="none" w:sz="0" w:space="0" w:color="auto"/>
        <w:right w:val="none" w:sz="0" w:space="0" w:color="auto"/>
      </w:divBdr>
    </w:div>
    <w:div w:id="1581673220">
      <w:bodyDiv w:val="1"/>
      <w:marLeft w:val="0"/>
      <w:marRight w:val="0"/>
      <w:marTop w:val="0"/>
      <w:marBottom w:val="0"/>
      <w:divBdr>
        <w:top w:val="none" w:sz="0" w:space="0" w:color="auto"/>
        <w:left w:val="none" w:sz="0" w:space="0" w:color="auto"/>
        <w:bottom w:val="none" w:sz="0" w:space="0" w:color="auto"/>
        <w:right w:val="none" w:sz="0" w:space="0" w:color="auto"/>
      </w:divBdr>
    </w:div>
    <w:div w:id="1584409819">
      <w:bodyDiv w:val="1"/>
      <w:marLeft w:val="0"/>
      <w:marRight w:val="0"/>
      <w:marTop w:val="0"/>
      <w:marBottom w:val="0"/>
      <w:divBdr>
        <w:top w:val="none" w:sz="0" w:space="0" w:color="auto"/>
        <w:left w:val="none" w:sz="0" w:space="0" w:color="auto"/>
        <w:bottom w:val="none" w:sz="0" w:space="0" w:color="auto"/>
        <w:right w:val="none" w:sz="0" w:space="0" w:color="auto"/>
      </w:divBdr>
    </w:div>
    <w:div w:id="1589654449">
      <w:bodyDiv w:val="1"/>
      <w:marLeft w:val="0"/>
      <w:marRight w:val="0"/>
      <w:marTop w:val="0"/>
      <w:marBottom w:val="0"/>
      <w:divBdr>
        <w:top w:val="none" w:sz="0" w:space="0" w:color="auto"/>
        <w:left w:val="none" w:sz="0" w:space="0" w:color="auto"/>
        <w:bottom w:val="none" w:sz="0" w:space="0" w:color="auto"/>
        <w:right w:val="none" w:sz="0" w:space="0" w:color="auto"/>
      </w:divBdr>
    </w:div>
    <w:div w:id="1601721152">
      <w:bodyDiv w:val="1"/>
      <w:marLeft w:val="0"/>
      <w:marRight w:val="0"/>
      <w:marTop w:val="0"/>
      <w:marBottom w:val="0"/>
      <w:divBdr>
        <w:top w:val="none" w:sz="0" w:space="0" w:color="auto"/>
        <w:left w:val="none" w:sz="0" w:space="0" w:color="auto"/>
        <w:bottom w:val="none" w:sz="0" w:space="0" w:color="auto"/>
        <w:right w:val="none" w:sz="0" w:space="0" w:color="auto"/>
      </w:divBdr>
    </w:div>
    <w:div w:id="1601837922">
      <w:bodyDiv w:val="1"/>
      <w:marLeft w:val="0"/>
      <w:marRight w:val="0"/>
      <w:marTop w:val="0"/>
      <w:marBottom w:val="0"/>
      <w:divBdr>
        <w:top w:val="none" w:sz="0" w:space="0" w:color="auto"/>
        <w:left w:val="none" w:sz="0" w:space="0" w:color="auto"/>
        <w:bottom w:val="none" w:sz="0" w:space="0" w:color="auto"/>
        <w:right w:val="none" w:sz="0" w:space="0" w:color="auto"/>
      </w:divBdr>
    </w:div>
    <w:div w:id="1622031660">
      <w:bodyDiv w:val="1"/>
      <w:marLeft w:val="0"/>
      <w:marRight w:val="0"/>
      <w:marTop w:val="0"/>
      <w:marBottom w:val="0"/>
      <w:divBdr>
        <w:top w:val="none" w:sz="0" w:space="0" w:color="auto"/>
        <w:left w:val="none" w:sz="0" w:space="0" w:color="auto"/>
        <w:bottom w:val="none" w:sz="0" w:space="0" w:color="auto"/>
        <w:right w:val="none" w:sz="0" w:space="0" w:color="auto"/>
      </w:divBdr>
    </w:div>
    <w:div w:id="1625236381">
      <w:bodyDiv w:val="1"/>
      <w:marLeft w:val="0"/>
      <w:marRight w:val="0"/>
      <w:marTop w:val="0"/>
      <w:marBottom w:val="0"/>
      <w:divBdr>
        <w:top w:val="none" w:sz="0" w:space="0" w:color="auto"/>
        <w:left w:val="none" w:sz="0" w:space="0" w:color="auto"/>
        <w:bottom w:val="none" w:sz="0" w:space="0" w:color="auto"/>
        <w:right w:val="none" w:sz="0" w:space="0" w:color="auto"/>
      </w:divBdr>
    </w:div>
    <w:div w:id="1627616473">
      <w:bodyDiv w:val="1"/>
      <w:marLeft w:val="0"/>
      <w:marRight w:val="0"/>
      <w:marTop w:val="0"/>
      <w:marBottom w:val="0"/>
      <w:divBdr>
        <w:top w:val="none" w:sz="0" w:space="0" w:color="auto"/>
        <w:left w:val="none" w:sz="0" w:space="0" w:color="auto"/>
        <w:bottom w:val="none" w:sz="0" w:space="0" w:color="auto"/>
        <w:right w:val="none" w:sz="0" w:space="0" w:color="auto"/>
      </w:divBdr>
    </w:div>
    <w:div w:id="1634218074">
      <w:bodyDiv w:val="1"/>
      <w:marLeft w:val="0"/>
      <w:marRight w:val="0"/>
      <w:marTop w:val="0"/>
      <w:marBottom w:val="0"/>
      <w:divBdr>
        <w:top w:val="none" w:sz="0" w:space="0" w:color="auto"/>
        <w:left w:val="none" w:sz="0" w:space="0" w:color="auto"/>
        <w:bottom w:val="none" w:sz="0" w:space="0" w:color="auto"/>
        <w:right w:val="none" w:sz="0" w:space="0" w:color="auto"/>
      </w:divBdr>
    </w:div>
    <w:div w:id="1666276570">
      <w:bodyDiv w:val="1"/>
      <w:marLeft w:val="0"/>
      <w:marRight w:val="0"/>
      <w:marTop w:val="0"/>
      <w:marBottom w:val="0"/>
      <w:divBdr>
        <w:top w:val="none" w:sz="0" w:space="0" w:color="auto"/>
        <w:left w:val="none" w:sz="0" w:space="0" w:color="auto"/>
        <w:bottom w:val="none" w:sz="0" w:space="0" w:color="auto"/>
        <w:right w:val="none" w:sz="0" w:space="0" w:color="auto"/>
      </w:divBdr>
    </w:div>
    <w:div w:id="1686059827">
      <w:bodyDiv w:val="1"/>
      <w:marLeft w:val="0"/>
      <w:marRight w:val="0"/>
      <w:marTop w:val="0"/>
      <w:marBottom w:val="0"/>
      <w:divBdr>
        <w:top w:val="none" w:sz="0" w:space="0" w:color="auto"/>
        <w:left w:val="none" w:sz="0" w:space="0" w:color="auto"/>
        <w:bottom w:val="none" w:sz="0" w:space="0" w:color="auto"/>
        <w:right w:val="none" w:sz="0" w:space="0" w:color="auto"/>
      </w:divBdr>
    </w:div>
    <w:div w:id="1699353343">
      <w:bodyDiv w:val="1"/>
      <w:marLeft w:val="0"/>
      <w:marRight w:val="0"/>
      <w:marTop w:val="0"/>
      <w:marBottom w:val="0"/>
      <w:divBdr>
        <w:top w:val="none" w:sz="0" w:space="0" w:color="auto"/>
        <w:left w:val="none" w:sz="0" w:space="0" w:color="auto"/>
        <w:bottom w:val="none" w:sz="0" w:space="0" w:color="auto"/>
        <w:right w:val="none" w:sz="0" w:space="0" w:color="auto"/>
      </w:divBdr>
    </w:div>
    <w:div w:id="1700625990">
      <w:bodyDiv w:val="1"/>
      <w:marLeft w:val="0"/>
      <w:marRight w:val="0"/>
      <w:marTop w:val="0"/>
      <w:marBottom w:val="0"/>
      <w:divBdr>
        <w:top w:val="none" w:sz="0" w:space="0" w:color="auto"/>
        <w:left w:val="none" w:sz="0" w:space="0" w:color="auto"/>
        <w:bottom w:val="none" w:sz="0" w:space="0" w:color="auto"/>
        <w:right w:val="none" w:sz="0" w:space="0" w:color="auto"/>
      </w:divBdr>
    </w:div>
    <w:div w:id="1710179719">
      <w:bodyDiv w:val="1"/>
      <w:marLeft w:val="0"/>
      <w:marRight w:val="0"/>
      <w:marTop w:val="0"/>
      <w:marBottom w:val="0"/>
      <w:divBdr>
        <w:top w:val="none" w:sz="0" w:space="0" w:color="auto"/>
        <w:left w:val="none" w:sz="0" w:space="0" w:color="auto"/>
        <w:bottom w:val="none" w:sz="0" w:space="0" w:color="auto"/>
        <w:right w:val="none" w:sz="0" w:space="0" w:color="auto"/>
      </w:divBdr>
    </w:div>
    <w:div w:id="1717074022">
      <w:bodyDiv w:val="1"/>
      <w:marLeft w:val="0"/>
      <w:marRight w:val="0"/>
      <w:marTop w:val="0"/>
      <w:marBottom w:val="0"/>
      <w:divBdr>
        <w:top w:val="none" w:sz="0" w:space="0" w:color="auto"/>
        <w:left w:val="none" w:sz="0" w:space="0" w:color="auto"/>
        <w:bottom w:val="none" w:sz="0" w:space="0" w:color="auto"/>
        <w:right w:val="none" w:sz="0" w:space="0" w:color="auto"/>
      </w:divBdr>
    </w:div>
    <w:div w:id="1730108952">
      <w:bodyDiv w:val="1"/>
      <w:marLeft w:val="0"/>
      <w:marRight w:val="0"/>
      <w:marTop w:val="0"/>
      <w:marBottom w:val="0"/>
      <w:divBdr>
        <w:top w:val="none" w:sz="0" w:space="0" w:color="auto"/>
        <w:left w:val="none" w:sz="0" w:space="0" w:color="auto"/>
        <w:bottom w:val="none" w:sz="0" w:space="0" w:color="auto"/>
        <w:right w:val="none" w:sz="0" w:space="0" w:color="auto"/>
      </w:divBdr>
    </w:div>
    <w:div w:id="1755391978">
      <w:bodyDiv w:val="1"/>
      <w:marLeft w:val="0"/>
      <w:marRight w:val="0"/>
      <w:marTop w:val="0"/>
      <w:marBottom w:val="0"/>
      <w:divBdr>
        <w:top w:val="none" w:sz="0" w:space="0" w:color="auto"/>
        <w:left w:val="none" w:sz="0" w:space="0" w:color="auto"/>
        <w:bottom w:val="none" w:sz="0" w:space="0" w:color="auto"/>
        <w:right w:val="none" w:sz="0" w:space="0" w:color="auto"/>
      </w:divBdr>
    </w:div>
    <w:div w:id="1758558624">
      <w:bodyDiv w:val="1"/>
      <w:marLeft w:val="0"/>
      <w:marRight w:val="0"/>
      <w:marTop w:val="0"/>
      <w:marBottom w:val="0"/>
      <w:divBdr>
        <w:top w:val="none" w:sz="0" w:space="0" w:color="auto"/>
        <w:left w:val="none" w:sz="0" w:space="0" w:color="auto"/>
        <w:bottom w:val="none" w:sz="0" w:space="0" w:color="auto"/>
        <w:right w:val="none" w:sz="0" w:space="0" w:color="auto"/>
      </w:divBdr>
    </w:div>
    <w:div w:id="1759018634">
      <w:bodyDiv w:val="1"/>
      <w:marLeft w:val="0"/>
      <w:marRight w:val="0"/>
      <w:marTop w:val="0"/>
      <w:marBottom w:val="0"/>
      <w:divBdr>
        <w:top w:val="none" w:sz="0" w:space="0" w:color="auto"/>
        <w:left w:val="none" w:sz="0" w:space="0" w:color="auto"/>
        <w:bottom w:val="none" w:sz="0" w:space="0" w:color="auto"/>
        <w:right w:val="none" w:sz="0" w:space="0" w:color="auto"/>
      </w:divBdr>
    </w:div>
    <w:div w:id="1777943726">
      <w:bodyDiv w:val="1"/>
      <w:marLeft w:val="0"/>
      <w:marRight w:val="0"/>
      <w:marTop w:val="0"/>
      <w:marBottom w:val="0"/>
      <w:divBdr>
        <w:top w:val="none" w:sz="0" w:space="0" w:color="auto"/>
        <w:left w:val="none" w:sz="0" w:space="0" w:color="auto"/>
        <w:bottom w:val="none" w:sz="0" w:space="0" w:color="auto"/>
        <w:right w:val="none" w:sz="0" w:space="0" w:color="auto"/>
      </w:divBdr>
    </w:div>
    <w:div w:id="1786003609">
      <w:bodyDiv w:val="1"/>
      <w:marLeft w:val="0"/>
      <w:marRight w:val="0"/>
      <w:marTop w:val="0"/>
      <w:marBottom w:val="0"/>
      <w:divBdr>
        <w:top w:val="none" w:sz="0" w:space="0" w:color="auto"/>
        <w:left w:val="none" w:sz="0" w:space="0" w:color="auto"/>
        <w:bottom w:val="none" w:sz="0" w:space="0" w:color="auto"/>
        <w:right w:val="none" w:sz="0" w:space="0" w:color="auto"/>
      </w:divBdr>
    </w:div>
    <w:div w:id="1802964802">
      <w:bodyDiv w:val="1"/>
      <w:marLeft w:val="0"/>
      <w:marRight w:val="0"/>
      <w:marTop w:val="0"/>
      <w:marBottom w:val="0"/>
      <w:divBdr>
        <w:top w:val="none" w:sz="0" w:space="0" w:color="auto"/>
        <w:left w:val="none" w:sz="0" w:space="0" w:color="auto"/>
        <w:bottom w:val="none" w:sz="0" w:space="0" w:color="auto"/>
        <w:right w:val="none" w:sz="0" w:space="0" w:color="auto"/>
      </w:divBdr>
    </w:div>
    <w:div w:id="1826510760">
      <w:bodyDiv w:val="1"/>
      <w:marLeft w:val="0"/>
      <w:marRight w:val="0"/>
      <w:marTop w:val="0"/>
      <w:marBottom w:val="0"/>
      <w:divBdr>
        <w:top w:val="none" w:sz="0" w:space="0" w:color="auto"/>
        <w:left w:val="none" w:sz="0" w:space="0" w:color="auto"/>
        <w:bottom w:val="none" w:sz="0" w:space="0" w:color="auto"/>
        <w:right w:val="none" w:sz="0" w:space="0" w:color="auto"/>
      </w:divBdr>
    </w:div>
    <w:div w:id="1840656045">
      <w:bodyDiv w:val="1"/>
      <w:marLeft w:val="0"/>
      <w:marRight w:val="0"/>
      <w:marTop w:val="0"/>
      <w:marBottom w:val="0"/>
      <w:divBdr>
        <w:top w:val="none" w:sz="0" w:space="0" w:color="auto"/>
        <w:left w:val="none" w:sz="0" w:space="0" w:color="auto"/>
        <w:bottom w:val="none" w:sz="0" w:space="0" w:color="auto"/>
        <w:right w:val="none" w:sz="0" w:space="0" w:color="auto"/>
      </w:divBdr>
    </w:div>
    <w:div w:id="1850872427">
      <w:bodyDiv w:val="1"/>
      <w:marLeft w:val="0"/>
      <w:marRight w:val="0"/>
      <w:marTop w:val="0"/>
      <w:marBottom w:val="0"/>
      <w:divBdr>
        <w:top w:val="none" w:sz="0" w:space="0" w:color="auto"/>
        <w:left w:val="none" w:sz="0" w:space="0" w:color="auto"/>
        <w:bottom w:val="none" w:sz="0" w:space="0" w:color="auto"/>
        <w:right w:val="none" w:sz="0" w:space="0" w:color="auto"/>
      </w:divBdr>
    </w:div>
    <w:div w:id="1854757503">
      <w:bodyDiv w:val="1"/>
      <w:marLeft w:val="0"/>
      <w:marRight w:val="0"/>
      <w:marTop w:val="0"/>
      <w:marBottom w:val="0"/>
      <w:divBdr>
        <w:top w:val="none" w:sz="0" w:space="0" w:color="auto"/>
        <w:left w:val="none" w:sz="0" w:space="0" w:color="auto"/>
        <w:bottom w:val="none" w:sz="0" w:space="0" w:color="auto"/>
        <w:right w:val="none" w:sz="0" w:space="0" w:color="auto"/>
      </w:divBdr>
    </w:div>
    <w:div w:id="1857839719">
      <w:bodyDiv w:val="1"/>
      <w:marLeft w:val="0"/>
      <w:marRight w:val="0"/>
      <w:marTop w:val="0"/>
      <w:marBottom w:val="0"/>
      <w:divBdr>
        <w:top w:val="none" w:sz="0" w:space="0" w:color="auto"/>
        <w:left w:val="none" w:sz="0" w:space="0" w:color="auto"/>
        <w:bottom w:val="none" w:sz="0" w:space="0" w:color="auto"/>
        <w:right w:val="none" w:sz="0" w:space="0" w:color="auto"/>
      </w:divBdr>
    </w:div>
    <w:div w:id="1859655685">
      <w:bodyDiv w:val="1"/>
      <w:marLeft w:val="0"/>
      <w:marRight w:val="0"/>
      <w:marTop w:val="0"/>
      <w:marBottom w:val="0"/>
      <w:divBdr>
        <w:top w:val="none" w:sz="0" w:space="0" w:color="auto"/>
        <w:left w:val="none" w:sz="0" w:space="0" w:color="auto"/>
        <w:bottom w:val="none" w:sz="0" w:space="0" w:color="auto"/>
        <w:right w:val="none" w:sz="0" w:space="0" w:color="auto"/>
      </w:divBdr>
    </w:div>
    <w:div w:id="1859853584">
      <w:bodyDiv w:val="1"/>
      <w:marLeft w:val="0"/>
      <w:marRight w:val="0"/>
      <w:marTop w:val="0"/>
      <w:marBottom w:val="0"/>
      <w:divBdr>
        <w:top w:val="none" w:sz="0" w:space="0" w:color="auto"/>
        <w:left w:val="none" w:sz="0" w:space="0" w:color="auto"/>
        <w:bottom w:val="none" w:sz="0" w:space="0" w:color="auto"/>
        <w:right w:val="none" w:sz="0" w:space="0" w:color="auto"/>
      </w:divBdr>
    </w:div>
    <w:div w:id="1941252601">
      <w:bodyDiv w:val="1"/>
      <w:marLeft w:val="0"/>
      <w:marRight w:val="0"/>
      <w:marTop w:val="0"/>
      <w:marBottom w:val="0"/>
      <w:divBdr>
        <w:top w:val="none" w:sz="0" w:space="0" w:color="auto"/>
        <w:left w:val="none" w:sz="0" w:space="0" w:color="auto"/>
        <w:bottom w:val="none" w:sz="0" w:space="0" w:color="auto"/>
        <w:right w:val="none" w:sz="0" w:space="0" w:color="auto"/>
      </w:divBdr>
    </w:div>
    <w:div w:id="1955594361">
      <w:bodyDiv w:val="1"/>
      <w:marLeft w:val="0"/>
      <w:marRight w:val="0"/>
      <w:marTop w:val="0"/>
      <w:marBottom w:val="0"/>
      <w:divBdr>
        <w:top w:val="none" w:sz="0" w:space="0" w:color="auto"/>
        <w:left w:val="none" w:sz="0" w:space="0" w:color="auto"/>
        <w:bottom w:val="none" w:sz="0" w:space="0" w:color="auto"/>
        <w:right w:val="none" w:sz="0" w:space="0" w:color="auto"/>
      </w:divBdr>
    </w:div>
    <w:div w:id="1969314624">
      <w:bodyDiv w:val="1"/>
      <w:marLeft w:val="0"/>
      <w:marRight w:val="0"/>
      <w:marTop w:val="0"/>
      <w:marBottom w:val="0"/>
      <w:divBdr>
        <w:top w:val="none" w:sz="0" w:space="0" w:color="auto"/>
        <w:left w:val="none" w:sz="0" w:space="0" w:color="auto"/>
        <w:bottom w:val="none" w:sz="0" w:space="0" w:color="auto"/>
        <w:right w:val="none" w:sz="0" w:space="0" w:color="auto"/>
      </w:divBdr>
      <w:divsChild>
        <w:div w:id="123086643">
          <w:marLeft w:val="0"/>
          <w:marRight w:val="0"/>
          <w:marTop w:val="0"/>
          <w:marBottom w:val="0"/>
          <w:divBdr>
            <w:top w:val="none" w:sz="0" w:space="0" w:color="auto"/>
            <w:left w:val="none" w:sz="0" w:space="0" w:color="auto"/>
            <w:bottom w:val="none" w:sz="0" w:space="0" w:color="auto"/>
            <w:right w:val="none" w:sz="0" w:space="0" w:color="auto"/>
          </w:divBdr>
        </w:div>
        <w:div w:id="1153985797">
          <w:marLeft w:val="0"/>
          <w:marRight w:val="0"/>
          <w:marTop w:val="0"/>
          <w:marBottom w:val="0"/>
          <w:divBdr>
            <w:top w:val="none" w:sz="0" w:space="0" w:color="auto"/>
            <w:left w:val="none" w:sz="0" w:space="0" w:color="auto"/>
            <w:bottom w:val="none" w:sz="0" w:space="0" w:color="auto"/>
            <w:right w:val="none" w:sz="0" w:space="0" w:color="auto"/>
          </w:divBdr>
        </w:div>
      </w:divsChild>
    </w:div>
    <w:div w:id="1970043180">
      <w:bodyDiv w:val="1"/>
      <w:marLeft w:val="0"/>
      <w:marRight w:val="0"/>
      <w:marTop w:val="0"/>
      <w:marBottom w:val="0"/>
      <w:divBdr>
        <w:top w:val="none" w:sz="0" w:space="0" w:color="auto"/>
        <w:left w:val="none" w:sz="0" w:space="0" w:color="auto"/>
        <w:bottom w:val="none" w:sz="0" w:space="0" w:color="auto"/>
        <w:right w:val="none" w:sz="0" w:space="0" w:color="auto"/>
      </w:divBdr>
    </w:div>
    <w:div w:id="1982686454">
      <w:bodyDiv w:val="1"/>
      <w:marLeft w:val="0"/>
      <w:marRight w:val="0"/>
      <w:marTop w:val="0"/>
      <w:marBottom w:val="0"/>
      <w:divBdr>
        <w:top w:val="none" w:sz="0" w:space="0" w:color="auto"/>
        <w:left w:val="none" w:sz="0" w:space="0" w:color="auto"/>
        <w:bottom w:val="none" w:sz="0" w:space="0" w:color="auto"/>
        <w:right w:val="none" w:sz="0" w:space="0" w:color="auto"/>
      </w:divBdr>
    </w:div>
    <w:div w:id="1994483270">
      <w:bodyDiv w:val="1"/>
      <w:marLeft w:val="0"/>
      <w:marRight w:val="0"/>
      <w:marTop w:val="0"/>
      <w:marBottom w:val="0"/>
      <w:divBdr>
        <w:top w:val="none" w:sz="0" w:space="0" w:color="auto"/>
        <w:left w:val="none" w:sz="0" w:space="0" w:color="auto"/>
        <w:bottom w:val="none" w:sz="0" w:space="0" w:color="auto"/>
        <w:right w:val="none" w:sz="0" w:space="0" w:color="auto"/>
      </w:divBdr>
    </w:div>
    <w:div w:id="1998027638">
      <w:bodyDiv w:val="1"/>
      <w:marLeft w:val="0"/>
      <w:marRight w:val="0"/>
      <w:marTop w:val="0"/>
      <w:marBottom w:val="0"/>
      <w:divBdr>
        <w:top w:val="none" w:sz="0" w:space="0" w:color="auto"/>
        <w:left w:val="none" w:sz="0" w:space="0" w:color="auto"/>
        <w:bottom w:val="none" w:sz="0" w:space="0" w:color="auto"/>
        <w:right w:val="none" w:sz="0" w:space="0" w:color="auto"/>
      </w:divBdr>
    </w:div>
    <w:div w:id="2002342887">
      <w:bodyDiv w:val="1"/>
      <w:marLeft w:val="0"/>
      <w:marRight w:val="0"/>
      <w:marTop w:val="0"/>
      <w:marBottom w:val="0"/>
      <w:divBdr>
        <w:top w:val="none" w:sz="0" w:space="0" w:color="auto"/>
        <w:left w:val="none" w:sz="0" w:space="0" w:color="auto"/>
        <w:bottom w:val="none" w:sz="0" w:space="0" w:color="auto"/>
        <w:right w:val="none" w:sz="0" w:space="0" w:color="auto"/>
      </w:divBdr>
    </w:div>
    <w:div w:id="2020740917">
      <w:bodyDiv w:val="1"/>
      <w:marLeft w:val="0"/>
      <w:marRight w:val="0"/>
      <w:marTop w:val="0"/>
      <w:marBottom w:val="0"/>
      <w:divBdr>
        <w:top w:val="none" w:sz="0" w:space="0" w:color="auto"/>
        <w:left w:val="none" w:sz="0" w:space="0" w:color="auto"/>
        <w:bottom w:val="none" w:sz="0" w:space="0" w:color="auto"/>
        <w:right w:val="none" w:sz="0" w:space="0" w:color="auto"/>
      </w:divBdr>
    </w:div>
    <w:div w:id="2037919785">
      <w:bodyDiv w:val="1"/>
      <w:marLeft w:val="0"/>
      <w:marRight w:val="0"/>
      <w:marTop w:val="0"/>
      <w:marBottom w:val="0"/>
      <w:divBdr>
        <w:top w:val="none" w:sz="0" w:space="0" w:color="auto"/>
        <w:left w:val="none" w:sz="0" w:space="0" w:color="auto"/>
        <w:bottom w:val="none" w:sz="0" w:space="0" w:color="auto"/>
        <w:right w:val="none" w:sz="0" w:space="0" w:color="auto"/>
      </w:divBdr>
    </w:div>
    <w:div w:id="2041782660">
      <w:bodyDiv w:val="1"/>
      <w:marLeft w:val="0"/>
      <w:marRight w:val="0"/>
      <w:marTop w:val="0"/>
      <w:marBottom w:val="0"/>
      <w:divBdr>
        <w:top w:val="none" w:sz="0" w:space="0" w:color="auto"/>
        <w:left w:val="none" w:sz="0" w:space="0" w:color="auto"/>
        <w:bottom w:val="none" w:sz="0" w:space="0" w:color="auto"/>
        <w:right w:val="none" w:sz="0" w:space="0" w:color="auto"/>
      </w:divBdr>
    </w:div>
    <w:div w:id="2059696662">
      <w:bodyDiv w:val="1"/>
      <w:marLeft w:val="0"/>
      <w:marRight w:val="0"/>
      <w:marTop w:val="0"/>
      <w:marBottom w:val="0"/>
      <w:divBdr>
        <w:top w:val="none" w:sz="0" w:space="0" w:color="auto"/>
        <w:left w:val="none" w:sz="0" w:space="0" w:color="auto"/>
        <w:bottom w:val="none" w:sz="0" w:space="0" w:color="auto"/>
        <w:right w:val="none" w:sz="0" w:space="0" w:color="auto"/>
      </w:divBdr>
    </w:div>
    <w:div w:id="2059937034">
      <w:bodyDiv w:val="1"/>
      <w:marLeft w:val="0"/>
      <w:marRight w:val="0"/>
      <w:marTop w:val="0"/>
      <w:marBottom w:val="0"/>
      <w:divBdr>
        <w:top w:val="none" w:sz="0" w:space="0" w:color="auto"/>
        <w:left w:val="none" w:sz="0" w:space="0" w:color="auto"/>
        <w:bottom w:val="none" w:sz="0" w:space="0" w:color="auto"/>
        <w:right w:val="none" w:sz="0" w:space="0" w:color="auto"/>
      </w:divBdr>
    </w:div>
    <w:div w:id="2089694239">
      <w:bodyDiv w:val="1"/>
      <w:marLeft w:val="0"/>
      <w:marRight w:val="0"/>
      <w:marTop w:val="0"/>
      <w:marBottom w:val="0"/>
      <w:divBdr>
        <w:top w:val="none" w:sz="0" w:space="0" w:color="auto"/>
        <w:left w:val="none" w:sz="0" w:space="0" w:color="auto"/>
        <w:bottom w:val="none" w:sz="0" w:space="0" w:color="auto"/>
        <w:right w:val="none" w:sz="0" w:space="0" w:color="auto"/>
      </w:divBdr>
    </w:div>
    <w:div w:id="2101902460">
      <w:bodyDiv w:val="1"/>
      <w:marLeft w:val="0"/>
      <w:marRight w:val="0"/>
      <w:marTop w:val="0"/>
      <w:marBottom w:val="0"/>
      <w:divBdr>
        <w:top w:val="none" w:sz="0" w:space="0" w:color="auto"/>
        <w:left w:val="none" w:sz="0" w:space="0" w:color="auto"/>
        <w:bottom w:val="none" w:sz="0" w:space="0" w:color="auto"/>
        <w:right w:val="none" w:sz="0" w:space="0" w:color="auto"/>
      </w:divBdr>
    </w:div>
    <w:div w:id="2107573363">
      <w:bodyDiv w:val="1"/>
      <w:marLeft w:val="0"/>
      <w:marRight w:val="0"/>
      <w:marTop w:val="0"/>
      <w:marBottom w:val="0"/>
      <w:divBdr>
        <w:top w:val="none" w:sz="0" w:space="0" w:color="auto"/>
        <w:left w:val="none" w:sz="0" w:space="0" w:color="auto"/>
        <w:bottom w:val="none" w:sz="0" w:space="0" w:color="auto"/>
        <w:right w:val="none" w:sz="0" w:space="0" w:color="auto"/>
      </w:divBdr>
    </w:div>
    <w:div w:id="2128548412">
      <w:bodyDiv w:val="1"/>
      <w:marLeft w:val="0"/>
      <w:marRight w:val="0"/>
      <w:marTop w:val="0"/>
      <w:marBottom w:val="0"/>
      <w:divBdr>
        <w:top w:val="none" w:sz="0" w:space="0" w:color="auto"/>
        <w:left w:val="none" w:sz="0" w:space="0" w:color="auto"/>
        <w:bottom w:val="none" w:sz="0" w:space="0" w:color="auto"/>
        <w:right w:val="none" w:sz="0" w:space="0" w:color="auto"/>
      </w:divBdr>
      <w:divsChild>
        <w:div w:id="37512510">
          <w:marLeft w:val="0"/>
          <w:marRight w:val="0"/>
          <w:marTop w:val="0"/>
          <w:marBottom w:val="0"/>
          <w:divBdr>
            <w:top w:val="none" w:sz="0" w:space="0" w:color="auto"/>
            <w:left w:val="none" w:sz="0" w:space="0" w:color="auto"/>
            <w:bottom w:val="none" w:sz="0" w:space="0" w:color="auto"/>
            <w:right w:val="none" w:sz="0" w:space="0" w:color="auto"/>
          </w:divBdr>
        </w:div>
        <w:div w:id="833376839">
          <w:marLeft w:val="0"/>
          <w:marRight w:val="0"/>
          <w:marTop w:val="0"/>
          <w:marBottom w:val="0"/>
          <w:divBdr>
            <w:top w:val="none" w:sz="0" w:space="0" w:color="auto"/>
            <w:left w:val="none" w:sz="0" w:space="0" w:color="auto"/>
            <w:bottom w:val="none" w:sz="0" w:space="0" w:color="auto"/>
            <w:right w:val="none" w:sz="0" w:space="0" w:color="auto"/>
          </w:divBdr>
        </w:div>
      </w:divsChild>
    </w:div>
    <w:div w:id="2132549039">
      <w:bodyDiv w:val="1"/>
      <w:marLeft w:val="0"/>
      <w:marRight w:val="0"/>
      <w:marTop w:val="0"/>
      <w:marBottom w:val="0"/>
      <w:divBdr>
        <w:top w:val="none" w:sz="0" w:space="0" w:color="auto"/>
        <w:left w:val="none" w:sz="0" w:space="0" w:color="auto"/>
        <w:bottom w:val="none" w:sz="0" w:space="0" w:color="auto"/>
        <w:right w:val="none" w:sz="0" w:space="0" w:color="auto"/>
      </w:divBdr>
    </w:div>
    <w:div w:id="21438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sites/dolgov/files/general/budget/2024/CBJ-2024-V2-13.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dscope.opm.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03C06F70928D4AAE65BFF6F08085D8" ma:contentTypeVersion="11" ma:contentTypeDescription="Create a new document." ma:contentTypeScope="" ma:versionID="26a292646e4da1f73c352f1ceb20be8b">
  <xsd:schema xmlns:xsd="http://www.w3.org/2001/XMLSchema" xmlns:xs="http://www.w3.org/2001/XMLSchema" xmlns:p="http://schemas.microsoft.com/office/2006/metadata/properties" xmlns:ns3="b43c0b11-0b3f-4b68-915a-815dd2243d8a" xmlns:ns4="dc7294a1-43ed-4ce1-9ee5-ecfd201ec231" targetNamespace="http://schemas.microsoft.com/office/2006/metadata/properties" ma:root="true" ma:fieldsID="e9cfd2306d861b50c0fd2f464e868ad5" ns3:_="" ns4:_="">
    <xsd:import namespace="b43c0b11-0b3f-4b68-915a-815dd2243d8a"/>
    <xsd:import namespace="dc7294a1-43ed-4ce1-9ee5-ecfd201ec2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c0b11-0b3f-4b68-915a-815dd224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294a1-43ed-4ce1-9ee5-ecfd201ec2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1188-BFC9-4E08-9CD5-F507611507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CC5F4-094D-4AF4-8DC0-CEDFADEE6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c0b11-0b3f-4b68-915a-815dd2243d8a"/>
    <ds:schemaRef ds:uri="dc7294a1-43ed-4ce1-9ee5-ecfd201ec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D28B3-DC98-4B51-940E-7CC3F3DC3B4A}">
  <ds:schemaRefs>
    <ds:schemaRef ds:uri="http://schemas.microsoft.com/sharepoint/v3/contenttype/forms"/>
  </ds:schemaRefs>
</ds:datastoreItem>
</file>

<file path=customXml/itemProps4.xml><?xml version="1.0" encoding="utf-8"?>
<ds:datastoreItem xmlns:ds="http://schemas.openxmlformats.org/officeDocument/2006/customXml" ds:itemID="{7FB67527-08BA-4F88-BEC4-2F01443F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73</Pages>
  <Words>25662</Words>
  <Characters>146279</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Joanna - MSHA</dc:creator>
  <cp:lastModifiedBy>Moore, Joanna - MSHA</cp:lastModifiedBy>
  <cp:revision>13</cp:revision>
  <dcterms:created xsi:type="dcterms:W3CDTF">2025-03-31T18:48:00Z</dcterms:created>
  <dcterms:modified xsi:type="dcterms:W3CDTF">2025-07-28T13:42:00Z</dcterms:modified>
</cp:coreProperties>
</file>