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119AF" w:rsidRPr="005119AF" w:rsidP="002A3115" w14:paraId="6BC129B2" w14:textId="08D560CD">
      <w:pPr>
        <w:tabs>
          <w:tab w:val="left" w:pos="3600"/>
        </w:tabs>
        <w:spacing w:after="120" w:line="240" w:lineRule="auto"/>
      </w:pPr>
      <w:r>
        <w:t>March 10</w:t>
      </w:r>
      <w:r w:rsidRPr="005119AF">
        <w:t>, 2025</w:t>
      </w:r>
    </w:p>
    <w:p w:rsidR="002A3115" w:rsidP="002A3115" w14:paraId="19945F46" w14:textId="3470F058">
      <w:pPr>
        <w:tabs>
          <w:tab w:val="left" w:pos="3600"/>
        </w:tabs>
        <w:spacing w:after="120" w:line="240" w:lineRule="auto"/>
      </w:pPr>
      <w:r>
        <w:rPr>
          <w:sz w:val="24"/>
          <w:szCs w:val="24"/>
        </w:rPr>
        <w:t>M</w:t>
      </w:r>
      <w:r>
        <w:t>EMORANDUM FOR:</w:t>
      </w:r>
      <w:r>
        <w:tab/>
        <w:t xml:space="preserve">Reviewer of </w:t>
      </w:r>
      <w:r w:rsidR="004A1003">
        <w:t>1220</w:t>
      </w:r>
      <w:r w:rsidR="006818F2">
        <w:t>-</w:t>
      </w:r>
      <w:r w:rsidR="004A1003">
        <w:t>0011</w:t>
      </w:r>
    </w:p>
    <w:p w:rsidR="002A3115" w:rsidP="002A3115" w14:paraId="6C17C955" w14:textId="413F118B">
      <w:pPr>
        <w:spacing w:after="0" w:line="240" w:lineRule="auto"/>
      </w:pPr>
      <w:r>
        <w:t>FROM:</w:t>
      </w:r>
      <w:r>
        <w:tab/>
      </w:r>
      <w:r>
        <w:tab/>
      </w:r>
      <w:r>
        <w:tab/>
      </w:r>
      <w:r>
        <w:tab/>
      </w:r>
      <w:r>
        <w:tab/>
      </w:r>
      <w:r w:rsidR="00F17AB8">
        <w:t>Sally Anderson</w:t>
      </w:r>
    </w:p>
    <w:p w:rsidR="002A3115" w:rsidP="002A3115" w14:paraId="6793B7F7" w14:textId="77777777">
      <w:pPr>
        <w:spacing w:after="0" w:line="240" w:lineRule="auto"/>
        <w:ind w:left="3600"/>
      </w:pPr>
      <w:r>
        <w:t>Bureau of Labor Statistics</w:t>
      </w:r>
    </w:p>
    <w:p w:rsidR="001B5D41" w:rsidP="00AC5D51" w14:paraId="290562C3" w14:textId="77777777">
      <w:pPr>
        <w:spacing w:after="0" w:line="240" w:lineRule="auto"/>
        <w:ind w:left="3600"/>
      </w:pPr>
      <w:r>
        <w:t xml:space="preserve">Office of </w:t>
      </w:r>
      <w:r>
        <w:t>Employment and Unemployment Statistics</w:t>
      </w:r>
    </w:p>
    <w:p w:rsidR="002A3115" w:rsidP="00AC5D51" w14:paraId="4EAA991F" w14:textId="77777777">
      <w:pPr>
        <w:spacing w:after="0" w:line="240" w:lineRule="auto"/>
        <w:ind w:left="3600"/>
      </w:pPr>
      <w:r>
        <w:t xml:space="preserve">Division of </w:t>
      </w:r>
      <w:r w:rsidR="001B5D41">
        <w:t xml:space="preserve">Current </w:t>
      </w:r>
      <w:r>
        <w:t>Employment Statistics</w:t>
      </w:r>
    </w:p>
    <w:p w:rsidR="0057177B" w:rsidP="0057177B" w14:paraId="01C122A4" w14:textId="77777777">
      <w:pPr>
        <w:spacing w:after="0" w:line="240" w:lineRule="auto"/>
        <w:ind w:left="3600"/>
      </w:pPr>
      <w:r>
        <w:t>Current Employment Statistics (CES)</w:t>
      </w:r>
    </w:p>
    <w:p w:rsidR="0057177B" w14:paraId="695AA207" w14:textId="77777777"/>
    <w:p w:rsidR="0089361B" w14:paraId="5506C614" w14:textId="5DB7414E">
      <w:r>
        <w:t>SUBJECT:</w:t>
      </w:r>
      <w:r>
        <w:tab/>
      </w:r>
      <w:r>
        <w:tab/>
      </w:r>
      <w:r>
        <w:tab/>
      </w:r>
      <w:r>
        <w:tab/>
      </w:r>
      <w:r w:rsidR="005E6015">
        <w:t xml:space="preserve">Ohio </w:t>
      </w:r>
      <w:r w:rsidR="00F17AB8">
        <w:t xml:space="preserve">Mandatory </w:t>
      </w:r>
      <w:r w:rsidR="00BE7674">
        <w:t>Reporting – Non</w:t>
      </w:r>
      <w:r w:rsidR="000C53C0">
        <w:t>-</w:t>
      </w:r>
      <w:r w:rsidR="00BE7674">
        <w:t xml:space="preserve">substantive </w:t>
      </w:r>
      <w:r w:rsidR="000C53C0">
        <w:t>C</w:t>
      </w:r>
      <w:r w:rsidR="00BE7674">
        <w:t xml:space="preserve">hange </w:t>
      </w:r>
      <w:r w:rsidR="000C53C0">
        <w:t>R</w:t>
      </w:r>
      <w:r w:rsidR="00BE7674">
        <w:t>equest</w:t>
      </w:r>
    </w:p>
    <w:p w:rsidR="0089361B" w14:paraId="7FE9CE72" w14:textId="77777777"/>
    <w:p w:rsidR="00655BA0" w:rsidP="00666362" w14:paraId="5A690060" w14:textId="261D5945">
      <w:pPr>
        <w:spacing w:after="0" w:line="240" w:lineRule="auto"/>
        <w:contextualSpacing/>
      </w:pPr>
      <w:r>
        <w:rPr>
          <w:rFonts w:cstheme="minorHAnsi"/>
        </w:rPr>
        <w:t>T</w:t>
      </w:r>
      <w:r w:rsidRPr="00B436BE">
        <w:rPr>
          <w:rFonts w:cstheme="minorHAnsi"/>
        </w:rPr>
        <w:t xml:space="preserve">he </w:t>
      </w:r>
      <w:r w:rsidR="005119AF">
        <w:rPr>
          <w:rFonts w:cstheme="minorHAnsi"/>
        </w:rPr>
        <w:t>purpose of this request is to obtain</w:t>
      </w:r>
      <w:r w:rsidRPr="00B436BE">
        <w:rPr>
          <w:rFonts w:cstheme="minorHAnsi"/>
        </w:rPr>
        <w:t xml:space="preserve"> approval </w:t>
      </w:r>
      <w:r>
        <w:rPr>
          <w:rFonts w:cstheme="minorHAnsi"/>
        </w:rPr>
        <w:t>for a non</w:t>
      </w:r>
      <w:r w:rsidR="005119AF">
        <w:rPr>
          <w:rFonts w:cstheme="minorHAnsi"/>
        </w:rPr>
        <w:t>-</w:t>
      </w:r>
      <w:r>
        <w:rPr>
          <w:rFonts w:cstheme="minorHAnsi"/>
        </w:rPr>
        <w:t xml:space="preserve">substantive </w:t>
      </w:r>
      <w:r w:rsidR="00BE7674">
        <w:rPr>
          <w:rFonts w:cstheme="minorHAnsi"/>
        </w:rPr>
        <w:t>change</w:t>
      </w:r>
      <w:r>
        <w:rPr>
          <w:rFonts w:cstheme="minorHAnsi"/>
        </w:rPr>
        <w:t xml:space="preserve"> </w:t>
      </w:r>
      <w:r w:rsidRPr="00B436BE">
        <w:rPr>
          <w:rFonts w:cstheme="minorHAnsi"/>
        </w:rPr>
        <w:t xml:space="preserve">to </w:t>
      </w:r>
      <w:r>
        <w:rPr>
          <w:rFonts w:cstheme="minorHAnsi"/>
        </w:rPr>
        <w:t>Current Employment Statistics (CES) program</w:t>
      </w:r>
      <w:r w:rsidR="00866A89">
        <w:rPr>
          <w:rFonts w:cstheme="minorHAnsi"/>
        </w:rPr>
        <w:t xml:space="preserve"> forms</w:t>
      </w:r>
      <w:r>
        <w:rPr>
          <w:rFonts w:cstheme="minorHAnsi"/>
        </w:rPr>
        <w:t xml:space="preserve"> due to</w:t>
      </w:r>
      <w:r>
        <w:t xml:space="preserve"> a change in t</w:t>
      </w:r>
      <w:r w:rsidR="00F17AB8">
        <w:t>he</w:t>
      </w:r>
      <w:r>
        <w:t xml:space="preserve"> mandatory reporting status of</w:t>
      </w:r>
      <w:r w:rsidR="00210A59">
        <w:t xml:space="preserve"> </w:t>
      </w:r>
      <w:r w:rsidR="007677FC">
        <w:t>Ohio</w:t>
      </w:r>
      <w:r w:rsidR="00E4353B">
        <w:t>,</w:t>
      </w:r>
      <w:r w:rsidR="003E2722">
        <w:t xml:space="preserve"> </w:t>
      </w:r>
      <w:r w:rsidR="00F17AB8">
        <w:t xml:space="preserve">effective immediately.   </w:t>
      </w:r>
      <w:r w:rsidR="00866A89">
        <w:t xml:space="preserve">The CES is a voluntary program under Federal Statute, but several states require mandatory reporting to state agencies.  Ohio now </w:t>
      </w:r>
      <w:r w:rsidRPr="00295362" w:rsidR="00866A89">
        <w:t>mandates CES collection in the state</w:t>
      </w:r>
      <w:r w:rsidR="00866A89">
        <w:t xml:space="preserve">.  </w:t>
      </w:r>
      <w:r w:rsidR="00F17AB8">
        <w:t xml:space="preserve">As such, the CES program is requesting that the following </w:t>
      </w:r>
      <w:r>
        <w:t xml:space="preserve">highlighted </w:t>
      </w:r>
      <w:r w:rsidR="00F17AB8">
        <w:t xml:space="preserve">statement </w:t>
      </w:r>
      <w:r w:rsidR="00E4353B">
        <w:t xml:space="preserve">below </w:t>
      </w:r>
      <w:r w:rsidR="00F17AB8">
        <w:t xml:space="preserve">be inserted in the list of </w:t>
      </w:r>
      <w:r>
        <w:t xml:space="preserve">current </w:t>
      </w:r>
      <w:r w:rsidR="00F17AB8">
        <w:t>mandatory states</w:t>
      </w:r>
      <w:r w:rsidR="00E4353B">
        <w:t xml:space="preserve">, </w:t>
      </w:r>
      <w:r w:rsidR="003D47D6">
        <w:t xml:space="preserve">for </w:t>
      </w:r>
      <w:r w:rsidR="00E4353B">
        <w:t>all CES electronic and paper data collection forms</w:t>
      </w:r>
      <w:r w:rsidR="00F17AB8">
        <w:t>.</w:t>
      </w:r>
    </w:p>
    <w:p w:rsidR="00666362" w:rsidP="00666362" w14:paraId="610637C4" w14:textId="77777777">
      <w:pPr>
        <w:spacing w:after="0" w:line="240" w:lineRule="auto"/>
        <w:contextualSpacing/>
      </w:pPr>
    </w:p>
    <w:p w:rsidR="00655BA0" w:rsidP="00666362" w14:paraId="01E17916" w14:textId="50157CC5">
      <w:pPr>
        <w:spacing w:after="0" w:line="240" w:lineRule="auto"/>
        <w:ind w:left="432"/>
        <w:contextualSpacing/>
        <w:jc w:val="both"/>
      </w:pPr>
      <w:r>
        <w:t>Please note this report is mandatory</w:t>
      </w:r>
      <w:r w:rsidR="002C5E36">
        <w:t xml:space="preserve"> </w:t>
      </w:r>
      <w:r w:rsidRPr="00F50082" w:rsidR="00E4353B">
        <w:t xml:space="preserve">in California, </w:t>
      </w:r>
      <w:r w:rsidRPr="00F50082" w:rsidR="002C5E36">
        <w:t>under Title 22 CCR § 320.5-1</w:t>
      </w:r>
      <w:r w:rsidRPr="002C5E36" w:rsidR="002C5E36">
        <w:t>;</w:t>
      </w:r>
      <w:r w:rsidRPr="002C5E36" w:rsidR="002C5E36">
        <w:rPr>
          <w:b/>
          <w:bCs/>
        </w:rPr>
        <w:t xml:space="preserve"> </w:t>
      </w:r>
      <w:r w:rsidRPr="00243D7F" w:rsidR="00243D7F">
        <w:t>i</w:t>
      </w:r>
      <w:r w:rsidRPr="00243D7F">
        <w:t>n New Mexico,</w:t>
      </w:r>
      <w:r w:rsidRPr="00063BC8">
        <w:t xml:space="preserve"> under NMAC 11.3.400.428;</w:t>
      </w:r>
      <w:r>
        <w:t xml:space="preserve"> </w:t>
      </w:r>
      <w:r w:rsidRPr="00F50082" w:rsidR="00A1575F">
        <w:rPr>
          <w:highlight w:val="yellow"/>
        </w:rPr>
        <w:t>in Ohio, under Rule 4141-11-01 of the Ohio Administrative Code</w:t>
      </w:r>
      <w:r w:rsidR="00A1575F">
        <w:rPr>
          <w:highlight w:val="yellow"/>
        </w:rPr>
        <w:t>;</w:t>
      </w:r>
      <w:r w:rsidR="00A1575F">
        <w:t xml:space="preserve"> </w:t>
      </w:r>
      <w:r w:rsidR="00140F97">
        <w:t xml:space="preserve">in </w:t>
      </w:r>
      <w:r>
        <w:t xml:space="preserve">Oregon, under the Oregon Revised Statute 657.660; in South Carolina, under Section 41-29-120 of the Code of Laws of South Carolina (for firms employing more than twenty individuals); and in Puerto Rico, under State Law 15, Sections 5, 6 and 15, amended and approved on April 14, 1931.  </w:t>
      </w:r>
    </w:p>
    <w:p w:rsidR="00B4223D" w:rsidP="00F24CC1" w14:paraId="44F986D6" w14:textId="77777777">
      <w:pPr>
        <w:spacing w:after="0" w:line="240" w:lineRule="auto"/>
        <w:ind w:left="432"/>
        <w:jc w:val="both"/>
      </w:pPr>
    </w:p>
    <w:p w:rsidR="00B4223D" w:rsidP="005119AF" w14:paraId="2964AABF" w14:textId="444E6C7A">
      <w:pPr>
        <w:spacing w:after="0" w:line="240" w:lineRule="auto"/>
        <w:jc w:val="both"/>
      </w:pPr>
      <w:r w:rsidRPr="00CF3C31">
        <w:t xml:space="preserve">A copy of all the CES collection forms and online </w:t>
      </w:r>
      <w:r w:rsidRPr="00CF3C31" w:rsidR="002C52EF">
        <w:t>data collection application</w:t>
      </w:r>
      <w:r w:rsidR="00855BFA">
        <w:t>s’</w:t>
      </w:r>
      <w:r w:rsidRPr="00CF3C31" w:rsidR="002C52EF">
        <w:t xml:space="preserve"> </w:t>
      </w:r>
      <w:r w:rsidRPr="00CF3C31">
        <w:t xml:space="preserve">screens where this statement appears </w:t>
      </w:r>
      <w:r w:rsidR="00855BFA">
        <w:t xml:space="preserve">are </w:t>
      </w:r>
      <w:r w:rsidRPr="00CF3C31">
        <w:t>included in the appendices.</w:t>
      </w:r>
    </w:p>
    <w:p w:rsidR="00BE7674" w:rsidP="005119AF" w14:paraId="6CE41C87" w14:textId="77777777">
      <w:pPr>
        <w:spacing w:after="0" w:line="240" w:lineRule="auto"/>
        <w:jc w:val="both"/>
      </w:pPr>
    </w:p>
    <w:p w:rsidR="00BE7674" w:rsidP="005119AF" w14:paraId="1E38030B" w14:textId="53A69828">
      <w:pPr>
        <w:spacing w:after="0" w:line="240" w:lineRule="auto"/>
        <w:jc w:val="both"/>
      </w:pPr>
      <w:r>
        <w:t xml:space="preserve">These changes will not affect </w:t>
      </w:r>
      <w:r>
        <w:t>respondent</w:t>
      </w:r>
      <w:r>
        <w:t xml:space="preserve"> burden.</w:t>
      </w:r>
    </w:p>
    <w:p w:rsidR="00BE7674" w:rsidP="005119AF" w14:paraId="23BE6A34" w14:textId="77777777">
      <w:pPr>
        <w:spacing w:after="0" w:line="240" w:lineRule="auto"/>
        <w:jc w:val="both"/>
      </w:pPr>
    </w:p>
    <w:p w:rsidR="00C8235A" w:rsidP="00BE7674" w14:paraId="2C90A6D2" w14:textId="70D71BC8">
      <w:pPr>
        <w:spacing w:after="0" w:line="240" w:lineRule="auto"/>
        <w:jc w:val="both"/>
      </w:pPr>
      <w:r>
        <w:t>Current OMB approval for the CES is scheduled to expire on August 30, 2027.</w:t>
      </w:r>
    </w:p>
    <w:p w:rsidR="00BE7674" w:rsidP="00C7335D" w14:paraId="312F530E" w14:textId="77777777">
      <w:pPr>
        <w:spacing w:after="0" w:line="240" w:lineRule="auto"/>
      </w:pPr>
    </w:p>
    <w:p w:rsidR="00B4223D" w:rsidRPr="00CF3C31" w:rsidP="00210A59" w14:paraId="71D0CE6C" w14:textId="43123539">
      <w:pPr>
        <w:spacing w:after="0" w:line="240" w:lineRule="auto"/>
      </w:pPr>
      <w:r w:rsidRPr="00CF3C31">
        <w:t>Appendices</w:t>
      </w:r>
    </w:p>
    <w:p w:rsidR="00B4223D" w:rsidRPr="00CF3C31" w:rsidP="00210A59" w14:paraId="1F20D669" w14:textId="77777777">
      <w:pPr>
        <w:spacing w:after="0" w:line="240" w:lineRule="auto"/>
      </w:pPr>
    </w:p>
    <w:p w:rsidR="00F17AB8" w:rsidRPr="00CF3C31" w:rsidP="00CF3C31" w14:paraId="601A49DD" w14:textId="376B0162">
      <w:pPr>
        <w:spacing w:after="0" w:line="240" w:lineRule="auto"/>
      </w:pPr>
      <w:r w:rsidRPr="00CF3C31">
        <w:t>Appendix A: CATI Forms</w:t>
      </w:r>
    </w:p>
    <w:p w:rsidR="00210A59" w:rsidRPr="00CF3C31" w:rsidP="00210A59" w14:paraId="1272B584" w14:textId="29077AE3">
      <w:pPr>
        <w:spacing w:after="0" w:line="240" w:lineRule="auto"/>
      </w:pPr>
      <w:r w:rsidRPr="00CF3C31">
        <w:t>Appendix B: Web Forms</w:t>
      </w:r>
    </w:p>
    <w:p w:rsidR="00210A59" w:rsidRPr="00CF3C31" w:rsidP="00210A59" w14:paraId="580C406C" w14:textId="12923C25">
      <w:pPr>
        <w:spacing w:after="0" w:line="240" w:lineRule="auto"/>
      </w:pPr>
      <w:r w:rsidRPr="00CF3C31">
        <w:t xml:space="preserve">Appendix </w:t>
      </w:r>
      <w:r w:rsidRPr="00CF3C31" w:rsidR="00B4223D">
        <w:t>D</w:t>
      </w:r>
      <w:r w:rsidRPr="00CF3C31">
        <w:t>: Web</w:t>
      </w:r>
      <w:r w:rsidR="00F50082">
        <w:t xml:space="preserve"> </w:t>
      </w:r>
      <w:r w:rsidRPr="00CF3C31">
        <w:t xml:space="preserve">Collection </w:t>
      </w:r>
      <w:r w:rsidRPr="00CF3C31" w:rsidR="002C52EF">
        <w:t xml:space="preserve">Application </w:t>
      </w:r>
    </w:p>
    <w:p w:rsidR="00210A59" w:rsidP="00210A59" w14:paraId="37D050CF" w14:textId="28C8770A">
      <w:pPr>
        <w:spacing w:after="0" w:line="240" w:lineRule="auto"/>
      </w:pPr>
      <w:r w:rsidRPr="00CF3C31">
        <w:t xml:space="preserve">Appendix </w:t>
      </w:r>
      <w:r w:rsidRPr="00CF3C31" w:rsidR="00B4223D">
        <w:t>E</w:t>
      </w:r>
      <w:r w:rsidRPr="00CF3C31">
        <w:t xml:space="preserve">: </w:t>
      </w:r>
      <w:r w:rsidRPr="00CF3C31">
        <w:t>Webpro</w:t>
      </w:r>
      <w:r w:rsidRPr="00CF3C31">
        <w:t xml:space="preserve"> Collection </w:t>
      </w:r>
      <w:r w:rsidRPr="00CF3C31" w:rsidR="002C52EF">
        <w:t>Application</w:t>
      </w:r>
    </w:p>
    <w:p w:rsidR="00210A59" w:rsidP="00CF3C31" w14:paraId="16D70670" w14:textId="33113FFB">
      <w:pPr>
        <w:spacing w:after="0" w:line="240" w:lineRule="auto"/>
      </w:pPr>
      <w: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AF3594"/>
    <w:multiLevelType w:val="hybridMultilevel"/>
    <w:tmpl w:val="9A44B9B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22665"/>
    <w:multiLevelType w:val="hybridMultilevel"/>
    <w:tmpl w:val="2654D1F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C6CB6"/>
    <w:multiLevelType w:val="hybridMultilevel"/>
    <w:tmpl w:val="FAB229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45073"/>
    <w:multiLevelType w:val="hybridMultilevel"/>
    <w:tmpl w:val="DB5038C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20877">
    <w:abstractNumId w:val="1"/>
  </w:num>
  <w:num w:numId="2" w16cid:durableId="87429029">
    <w:abstractNumId w:val="3"/>
  </w:num>
  <w:num w:numId="3" w16cid:durableId="19712845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7498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8C1"/>
    <w:rsid w:val="00063BC8"/>
    <w:rsid w:val="00086F7B"/>
    <w:rsid w:val="00095C23"/>
    <w:rsid w:val="00097870"/>
    <w:rsid w:val="000C53C0"/>
    <w:rsid w:val="000E70F1"/>
    <w:rsid w:val="00100D99"/>
    <w:rsid w:val="00140F97"/>
    <w:rsid w:val="001B4936"/>
    <w:rsid w:val="001B5D41"/>
    <w:rsid w:val="00202161"/>
    <w:rsid w:val="00210A59"/>
    <w:rsid w:val="00243D7F"/>
    <w:rsid w:val="0024414B"/>
    <w:rsid w:val="00267DD1"/>
    <w:rsid w:val="00295362"/>
    <w:rsid w:val="00296759"/>
    <w:rsid w:val="002A3115"/>
    <w:rsid w:val="002C52EF"/>
    <w:rsid w:val="002C5E36"/>
    <w:rsid w:val="002D7D5A"/>
    <w:rsid w:val="002E7E32"/>
    <w:rsid w:val="00323056"/>
    <w:rsid w:val="00327F05"/>
    <w:rsid w:val="0034341F"/>
    <w:rsid w:val="003850CA"/>
    <w:rsid w:val="003D47D6"/>
    <w:rsid w:val="003E2722"/>
    <w:rsid w:val="003E58C1"/>
    <w:rsid w:val="003E7F94"/>
    <w:rsid w:val="00465D2E"/>
    <w:rsid w:val="004A1003"/>
    <w:rsid w:val="004A6C0F"/>
    <w:rsid w:val="004C432F"/>
    <w:rsid w:val="004D7D2D"/>
    <w:rsid w:val="004F5B43"/>
    <w:rsid w:val="0050505D"/>
    <w:rsid w:val="005119AF"/>
    <w:rsid w:val="0057177B"/>
    <w:rsid w:val="00576831"/>
    <w:rsid w:val="0058273C"/>
    <w:rsid w:val="005E6015"/>
    <w:rsid w:val="006141C0"/>
    <w:rsid w:val="006306FD"/>
    <w:rsid w:val="0065125C"/>
    <w:rsid w:val="00655BA0"/>
    <w:rsid w:val="00666362"/>
    <w:rsid w:val="006818F2"/>
    <w:rsid w:val="006960FA"/>
    <w:rsid w:val="006B53EF"/>
    <w:rsid w:val="006D7E32"/>
    <w:rsid w:val="00711102"/>
    <w:rsid w:val="00727E79"/>
    <w:rsid w:val="007677FC"/>
    <w:rsid w:val="0078256A"/>
    <w:rsid w:val="00791629"/>
    <w:rsid w:val="007F3224"/>
    <w:rsid w:val="00807E7E"/>
    <w:rsid w:val="00855292"/>
    <w:rsid w:val="00855BFA"/>
    <w:rsid w:val="00866A89"/>
    <w:rsid w:val="00882DE4"/>
    <w:rsid w:val="0089361B"/>
    <w:rsid w:val="008A1480"/>
    <w:rsid w:val="008A1CF5"/>
    <w:rsid w:val="008E7BD0"/>
    <w:rsid w:val="008F08CA"/>
    <w:rsid w:val="00956983"/>
    <w:rsid w:val="009B6C87"/>
    <w:rsid w:val="009C5F29"/>
    <w:rsid w:val="00A12C88"/>
    <w:rsid w:val="00A1575F"/>
    <w:rsid w:val="00A75C49"/>
    <w:rsid w:val="00A92931"/>
    <w:rsid w:val="00AA21CB"/>
    <w:rsid w:val="00AC5D51"/>
    <w:rsid w:val="00AF13F9"/>
    <w:rsid w:val="00B20FB2"/>
    <w:rsid w:val="00B4223D"/>
    <w:rsid w:val="00B436BE"/>
    <w:rsid w:val="00B74944"/>
    <w:rsid w:val="00B76198"/>
    <w:rsid w:val="00BA1C53"/>
    <w:rsid w:val="00BC39F6"/>
    <w:rsid w:val="00BD58AF"/>
    <w:rsid w:val="00BE7674"/>
    <w:rsid w:val="00C22518"/>
    <w:rsid w:val="00C37D31"/>
    <w:rsid w:val="00C65331"/>
    <w:rsid w:val="00C7335D"/>
    <w:rsid w:val="00C8235A"/>
    <w:rsid w:val="00C83AC8"/>
    <w:rsid w:val="00C94706"/>
    <w:rsid w:val="00CC6796"/>
    <w:rsid w:val="00CF3C31"/>
    <w:rsid w:val="00D07365"/>
    <w:rsid w:val="00D81B00"/>
    <w:rsid w:val="00DA2A5E"/>
    <w:rsid w:val="00DB6212"/>
    <w:rsid w:val="00DC65FD"/>
    <w:rsid w:val="00E414B5"/>
    <w:rsid w:val="00E4353B"/>
    <w:rsid w:val="00E43A6D"/>
    <w:rsid w:val="00EB28F7"/>
    <w:rsid w:val="00ED3F01"/>
    <w:rsid w:val="00ED4700"/>
    <w:rsid w:val="00ED582F"/>
    <w:rsid w:val="00EE6670"/>
    <w:rsid w:val="00F17AB8"/>
    <w:rsid w:val="00F24CC1"/>
    <w:rsid w:val="00F3333E"/>
    <w:rsid w:val="00F4634C"/>
    <w:rsid w:val="00F50082"/>
    <w:rsid w:val="00F5328F"/>
    <w:rsid w:val="00F64725"/>
    <w:rsid w:val="00FC34C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5DAA52"/>
  <w15:chartTrackingRefBased/>
  <w15:docId w15:val="{9B44DD12-673E-42A4-A801-23236A0C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4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1CF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1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CF5"/>
  </w:style>
  <w:style w:type="table" w:styleId="TableGrid">
    <w:name w:val="Table Grid"/>
    <w:basedOn w:val="TableNormal"/>
    <w:uiPriority w:val="39"/>
    <w:rsid w:val="008A1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7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D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D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D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7A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1F954-76F8-4A33-8AA8-91C8580C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Holt, Jeffrey - BLS</dc:creator>
  <cp:lastModifiedBy>Scheinin, Morgan - BLS</cp:lastModifiedBy>
  <cp:revision>2</cp:revision>
  <cp:lastPrinted>2015-02-05T14:40:00Z</cp:lastPrinted>
  <dcterms:created xsi:type="dcterms:W3CDTF">2025-03-10T16:40:00Z</dcterms:created>
  <dcterms:modified xsi:type="dcterms:W3CDTF">2025-03-10T16:40:00Z</dcterms:modified>
</cp:coreProperties>
</file>