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4F91" w:rsidRPr="0015571B" w:rsidP="00E14F91" w14:paraId="27E18594" w14:textId="77777777">
      <w:pPr>
        <w:jc w:val="right"/>
        <w:rPr>
          <w:b/>
          <w:sz w:val="24"/>
          <w:u w:val="single"/>
        </w:rPr>
      </w:pPr>
      <w:r w:rsidRPr="0015571B">
        <w:rPr>
          <w:b/>
          <w:sz w:val="24"/>
          <w:u w:val="single"/>
        </w:rPr>
        <w:t>Attachment 1B</w:t>
      </w:r>
    </w:p>
    <w:p w:rsidR="00E14F91" w:rsidRPr="008855AA" w:rsidP="00E14F91" w14:paraId="11CE455A" w14:textId="77777777">
      <w:pPr>
        <w:tabs>
          <w:tab w:val="left" w:pos="0"/>
        </w:tabs>
        <w:suppressAutoHyphens/>
        <w:jc w:val="center"/>
        <w:rPr>
          <w:b/>
          <w:sz w:val="24"/>
        </w:rPr>
      </w:pPr>
      <w:r w:rsidRPr="008855AA">
        <w:rPr>
          <w:b/>
          <w:sz w:val="24"/>
        </w:rPr>
        <w:t>Census of Fatal Occupational Injuries</w:t>
      </w:r>
    </w:p>
    <w:p w:rsidR="00E14F91" w:rsidRPr="008855AA" w:rsidP="00E14F91" w14:paraId="31474538" w14:textId="77777777">
      <w:pPr>
        <w:tabs>
          <w:tab w:val="left" w:pos="0"/>
        </w:tabs>
        <w:suppressAutoHyphens/>
        <w:jc w:val="center"/>
        <w:rPr>
          <w:b/>
          <w:sz w:val="24"/>
        </w:rPr>
      </w:pPr>
      <w:r w:rsidRPr="008855AA">
        <w:rPr>
          <w:b/>
          <w:sz w:val="24"/>
        </w:rPr>
        <w:t>Research File Data Elements</w:t>
      </w:r>
    </w:p>
    <w:p w:rsidR="00E14F91" w:rsidRPr="0096347A" w:rsidP="00E14F91" w14:paraId="16373FAD" w14:textId="77777777">
      <w:pPr>
        <w:tabs>
          <w:tab w:val="left" w:pos="0"/>
        </w:tabs>
        <w:suppressAutoHyphens/>
        <w:rPr>
          <w:sz w:val="16"/>
          <w:szCs w:val="16"/>
        </w:rPr>
      </w:pPr>
    </w:p>
    <w:p w:rsidR="009A2CA1" w:rsidP="00E14F91" w14:paraId="0547789C" w14:textId="102BD323">
      <w:pPr>
        <w:tabs>
          <w:tab w:val="left" w:pos="0"/>
        </w:tabs>
        <w:suppressAutoHyphens/>
        <w:rPr>
          <w:sz w:val="24"/>
        </w:rPr>
      </w:pPr>
      <w:r w:rsidRPr="009A2CA1">
        <w:rPr>
          <w:sz w:val="24"/>
        </w:rPr>
        <w:t xml:space="preserve">The BLS may approve researcher access under a Letter of Agreement (LOA) or Memorandum of Understanding (MOU) to a restricted access microdata research file via a Virtual Data Enclave (VDE) or a controlled-access Federal Statistical Research Data Center (FSRDC). The CFOI research file is available only to researchers with approved agreements who agree to protect the confidentiality of the data and have the safeguards in place to do so. The purpose of the LOA or MOU, which is signed by the BLS Associate Commissioner for Compensation and Working Conditions and a recipient organization official, is to ensure that users comply with the pledge of confidentiality made to data sources by the BLS and </w:t>
      </w:r>
      <w:r>
        <w:rPr>
          <w:sz w:val="24"/>
        </w:rPr>
        <w:t>State Grantee Agencies</w:t>
      </w:r>
      <w:r w:rsidRPr="009A2CA1">
        <w:rPr>
          <w:sz w:val="24"/>
        </w:rPr>
        <w:t>.</w:t>
      </w:r>
    </w:p>
    <w:p w:rsidR="009A2CA1" w:rsidP="00E14F91" w14:paraId="16050F58" w14:textId="77777777">
      <w:pPr>
        <w:tabs>
          <w:tab w:val="left" w:pos="0"/>
        </w:tabs>
        <w:suppressAutoHyphens/>
        <w:rPr>
          <w:sz w:val="24"/>
        </w:rPr>
      </w:pPr>
    </w:p>
    <w:p w:rsidR="00E14F91" w:rsidP="00E14F91" w14:paraId="60928A84" w14:textId="5B2A66A1">
      <w:pPr>
        <w:tabs>
          <w:tab w:val="left" w:pos="0"/>
        </w:tabs>
        <w:suppressAutoHyphens/>
        <w:rPr>
          <w:sz w:val="24"/>
        </w:rPr>
      </w:pPr>
      <w:r w:rsidRPr="008855AA">
        <w:rPr>
          <w:sz w:val="24"/>
        </w:rPr>
        <w:t xml:space="preserve">The following data elements are included on the CFOI Research File for each fatality record. </w:t>
      </w:r>
    </w:p>
    <w:p w:rsidR="009A2CA1" w:rsidP="00E14F91" w14:paraId="782E92D8" w14:textId="77777777">
      <w:pPr>
        <w:tabs>
          <w:tab w:val="left" w:pos="0"/>
        </w:tabs>
        <w:suppressAutoHyphens/>
        <w:rPr>
          <w:sz w:val="24"/>
        </w:rPr>
      </w:pPr>
    </w:p>
    <w:p w:rsidR="009A2CA1" w:rsidRPr="009A2CA1" w:rsidP="009A2CA1" w14:paraId="5B8DAE97" w14:textId="77777777">
      <w:pPr>
        <w:numPr>
          <w:ilvl w:val="1"/>
          <w:numId w:val="4"/>
        </w:numPr>
        <w:tabs>
          <w:tab w:val="left" w:pos="0"/>
        </w:tabs>
        <w:suppressAutoHyphens/>
        <w:ind w:left="449"/>
        <w:rPr>
          <w:sz w:val="24"/>
          <w:szCs w:val="24"/>
        </w:rPr>
      </w:pPr>
      <w:r w:rsidRPr="009A2CA1">
        <w:rPr>
          <w:sz w:val="24"/>
          <w:szCs w:val="24"/>
        </w:rPr>
        <w:t>Record ID</w:t>
      </w:r>
    </w:p>
    <w:p w:rsidR="009A2CA1" w:rsidRPr="009A2CA1" w:rsidP="009A2CA1" w14:paraId="656FAB99" w14:textId="77777777">
      <w:pPr>
        <w:numPr>
          <w:ilvl w:val="1"/>
          <w:numId w:val="4"/>
        </w:numPr>
        <w:tabs>
          <w:tab w:val="left" w:pos="0"/>
        </w:tabs>
        <w:suppressAutoHyphens/>
        <w:ind w:left="449"/>
        <w:rPr>
          <w:sz w:val="24"/>
          <w:szCs w:val="24"/>
        </w:rPr>
      </w:pPr>
      <w:r w:rsidRPr="009A2CA1">
        <w:rPr>
          <w:sz w:val="24"/>
          <w:szCs w:val="24"/>
        </w:rPr>
        <w:t>Reference year</w:t>
      </w:r>
    </w:p>
    <w:p w:rsidR="009A2CA1" w:rsidRPr="009A2CA1" w:rsidP="009A2CA1" w14:paraId="0816F722" w14:textId="77777777">
      <w:pPr>
        <w:numPr>
          <w:ilvl w:val="1"/>
          <w:numId w:val="4"/>
        </w:numPr>
        <w:tabs>
          <w:tab w:val="left" w:pos="0"/>
        </w:tabs>
        <w:suppressAutoHyphens/>
        <w:ind w:left="449"/>
        <w:rPr>
          <w:sz w:val="24"/>
          <w:szCs w:val="24"/>
        </w:rPr>
      </w:pPr>
      <w:r w:rsidRPr="009A2CA1">
        <w:rPr>
          <w:sz w:val="24"/>
          <w:szCs w:val="24"/>
        </w:rPr>
        <w:t>Year of injury</w:t>
      </w:r>
    </w:p>
    <w:p w:rsidR="009A2CA1" w:rsidRPr="009A2CA1" w:rsidP="009A2CA1" w14:paraId="74139210" w14:textId="77777777">
      <w:pPr>
        <w:numPr>
          <w:ilvl w:val="1"/>
          <w:numId w:val="4"/>
        </w:numPr>
        <w:tabs>
          <w:tab w:val="left" w:pos="0"/>
        </w:tabs>
        <w:suppressAutoHyphens/>
        <w:ind w:left="449"/>
        <w:rPr>
          <w:sz w:val="24"/>
          <w:szCs w:val="24"/>
        </w:rPr>
      </w:pPr>
      <w:r w:rsidRPr="009A2CA1">
        <w:rPr>
          <w:sz w:val="24"/>
          <w:szCs w:val="24"/>
        </w:rPr>
        <w:t>Month of the injury</w:t>
      </w:r>
    </w:p>
    <w:p w:rsidR="009A2CA1" w:rsidRPr="009A2CA1" w:rsidP="009A2CA1" w14:paraId="2DD7714A" w14:textId="77777777">
      <w:pPr>
        <w:numPr>
          <w:ilvl w:val="1"/>
          <w:numId w:val="4"/>
        </w:numPr>
        <w:tabs>
          <w:tab w:val="left" w:pos="0"/>
        </w:tabs>
        <w:suppressAutoHyphens/>
        <w:ind w:left="449"/>
        <w:rPr>
          <w:bCs/>
          <w:sz w:val="24"/>
          <w:szCs w:val="24"/>
        </w:rPr>
      </w:pPr>
      <w:r w:rsidRPr="009A2CA1">
        <w:rPr>
          <w:bCs/>
          <w:sz w:val="24"/>
          <w:szCs w:val="24"/>
        </w:rPr>
        <w:t>Day of the week of injury</w:t>
      </w:r>
    </w:p>
    <w:p w:rsidR="009A2CA1" w:rsidRPr="009A2CA1" w:rsidP="009A2CA1" w14:paraId="3D21F8ED" w14:textId="77777777">
      <w:pPr>
        <w:numPr>
          <w:ilvl w:val="1"/>
          <w:numId w:val="4"/>
        </w:numPr>
        <w:tabs>
          <w:tab w:val="left" w:pos="0"/>
        </w:tabs>
        <w:suppressAutoHyphens/>
        <w:ind w:left="449"/>
        <w:rPr>
          <w:sz w:val="24"/>
          <w:szCs w:val="24"/>
        </w:rPr>
      </w:pPr>
      <w:r w:rsidRPr="009A2CA1">
        <w:rPr>
          <w:sz w:val="24"/>
          <w:szCs w:val="24"/>
        </w:rPr>
        <w:t>Time of incident (to the nearest hour)</w:t>
      </w:r>
    </w:p>
    <w:p w:rsidR="009A2CA1" w:rsidRPr="009A2CA1" w:rsidP="009A2CA1" w14:paraId="5B577C28" w14:textId="77777777">
      <w:pPr>
        <w:numPr>
          <w:ilvl w:val="1"/>
          <w:numId w:val="4"/>
        </w:numPr>
        <w:tabs>
          <w:tab w:val="left" w:pos="0"/>
        </w:tabs>
        <w:suppressAutoHyphens/>
        <w:ind w:left="449"/>
        <w:rPr>
          <w:sz w:val="24"/>
          <w:szCs w:val="24"/>
        </w:rPr>
      </w:pPr>
      <w:r w:rsidRPr="009A2CA1">
        <w:rPr>
          <w:sz w:val="24"/>
          <w:szCs w:val="24"/>
        </w:rPr>
        <w:t>Survival (number of days between date of injury and date of death)</w:t>
      </w:r>
    </w:p>
    <w:p w:rsidR="009A2CA1" w:rsidRPr="009A2CA1" w:rsidP="009A2CA1" w14:paraId="4642DF20" w14:textId="77777777">
      <w:pPr>
        <w:numPr>
          <w:ilvl w:val="1"/>
          <w:numId w:val="4"/>
        </w:numPr>
        <w:tabs>
          <w:tab w:val="left" w:pos="0"/>
        </w:tabs>
        <w:suppressAutoHyphens/>
        <w:ind w:left="449"/>
        <w:rPr>
          <w:sz w:val="24"/>
          <w:szCs w:val="24"/>
        </w:rPr>
      </w:pPr>
      <w:r w:rsidRPr="009A2CA1">
        <w:rPr>
          <w:sz w:val="24"/>
          <w:szCs w:val="24"/>
        </w:rPr>
        <w:t>Nature of injury (BLS Occupational Injury and Illness Classification System [OIICS])</w:t>
      </w:r>
    </w:p>
    <w:p w:rsidR="009A2CA1" w:rsidRPr="009A2CA1" w:rsidP="009A2CA1" w14:paraId="0E76AB3D" w14:textId="77777777">
      <w:pPr>
        <w:numPr>
          <w:ilvl w:val="1"/>
          <w:numId w:val="4"/>
        </w:numPr>
        <w:tabs>
          <w:tab w:val="left" w:pos="0"/>
        </w:tabs>
        <w:suppressAutoHyphens/>
        <w:ind w:left="449"/>
        <w:rPr>
          <w:sz w:val="24"/>
          <w:szCs w:val="24"/>
        </w:rPr>
      </w:pPr>
      <w:r w:rsidRPr="009A2CA1">
        <w:rPr>
          <w:sz w:val="24"/>
          <w:szCs w:val="24"/>
        </w:rPr>
        <w:t>Part of Body (BLS OIICS)</w:t>
      </w:r>
    </w:p>
    <w:p w:rsidR="009A2CA1" w:rsidRPr="009A2CA1" w:rsidP="009A2CA1" w14:paraId="79940A1D" w14:textId="77777777">
      <w:pPr>
        <w:numPr>
          <w:ilvl w:val="1"/>
          <w:numId w:val="4"/>
        </w:numPr>
        <w:tabs>
          <w:tab w:val="left" w:pos="0"/>
        </w:tabs>
        <w:suppressAutoHyphens/>
        <w:ind w:left="449"/>
        <w:rPr>
          <w:sz w:val="24"/>
          <w:szCs w:val="24"/>
        </w:rPr>
      </w:pPr>
      <w:r w:rsidRPr="009A2CA1">
        <w:rPr>
          <w:sz w:val="24"/>
          <w:szCs w:val="24"/>
        </w:rPr>
        <w:t>Event or exposure (BLS OIICS)</w:t>
      </w:r>
    </w:p>
    <w:p w:rsidR="009A2CA1" w:rsidRPr="009A2CA1" w:rsidP="009A2CA1" w14:paraId="3F54FB43" w14:textId="77777777">
      <w:pPr>
        <w:numPr>
          <w:ilvl w:val="1"/>
          <w:numId w:val="4"/>
        </w:numPr>
        <w:tabs>
          <w:tab w:val="left" w:pos="0"/>
        </w:tabs>
        <w:suppressAutoHyphens/>
        <w:ind w:left="449"/>
        <w:rPr>
          <w:sz w:val="24"/>
          <w:szCs w:val="24"/>
        </w:rPr>
      </w:pPr>
      <w:r w:rsidRPr="009A2CA1">
        <w:rPr>
          <w:sz w:val="24"/>
          <w:szCs w:val="24"/>
        </w:rPr>
        <w:t>Source of injury (BLS OIICS)</w:t>
      </w:r>
    </w:p>
    <w:p w:rsidR="009A2CA1" w:rsidRPr="009A2CA1" w:rsidP="009A2CA1" w14:paraId="3A381594" w14:textId="77777777">
      <w:pPr>
        <w:numPr>
          <w:ilvl w:val="1"/>
          <w:numId w:val="4"/>
        </w:numPr>
        <w:tabs>
          <w:tab w:val="left" w:pos="0"/>
        </w:tabs>
        <w:suppressAutoHyphens/>
        <w:ind w:left="449"/>
        <w:rPr>
          <w:sz w:val="24"/>
          <w:szCs w:val="24"/>
        </w:rPr>
      </w:pPr>
      <w:r w:rsidRPr="009A2CA1">
        <w:rPr>
          <w:sz w:val="24"/>
          <w:szCs w:val="24"/>
        </w:rPr>
        <w:t>Secondary source of injury (BLS OIICS)</w:t>
      </w:r>
    </w:p>
    <w:p w:rsidR="009A2CA1" w:rsidRPr="009A2CA1" w:rsidP="009A2CA1" w14:paraId="14A0993F" w14:textId="77777777">
      <w:pPr>
        <w:numPr>
          <w:ilvl w:val="1"/>
          <w:numId w:val="4"/>
        </w:numPr>
        <w:tabs>
          <w:tab w:val="left" w:pos="0"/>
        </w:tabs>
        <w:suppressAutoHyphens/>
        <w:ind w:left="449"/>
        <w:rPr>
          <w:sz w:val="24"/>
          <w:szCs w:val="24"/>
        </w:rPr>
      </w:pPr>
      <w:r w:rsidRPr="009A2CA1">
        <w:rPr>
          <w:sz w:val="24"/>
          <w:szCs w:val="24"/>
        </w:rPr>
        <w:t>Worker activity (at the time of incident)</w:t>
      </w:r>
    </w:p>
    <w:p w:rsidR="009A2CA1" w:rsidRPr="009A2CA1" w:rsidP="009A2CA1" w14:paraId="7023CE7D" w14:textId="77777777">
      <w:pPr>
        <w:numPr>
          <w:ilvl w:val="1"/>
          <w:numId w:val="4"/>
        </w:numPr>
        <w:tabs>
          <w:tab w:val="left" w:pos="0"/>
        </w:tabs>
        <w:suppressAutoHyphens/>
        <w:ind w:left="449"/>
        <w:rPr>
          <w:sz w:val="24"/>
          <w:szCs w:val="24"/>
        </w:rPr>
      </w:pPr>
      <w:r w:rsidRPr="009A2CA1">
        <w:rPr>
          <w:sz w:val="24"/>
          <w:szCs w:val="24"/>
        </w:rPr>
        <w:t>Location type (farm, street, mine, etc.)</w:t>
      </w:r>
    </w:p>
    <w:p w:rsidR="009A2CA1" w:rsidRPr="009A2CA1" w:rsidP="009A2CA1" w14:paraId="28B591FD" w14:textId="77777777">
      <w:pPr>
        <w:numPr>
          <w:ilvl w:val="1"/>
          <w:numId w:val="4"/>
        </w:numPr>
        <w:tabs>
          <w:tab w:val="left" w:pos="0"/>
        </w:tabs>
        <w:suppressAutoHyphens/>
        <w:ind w:left="449"/>
        <w:rPr>
          <w:sz w:val="24"/>
          <w:szCs w:val="24"/>
        </w:rPr>
      </w:pPr>
      <w:r w:rsidRPr="009A2CA1">
        <w:rPr>
          <w:sz w:val="24"/>
          <w:szCs w:val="24"/>
        </w:rPr>
        <w:t>Geographic code (four Bureau of the Census regions)</w:t>
      </w:r>
    </w:p>
    <w:p w:rsidR="009A2CA1" w:rsidRPr="009A2CA1" w:rsidP="009A2CA1" w14:paraId="58AE650F" w14:textId="77777777">
      <w:pPr>
        <w:numPr>
          <w:ilvl w:val="1"/>
          <w:numId w:val="4"/>
        </w:numPr>
        <w:tabs>
          <w:tab w:val="left" w:pos="0"/>
        </w:tabs>
        <w:suppressAutoHyphens/>
        <w:ind w:left="449"/>
        <w:rPr>
          <w:sz w:val="24"/>
          <w:szCs w:val="24"/>
        </w:rPr>
      </w:pPr>
      <w:r w:rsidRPr="009A2CA1">
        <w:rPr>
          <w:sz w:val="24"/>
          <w:szCs w:val="24"/>
        </w:rPr>
        <w:t>Occupation (Standard Occupational Classification [SOC])</w:t>
      </w:r>
    </w:p>
    <w:p w:rsidR="009A2CA1" w:rsidRPr="009A2CA1" w:rsidP="009A2CA1" w14:paraId="3567DB99" w14:textId="77777777">
      <w:pPr>
        <w:numPr>
          <w:ilvl w:val="1"/>
          <w:numId w:val="4"/>
        </w:numPr>
        <w:tabs>
          <w:tab w:val="left" w:pos="0"/>
        </w:tabs>
        <w:suppressAutoHyphens/>
        <w:ind w:left="449"/>
        <w:rPr>
          <w:sz w:val="24"/>
          <w:szCs w:val="24"/>
        </w:rPr>
      </w:pPr>
      <w:r w:rsidRPr="009A2CA1">
        <w:rPr>
          <w:sz w:val="24"/>
          <w:szCs w:val="24"/>
        </w:rPr>
        <w:t>Industry (North American Industry Classification System, U.S. [NAICS])</w:t>
      </w:r>
    </w:p>
    <w:p w:rsidR="009A2CA1" w:rsidRPr="009A2CA1" w:rsidP="009A2CA1" w14:paraId="6C604CAE" w14:textId="2AE667E6">
      <w:pPr>
        <w:numPr>
          <w:ilvl w:val="1"/>
          <w:numId w:val="4"/>
        </w:numPr>
        <w:tabs>
          <w:tab w:val="left" w:pos="0"/>
        </w:tabs>
        <w:suppressAutoHyphens/>
        <w:ind w:left="449"/>
        <w:rPr>
          <w:sz w:val="24"/>
          <w:szCs w:val="24"/>
        </w:rPr>
      </w:pPr>
      <w:r w:rsidRPr="009A2CA1">
        <w:rPr>
          <w:sz w:val="24"/>
          <w:szCs w:val="24"/>
        </w:rPr>
        <w:t>Ownership (</w:t>
      </w:r>
      <w:r w:rsidR="008335DF">
        <w:rPr>
          <w:sz w:val="24"/>
          <w:szCs w:val="24"/>
        </w:rPr>
        <w:t xml:space="preserve">Private; </w:t>
      </w:r>
      <w:r w:rsidRPr="009A2CA1">
        <w:rPr>
          <w:sz w:val="24"/>
          <w:szCs w:val="24"/>
        </w:rPr>
        <w:t>Federal, state, local, foreign or other government)</w:t>
      </w:r>
    </w:p>
    <w:p w:rsidR="009A2CA1" w:rsidRPr="009A2CA1" w:rsidP="009A2CA1" w14:paraId="456A8FB8" w14:textId="77777777">
      <w:pPr>
        <w:numPr>
          <w:ilvl w:val="1"/>
          <w:numId w:val="4"/>
        </w:numPr>
        <w:tabs>
          <w:tab w:val="left" w:pos="0"/>
        </w:tabs>
        <w:suppressAutoHyphens/>
        <w:ind w:left="449"/>
        <w:rPr>
          <w:sz w:val="24"/>
          <w:szCs w:val="24"/>
        </w:rPr>
      </w:pPr>
      <w:r w:rsidRPr="009A2CA1">
        <w:rPr>
          <w:sz w:val="24"/>
          <w:szCs w:val="24"/>
        </w:rPr>
        <w:t>Establishment size (based on employment)</w:t>
      </w:r>
    </w:p>
    <w:p w:rsidR="009A2CA1" w:rsidRPr="009A2CA1" w:rsidP="009A2CA1" w14:paraId="24185DE3" w14:textId="77777777">
      <w:pPr>
        <w:numPr>
          <w:ilvl w:val="1"/>
          <w:numId w:val="4"/>
        </w:numPr>
        <w:tabs>
          <w:tab w:val="left" w:pos="0"/>
        </w:tabs>
        <w:suppressAutoHyphens/>
        <w:ind w:left="449"/>
        <w:rPr>
          <w:sz w:val="24"/>
          <w:szCs w:val="24"/>
        </w:rPr>
      </w:pPr>
      <w:r w:rsidRPr="009A2CA1">
        <w:rPr>
          <w:sz w:val="24"/>
          <w:szCs w:val="24"/>
        </w:rPr>
        <w:t>Employee status (wage and salary, self-employed, armed forces, etc.)</w:t>
      </w:r>
    </w:p>
    <w:p w:rsidR="009A2CA1" w:rsidRPr="009A2CA1" w:rsidP="009A2CA1" w14:paraId="55D69159" w14:textId="77777777">
      <w:pPr>
        <w:numPr>
          <w:ilvl w:val="1"/>
          <w:numId w:val="4"/>
        </w:numPr>
        <w:tabs>
          <w:tab w:val="left" w:pos="0"/>
        </w:tabs>
        <w:suppressAutoHyphens/>
        <w:ind w:left="449"/>
        <w:rPr>
          <w:bCs/>
          <w:sz w:val="24"/>
          <w:szCs w:val="24"/>
        </w:rPr>
      </w:pPr>
      <w:r w:rsidRPr="009A2CA1">
        <w:rPr>
          <w:bCs/>
          <w:sz w:val="24"/>
          <w:szCs w:val="24"/>
        </w:rPr>
        <w:t>Length of time in current position</w:t>
      </w:r>
      <w:r>
        <w:rPr>
          <w:sz w:val="24"/>
          <w:szCs w:val="24"/>
          <w:vertAlign w:val="superscript"/>
        </w:rPr>
        <w:footnoteReference w:id="2"/>
      </w:r>
    </w:p>
    <w:p w:rsidR="009A2CA1" w:rsidRPr="009A2CA1" w:rsidP="009A2CA1" w14:paraId="2392F2E7" w14:textId="77777777">
      <w:pPr>
        <w:numPr>
          <w:ilvl w:val="1"/>
          <w:numId w:val="4"/>
        </w:numPr>
        <w:tabs>
          <w:tab w:val="left" w:pos="0"/>
        </w:tabs>
        <w:suppressAutoHyphens/>
        <w:ind w:left="449"/>
        <w:rPr>
          <w:sz w:val="24"/>
          <w:szCs w:val="24"/>
        </w:rPr>
      </w:pPr>
      <w:r w:rsidRPr="009A2CA1">
        <w:rPr>
          <w:sz w:val="24"/>
          <w:szCs w:val="24"/>
        </w:rPr>
        <w:t>Sex</w:t>
      </w:r>
      <w:r>
        <w:rPr>
          <w:sz w:val="24"/>
          <w:szCs w:val="24"/>
          <w:vertAlign w:val="superscript"/>
        </w:rPr>
        <w:footnoteReference w:id="3"/>
      </w:r>
    </w:p>
    <w:p w:rsidR="009A2CA1" w:rsidRPr="009A2CA1" w:rsidP="009A2CA1" w14:paraId="577D4D27" w14:textId="77777777">
      <w:pPr>
        <w:numPr>
          <w:ilvl w:val="1"/>
          <w:numId w:val="4"/>
        </w:numPr>
        <w:tabs>
          <w:tab w:val="left" w:pos="0"/>
        </w:tabs>
        <w:suppressAutoHyphens/>
        <w:ind w:left="449"/>
        <w:rPr>
          <w:bCs/>
          <w:sz w:val="24"/>
          <w:szCs w:val="24"/>
        </w:rPr>
      </w:pPr>
      <w:r w:rsidRPr="009A2CA1">
        <w:rPr>
          <w:bCs/>
          <w:sz w:val="24"/>
          <w:szCs w:val="24"/>
        </w:rPr>
        <w:t>Age group</w:t>
      </w:r>
    </w:p>
    <w:p w:rsidR="009A2CA1" w:rsidRPr="009A2CA1" w:rsidP="009A2CA1" w14:paraId="7D05A4B6" w14:textId="77777777">
      <w:pPr>
        <w:numPr>
          <w:ilvl w:val="1"/>
          <w:numId w:val="4"/>
        </w:numPr>
        <w:tabs>
          <w:tab w:val="left" w:pos="0"/>
        </w:tabs>
        <w:suppressAutoHyphens/>
        <w:ind w:left="449"/>
        <w:rPr>
          <w:sz w:val="24"/>
          <w:szCs w:val="24"/>
        </w:rPr>
      </w:pPr>
      <w:r w:rsidRPr="009A2CA1">
        <w:rPr>
          <w:sz w:val="24"/>
          <w:szCs w:val="24"/>
        </w:rPr>
        <w:t>Race</w:t>
      </w:r>
    </w:p>
    <w:p w:rsidR="009A2CA1" w:rsidRPr="009A2CA1" w:rsidP="009A2CA1" w14:paraId="5C8CC843" w14:textId="77777777">
      <w:pPr>
        <w:numPr>
          <w:ilvl w:val="1"/>
          <w:numId w:val="4"/>
        </w:numPr>
        <w:tabs>
          <w:tab w:val="left" w:pos="0"/>
        </w:tabs>
        <w:suppressAutoHyphens/>
        <w:ind w:left="449"/>
        <w:rPr>
          <w:bCs/>
          <w:sz w:val="24"/>
          <w:szCs w:val="24"/>
        </w:rPr>
      </w:pPr>
      <w:r w:rsidRPr="009A2CA1">
        <w:rPr>
          <w:bCs/>
          <w:sz w:val="24"/>
          <w:szCs w:val="24"/>
        </w:rPr>
        <w:t>Hispanic origin</w:t>
      </w:r>
    </w:p>
    <w:p w:rsidR="009A2CA1" w:rsidRPr="009A2CA1" w:rsidP="009A2CA1" w14:paraId="1FEB8CC8" w14:textId="77777777">
      <w:pPr>
        <w:numPr>
          <w:ilvl w:val="1"/>
          <w:numId w:val="4"/>
        </w:numPr>
        <w:tabs>
          <w:tab w:val="left" w:pos="0"/>
        </w:tabs>
        <w:suppressAutoHyphens/>
        <w:ind w:left="449"/>
        <w:rPr>
          <w:sz w:val="24"/>
          <w:szCs w:val="24"/>
        </w:rPr>
      </w:pPr>
      <w:r w:rsidRPr="009A2CA1">
        <w:rPr>
          <w:sz w:val="24"/>
          <w:szCs w:val="24"/>
        </w:rPr>
        <w:t xml:space="preserve">Foreign-born </w:t>
      </w:r>
      <w:r w:rsidRPr="009A2CA1">
        <w:rPr>
          <w:bCs/>
          <w:sz w:val="24"/>
          <w:szCs w:val="24"/>
        </w:rPr>
        <w:t>region of birth</w:t>
      </w:r>
    </w:p>
    <w:p w:rsidR="009A2CA1" w:rsidRPr="009A2CA1" w:rsidP="009A2CA1" w14:paraId="2A84915A" w14:textId="77777777">
      <w:pPr>
        <w:numPr>
          <w:ilvl w:val="1"/>
          <w:numId w:val="4"/>
        </w:numPr>
        <w:tabs>
          <w:tab w:val="left" w:pos="0"/>
        </w:tabs>
        <w:suppressAutoHyphens/>
        <w:ind w:left="449"/>
        <w:rPr>
          <w:sz w:val="24"/>
          <w:szCs w:val="24"/>
        </w:rPr>
      </w:pPr>
      <w:r w:rsidRPr="009A2CA1">
        <w:rPr>
          <w:sz w:val="24"/>
          <w:szCs w:val="24"/>
        </w:rPr>
        <w:t>Confined space (did the incident occur in a confined space)</w:t>
      </w:r>
    </w:p>
    <w:p w:rsidR="009A2CA1" w:rsidRPr="009A2CA1" w:rsidP="009A2CA1" w14:paraId="3AC8E21E" w14:textId="77777777">
      <w:pPr>
        <w:numPr>
          <w:ilvl w:val="1"/>
          <w:numId w:val="4"/>
        </w:numPr>
        <w:tabs>
          <w:tab w:val="left" w:pos="0"/>
        </w:tabs>
        <w:suppressAutoHyphens/>
        <w:ind w:left="449"/>
        <w:rPr>
          <w:sz w:val="24"/>
          <w:szCs w:val="24"/>
        </w:rPr>
      </w:pPr>
      <w:r w:rsidRPr="009A2CA1">
        <w:rPr>
          <w:sz w:val="24"/>
          <w:szCs w:val="24"/>
        </w:rPr>
        <w:t>Contractor (was the decedent a contractor)</w:t>
      </w:r>
    </w:p>
    <w:p w:rsidR="009A2CA1" w:rsidRPr="009A2CA1" w:rsidP="009A2CA1" w14:paraId="47976A1F" w14:textId="77777777">
      <w:pPr>
        <w:numPr>
          <w:ilvl w:val="1"/>
          <w:numId w:val="4"/>
        </w:numPr>
        <w:tabs>
          <w:tab w:val="left" w:pos="0"/>
        </w:tabs>
        <w:suppressAutoHyphens/>
        <w:ind w:left="449"/>
        <w:rPr>
          <w:sz w:val="24"/>
          <w:szCs w:val="24"/>
        </w:rPr>
      </w:pPr>
      <w:r w:rsidRPr="009A2CA1">
        <w:rPr>
          <w:sz w:val="24"/>
          <w:szCs w:val="24"/>
        </w:rPr>
        <w:t>Contractor industry (industry of the contracting firm)</w:t>
      </w:r>
    </w:p>
    <w:p w:rsidR="009A2CA1" w:rsidRPr="009A2CA1" w:rsidP="009A2CA1" w14:paraId="16CEFD35" w14:textId="77777777">
      <w:pPr>
        <w:numPr>
          <w:ilvl w:val="1"/>
          <w:numId w:val="4"/>
        </w:numPr>
        <w:tabs>
          <w:tab w:val="left" w:pos="0"/>
        </w:tabs>
        <w:suppressAutoHyphens/>
        <w:ind w:left="449"/>
        <w:rPr>
          <w:sz w:val="24"/>
          <w:szCs w:val="24"/>
        </w:rPr>
      </w:pPr>
      <w:r w:rsidRPr="009A2CA1">
        <w:rPr>
          <w:sz w:val="24"/>
          <w:szCs w:val="24"/>
        </w:rPr>
        <w:t>Contractor ownership (ownership of the contracting firm)</w:t>
      </w:r>
    </w:p>
    <w:p w:rsidR="009A2CA1" w:rsidRPr="009A2CA1" w:rsidP="009A2CA1" w14:paraId="1DD49AD8" w14:textId="77777777">
      <w:pPr>
        <w:numPr>
          <w:ilvl w:val="1"/>
          <w:numId w:val="4"/>
        </w:numPr>
        <w:tabs>
          <w:tab w:val="left" w:pos="0"/>
        </w:tabs>
        <w:suppressAutoHyphens/>
        <w:ind w:left="449"/>
        <w:rPr>
          <w:sz w:val="24"/>
          <w:szCs w:val="24"/>
        </w:rPr>
      </w:pPr>
      <w:r w:rsidRPr="009A2CA1">
        <w:rPr>
          <w:sz w:val="24"/>
          <w:szCs w:val="24"/>
        </w:rPr>
        <w:t>How the injury occurred (narrative description)</w:t>
      </w:r>
    </w:p>
    <w:p w:rsidR="009A2CA1" w:rsidRPr="009A2CA1" w:rsidP="009A2CA1" w14:paraId="004519FA" w14:textId="77777777">
      <w:pPr>
        <w:numPr>
          <w:ilvl w:val="1"/>
          <w:numId w:val="4"/>
        </w:numPr>
        <w:tabs>
          <w:tab w:val="left" w:pos="0"/>
        </w:tabs>
        <w:suppressAutoHyphens/>
        <w:ind w:left="449"/>
        <w:rPr>
          <w:sz w:val="24"/>
          <w:szCs w:val="24"/>
        </w:rPr>
      </w:pPr>
      <w:r w:rsidRPr="009A2CA1">
        <w:rPr>
          <w:sz w:val="24"/>
          <w:szCs w:val="24"/>
        </w:rPr>
        <w:t>Event or exposure flag</w:t>
      </w:r>
    </w:p>
    <w:p w:rsidR="009A2CA1" w:rsidRPr="009A2CA1" w:rsidP="009A2CA1" w14:paraId="76024690" w14:textId="77777777">
      <w:pPr>
        <w:numPr>
          <w:ilvl w:val="1"/>
          <w:numId w:val="4"/>
        </w:numPr>
        <w:tabs>
          <w:tab w:val="left" w:pos="0"/>
        </w:tabs>
        <w:suppressAutoHyphens/>
        <w:ind w:left="449"/>
        <w:rPr>
          <w:sz w:val="24"/>
          <w:szCs w:val="24"/>
        </w:rPr>
      </w:pPr>
      <w:r w:rsidRPr="009A2CA1">
        <w:rPr>
          <w:sz w:val="24"/>
          <w:szCs w:val="24"/>
        </w:rPr>
        <w:t>Occupation flag</w:t>
      </w:r>
    </w:p>
    <w:p w:rsidR="009A2CA1" w:rsidRPr="009A2CA1" w:rsidP="009A2CA1" w14:paraId="5059EBBD" w14:textId="77777777">
      <w:pPr>
        <w:numPr>
          <w:ilvl w:val="1"/>
          <w:numId w:val="4"/>
        </w:numPr>
        <w:tabs>
          <w:tab w:val="left" w:pos="0"/>
        </w:tabs>
        <w:suppressAutoHyphens/>
        <w:ind w:left="449"/>
        <w:rPr>
          <w:sz w:val="24"/>
          <w:szCs w:val="24"/>
        </w:rPr>
      </w:pPr>
      <w:r w:rsidRPr="009A2CA1">
        <w:rPr>
          <w:sz w:val="24"/>
          <w:szCs w:val="24"/>
        </w:rPr>
        <w:t>Industry Flag</w:t>
      </w:r>
    </w:p>
    <w:p w:rsidR="009A2CA1" w:rsidRPr="009A2CA1" w:rsidP="009A2CA1" w14:paraId="24B58967" w14:textId="77777777">
      <w:pPr>
        <w:numPr>
          <w:ilvl w:val="1"/>
          <w:numId w:val="4"/>
        </w:numPr>
        <w:tabs>
          <w:tab w:val="left" w:pos="0"/>
        </w:tabs>
        <w:suppressAutoHyphens/>
        <w:ind w:left="449"/>
        <w:rPr>
          <w:sz w:val="24"/>
          <w:szCs w:val="24"/>
        </w:rPr>
      </w:pPr>
      <w:r w:rsidRPr="009A2CA1">
        <w:rPr>
          <w:sz w:val="24"/>
          <w:szCs w:val="24"/>
        </w:rPr>
        <w:t>Ownership Flag</w:t>
      </w:r>
    </w:p>
    <w:p w:rsidR="009A2CA1" w:rsidRPr="009A2CA1" w:rsidP="009A2CA1" w14:paraId="636502CB" w14:textId="77777777">
      <w:pPr>
        <w:numPr>
          <w:ilvl w:val="1"/>
          <w:numId w:val="4"/>
        </w:numPr>
        <w:tabs>
          <w:tab w:val="left" w:pos="0"/>
        </w:tabs>
        <w:suppressAutoHyphens/>
        <w:ind w:left="449"/>
        <w:rPr>
          <w:sz w:val="24"/>
          <w:szCs w:val="24"/>
        </w:rPr>
      </w:pPr>
      <w:r w:rsidRPr="009A2CA1">
        <w:rPr>
          <w:sz w:val="24"/>
          <w:szCs w:val="24"/>
        </w:rPr>
        <w:t>Employee Status Flag</w:t>
      </w:r>
    </w:p>
    <w:p w:rsidR="009A2CA1" w:rsidRPr="009A2CA1" w:rsidP="009A2CA1" w14:paraId="3528FF70" w14:textId="77777777">
      <w:pPr>
        <w:numPr>
          <w:ilvl w:val="1"/>
          <w:numId w:val="4"/>
        </w:numPr>
        <w:tabs>
          <w:tab w:val="left" w:pos="0"/>
        </w:tabs>
        <w:suppressAutoHyphens/>
        <w:ind w:left="449"/>
        <w:rPr>
          <w:sz w:val="24"/>
          <w:szCs w:val="24"/>
        </w:rPr>
      </w:pPr>
      <w:r w:rsidRPr="009A2CA1">
        <w:rPr>
          <w:sz w:val="24"/>
          <w:szCs w:val="24"/>
        </w:rPr>
        <w:t>Sex Flag</w:t>
      </w:r>
    </w:p>
    <w:p w:rsidR="009A2CA1" w:rsidRPr="009A2CA1" w:rsidP="009A2CA1" w14:paraId="267ADBC4" w14:textId="7A51AB53">
      <w:pPr>
        <w:numPr>
          <w:ilvl w:val="1"/>
          <w:numId w:val="4"/>
        </w:numPr>
        <w:tabs>
          <w:tab w:val="left" w:pos="0"/>
        </w:tabs>
        <w:suppressAutoHyphens/>
        <w:ind w:left="449"/>
        <w:rPr>
          <w:sz w:val="24"/>
          <w:szCs w:val="24"/>
        </w:rPr>
      </w:pPr>
      <w:r w:rsidRPr="009A2CA1">
        <w:rPr>
          <w:sz w:val="24"/>
          <w:szCs w:val="24"/>
        </w:rPr>
        <w:t>Race Flag</w:t>
      </w:r>
    </w:p>
    <w:p w:rsidR="009A2CA1" w:rsidRPr="009A2CA1" w:rsidP="009A2CA1" w14:paraId="524DBC0E" w14:textId="77777777">
      <w:pPr>
        <w:numPr>
          <w:ilvl w:val="1"/>
          <w:numId w:val="4"/>
        </w:numPr>
        <w:tabs>
          <w:tab w:val="left" w:pos="0"/>
        </w:tabs>
        <w:suppressAutoHyphens/>
        <w:ind w:left="449"/>
        <w:rPr>
          <w:sz w:val="24"/>
          <w:szCs w:val="24"/>
        </w:rPr>
      </w:pPr>
      <w:r w:rsidRPr="009A2CA1">
        <w:rPr>
          <w:sz w:val="24"/>
          <w:szCs w:val="24"/>
        </w:rPr>
        <w:t>Hispanic Origin Flag</w:t>
      </w:r>
    </w:p>
    <w:p w:rsidR="009A2CA1" w:rsidRPr="009A2CA1" w:rsidP="009A2CA1" w14:paraId="0B34345D" w14:textId="77777777">
      <w:pPr>
        <w:numPr>
          <w:ilvl w:val="1"/>
          <w:numId w:val="4"/>
        </w:numPr>
        <w:tabs>
          <w:tab w:val="left" w:pos="0"/>
        </w:tabs>
        <w:suppressAutoHyphens/>
        <w:ind w:left="449"/>
        <w:rPr>
          <w:sz w:val="24"/>
          <w:szCs w:val="24"/>
        </w:rPr>
      </w:pPr>
      <w:r w:rsidRPr="009A2CA1">
        <w:rPr>
          <w:sz w:val="24"/>
          <w:szCs w:val="24"/>
        </w:rPr>
        <w:t>Reference State</w:t>
      </w:r>
    </w:p>
    <w:p w:rsidR="009A2CA1" w:rsidRPr="009A2CA1" w:rsidP="009A2CA1" w14:paraId="6CC98E01" w14:textId="77777777">
      <w:pPr>
        <w:numPr>
          <w:ilvl w:val="1"/>
          <w:numId w:val="4"/>
        </w:numPr>
        <w:tabs>
          <w:tab w:val="left" w:pos="0"/>
        </w:tabs>
        <w:suppressAutoHyphens/>
        <w:ind w:left="449"/>
        <w:rPr>
          <w:sz w:val="24"/>
          <w:szCs w:val="24"/>
        </w:rPr>
      </w:pPr>
      <w:r w:rsidRPr="009A2CA1">
        <w:rPr>
          <w:sz w:val="24"/>
          <w:szCs w:val="24"/>
        </w:rPr>
        <w:t>State Record ID</w:t>
      </w:r>
    </w:p>
    <w:p w:rsidR="009A2CA1" w:rsidRPr="009A2CA1" w:rsidP="009A2CA1" w14:paraId="0B599B60" w14:textId="77777777">
      <w:pPr>
        <w:numPr>
          <w:ilvl w:val="1"/>
          <w:numId w:val="4"/>
        </w:numPr>
        <w:tabs>
          <w:tab w:val="left" w:pos="0"/>
        </w:tabs>
        <w:suppressAutoHyphens/>
        <w:ind w:left="449"/>
        <w:rPr>
          <w:sz w:val="24"/>
          <w:szCs w:val="24"/>
        </w:rPr>
      </w:pPr>
      <w:r w:rsidRPr="009A2CA1">
        <w:rPr>
          <w:sz w:val="24"/>
          <w:szCs w:val="24"/>
        </w:rPr>
        <w:t>State of injury</w:t>
      </w:r>
    </w:p>
    <w:p w:rsidR="009A2CA1" w:rsidRPr="009A2CA1" w:rsidP="009A2CA1" w14:paraId="07AA71A5" w14:textId="77777777">
      <w:pPr>
        <w:numPr>
          <w:ilvl w:val="1"/>
          <w:numId w:val="4"/>
        </w:numPr>
        <w:tabs>
          <w:tab w:val="left" w:pos="0"/>
        </w:tabs>
        <w:suppressAutoHyphens/>
        <w:ind w:left="449"/>
        <w:rPr>
          <w:sz w:val="24"/>
          <w:szCs w:val="24"/>
        </w:rPr>
      </w:pPr>
      <w:r w:rsidRPr="009A2CA1">
        <w:rPr>
          <w:sz w:val="24"/>
          <w:szCs w:val="24"/>
        </w:rPr>
        <w:t>State of employment</w:t>
      </w:r>
    </w:p>
    <w:p w:rsidR="009A2CA1" w:rsidRPr="009A2CA1" w:rsidP="009A2CA1" w14:paraId="30D66A29" w14:textId="77777777">
      <w:pPr>
        <w:numPr>
          <w:ilvl w:val="1"/>
          <w:numId w:val="4"/>
        </w:numPr>
        <w:tabs>
          <w:tab w:val="left" w:pos="0"/>
        </w:tabs>
        <w:suppressAutoHyphens/>
        <w:ind w:left="449"/>
        <w:rPr>
          <w:sz w:val="24"/>
          <w:szCs w:val="24"/>
        </w:rPr>
      </w:pPr>
      <w:r w:rsidRPr="009A2CA1">
        <w:rPr>
          <w:sz w:val="24"/>
          <w:szCs w:val="24"/>
        </w:rPr>
        <w:t>State of death</w:t>
      </w:r>
    </w:p>
    <w:p w:rsidR="009A2CA1" w:rsidRPr="009A2CA1" w:rsidP="009A2CA1" w14:paraId="2CB3689C" w14:textId="77777777">
      <w:pPr>
        <w:numPr>
          <w:ilvl w:val="1"/>
          <w:numId w:val="4"/>
        </w:numPr>
        <w:tabs>
          <w:tab w:val="left" w:pos="0"/>
        </w:tabs>
        <w:suppressAutoHyphens/>
        <w:ind w:left="449"/>
        <w:rPr>
          <w:sz w:val="24"/>
          <w:szCs w:val="24"/>
        </w:rPr>
      </w:pPr>
      <w:r w:rsidRPr="009A2CA1">
        <w:rPr>
          <w:sz w:val="24"/>
          <w:szCs w:val="24"/>
        </w:rPr>
        <w:t>State of residence</w:t>
      </w:r>
    </w:p>
    <w:p w:rsidR="009A2CA1" w:rsidRPr="009A2CA1" w:rsidP="009A2CA1" w14:paraId="79C0E79C" w14:textId="77777777">
      <w:pPr>
        <w:numPr>
          <w:ilvl w:val="1"/>
          <w:numId w:val="4"/>
        </w:numPr>
        <w:tabs>
          <w:tab w:val="left" w:pos="0"/>
        </w:tabs>
        <w:suppressAutoHyphens/>
        <w:ind w:left="449"/>
        <w:rPr>
          <w:sz w:val="24"/>
          <w:szCs w:val="24"/>
        </w:rPr>
      </w:pPr>
      <w:r w:rsidRPr="009A2CA1">
        <w:rPr>
          <w:sz w:val="24"/>
          <w:szCs w:val="24"/>
        </w:rPr>
        <w:t>Date of death</w:t>
      </w:r>
    </w:p>
    <w:p w:rsidR="009A2CA1" w:rsidRPr="009A2CA1" w:rsidP="009A2CA1" w14:paraId="78823BB0" w14:textId="77777777">
      <w:pPr>
        <w:numPr>
          <w:ilvl w:val="1"/>
          <w:numId w:val="4"/>
        </w:numPr>
        <w:tabs>
          <w:tab w:val="left" w:pos="0"/>
        </w:tabs>
        <w:suppressAutoHyphens/>
        <w:ind w:left="449"/>
        <w:rPr>
          <w:sz w:val="24"/>
          <w:szCs w:val="24"/>
        </w:rPr>
      </w:pPr>
      <w:r w:rsidRPr="009A2CA1">
        <w:rPr>
          <w:sz w:val="24"/>
          <w:szCs w:val="24"/>
        </w:rPr>
        <w:t>Occupation narrative</w:t>
      </w:r>
    </w:p>
    <w:p w:rsidR="009A2CA1" w:rsidRPr="009A2CA1" w:rsidP="009A2CA1" w14:paraId="3738BE0F" w14:textId="77777777">
      <w:pPr>
        <w:numPr>
          <w:ilvl w:val="1"/>
          <w:numId w:val="4"/>
        </w:numPr>
        <w:tabs>
          <w:tab w:val="left" w:pos="0"/>
        </w:tabs>
        <w:suppressAutoHyphens/>
        <w:ind w:left="449"/>
        <w:rPr>
          <w:sz w:val="24"/>
          <w:szCs w:val="24"/>
        </w:rPr>
      </w:pPr>
      <w:r w:rsidRPr="009A2CA1">
        <w:rPr>
          <w:sz w:val="24"/>
          <w:szCs w:val="24"/>
        </w:rPr>
        <w:t>Industry narrative</w:t>
      </w:r>
    </w:p>
    <w:p w:rsidR="009A2CA1" w:rsidRPr="009A2CA1" w:rsidP="009A2CA1" w14:paraId="16E00750" w14:textId="77777777">
      <w:pPr>
        <w:numPr>
          <w:ilvl w:val="1"/>
          <w:numId w:val="4"/>
        </w:numPr>
        <w:tabs>
          <w:tab w:val="left" w:pos="0"/>
        </w:tabs>
        <w:suppressAutoHyphens/>
        <w:ind w:left="449"/>
        <w:rPr>
          <w:sz w:val="24"/>
          <w:szCs w:val="24"/>
        </w:rPr>
      </w:pPr>
      <w:r w:rsidRPr="009A2CA1">
        <w:rPr>
          <w:sz w:val="24"/>
          <w:szCs w:val="24"/>
        </w:rPr>
        <w:t>Actual age</w:t>
      </w:r>
    </w:p>
    <w:p w:rsidR="009A2CA1" w:rsidRPr="009A2CA1" w:rsidP="009A2CA1" w14:paraId="2B8554F1" w14:textId="77777777">
      <w:pPr>
        <w:numPr>
          <w:ilvl w:val="1"/>
          <w:numId w:val="4"/>
        </w:numPr>
        <w:tabs>
          <w:tab w:val="left" w:pos="0"/>
        </w:tabs>
        <w:suppressAutoHyphens/>
        <w:ind w:left="449"/>
        <w:rPr>
          <w:sz w:val="24"/>
          <w:szCs w:val="24"/>
        </w:rPr>
      </w:pPr>
      <w:r w:rsidRPr="009A2CA1">
        <w:rPr>
          <w:sz w:val="24"/>
          <w:szCs w:val="24"/>
        </w:rPr>
        <w:t>Age Flag</w:t>
      </w:r>
    </w:p>
    <w:p w:rsidR="009A2CA1" w:rsidRPr="009A2CA1" w:rsidP="009A2CA1" w14:paraId="351862F7" w14:textId="77777777">
      <w:pPr>
        <w:numPr>
          <w:ilvl w:val="1"/>
          <w:numId w:val="4"/>
        </w:numPr>
        <w:tabs>
          <w:tab w:val="left" w:pos="0"/>
        </w:tabs>
        <w:suppressAutoHyphens/>
        <w:ind w:left="449"/>
        <w:rPr>
          <w:sz w:val="24"/>
          <w:szCs w:val="24"/>
        </w:rPr>
      </w:pPr>
      <w:r w:rsidRPr="009A2CA1">
        <w:rPr>
          <w:sz w:val="24"/>
          <w:szCs w:val="24"/>
        </w:rPr>
        <w:t>Country of birth</w:t>
      </w:r>
    </w:p>
    <w:p w:rsidR="009A2CA1" w:rsidRPr="009A2CA1" w:rsidP="009A2CA1" w14:paraId="0399672A" w14:textId="77777777">
      <w:pPr>
        <w:numPr>
          <w:ilvl w:val="1"/>
          <w:numId w:val="4"/>
        </w:numPr>
        <w:tabs>
          <w:tab w:val="left" w:pos="0"/>
        </w:tabs>
        <w:suppressAutoHyphens/>
        <w:ind w:left="449"/>
        <w:rPr>
          <w:sz w:val="24"/>
          <w:szCs w:val="24"/>
        </w:rPr>
      </w:pPr>
      <w:r w:rsidRPr="009A2CA1">
        <w:rPr>
          <w:sz w:val="24"/>
          <w:szCs w:val="24"/>
        </w:rPr>
        <w:t>Date of incident</w:t>
      </w:r>
    </w:p>
    <w:p w:rsidR="009A2CA1" w:rsidRPr="009A2CA1" w:rsidP="009A2CA1" w14:paraId="2F176A09" w14:textId="77777777">
      <w:pPr>
        <w:numPr>
          <w:ilvl w:val="1"/>
          <w:numId w:val="4"/>
        </w:numPr>
        <w:tabs>
          <w:tab w:val="left" w:pos="0"/>
        </w:tabs>
        <w:suppressAutoHyphens/>
        <w:ind w:left="449"/>
        <w:rPr>
          <w:sz w:val="24"/>
          <w:szCs w:val="24"/>
        </w:rPr>
      </w:pPr>
      <w:r w:rsidRPr="009A2CA1">
        <w:rPr>
          <w:sz w:val="24"/>
          <w:szCs w:val="24"/>
        </w:rPr>
        <w:t>Impairment</w:t>
      </w:r>
      <w:r>
        <w:rPr>
          <w:bCs/>
          <w:sz w:val="24"/>
          <w:szCs w:val="24"/>
          <w:vertAlign w:val="superscript"/>
        </w:rPr>
        <w:footnoteReference w:id="4"/>
      </w:r>
    </w:p>
    <w:p w:rsidR="009A2CA1" w:rsidRPr="009A2CA1" w:rsidP="009A2CA1" w14:paraId="304BA274" w14:textId="77777777">
      <w:pPr>
        <w:numPr>
          <w:ilvl w:val="1"/>
          <w:numId w:val="4"/>
        </w:numPr>
        <w:tabs>
          <w:tab w:val="left" w:pos="0"/>
        </w:tabs>
        <w:suppressAutoHyphens/>
        <w:ind w:left="449"/>
        <w:rPr>
          <w:sz w:val="24"/>
          <w:szCs w:val="24"/>
        </w:rPr>
      </w:pPr>
      <w:r w:rsidRPr="009A2CA1">
        <w:rPr>
          <w:sz w:val="24"/>
          <w:szCs w:val="24"/>
        </w:rPr>
        <w:t>Time workday began</w:t>
      </w:r>
      <w:r>
        <w:rPr>
          <w:bCs/>
          <w:sz w:val="24"/>
          <w:szCs w:val="24"/>
          <w:vertAlign w:val="superscript"/>
        </w:rPr>
        <w:footnoteReference w:id="5"/>
      </w:r>
    </w:p>
    <w:p w:rsidR="009A2CA1" w:rsidRPr="009A2CA1" w:rsidP="009A2CA1" w14:paraId="60A4050B" w14:textId="77777777">
      <w:pPr>
        <w:numPr>
          <w:ilvl w:val="1"/>
          <w:numId w:val="4"/>
        </w:numPr>
        <w:tabs>
          <w:tab w:val="left" w:pos="0"/>
        </w:tabs>
        <w:suppressAutoHyphens/>
        <w:ind w:left="449"/>
        <w:rPr>
          <w:sz w:val="24"/>
          <w:szCs w:val="24"/>
        </w:rPr>
      </w:pPr>
      <w:r w:rsidRPr="009A2CA1">
        <w:rPr>
          <w:sz w:val="24"/>
          <w:szCs w:val="24"/>
        </w:rPr>
        <w:t>County</w:t>
      </w:r>
    </w:p>
    <w:p w:rsidR="009A2CA1" w:rsidRPr="009A2CA1" w:rsidP="009A2CA1" w14:paraId="0F626D16" w14:textId="77777777">
      <w:pPr>
        <w:numPr>
          <w:ilvl w:val="1"/>
          <w:numId w:val="4"/>
        </w:numPr>
        <w:tabs>
          <w:tab w:val="left" w:pos="0"/>
        </w:tabs>
        <w:suppressAutoHyphens/>
        <w:ind w:left="449"/>
        <w:rPr>
          <w:sz w:val="24"/>
          <w:szCs w:val="24"/>
        </w:rPr>
      </w:pPr>
      <w:r w:rsidRPr="009A2CA1">
        <w:rPr>
          <w:sz w:val="24"/>
          <w:szCs w:val="24"/>
        </w:rPr>
        <w:t>Township</w:t>
      </w:r>
    </w:p>
    <w:p w:rsidR="009A2CA1" w:rsidRPr="009A2CA1" w:rsidP="009A2CA1" w14:paraId="4DFFA2A8" w14:textId="77777777">
      <w:pPr>
        <w:numPr>
          <w:ilvl w:val="1"/>
          <w:numId w:val="4"/>
        </w:numPr>
        <w:tabs>
          <w:tab w:val="left" w:pos="0"/>
        </w:tabs>
        <w:suppressAutoHyphens/>
        <w:ind w:left="449"/>
        <w:rPr>
          <w:sz w:val="24"/>
          <w:szCs w:val="24"/>
        </w:rPr>
      </w:pPr>
      <w:r w:rsidRPr="009A2CA1">
        <w:rPr>
          <w:sz w:val="24"/>
          <w:szCs w:val="24"/>
        </w:rPr>
        <w:t>Link code</w:t>
      </w:r>
    </w:p>
    <w:p w:rsidR="009A2CA1" w:rsidRPr="009A2CA1" w:rsidP="009A2CA1" w14:paraId="630FF3AD" w14:textId="77777777">
      <w:pPr>
        <w:numPr>
          <w:ilvl w:val="1"/>
          <w:numId w:val="4"/>
        </w:numPr>
        <w:tabs>
          <w:tab w:val="left" w:pos="0"/>
        </w:tabs>
        <w:suppressAutoHyphens/>
        <w:ind w:left="449"/>
        <w:rPr>
          <w:sz w:val="24"/>
          <w:szCs w:val="24"/>
        </w:rPr>
      </w:pPr>
      <w:r w:rsidRPr="009A2CA1">
        <w:rPr>
          <w:sz w:val="24"/>
          <w:szCs w:val="24"/>
        </w:rPr>
        <w:t>Medical complication</w:t>
      </w:r>
    </w:p>
    <w:p w:rsidR="009A2CA1" w:rsidRPr="009A2CA1" w:rsidP="009A2CA1" w14:paraId="76041C38" w14:textId="77777777">
      <w:pPr>
        <w:numPr>
          <w:ilvl w:val="1"/>
          <w:numId w:val="4"/>
        </w:numPr>
        <w:tabs>
          <w:tab w:val="left" w:pos="0"/>
        </w:tabs>
        <w:suppressAutoHyphens/>
        <w:ind w:left="449"/>
        <w:rPr>
          <w:sz w:val="24"/>
          <w:szCs w:val="24"/>
        </w:rPr>
      </w:pPr>
      <w:r w:rsidRPr="009A2CA1">
        <w:rPr>
          <w:sz w:val="24"/>
          <w:szCs w:val="24"/>
        </w:rPr>
        <w:t>National Office Use</w:t>
      </w:r>
    </w:p>
    <w:p w:rsidR="009A2CA1" w:rsidRPr="009A2CA1" w:rsidP="009A2CA1" w14:paraId="16BB9186" w14:textId="77777777">
      <w:pPr>
        <w:numPr>
          <w:ilvl w:val="1"/>
          <w:numId w:val="4"/>
        </w:numPr>
        <w:tabs>
          <w:tab w:val="left" w:pos="0"/>
        </w:tabs>
        <w:suppressAutoHyphens/>
        <w:ind w:left="449"/>
        <w:rPr>
          <w:sz w:val="24"/>
          <w:szCs w:val="24"/>
        </w:rPr>
      </w:pPr>
      <w:r w:rsidRPr="009A2CA1">
        <w:rPr>
          <w:sz w:val="24"/>
          <w:szCs w:val="24"/>
        </w:rPr>
        <w:t>Seat belt usage</w:t>
      </w:r>
    </w:p>
    <w:p w:rsidR="009A2CA1" w:rsidRPr="009A2CA1" w:rsidP="009A2CA1" w14:paraId="34CA7ADA" w14:textId="77777777">
      <w:pPr>
        <w:numPr>
          <w:ilvl w:val="1"/>
          <w:numId w:val="4"/>
        </w:numPr>
        <w:tabs>
          <w:tab w:val="left" w:pos="0"/>
        </w:tabs>
        <w:suppressAutoHyphens/>
        <w:ind w:left="449"/>
        <w:rPr>
          <w:sz w:val="24"/>
          <w:szCs w:val="24"/>
        </w:rPr>
      </w:pPr>
      <w:r w:rsidRPr="009A2CA1">
        <w:rPr>
          <w:sz w:val="24"/>
          <w:szCs w:val="24"/>
        </w:rPr>
        <w:t>Alcohol/Drug</w:t>
      </w:r>
    </w:p>
    <w:p w:rsidR="009A2CA1" w:rsidRPr="009A2CA1" w:rsidP="009A2CA1" w14:paraId="56D7C760" w14:textId="77777777">
      <w:pPr>
        <w:numPr>
          <w:ilvl w:val="1"/>
          <w:numId w:val="4"/>
        </w:numPr>
        <w:tabs>
          <w:tab w:val="left" w:pos="0"/>
        </w:tabs>
        <w:suppressAutoHyphens/>
        <w:ind w:left="449"/>
        <w:rPr>
          <w:sz w:val="24"/>
          <w:szCs w:val="24"/>
        </w:rPr>
      </w:pPr>
      <w:r w:rsidRPr="009A2CA1">
        <w:rPr>
          <w:sz w:val="24"/>
          <w:szCs w:val="24"/>
        </w:rPr>
        <w:t>Alcohol/Drug Specifics</w:t>
      </w:r>
    </w:p>
    <w:p w:rsidR="009A2CA1" w:rsidRPr="009A2CA1" w:rsidP="009A2CA1" w14:paraId="2F0880F9" w14:textId="77777777">
      <w:pPr>
        <w:numPr>
          <w:ilvl w:val="1"/>
          <w:numId w:val="4"/>
        </w:numPr>
        <w:tabs>
          <w:tab w:val="left" w:pos="0"/>
        </w:tabs>
        <w:suppressAutoHyphens/>
        <w:ind w:left="449"/>
        <w:rPr>
          <w:sz w:val="24"/>
          <w:szCs w:val="24"/>
        </w:rPr>
      </w:pPr>
      <w:r w:rsidRPr="009A2CA1">
        <w:rPr>
          <w:sz w:val="24"/>
          <w:szCs w:val="24"/>
        </w:rPr>
        <w:t>Union status</w:t>
      </w:r>
    </w:p>
    <w:p w:rsidR="009A2CA1" w:rsidRPr="009A2CA1" w:rsidP="009A2CA1" w14:paraId="744894CA" w14:textId="77777777">
      <w:pPr>
        <w:numPr>
          <w:ilvl w:val="1"/>
          <w:numId w:val="4"/>
        </w:numPr>
        <w:tabs>
          <w:tab w:val="left" w:pos="0"/>
        </w:tabs>
        <w:suppressAutoHyphens/>
        <w:ind w:left="449"/>
        <w:rPr>
          <w:sz w:val="24"/>
          <w:szCs w:val="24"/>
        </w:rPr>
      </w:pPr>
      <w:r w:rsidRPr="009A2CA1">
        <w:rPr>
          <w:sz w:val="24"/>
          <w:szCs w:val="24"/>
        </w:rPr>
        <w:t>Contractor narrative</w:t>
      </w:r>
    </w:p>
    <w:p w:rsidR="009A2CA1" w:rsidRPr="009A2CA1" w:rsidP="009A2CA1" w14:paraId="1F80FC66" w14:textId="77777777">
      <w:pPr>
        <w:numPr>
          <w:ilvl w:val="1"/>
          <w:numId w:val="4"/>
        </w:numPr>
        <w:tabs>
          <w:tab w:val="left" w:pos="0"/>
        </w:tabs>
        <w:suppressAutoHyphens/>
        <w:ind w:left="449"/>
        <w:rPr>
          <w:sz w:val="24"/>
          <w:szCs w:val="24"/>
        </w:rPr>
      </w:pPr>
      <w:r w:rsidRPr="009A2CA1">
        <w:rPr>
          <w:sz w:val="24"/>
          <w:szCs w:val="24"/>
        </w:rPr>
        <w:t>Disaster identification</w:t>
      </w:r>
    </w:p>
    <w:p w:rsidR="009A2CA1" w:rsidRPr="009A2CA1" w:rsidP="009A2CA1" w14:paraId="325FA800" w14:textId="77777777">
      <w:pPr>
        <w:numPr>
          <w:ilvl w:val="1"/>
          <w:numId w:val="4"/>
        </w:numPr>
        <w:tabs>
          <w:tab w:val="left" w:pos="0"/>
        </w:tabs>
        <w:suppressAutoHyphens/>
        <w:ind w:left="449"/>
        <w:rPr>
          <w:sz w:val="24"/>
          <w:szCs w:val="24"/>
        </w:rPr>
      </w:pPr>
      <w:r w:rsidRPr="009A2CA1">
        <w:rPr>
          <w:sz w:val="24"/>
          <w:szCs w:val="24"/>
        </w:rPr>
        <w:t>Disaster type</w:t>
      </w:r>
    </w:p>
    <w:p w:rsidR="009A2CA1" w:rsidRPr="009A2CA1" w:rsidP="009A2CA1" w14:paraId="1ABCE4C4" w14:textId="77777777">
      <w:pPr>
        <w:numPr>
          <w:ilvl w:val="1"/>
          <w:numId w:val="4"/>
        </w:numPr>
        <w:tabs>
          <w:tab w:val="left" w:pos="0"/>
        </w:tabs>
        <w:suppressAutoHyphens/>
        <w:ind w:left="449"/>
        <w:rPr>
          <w:sz w:val="24"/>
          <w:szCs w:val="24"/>
        </w:rPr>
      </w:pPr>
      <w:r w:rsidRPr="009A2CA1">
        <w:rPr>
          <w:sz w:val="24"/>
          <w:szCs w:val="24"/>
        </w:rPr>
        <w:t>Disaster phase</w:t>
      </w:r>
    </w:p>
    <w:p w:rsidR="009A2CA1" w:rsidRPr="009A2CA1" w:rsidP="009A2CA1" w14:paraId="5BA0E1BB" w14:textId="77777777">
      <w:pPr>
        <w:numPr>
          <w:ilvl w:val="1"/>
          <w:numId w:val="4"/>
        </w:numPr>
        <w:tabs>
          <w:tab w:val="left" w:pos="0"/>
        </w:tabs>
        <w:suppressAutoHyphens/>
        <w:ind w:left="449"/>
        <w:rPr>
          <w:sz w:val="24"/>
          <w:szCs w:val="24"/>
        </w:rPr>
      </w:pPr>
      <w:r w:rsidRPr="009A2CA1">
        <w:rPr>
          <w:sz w:val="24"/>
          <w:szCs w:val="24"/>
        </w:rPr>
        <w:t>Disaster subtype</w:t>
      </w:r>
    </w:p>
    <w:p w:rsidR="009A2CA1" w:rsidRPr="009A2CA1" w:rsidP="009A2CA1" w14:paraId="4600BB6B" w14:textId="77777777">
      <w:pPr>
        <w:numPr>
          <w:ilvl w:val="1"/>
          <w:numId w:val="4"/>
        </w:numPr>
        <w:tabs>
          <w:tab w:val="left" w:pos="0"/>
        </w:tabs>
        <w:suppressAutoHyphens/>
        <w:ind w:left="449"/>
        <w:rPr>
          <w:sz w:val="24"/>
          <w:szCs w:val="24"/>
        </w:rPr>
      </w:pPr>
      <w:r w:rsidRPr="009A2CA1">
        <w:rPr>
          <w:sz w:val="24"/>
          <w:szCs w:val="24"/>
        </w:rPr>
        <w:t>Disaster auxiliary</w:t>
      </w:r>
    </w:p>
    <w:p w:rsidR="009A2CA1" w:rsidRPr="009A2CA1" w:rsidP="009A2CA1" w14:paraId="2522D4B6" w14:textId="77777777">
      <w:pPr>
        <w:numPr>
          <w:ilvl w:val="1"/>
          <w:numId w:val="4"/>
        </w:numPr>
        <w:tabs>
          <w:tab w:val="left" w:pos="0"/>
        </w:tabs>
        <w:suppressAutoHyphens/>
        <w:ind w:left="449"/>
        <w:rPr>
          <w:sz w:val="24"/>
          <w:szCs w:val="24"/>
        </w:rPr>
      </w:pPr>
      <w:r w:rsidRPr="009A2CA1">
        <w:rPr>
          <w:sz w:val="24"/>
          <w:szCs w:val="24"/>
        </w:rPr>
        <w:t>Latency</w:t>
      </w:r>
    </w:p>
    <w:p w:rsidR="009A2CA1" w:rsidRPr="009A2CA1" w:rsidP="009A2CA1" w14:paraId="4446FF9E" w14:textId="77777777">
      <w:pPr>
        <w:numPr>
          <w:ilvl w:val="1"/>
          <w:numId w:val="4"/>
        </w:numPr>
        <w:tabs>
          <w:tab w:val="left" w:pos="0"/>
        </w:tabs>
        <w:suppressAutoHyphens/>
        <w:ind w:left="449"/>
        <w:rPr>
          <w:sz w:val="24"/>
          <w:szCs w:val="24"/>
        </w:rPr>
      </w:pPr>
      <w:r w:rsidRPr="009A2CA1">
        <w:rPr>
          <w:sz w:val="24"/>
          <w:szCs w:val="24"/>
        </w:rPr>
        <w:t>Independent worker</w:t>
      </w:r>
      <w:r>
        <w:rPr>
          <w:bCs/>
          <w:sz w:val="24"/>
          <w:szCs w:val="24"/>
          <w:vertAlign w:val="superscript"/>
        </w:rPr>
        <w:footnoteReference w:id="6"/>
      </w:r>
    </w:p>
    <w:p w:rsidR="009A2CA1" w:rsidRPr="009A2CA1" w:rsidP="009A2CA1" w14:paraId="72C91E65" w14:textId="77777777">
      <w:pPr>
        <w:numPr>
          <w:ilvl w:val="1"/>
          <w:numId w:val="4"/>
        </w:numPr>
        <w:tabs>
          <w:tab w:val="left" w:pos="0"/>
        </w:tabs>
        <w:suppressAutoHyphens/>
        <w:ind w:left="449"/>
        <w:rPr>
          <w:sz w:val="24"/>
          <w:szCs w:val="24"/>
        </w:rPr>
      </w:pPr>
      <w:r w:rsidRPr="009A2CA1">
        <w:rPr>
          <w:sz w:val="24"/>
          <w:szCs w:val="24"/>
        </w:rPr>
        <w:t>Educational attainment</w:t>
      </w:r>
    </w:p>
    <w:p w:rsidR="009A2CA1" w:rsidRPr="009A2CA1" w:rsidP="009A2CA1" w14:paraId="684CBD8F" w14:textId="2E1313A1">
      <w:pPr>
        <w:numPr>
          <w:ilvl w:val="1"/>
          <w:numId w:val="4"/>
        </w:numPr>
        <w:tabs>
          <w:tab w:val="left" w:pos="0"/>
        </w:tabs>
        <w:suppressAutoHyphens/>
        <w:ind w:left="449"/>
        <w:rPr>
          <w:sz w:val="24"/>
          <w:szCs w:val="24"/>
        </w:rPr>
      </w:pPr>
      <w:r w:rsidRPr="009A2CA1">
        <w:rPr>
          <w:sz w:val="24"/>
          <w:szCs w:val="24"/>
        </w:rPr>
        <w:t>Veteran status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2CA1" w:rsidP="009A2CA1" w14:paraId="75979EBB" w14:textId="77777777">
      <w:r>
        <w:separator/>
      </w:r>
    </w:p>
  </w:footnote>
  <w:footnote w:type="continuationSeparator" w:id="1">
    <w:p w:rsidR="009A2CA1" w:rsidP="009A2CA1" w14:paraId="5A74C5B4" w14:textId="77777777">
      <w:r>
        <w:continuationSeparator/>
      </w:r>
    </w:p>
  </w:footnote>
  <w:footnote w:id="2">
    <w:p w:rsidR="009A2CA1" w:rsidP="009A2CA1" w14:paraId="61C495E2" w14:textId="77777777">
      <w:pPr>
        <w:pStyle w:val="FootnoteText"/>
      </w:pPr>
      <w:r>
        <w:rPr>
          <w:rStyle w:val="FootnoteReference"/>
        </w:rPr>
        <w:footnoteRef/>
      </w:r>
      <w:r>
        <w:t xml:space="preserve"> Element unavailable in CFOI beyond 2022 reference year</w:t>
      </w:r>
    </w:p>
  </w:footnote>
  <w:footnote w:id="3">
    <w:p w:rsidR="009A2CA1" w:rsidP="009A2CA1" w14:paraId="4DB6F50A" w14:textId="4702D158">
      <w:pPr>
        <w:pStyle w:val="FootnoteText"/>
      </w:pPr>
      <w:r>
        <w:rPr>
          <w:rStyle w:val="FootnoteReference"/>
        </w:rPr>
        <w:footnoteRef/>
      </w:r>
      <w:r>
        <w:t xml:space="preserve"> Element label changed from Gender to Sex beginning with RY2024 data</w:t>
      </w:r>
      <w:r w:rsidR="005F2797">
        <w:t xml:space="preserve"> </w:t>
      </w:r>
      <w:r w:rsidRPr="005F2797" w:rsidR="005F2797">
        <w:t>to comply with Executive Order 14168</w:t>
      </w:r>
    </w:p>
  </w:footnote>
  <w:footnote w:id="4">
    <w:p w:rsidR="009A2CA1" w:rsidP="009A2CA1" w14:paraId="7EE356B9" w14:textId="77777777">
      <w:pPr>
        <w:pStyle w:val="FootnoteText"/>
      </w:pPr>
      <w:r>
        <w:rPr>
          <w:rStyle w:val="FootnoteReference"/>
        </w:rPr>
        <w:footnoteRef/>
      </w:r>
      <w:r>
        <w:t xml:space="preserve"> Element unavailable in CFOI beyond 2022 reference year</w:t>
      </w:r>
    </w:p>
  </w:footnote>
  <w:footnote w:id="5">
    <w:p w:rsidR="009A2CA1" w:rsidP="009A2CA1" w14:paraId="7282EC18" w14:textId="77777777">
      <w:pPr>
        <w:pStyle w:val="FootnoteText"/>
      </w:pPr>
      <w:r>
        <w:rPr>
          <w:rStyle w:val="FootnoteReference"/>
        </w:rPr>
        <w:footnoteRef/>
      </w:r>
      <w:r>
        <w:t xml:space="preserve"> Element unavailable in CFOI beyond 2022 reference year</w:t>
      </w:r>
    </w:p>
  </w:footnote>
  <w:footnote w:id="6">
    <w:p w:rsidR="009A2CA1" w:rsidP="009A2CA1" w14:paraId="23A83C59" w14:textId="77777777">
      <w:pPr>
        <w:pStyle w:val="FootnoteText"/>
      </w:pPr>
      <w:r>
        <w:rPr>
          <w:rStyle w:val="FootnoteReference"/>
        </w:rPr>
        <w:footnoteRef/>
      </w:r>
      <w:r>
        <w:t xml:space="preserve"> Element label changed from Contingent/Alternative to Independent worker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95878"/>
    <w:multiLevelType w:val="singleLevel"/>
    <w:tmpl w:val="0409000F"/>
    <w:lvl w:ilvl="0">
      <w:start w:val="1"/>
      <w:numFmt w:val="decimal"/>
      <w:lvlText w:val="%1."/>
      <w:lvlJc w:val="left"/>
      <w:pPr>
        <w:tabs>
          <w:tab w:val="num" w:pos="360"/>
        </w:tabs>
        <w:ind w:left="360" w:hanging="360"/>
      </w:pPr>
    </w:lvl>
  </w:abstractNum>
  <w:abstractNum w:abstractNumId="1">
    <w:nsid w:val="271A57AF"/>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348D55F9"/>
    <w:multiLevelType w:val="hybridMultilevel"/>
    <w:tmpl w:val="E910BA5C"/>
    <w:lvl w:ilvl="0">
      <w:start w:val="2"/>
      <w:numFmt w:val="upperLetter"/>
      <w:lvlText w:val="%1."/>
      <w:lvlJc w:val="left"/>
      <w:pPr>
        <w:ind w:left="1560" w:hanging="721"/>
      </w:pPr>
      <w:rPr>
        <w:rFonts w:ascii="Calibri" w:eastAsia="Calibri" w:hAnsi="Calibri" w:cs="Calibri" w:hint="default"/>
        <w:b/>
        <w:bCs/>
        <w:i w:val="0"/>
        <w:iCs w:val="0"/>
        <w:spacing w:val="0"/>
        <w:w w:val="100"/>
        <w:sz w:val="22"/>
        <w:szCs w:val="22"/>
        <w:lang w:val="en-US" w:eastAsia="en-US" w:bidi="ar-SA"/>
      </w:rPr>
    </w:lvl>
    <w:lvl w:ilvl="1">
      <w:start w:val="1"/>
      <w:numFmt w:val="decimal"/>
      <w:lvlText w:val="%2."/>
      <w:lvlJc w:val="left"/>
      <w:pPr>
        <w:ind w:left="1560" w:hanging="449"/>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2621" w:hanging="449"/>
      </w:pPr>
      <w:rPr>
        <w:rFonts w:hint="default"/>
        <w:lang w:val="en-US" w:eastAsia="en-US" w:bidi="ar-SA"/>
      </w:rPr>
    </w:lvl>
    <w:lvl w:ilvl="3">
      <w:start w:val="0"/>
      <w:numFmt w:val="bullet"/>
      <w:lvlText w:val="•"/>
      <w:lvlJc w:val="left"/>
      <w:pPr>
        <w:ind w:left="3152" w:hanging="449"/>
      </w:pPr>
      <w:rPr>
        <w:rFonts w:hint="default"/>
        <w:lang w:val="en-US" w:eastAsia="en-US" w:bidi="ar-SA"/>
      </w:rPr>
    </w:lvl>
    <w:lvl w:ilvl="4">
      <w:start w:val="0"/>
      <w:numFmt w:val="bullet"/>
      <w:lvlText w:val="•"/>
      <w:lvlJc w:val="left"/>
      <w:pPr>
        <w:ind w:left="3683" w:hanging="449"/>
      </w:pPr>
      <w:rPr>
        <w:rFonts w:hint="default"/>
        <w:lang w:val="en-US" w:eastAsia="en-US" w:bidi="ar-SA"/>
      </w:rPr>
    </w:lvl>
    <w:lvl w:ilvl="5">
      <w:start w:val="0"/>
      <w:numFmt w:val="bullet"/>
      <w:lvlText w:val="•"/>
      <w:lvlJc w:val="left"/>
      <w:pPr>
        <w:ind w:left="4214" w:hanging="449"/>
      </w:pPr>
      <w:rPr>
        <w:rFonts w:hint="default"/>
        <w:lang w:val="en-US" w:eastAsia="en-US" w:bidi="ar-SA"/>
      </w:rPr>
    </w:lvl>
    <w:lvl w:ilvl="6">
      <w:start w:val="0"/>
      <w:numFmt w:val="bullet"/>
      <w:lvlText w:val="•"/>
      <w:lvlJc w:val="left"/>
      <w:pPr>
        <w:ind w:left="4745" w:hanging="449"/>
      </w:pPr>
      <w:rPr>
        <w:rFonts w:hint="default"/>
        <w:lang w:val="en-US" w:eastAsia="en-US" w:bidi="ar-SA"/>
      </w:rPr>
    </w:lvl>
    <w:lvl w:ilvl="7">
      <w:start w:val="0"/>
      <w:numFmt w:val="bullet"/>
      <w:lvlText w:val="•"/>
      <w:lvlJc w:val="left"/>
      <w:pPr>
        <w:ind w:left="5276" w:hanging="449"/>
      </w:pPr>
      <w:rPr>
        <w:rFonts w:hint="default"/>
        <w:lang w:val="en-US" w:eastAsia="en-US" w:bidi="ar-SA"/>
      </w:rPr>
    </w:lvl>
    <w:lvl w:ilvl="8">
      <w:start w:val="0"/>
      <w:numFmt w:val="bullet"/>
      <w:lvlText w:val="•"/>
      <w:lvlJc w:val="left"/>
      <w:pPr>
        <w:ind w:left="5807" w:hanging="449"/>
      </w:pPr>
      <w:rPr>
        <w:rFonts w:hint="default"/>
        <w:lang w:val="en-US" w:eastAsia="en-US" w:bidi="ar-SA"/>
      </w:rPr>
    </w:lvl>
  </w:abstractNum>
  <w:abstractNum w:abstractNumId="3">
    <w:nsid w:val="5B6509FD"/>
    <w:multiLevelType w:val="singleLevel"/>
    <w:tmpl w:val="0409000F"/>
    <w:lvl w:ilvl="0">
      <w:start w:val="1"/>
      <w:numFmt w:val="decimal"/>
      <w:lvlText w:val="%1."/>
      <w:lvlJc w:val="left"/>
      <w:pPr>
        <w:tabs>
          <w:tab w:val="num" w:pos="360"/>
        </w:tabs>
        <w:ind w:left="360" w:hanging="360"/>
      </w:pPr>
      <w:rPr>
        <w:rFonts w:hint="default"/>
      </w:rPr>
    </w:lvl>
  </w:abstractNum>
  <w:num w:numId="1" w16cid:durableId="1906377817">
    <w:abstractNumId w:val="3"/>
  </w:num>
  <w:num w:numId="2" w16cid:durableId="1457138192">
    <w:abstractNumId w:val="0"/>
  </w:num>
  <w:num w:numId="3" w16cid:durableId="1306007528">
    <w:abstractNumId w:val="1"/>
  </w:num>
  <w:num w:numId="4" w16cid:durableId="1976520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91"/>
    <w:rsid w:val="000443A7"/>
    <w:rsid w:val="0015571B"/>
    <w:rsid w:val="00490467"/>
    <w:rsid w:val="00581A45"/>
    <w:rsid w:val="005F2797"/>
    <w:rsid w:val="008335DF"/>
    <w:rsid w:val="008855AA"/>
    <w:rsid w:val="0096347A"/>
    <w:rsid w:val="00982E26"/>
    <w:rsid w:val="009A2CA1"/>
    <w:rsid w:val="009F7AFE"/>
    <w:rsid w:val="00CD060D"/>
    <w:rsid w:val="00E14F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6FE44E"/>
  <w15:chartTrackingRefBased/>
  <w15:docId w15:val="{92919498-D9B0-48C5-BCDF-AB069845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9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2CA1"/>
    <w:rPr>
      <w:sz w:val="16"/>
      <w:szCs w:val="16"/>
    </w:rPr>
  </w:style>
  <w:style w:type="paragraph" w:styleId="CommentText">
    <w:name w:val="annotation text"/>
    <w:basedOn w:val="Normal"/>
    <w:link w:val="CommentTextChar"/>
    <w:uiPriority w:val="99"/>
    <w:unhideWhenUsed/>
    <w:rsid w:val="009A2CA1"/>
    <w:pPr>
      <w:widowControl w:val="0"/>
      <w:autoSpaceDE w:val="0"/>
      <w:autoSpaceDN w:val="0"/>
    </w:pPr>
    <w:rPr>
      <w:rFonts w:ascii="Calibri" w:eastAsia="Calibri" w:hAnsi="Calibri" w:cs="Calibri"/>
    </w:rPr>
  </w:style>
  <w:style w:type="character" w:customStyle="1" w:styleId="CommentTextChar">
    <w:name w:val="Comment Text Char"/>
    <w:basedOn w:val="DefaultParagraphFont"/>
    <w:link w:val="CommentText"/>
    <w:uiPriority w:val="99"/>
    <w:rsid w:val="009A2CA1"/>
    <w:rPr>
      <w:rFonts w:ascii="Calibri" w:eastAsia="Calibri" w:hAnsi="Calibri" w:cs="Calibri"/>
      <w:sz w:val="20"/>
      <w:szCs w:val="20"/>
    </w:rPr>
  </w:style>
  <w:style w:type="paragraph" w:styleId="FootnoteText">
    <w:name w:val="footnote text"/>
    <w:basedOn w:val="Normal"/>
    <w:link w:val="FootnoteTextChar"/>
    <w:uiPriority w:val="99"/>
    <w:semiHidden/>
    <w:unhideWhenUsed/>
    <w:rsid w:val="009A2CA1"/>
    <w:pPr>
      <w:widowControl w:val="0"/>
      <w:autoSpaceDE w:val="0"/>
      <w:autoSpaceDN w:val="0"/>
    </w:pPr>
    <w:rPr>
      <w:rFonts w:ascii="Calibri" w:eastAsia="Calibri" w:hAnsi="Calibri" w:cs="Calibri"/>
    </w:rPr>
  </w:style>
  <w:style w:type="character" w:customStyle="1" w:styleId="FootnoteTextChar">
    <w:name w:val="Footnote Text Char"/>
    <w:basedOn w:val="DefaultParagraphFont"/>
    <w:link w:val="FootnoteText"/>
    <w:uiPriority w:val="99"/>
    <w:semiHidden/>
    <w:rsid w:val="009A2CA1"/>
    <w:rPr>
      <w:rFonts w:ascii="Calibri" w:eastAsia="Calibri" w:hAnsi="Calibri" w:cs="Calibri"/>
      <w:sz w:val="20"/>
      <w:szCs w:val="20"/>
    </w:rPr>
  </w:style>
  <w:style w:type="character" w:styleId="FootnoteReference">
    <w:name w:val="footnote reference"/>
    <w:basedOn w:val="DefaultParagraphFont"/>
    <w:uiPriority w:val="99"/>
    <w:semiHidden/>
    <w:unhideWhenUsed/>
    <w:rsid w:val="009A2C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 Nora - BLS</dc:creator>
  <cp:lastModifiedBy>Brown, Jeff - BLS</cp:lastModifiedBy>
  <cp:revision>5</cp:revision>
  <dcterms:created xsi:type="dcterms:W3CDTF">2025-02-01T00:11:00Z</dcterms:created>
  <dcterms:modified xsi:type="dcterms:W3CDTF">2025-03-20T11:56:00Z</dcterms:modified>
</cp:coreProperties>
</file>