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E13" w:rsidP="007802CC" w14:paraId="4F01AAB4" w14:textId="77777777">
      <w:pPr>
        <w:pStyle w:val="Heading2"/>
        <w:rPr>
          <w:szCs w:val="24"/>
        </w:rPr>
      </w:pPr>
    </w:p>
    <w:p w:rsidR="00CB1E13" w:rsidRPr="00CB1E13" w:rsidP="00CB1E13" w14:paraId="16B57D85" w14:textId="77777777">
      <w:pPr>
        <w:tabs>
          <w:tab w:val="left" w:pos="720"/>
        </w:tabs>
        <w:autoSpaceDE w:val="0"/>
        <w:autoSpaceDN w:val="0"/>
        <w:adjustRightInd w:val="0"/>
        <w:ind w:left="720" w:hanging="1440"/>
        <w:jc w:val="center"/>
        <w:rPr>
          <w:rFonts w:ascii="Times New Roman" w:hAnsi="Times New Roman"/>
          <w:b/>
          <w:bCs/>
          <w:sz w:val="24"/>
          <w:szCs w:val="24"/>
        </w:rPr>
      </w:pPr>
      <w:r w:rsidRPr="00CB1E13">
        <w:rPr>
          <w:rFonts w:ascii="Times New Roman" w:hAnsi="Times New Roman"/>
          <w:b/>
          <w:bCs/>
          <w:sz w:val="24"/>
          <w:szCs w:val="24"/>
        </w:rPr>
        <w:t>SUPPORTING STATEMENT FOR</w:t>
      </w:r>
    </w:p>
    <w:p w:rsidR="00CB1E13" w:rsidRPr="00CB1E13" w:rsidP="00CB1E13" w14:paraId="4B9D186E" w14:textId="6A275464">
      <w:pPr>
        <w:autoSpaceDE w:val="0"/>
        <w:autoSpaceDN w:val="0"/>
        <w:adjustRightInd w:val="0"/>
        <w:jc w:val="center"/>
        <w:rPr>
          <w:rFonts w:ascii="Times New Roman" w:hAnsi="Times New Roman"/>
          <w:b/>
          <w:bCs/>
          <w:sz w:val="24"/>
          <w:szCs w:val="24"/>
        </w:rPr>
      </w:pPr>
      <w:r>
        <w:rPr>
          <w:rFonts w:ascii="Times New Roman" w:hAnsi="Times New Roman"/>
          <w:b/>
          <w:bCs/>
          <w:sz w:val="24"/>
          <w:szCs w:val="24"/>
        </w:rPr>
        <w:t>C</w:t>
      </w:r>
      <w:r w:rsidRPr="00CB1E13">
        <w:rPr>
          <w:rFonts w:ascii="Times New Roman" w:hAnsi="Times New Roman"/>
          <w:b/>
          <w:bCs/>
          <w:caps/>
          <w:sz w:val="24"/>
          <w:szCs w:val="24"/>
        </w:rPr>
        <w:t>ensus of Fatal Occupational Injuries</w:t>
      </w:r>
    </w:p>
    <w:p w:rsidR="00CB1E13" w:rsidRPr="00CB1E13" w:rsidP="00CB1E13" w14:paraId="64BF07E1" w14:textId="77777777">
      <w:pPr>
        <w:autoSpaceDE w:val="0"/>
        <w:autoSpaceDN w:val="0"/>
        <w:adjustRightInd w:val="0"/>
        <w:jc w:val="center"/>
        <w:rPr>
          <w:rFonts w:ascii="Times New Roman" w:hAnsi="Times New Roman"/>
          <w:b/>
          <w:bCs/>
          <w:sz w:val="24"/>
          <w:szCs w:val="24"/>
        </w:rPr>
      </w:pPr>
    </w:p>
    <w:p w:rsidR="00CB1E13" w:rsidRPr="00CB1E13" w:rsidP="00CB1E13" w14:paraId="0F9E2D5D" w14:textId="1F1A8B23">
      <w:pPr>
        <w:autoSpaceDE w:val="0"/>
        <w:autoSpaceDN w:val="0"/>
        <w:adjustRightInd w:val="0"/>
        <w:jc w:val="center"/>
        <w:rPr>
          <w:rFonts w:ascii="Times New Roman" w:hAnsi="Times New Roman"/>
          <w:b/>
          <w:bCs/>
          <w:sz w:val="24"/>
          <w:szCs w:val="24"/>
        </w:rPr>
      </w:pPr>
      <w:r w:rsidRPr="00CB1E13">
        <w:rPr>
          <w:rFonts w:ascii="Times New Roman" w:hAnsi="Times New Roman"/>
          <w:b/>
          <w:bCs/>
          <w:sz w:val="24"/>
          <w:szCs w:val="24"/>
        </w:rPr>
        <w:t xml:space="preserve">OMB CONTROL NO. </w:t>
      </w:r>
      <w:r w:rsidR="009259AC">
        <w:rPr>
          <w:rFonts w:ascii="Times New Roman" w:hAnsi="Times New Roman"/>
          <w:b/>
          <w:bCs/>
          <w:sz w:val="24"/>
          <w:szCs w:val="24"/>
        </w:rPr>
        <w:t>1220-0133</w:t>
      </w:r>
      <w:r w:rsidRPr="00CB1E13">
        <w:rPr>
          <w:rFonts w:ascii="Times New Roman" w:hAnsi="Times New Roman"/>
          <w:b/>
          <w:bCs/>
          <w:sz w:val="24"/>
          <w:szCs w:val="24"/>
        </w:rPr>
        <w:t xml:space="preserve"> </w:t>
      </w:r>
    </w:p>
    <w:p w:rsidR="00CB1E13" w:rsidP="007802CC" w14:paraId="79C6F494" w14:textId="77777777">
      <w:pPr>
        <w:pStyle w:val="Heading2"/>
        <w:rPr>
          <w:szCs w:val="24"/>
        </w:rPr>
      </w:pPr>
    </w:p>
    <w:p w:rsidR="00CB1E13" w:rsidP="007802CC" w14:paraId="3937DD54" w14:textId="77777777">
      <w:pPr>
        <w:pStyle w:val="Heading2"/>
        <w:rPr>
          <w:szCs w:val="24"/>
        </w:rPr>
      </w:pPr>
    </w:p>
    <w:p w:rsidR="00CB1E13" w:rsidP="007802CC" w14:paraId="48624534" w14:textId="77777777">
      <w:pPr>
        <w:pStyle w:val="Heading2"/>
        <w:rPr>
          <w:szCs w:val="24"/>
        </w:rPr>
      </w:pPr>
    </w:p>
    <w:p w:rsidR="00CB1E13" w:rsidRPr="00CB1E13" w:rsidP="00CB1E13" w14:paraId="57B71E31" w14:textId="40CA3481">
      <w:pPr>
        <w:pStyle w:val="Heading2"/>
        <w:numPr>
          <w:ilvl w:val="0"/>
          <w:numId w:val="4"/>
        </w:numPr>
        <w:rPr>
          <w:bCs/>
          <w:szCs w:val="24"/>
        </w:rPr>
      </w:pPr>
      <w:r w:rsidRPr="00031EF1">
        <w:rPr>
          <w:szCs w:val="24"/>
        </w:rPr>
        <w:t xml:space="preserve"> </w:t>
      </w:r>
      <w:r w:rsidRPr="00CB1E13">
        <w:rPr>
          <w:bCs/>
          <w:szCs w:val="24"/>
        </w:rPr>
        <w:t>COLLECTIONS OF INFORMATION EMPLOYING STATISTICAL METHODS</w:t>
      </w:r>
    </w:p>
    <w:p w:rsidR="007802CC" w:rsidRPr="00031EF1" w:rsidP="007802CC" w14:paraId="73C0592A" w14:textId="284D06B7">
      <w:pPr>
        <w:pStyle w:val="Heading2"/>
        <w:rPr>
          <w:szCs w:val="24"/>
        </w:rPr>
      </w:pPr>
    </w:p>
    <w:p w:rsidR="005B66B8" w:rsidRPr="005B66B8" w:rsidP="005B66B8" w14:paraId="270E1259" w14:textId="1B57A965">
      <w:pPr>
        <w:rPr>
          <w:rFonts w:ascii="Times New Roman" w:hAnsi="Times New Roman"/>
          <w:b/>
          <w:sz w:val="24"/>
          <w:szCs w:val="24"/>
        </w:rPr>
      </w:pPr>
      <w:r w:rsidRPr="00031EF1">
        <w:rPr>
          <w:rFonts w:ascii="Times New Roman" w:hAnsi="Times New Roman"/>
          <w:b/>
          <w:sz w:val="24"/>
          <w:szCs w:val="24"/>
        </w:rPr>
        <w:t>1.</w:t>
      </w:r>
      <w:r w:rsidRPr="00031EF1">
        <w:rPr>
          <w:rFonts w:ascii="Times New Roman" w:hAnsi="Times New Roman"/>
          <w:b/>
          <w:sz w:val="24"/>
          <w:szCs w:val="24"/>
        </w:rPr>
        <w:tab/>
      </w:r>
      <w:r w:rsidRPr="005B66B8">
        <w:rPr>
          <w:rFonts w:ascii="Times New Roman" w:hAnsi="Times New Roman"/>
          <w:b/>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B66B8">
        <w:rPr>
          <w:rFonts w:ascii="Times New Roman" w:hAnsi="Times New Roman"/>
          <w:b/>
          <w:sz w:val="24"/>
          <w:szCs w:val="24"/>
        </w:rPr>
        <w:t>collection as a whole</w:t>
      </w:r>
      <w:r w:rsidRPr="005B66B8">
        <w:rPr>
          <w:rFonts w:ascii="Times New Roman" w:hAnsi="Times New Roman"/>
          <w:b/>
          <w:sz w:val="24"/>
          <w:szCs w:val="24"/>
        </w:rPr>
        <w:t>. If the collection had been conducted previously, include the actual response rate achieved during the last collection.</w:t>
      </w:r>
    </w:p>
    <w:p w:rsidR="005B66B8" w:rsidRPr="005B66B8" w:rsidP="005B66B8" w14:paraId="61E299E0" w14:textId="77777777">
      <w:pPr>
        <w:autoSpaceDE w:val="0"/>
        <w:autoSpaceDN w:val="0"/>
        <w:adjustRightInd w:val="0"/>
        <w:rPr>
          <w:rFonts w:ascii="Times New Roman" w:hAnsi="Times New Roman"/>
          <w:sz w:val="24"/>
          <w:szCs w:val="24"/>
        </w:rPr>
      </w:pPr>
    </w:p>
    <w:p w:rsidR="007802CC" w:rsidRPr="00031EF1" w:rsidP="007802CC" w14:paraId="2DFB5600" w14:textId="0D7C0A4F">
      <w:pPr>
        <w:rPr>
          <w:rFonts w:ascii="Times New Roman" w:hAnsi="Times New Roman"/>
          <w:sz w:val="24"/>
          <w:szCs w:val="24"/>
        </w:rPr>
      </w:pPr>
      <w:r w:rsidRPr="00031EF1">
        <w:rPr>
          <w:rFonts w:ascii="Times New Roman" w:hAnsi="Times New Roman"/>
          <w:sz w:val="24"/>
          <w:szCs w:val="24"/>
        </w:rPr>
        <w:t xml:space="preserve">Due to difficulties in producing reliable and detailed estimates for fatal occupational injuries from a sample survey, the Bureau of Labor Statistics (BLS) compiles </w:t>
      </w:r>
      <w:r w:rsidR="00147862">
        <w:rPr>
          <w:rFonts w:ascii="Times New Roman" w:hAnsi="Times New Roman"/>
          <w:sz w:val="24"/>
          <w:szCs w:val="24"/>
        </w:rPr>
        <w:t>the</w:t>
      </w:r>
      <w:r w:rsidRPr="00031EF1">
        <w:rPr>
          <w:rFonts w:ascii="Times New Roman" w:hAnsi="Times New Roman"/>
          <w:sz w:val="24"/>
          <w:szCs w:val="24"/>
        </w:rPr>
        <w:t xml:space="preserve"> </w:t>
      </w:r>
      <w:r w:rsidR="00147862">
        <w:rPr>
          <w:rFonts w:ascii="Times New Roman" w:hAnsi="Times New Roman"/>
          <w:sz w:val="24"/>
          <w:szCs w:val="24"/>
        </w:rPr>
        <w:t xml:space="preserve">Census of Fatal Occupational Injuries (CFOI) </w:t>
      </w:r>
      <w:r w:rsidRPr="00031EF1">
        <w:rPr>
          <w:rFonts w:ascii="Times New Roman" w:hAnsi="Times New Roman"/>
          <w:sz w:val="24"/>
          <w:szCs w:val="24"/>
        </w:rPr>
        <w:t xml:space="preserve">using multiple </w:t>
      </w:r>
      <w:r w:rsidR="00147862">
        <w:rPr>
          <w:rFonts w:ascii="Times New Roman" w:hAnsi="Times New Roman"/>
          <w:sz w:val="24"/>
          <w:szCs w:val="24"/>
        </w:rPr>
        <w:t xml:space="preserve">administrative </w:t>
      </w:r>
      <w:r w:rsidRPr="00031EF1">
        <w:rPr>
          <w:rFonts w:ascii="Times New Roman" w:hAnsi="Times New Roman"/>
          <w:sz w:val="24"/>
          <w:szCs w:val="24"/>
        </w:rPr>
        <w:t xml:space="preserve">data sources, primarily solicited from Federal and </w:t>
      </w:r>
      <w:r w:rsidR="00147862">
        <w:rPr>
          <w:rFonts w:ascii="Times New Roman" w:hAnsi="Times New Roman"/>
          <w:sz w:val="24"/>
          <w:szCs w:val="24"/>
        </w:rPr>
        <w:t>s</w:t>
      </w:r>
      <w:r w:rsidRPr="00031EF1">
        <w:rPr>
          <w:rFonts w:ascii="Times New Roman" w:hAnsi="Times New Roman"/>
          <w:sz w:val="24"/>
          <w:szCs w:val="24"/>
        </w:rPr>
        <w:t>tate agencies</w:t>
      </w:r>
      <w:r w:rsidR="00147862">
        <w:rPr>
          <w:rFonts w:ascii="Times New Roman" w:hAnsi="Times New Roman"/>
          <w:sz w:val="24"/>
          <w:szCs w:val="24"/>
        </w:rPr>
        <w:t>, as well as other publicly available sources</w:t>
      </w:r>
      <w:r w:rsidRPr="00031EF1">
        <w:rPr>
          <w:rFonts w:ascii="Times New Roman" w:hAnsi="Times New Roman"/>
          <w:sz w:val="24"/>
          <w:szCs w:val="24"/>
        </w:rPr>
        <w:t xml:space="preserve">. States match source documents to ensure that each recorded fatal injury is work-related and is counted only once. </w:t>
      </w:r>
      <w:r w:rsidR="00A7251B">
        <w:rPr>
          <w:rFonts w:ascii="Times New Roman" w:hAnsi="Times New Roman"/>
          <w:sz w:val="24"/>
          <w:szCs w:val="24"/>
        </w:rPr>
        <w:t>CFOI c</w:t>
      </w:r>
      <w:r w:rsidR="00341975">
        <w:rPr>
          <w:rFonts w:ascii="Times New Roman" w:hAnsi="Times New Roman"/>
          <w:sz w:val="24"/>
          <w:szCs w:val="24"/>
        </w:rPr>
        <w:t>ollection has been conducted annually since 1992. However, t</w:t>
      </w:r>
      <w:r w:rsidR="00147862">
        <w:rPr>
          <w:rFonts w:ascii="Times New Roman" w:hAnsi="Times New Roman"/>
          <w:sz w:val="24"/>
          <w:szCs w:val="24"/>
        </w:rPr>
        <w:t xml:space="preserve">he CFOI </w:t>
      </w:r>
      <w:r w:rsidR="00341975">
        <w:rPr>
          <w:rFonts w:ascii="Times New Roman" w:hAnsi="Times New Roman"/>
          <w:sz w:val="24"/>
          <w:szCs w:val="24"/>
        </w:rPr>
        <w:t xml:space="preserve">collection </w:t>
      </w:r>
      <w:r w:rsidR="00147862">
        <w:rPr>
          <w:rFonts w:ascii="Times New Roman" w:hAnsi="Times New Roman"/>
          <w:sz w:val="24"/>
          <w:szCs w:val="24"/>
        </w:rPr>
        <w:t xml:space="preserve">does not use traditional </w:t>
      </w:r>
      <w:r w:rsidR="00682E84">
        <w:rPr>
          <w:rFonts w:ascii="Times New Roman" w:hAnsi="Times New Roman"/>
          <w:sz w:val="24"/>
          <w:szCs w:val="24"/>
        </w:rPr>
        <w:t>survey/sample collection</w:t>
      </w:r>
      <w:r w:rsidR="00147862">
        <w:rPr>
          <w:rFonts w:ascii="Times New Roman" w:hAnsi="Times New Roman"/>
          <w:sz w:val="24"/>
          <w:szCs w:val="24"/>
        </w:rPr>
        <w:t xml:space="preserve">, </w:t>
      </w:r>
      <w:r w:rsidR="00A7251B">
        <w:rPr>
          <w:rFonts w:ascii="Times New Roman" w:hAnsi="Times New Roman"/>
          <w:sz w:val="24"/>
          <w:szCs w:val="24"/>
        </w:rPr>
        <w:t xml:space="preserve">so </w:t>
      </w:r>
      <w:r w:rsidR="00147862">
        <w:rPr>
          <w:rFonts w:ascii="Times New Roman" w:hAnsi="Times New Roman"/>
          <w:sz w:val="24"/>
          <w:szCs w:val="24"/>
        </w:rPr>
        <w:t>response rates are not applicable for this collection.</w:t>
      </w:r>
    </w:p>
    <w:p w:rsidR="007802CC" w:rsidRPr="00031EF1" w:rsidP="007802CC" w14:paraId="1E1EF9A5" w14:textId="77777777">
      <w:pPr>
        <w:rPr>
          <w:rFonts w:ascii="Times New Roman" w:hAnsi="Times New Roman"/>
          <w:sz w:val="24"/>
          <w:szCs w:val="24"/>
        </w:rPr>
      </w:pPr>
    </w:p>
    <w:p w:rsidR="007802CC" w:rsidRPr="00031EF1" w:rsidP="007802CC" w14:paraId="255BF8E6" w14:textId="5F4DA546">
      <w:pPr>
        <w:rPr>
          <w:rFonts w:ascii="Times New Roman" w:hAnsi="Times New Roman"/>
          <w:sz w:val="24"/>
          <w:szCs w:val="24"/>
        </w:rPr>
      </w:pPr>
      <w:r w:rsidRPr="00031EF1">
        <w:rPr>
          <w:rFonts w:ascii="Times New Roman" w:hAnsi="Times New Roman"/>
          <w:sz w:val="24"/>
          <w:szCs w:val="24"/>
        </w:rPr>
        <w:t xml:space="preserve">The BLS received information for approximately </w:t>
      </w:r>
      <w:r w:rsidR="005D63FB">
        <w:rPr>
          <w:rFonts w:ascii="Times New Roman" w:hAnsi="Times New Roman"/>
          <w:sz w:val="24"/>
          <w:szCs w:val="24"/>
        </w:rPr>
        <w:t>5</w:t>
      </w:r>
      <w:r w:rsidRPr="00031EF1">
        <w:rPr>
          <w:rFonts w:ascii="Times New Roman" w:hAnsi="Times New Roman"/>
          <w:sz w:val="24"/>
          <w:szCs w:val="24"/>
        </w:rPr>
        <w:t>,</w:t>
      </w:r>
      <w:r w:rsidR="009F1B42">
        <w:rPr>
          <w:rFonts w:ascii="Times New Roman" w:hAnsi="Times New Roman"/>
          <w:sz w:val="24"/>
          <w:szCs w:val="24"/>
        </w:rPr>
        <w:t>9</w:t>
      </w:r>
      <w:r w:rsidRPr="00031EF1">
        <w:rPr>
          <w:rFonts w:ascii="Times New Roman" w:hAnsi="Times New Roman"/>
          <w:sz w:val="24"/>
          <w:szCs w:val="24"/>
        </w:rPr>
        <w:t xml:space="preserve">00 fatalities (injuries plus illnesses) </w:t>
      </w:r>
      <w:r w:rsidR="003E46F7">
        <w:rPr>
          <w:rFonts w:ascii="Times New Roman" w:hAnsi="Times New Roman"/>
          <w:sz w:val="24"/>
          <w:szCs w:val="24"/>
        </w:rPr>
        <w:t xml:space="preserve">annually </w:t>
      </w:r>
      <w:r w:rsidRPr="00031EF1">
        <w:rPr>
          <w:rFonts w:ascii="Times New Roman" w:hAnsi="Times New Roman"/>
          <w:sz w:val="24"/>
          <w:szCs w:val="24"/>
        </w:rPr>
        <w:t>over the 5 years</w:t>
      </w:r>
      <w:r w:rsidR="003F023E">
        <w:rPr>
          <w:rFonts w:ascii="Times New Roman" w:hAnsi="Times New Roman"/>
          <w:sz w:val="24"/>
          <w:szCs w:val="24"/>
        </w:rPr>
        <w:t xml:space="preserve"> of 201</w:t>
      </w:r>
      <w:r w:rsidR="005E1AC0">
        <w:rPr>
          <w:rFonts w:ascii="Times New Roman" w:hAnsi="Times New Roman"/>
          <w:sz w:val="24"/>
          <w:szCs w:val="24"/>
        </w:rPr>
        <w:t>9</w:t>
      </w:r>
      <w:r w:rsidR="003F023E">
        <w:rPr>
          <w:rFonts w:ascii="Times New Roman" w:hAnsi="Times New Roman"/>
          <w:sz w:val="24"/>
          <w:szCs w:val="24"/>
        </w:rPr>
        <w:t>-20</w:t>
      </w:r>
      <w:r w:rsidR="00463B5C">
        <w:rPr>
          <w:rFonts w:ascii="Times New Roman" w:hAnsi="Times New Roman"/>
          <w:sz w:val="24"/>
          <w:szCs w:val="24"/>
        </w:rPr>
        <w:t>2</w:t>
      </w:r>
      <w:r w:rsidR="005E1AC0">
        <w:rPr>
          <w:rFonts w:ascii="Times New Roman" w:hAnsi="Times New Roman"/>
          <w:sz w:val="24"/>
          <w:szCs w:val="24"/>
        </w:rPr>
        <w:t>3</w:t>
      </w:r>
      <w:r w:rsidRPr="00031EF1">
        <w:rPr>
          <w:rFonts w:ascii="Times New Roman" w:hAnsi="Times New Roman"/>
          <w:sz w:val="24"/>
          <w:szCs w:val="24"/>
        </w:rPr>
        <w:t xml:space="preserve"> nationwide. About </w:t>
      </w:r>
      <w:r w:rsidR="00463B5C">
        <w:rPr>
          <w:rFonts w:ascii="Times New Roman" w:hAnsi="Times New Roman"/>
          <w:sz w:val="24"/>
          <w:szCs w:val="24"/>
        </w:rPr>
        <w:t>3</w:t>
      </w:r>
      <w:r w:rsidRPr="00031EF1">
        <w:rPr>
          <w:rFonts w:ascii="Times New Roman" w:hAnsi="Times New Roman"/>
          <w:sz w:val="24"/>
          <w:szCs w:val="24"/>
        </w:rPr>
        <w:t xml:space="preserve"> percent of the fatalities need to have a follow</w:t>
      </w:r>
      <w:r>
        <w:rPr>
          <w:rFonts w:ascii="Times New Roman" w:hAnsi="Times New Roman"/>
          <w:sz w:val="24"/>
          <w:szCs w:val="24"/>
        </w:rPr>
        <w:t>-</w:t>
      </w:r>
      <w:r w:rsidRPr="00031EF1">
        <w:rPr>
          <w:rFonts w:ascii="Times New Roman" w:hAnsi="Times New Roman"/>
          <w:sz w:val="24"/>
          <w:szCs w:val="24"/>
        </w:rPr>
        <w:t>back questionnaire sent either to be substantiated as work-related or to obtain missing information needed to compile the data.</w:t>
      </w:r>
    </w:p>
    <w:p w:rsidR="007802CC" w:rsidRPr="00031EF1" w:rsidP="007802CC" w14:paraId="54684DBF" w14:textId="77777777">
      <w:pPr>
        <w:rPr>
          <w:rFonts w:ascii="Times New Roman" w:hAnsi="Times New Roman"/>
          <w:sz w:val="24"/>
          <w:szCs w:val="24"/>
        </w:rPr>
      </w:pPr>
    </w:p>
    <w:p w:rsidR="005B66B8" w:rsidRPr="005B66B8" w:rsidP="005B66B8" w14:paraId="5E4FDEF0" w14:textId="323FEB52">
      <w:pPr>
        <w:rPr>
          <w:rFonts w:ascii="Times New Roman" w:hAnsi="Times New Roman"/>
          <w:b/>
          <w:sz w:val="24"/>
          <w:szCs w:val="24"/>
        </w:rPr>
      </w:pPr>
      <w:r w:rsidRPr="00031EF1">
        <w:rPr>
          <w:rFonts w:ascii="Times New Roman" w:hAnsi="Times New Roman"/>
          <w:b/>
          <w:sz w:val="24"/>
          <w:szCs w:val="24"/>
        </w:rPr>
        <w:t>2</w:t>
      </w:r>
      <w:r w:rsidRPr="00031EF1">
        <w:rPr>
          <w:rFonts w:ascii="Times New Roman" w:hAnsi="Times New Roman"/>
          <w:b/>
          <w:sz w:val="24"/>
          <w:szCs w:val="24"/>
        </w:rPr>
        <w:t>.</w:t>
      </w:r>
      <w:r w:rsidRPr="00031EF1">
        <w:rPr>
          <w:rFonts w:ascii="Times New Roman" w:hAnsi="Times New Roman"/>
          <w:b/>
          <w:sz w:val="24"/>
          <w:szCs w:val="24"/>
        </w:rPr>
        <w:tab/>
      </w:r>
      <w:r w:rsidRPr="005B66B8">
        <w:rPr>
          <w:rFonts w:ascii="Times New Roman" w:hAnsi="Times New Roman"/>
          <w:b/>
          <w:sz w:val="24"/>
          <w:szCs w:val="24"/>
        </w:rPr>
        <w:t xml:space="preserve"> Describe</w:t>
      </w:r>
      <w:r w:rsidRPr="005B66B8">
        <w:rPr>
          <w:rFonts w:ascii="Times New Roman" w:hAnsi="Times New Roman"/>
          <w:b/>
          <w:sz w:val="24"/>
          <w:szCs w:val="24"/>
        </w:rPr>
        <w:t xml:space="preserve"> the procedures for the collection of information including:</w:t>
      </w:r>
    </w:p>
    <w:p w:rsidR="005B66B8" w:rsidRPr="005B66B8" w:rsidP="005B66B8" w14:paraId="39288E1B" w14:textId="77777777">
      <w:pPr>
        <w:autoSpaceDE w:val="0"/>
        <w:autoSpaceDN w:val="0"/>
        <w:adjustRightInd w:val="0"/>
        <w:rPr>
          <w:rFonts w:ascii="Times New Roman" w:hAnsi="Times New Roman"/>
          <w:b/>
          <w:sz w:val="24"/>
          <w:szCs w:val="24"/>
        </w:rPr>
      </w:pPr>
    </w:p>
    <w:p w:rsidR="005B66B8" w:rsidRPr="005B66B8" w:rsidP="005B66B8" w14:paraId="63E07161" w14:textId="77777777">
      <w:pPr>
        <w:widowControl w:val="0"/>
        <w:numPr>
          <w:ilvl w:val="0"/>
          <w:numId w:val="6"/>
        </w:numPr>
        <w:autoSpaceDE w:val="0"/>
        <w:autoSpaceDN w:val="0"/>
        <w:adjustRightInd w:val="0"/>
        <w:spacing w:after="120"/>
        <w:rPr>
          <w:rFonts w:ascii="Times New Roman" w:hAnsi="Times New Roman"/>
          <w:b/>
          <w:sz w:val="24"/>
          <w:szCs w:val="24"/>
        </w:rPr>
      </w:pPr>
      <w:r w:rsidRPr="005B66B8">
        <w:rPr>
          <w:rFonts w:ascii="Times New Roman" w:hAnsi="Times New Roman"/>
          <w:b/>
          <w:sz w:val="24"/>
          <w:szCs w:val="24"/>
        </w:rPr>
        <w:t>Statistical methodology for stratification and sample selection,</w:t>
      </w:r>
    </w:p>
    <w:p w:rsidR="005B66B8" w:rsidRPr="005B66B8" w:rsidP="005B66B8" w14:paraId="346A92B2" w14:textId="77777777">
      <w:pPr>
        <w:widowControl w:val="0"/>
        <w:numPr>
          <w:ilvl w:val="0"/>
          <w:numId w:val="6"/>
        </w:numPr>
        <w:autoSpaceDE w:val="0"/>
        <w:autoSpaceDN w:val="0"/>
        <w:adjustRightInd w:val="0"/>
        <w:spacing w:after="120"/>
        <w:rPr>
          <w:rFonts w:ascii="Times New Roman" w:hAnsi="Times New Roman"/>
          <w:b/>
          <w:sz w:val="24"/>
          <w:szCs w:val="24"/>
        </w:rPr>
      </w:pPr>
      <w:r w:rsidRPr="005B66B8">
        <w:rPr>
          <w:rFonts w:ascii="Times New Roman" w:hAnsi="Times New Roman"/>
          <w:b/>
          <w:sz w:val="24"/>
          <w:szCs w:val="24"/>
        </w:rPr>
        <w:t>Estimation procedure,</w:t>
      </w:r>
    </w:p>
    <w:p w:rsidR="005B66B8" w:rsidRPr="005B66B8" w:rsidP="005B66B8" w14:paraId="778A8530" w14:textId="77777777">
      <w:pPr>
        <w:widowControl w:val="0"/>
        <w:numPr>
          <w:ilvl w:val="0"/>
          <w:numId w:val="6"/>
        </w:numPr>
        <w:autoSpaceDE w:val="0"/>
        <w:autoSpaceDN w:val="0"/>
        <w:adjustRightInd w:val="0"/>
        <w:spacing w:after="120"/>
        <w:rPr>
          <w:rFonts w:ascii="Times New Roman" w:hAnsi="Times New Roman"/>
          <w:b/>
          <w:sz w:val="24"/>
          <w:szCs w:val="24"/>
        </w:rPr>
      </w:pPr>
      <w:r w:rsidRPr="005B66B8">
        <w:rPr>
          <w:rFonts w:ascii="Times New Roman" w:hAnsi="Times New Roman"/>
          <w:b/>
          <w:sz w:val="24"/>
          <w:szCs w:val="24"/>
        </w:rPr>
        <w:t>Degree of accuracy needed for the purpose described in the justification,</w:t>
      </w:r>
    </w:p>
    <w:p w:rsidR="005B66B8" w:rsidRPr="005B66B8" w:rsidP="005B66B8" w14:paraId="18246A11" w14:textId="77777777">
      <w:pPr>
        <w:widowControl w:val="0"/>
        <w:numPr>
          <w:ilvl w:val="0"/>
          <w:numId w:val="6"/>
        </w:numPr>
        <w:autoSpaceDE w:val="0"/>
        <w:autoSpaceDN w:val="0"/>
        <w:adjustRightInd w:val="0"/>
        <w:spacing w:after="120"/>
        <w:rPr>
          <w:rFonts w:ascii="Times New Roman" w:hAnsi="Times New Roman"/>
          <w:b/>
          <w:sz w:val="24"/>
          <w:szCs w:val="24"/>
        </w:rPr>
      </w:pPr>
      <w:r w:rsidRPr="005B66B8">
        <w:rPr>
          <w:rFonts w:ascii="Times New Roman" w:hAnsi="Times New Roman"/>
          <w:b/>
          <w:sz w:val="24"/>
          <w:szCs w:val="24"/>
        </w:rPr>
        <w:t xml:space="preserve">Unusual problems </w:t>
      </w:r>
      <w:r w:rsidRPr="005B66B8">
        <w:rPr>
          <w:rFonts w:ascii="Times New Roman" w:hAnsi="Times New Roman"/>
          <w:b/>
          <w:sz w:val="24"/>
          <w:szCs w:val="24"/>
        </w:rPr>
        <w:t>requiring</w:t>
      </w:r>
      <w:r w:rsidRPr="005B66B8">
        <w:rPr>
          <w:rFonts w:ascii="Times New Roman" w:hAnsi="Times New Roman"/>
          <w:b/>
          <w:sz w:val="24"/>
          <w:szCs w:val="24"/>
        </w:rPr>
        <w:t xml:space="preserve"> specialized sampling procedures, and</w:t>
      </w:r>
    </w:p>
    <w:p w:rsidR="005B66B8" w:rsidRPr="005B66B8" w:rsidP="005B66B8" w14:paraId="4805C9BE" w14:textId="77777777">
      <w:pPr>
        <w:widowControl w:val="0"/>
        <w:numPr>
          <w:ilvl w:val="0"/>
          <w:numId w:val="5"/>
        </w:numPr>
        <w:autoSpaceDE w:val="0"/>
        <w:autoSpaceDN w:val="0"/>
        <w:adjustRightInd w:val="0"/>
        <w:contextualSpacing/>
        <w:rPr>
          <w:rFonts w:ascii="Times New Roman" w:hAnsi="Times New Roman"/>
          <w:b/>
          <w:sz w:val="24"/>
          <w:szCs w:val="24"/>
        </w:rPr>
      </w:pPr>
      <w:r w:rsidRPr="005B66B8">
        <w:rPr>
          <w:rFonts w:ascii="Times New Roman" w:hAnsi="Times New Roman"/>
          <w:b/>
          <w:sz w:val="24"/>
          <w:szCs w:val="24"/>
        </w:rPr>
        <w:t>Any use of periodic (less frequent than annual) data collection cycles to reduce burden.</w:t>
      </w:r>
    </w:p>
    <w:p w:rsidR="007802CC" w:rsidRPr="00031EF1" w:rsidP="007802CC" w14:paraId="407B6916" w14:textId="21196760">
      <w:pPr>
        <w:rPr>
          <w:rFonts w:ascii="Times New Roman" w:hAnsi="Times New Roman"/>
          <w:b/>
          <w:sz w:val="24"/>
          <w:szCs w:val="24"/>
        </w:rPr>
      </w:pPr>
    </w:p>
    <w:p w:rsidR="007802CC" w:rsidRPr="00031EF1" w:rsidP="007802CC" w14:paraId="67CD97C0" w14:textId="5CA4470C">
      <w:pPr>
        <w:rPr>
          <w:rFonts w:ascii="Times New Roman" w:hAnsi="Times New Roman"/>
          <w:sz w:val="24"/>
          <w:szCs w:val="24"/>
        </w:rPr>
      </w:pPr>
      <w:r w:rsidRPr="00031EF1">
        <w:rPr>
          <w:rFonts w:ascii="Times New Roman" w:hAnsi="Times New Roman"/>
          <w:sz w:val="24"/>
          <w:szCs w:val="24"/>
        </w:rPr>
        <w:t xml:space="preserve">The Census of Fatal Occupational Injuries (CFOI) is a Federal/State cooperative program. </w:t>
      </w:r>
      <w:r w:rsidR="00FF497B">
        <w:rPr>
          <w:rFonts w:ascii="Times New Roman" w:hAnsi="Times New Roman"/>
          <w:sz w:val="24"/>
          <w:szCs w:val="24"/>
        </w:rPr>
        <w:t xml:space="preserve">State partners may include states, cities, or U.S. Territories and are collectively referred to as state partners. </w:t>
      </w:r>
      <w:r w:rsidR="00081154">
        <w:rPr>
          <w:rFonts w:ascii="Times New Roman" w:hAnsi="Times New Roman"/>
          <w:sz w:val="24"/>
          <w:szCs w:val="24"/>
        </w:rPr>
        <w:t>The s</w:t>
      </w:r>
      <w:r w:rsidR="00FF497B">
        <w:rPr>
          <w:rFonts w:ascii="Times New Roman" w:hAnsi="Times New Roman"/>
          <w:sz w:val="24"/>
          <w:szCs w:val="24"/>
        </w:rPr>
        <w:t>tate partners</w:t>
      </w:r>
      <w:r w:rsidRPr="00031EF1">
        <w:rPr>
          <w:rFonts w:ascii="Times New Roman" w:hAnsi="Times New Roman"/>
          <w:sz w:val="24"/>
          <w:szCs w:val="24"/>
        </w:rPr>
        <w:t xml:space="preserve">: </w:t>
      </w:r>
    </w:p>
    <w:p w:rsidR="007802CC" w:rsidRPr="00031EF1" w:rsidP="007802CC" w14:paraId="55438DFF" w14:textId="77777777">
      <w:pPr>
        <w:rPr>
          <w:rFonts w:ascii="Times New Roman" w:hAnsi="Times New Roman"/>
          <w:sz w:val="24"/>
          <w:szCs w:val="24"/>
        </w:rPr>
      </w:pPr>
    </w:p>
    <w:p w:rsidR="007802CC" w:rsidP="007802CC" w14:paraId="1BAB4309" w14:textId="25469145">
      <w:pPr>
        <w:numPr>
          <w:ilvl w:val="0"/>
          <w:numId w:val="1"/>
        </w:numPr>
        <w:rPr>
          <w:rFonts w:ascii="Times New Roman" w:hAnsi="Times New Roman"/>
          <w:sz w:val="24"/>
          <w:szCs w:val="24"/>
        </w:rPr>
      </w:pPr>
      <w:r>
        <w:rPr>
          <w:rFonts w:ascii="Times New Roman" w:hAnsi="Times New Roman"/>
          <w:sz w:val="24"/>
          <w:szCs w:val="24"/>
        </w:rPr>
        <w:t>A</w:t>
      </w:r>
      <w:r w:rsidRPr="00031EF1">
        <w:rPr>
          <w:rFonts w:ascii="Times New Roman" w:hAnsi="Times New Roman"/>
          <w:sz w:val="24"/>
          <w:szCs w:val="24"/>
        </w:rPr>
        <w:t xml:space="preserve">rrange with the various </w:t>
      </w:r>
      <w:r>
        <w:rPr>
          <w:rFonts w:ascii="Times New Roman" w:hAnsi="Times New Roman"/>
          <w:sz w:val="24"/>
          <w:szCs w:val="24"/>
        </w:rPr>
        <w:t>s</w:t>
      </w:r>
      <w:r w:rsidRPr="00031EF1">
        <w:rPr>
          <w:rFonts w:ascii="Times New Roman" w:hAnsi="Times New Roman"/>
          <w:sz w:val="24"/>
          <w:szCs w:val="24"/>
        </w:rPr>
        <w:t xml:space="preserve">tate agencies involved to obtain, on a flow basis, source documents on all occupational fatalities in the </w:t>
      </w:r>
      <w:r w:rsidR="00FF1D72">
        <w:rPr>
          <w:rFonts w:ascii="Times New Roman" w:hAnsi="Times New Roman"/>
          <w:sz w:val="24"/>
          <w:szCs w:val="24"/>
        </w:rPr>
        <w:t>s</w:t>
      </w:r>
      <w:r w:rsidRPr="00031EF1">
        <w:rPr>
          <w:rFonts w:ascii="Times New Roman" w:hAnsi="Times New Roman"/>
          <w:sz w:val="24"/>
          <w:szCs w:val="24"/>
        </w:rPr>
        <w:t>tate during the reference year</w:t>
      </w:r>
    </w:p>
    <w:p w:rsidR="007802CC" w:rsidRPr="00031EF1" w:rsidP="007802CC" w14:paraId="14376A1E" w14:textId="34307EC0">
      <w:pPr>
        <w:numPr>
          <w:ilvl w:val="0"/>
          <w:numId w:val="1"/>
        </w:numPr>
        <w:rPr>
          <w:rFonts w:ascii="Times New Roman" w:hAnsi="Times New Roman"/>
          <w:sz w:val="24"/>
          <w:szCs w:val="24"/>
        </w:rPr>
      </w:pPr>
      <w:r>
        <w:rPr>
          <w:rFonts w:ascii="Times New Roman" w:hAnsi="Times New Roman"/>
          <w:sz w:val="24"/>
          <w:szCs w:val="24"/>
        </w:rPr>
        <w:t>U</w:t>
      </w:r>
      <w:r w:rsidRPr="00031EF1">
        <w:rPr>
          <w:rFonts w:ascii="Times New Roman" w:hAnsi="Times New Roman"/>
          <w:sz w:val="24"/>
          <w:szCs w:val="24"/>
        </w:rPr>
        <w:t>se multiple source documents to verify if an injury is work-related and to obtain detailed information on the circumstances of that injury</w:t>
      </w:r>
    </w:p>
    <w:p w:rsidR="007802CC" w:rsidRPr="00031EF1" w:rsidP="007802CC" w14:paraId="2CEEBD11" w14:textId="5B818B6B">
      <w:pPr>
        <w:numPr>
          <w:ilvl w:val="0"/>
          <w:numId w:val="1"/>
        </w:numPr>
        <w:rPr>
          <w:rFonts w:ascii="Times New Roman" w:hAnsi="Times New Roman"/>
          <w:sz w:val="24"/>
          <w:szCs w:val="24"/>
        </w:rPr>
      </w:pPr>
      <w:r>
        <w:rPr>
          <w:rFonts w:ascii="Times New Roman" w:hAnsi="Times New Roman"/>
          <w:sz w:val="24"/>
          <w:szCs w:val="24"/>
        </w:rPr>
        <w:t>E</w:t>
      </w:r>
      <w:r w:rsidRPr="00031EF1">
        <w:rPr>
          <w:rFonts w:ascii="Times New Roman" w:hAnsi="Times New Roman"/>
          <w:sz w:val="24"/>
          <w:szCs w:val="24"/>
        </w:rPr>
        <w:t>nsure that each fatality is counted only once</w:t>
      </w:r>
    </w:p>
    <w:p w:rsidR="007802CC" w:rsidRPr="00031EF1" w:rsidP="007802CC" w14:paraId="5DD8098B" w14:textId="66CE45A6">
      <w:pPr>
        <w:numPr>
          <w:ilvl w:val="0"/>
          <w:numId w:val="1"/>
        </w:numPr>
        <w:rPr>
          <w:rFonts w:ascii="Times New Roman" w:hAnsi="Times New Roman"/>
          <w:sz w:val="24"/>
          <w:szCs w:val="24"/>
        </w:rPr>
      </w:pPr>
      <w:r>
        <w:rPr>
          <w:rFonts w:ascii="Times New Roman" w:hAnsi="Times New Roman"/>
          <w:sz w:val="24"/>
          <w:szCs w:val="24"/>
        </w:rPr>
        <w:t>C</w:t>
      </w:r>
      <w:r w:rsidRPr="00031EF1">
        <w:rPr>
          <w:rFonts w:ascii="Times New Roman" w:hAnsi="Times New Roman"/>
          <w:sz w:val="24"/>
          <w:szCs w:val="24"/>
        </w:rPr>
        <w:t xml:space="preserve">onduct </w:t>
      </w:r>
      <w:r w:rsidRPr="00031EF1">
        <w:rPr>
          <w:rFonts w:ascii="Times New Roman" w:hAnsi="Times New Roman"/>
          <w:sz w:val="24"/>
          <w:szCs w:val="24"/>
        </w:rPr>
        <w:t>follow</w:t>
      </w:r>
      <w:r>
        <w:rPr>
          <w:rFonts w:ascii="Times New Roman" w:hAnsi="Times New Roman"/>
          <w:sz w:val="24"/>
          <w:szCs w:val="24"/>
        </w:rPr>
        <w:t>-</w:t>
      </w:r>
      <w:r w:rsidRPr="00031EF1">
        <w:rPr>
          <w:rFonts w:ascii="Times New Roman" w:hAnsi="Times New Roman"/>
          <w:sz w:val="24"/>
          <w:szCs w:val="24"/>
        </w:rPr>
        <w:t>back on fatalities identified by only one source document as being work related and fatalities for which work-relationship is questionable</w:t>
      </w:r>
    </w:p>
    <w:p w:rsidR="007802CC" w:rsidRPr="00031EF1" w:rsidP="007802CC" w14:paraId="43F30791" w14:textId="31D9E95E">
      <w:pPr>
        <w:numPr>
          <w:ilvl w:val="0"/>
          <w:numId w:val="1"/>
        </w:numPr>
        <w:rPr>
          <w:rFonts w:ascii="Times New Roman" w:hAnsi="Times New Roman"/>
          <w:sz w:val="24"/>
          <w:szCs w:val="24"/>
        </w:rPr>
      </w:pPr>
      <w:r>
        <w:rPr>
          <w:rFonts w:ascii="Times New Roman" w:hAnsi="Times New Roman"/>
          <w:sz w:val="24"/>
          <w:szCs w:val="24"/>
        </w:rPr>
        <w:t>C</w:t>
      </w:r>
      <w:r w:rsidRPr="00031EF1">
        <w:rPr>
          <w:rFonts w:ascii="Times New Roman" w:hAnsi="Times New Roman"/>
          <w:sz w:val="24"/>
          <w:szCs w:val="24"/>
        </w:rPr>
        <w:t>larif</w:t>
      </w:r>
      <w:r w:rsidR="00A7251B">
        <w:rPr>
          <w:rFonts w:ascii="Times New Roman" w:hAnsi="Times New Roman"/>
          <w:sz w:val="24"/>
          <w:szCs w:val="24"/>
        </w:rPr>
        <w:t>y</w:t>
      </w:r>
      <w:r w:rsidRPr="00031EF1">
        <w:rPr>
          <w:rFonts w:ascii="Times New Roman" w:hAnsi="Times New Roman"/>
          <w:sz w:val="24"/>
          <w:szCs w:val="24"/>
        </w:rPr>
        <w:t xml:space="preserve"> data with employers when certain information is missing or inconsistent between source documents</w:t>
      </w:r>
    </w:p>
    <w:p w:rsidR="007802CC" w:rsidRPr="00031EF1" w:rsidP="007802CC" w14:paraId="5D7618FF" w14:textId="3B7FC288">
      <w:pPr>
        <w:numPr>
          <w:ilvl w:val="0"/>
          <w:numId w:val="1"/>
        </w:numPr>
        <w:rPr>
          <w:rFonts w:ascii="Times New Roman" w:hAnsi="Times New Roman"/>
          <w:sz w:val="24"/>
          <w:szCs w:val="24"/>
        </w:rPr>
      </w:pPr>
      <w:r>
        <w:rPr>
          <w:rFonts w:ascii="Times New Roman" w:hAnsi="Times New Roman"/>
          <w:sz w:val="24"/>
          <w:szCs w:val="24"/>
        </w:rPr>
        <w:t>C</w:t>
      </w:r>
      <w:r w:rsidRPr="00031EF1">
        <w:rPr>
          <w:rFonts w:ascii="Times New Roman" w:hAnsi="Times New Roman"/>
          <w:sz w:val="24"/>
          <w:szCs w:val="24"/>
        </w:rPr>
        <w:t>ode data elements</w:t>
      </w:r>
    </w:p>
    <w:p w:rsidR="007802CC" w:rsidRPr="00031EF1" w:rsidP="007802CC" w14:paraId="16A9C7E1" w14:textId="2C3A8626">
      <w:pPr>
        <w:numPr>
          <w:ilvl w:val="0"/>
          <w:numId w:val="1"/>
        </w:numPr>
        <w:rPr>
          <w:rFonts w:ascii="Times New Roman" w:hAnsi="Times New Roman"/>
          <w:sz w:val="24"/>
          <w:szCs w:val="24"/>
        </w:rPr>
      </w:pPr>
      <w:r>
        <w:rPr>
          <w:rFonts w:ascii="Times New Roman" w:hAnsi="Times New Roman"/>
          <w:sz w:val="24"/>
          <w:szCs w:val="24"/>
        </w:rPr>
        <w:t>E</w:t>
      </w:r>
      <w:r w:rsidRPr="00031EF1">
        <w:rPr>
          <w:rFonts w:ascii="Times New Roman" w:hAnsi="Times New Roman"/>
          <w:sz w:val="24"/>
          <w:szCs w:val="24"/>
        </w:rPr>
        <w:t>nter the data into the BLS online application.</w:t>
      </w:r>
    </w:p>
    <w:p w:rsidR="007802CC" w:rsidRPr="00031EF1" w:rsidP="007802CC" w14:paraId="0A65C308" w14:textId="77777777">
      <w:pPr>
        <w:rPr>
          <w:rFonts w:ascii="Times New Roman" w:hAnsi="Times New Roman"/>
          <w:sz w:val="24"/>
          <w:szCs w:val="24"/>
        </w:rPr>
      </w:pPr>
    </w:p>
    <w:p w:rsidR="007802CC" w:rsidRPr="00031EF1" w:rsidP="007802CC" w14:paraId="7CF7B789" w14:textId="0FDA8EFF">
      <w:pPr>
        <w:rPr>
          <w:rFonts w:ascii="Times New Roman" w:hAnsi="Times New Roman"/>
          <w:sz w:val="24"/>
          <w:szCs w:val="24"/>
        </w:rPr>
      </w:pPr>
      <w:r w:rsidRPr="00031EF1">
        <w:rPr>
          <w:rFonts w:ascii="Times New Roman" w:hAnsi="Times New Roman"/>
          <w:sz w:val="24"/>
          <w:szCs w:val="24"/>
        </w:rPr>
        <w:t>Attachment 2</w:t>
      </w:r>
      <w:r w:rsidR="00B070C5">
        <w:rPr>
          <w:rFonts w:ascii="Times New Roman" w:hAnsi="Times New Roman"/>
          <w:sz w:val="24"/>
          <w:szCs w:val="24"/>
        </w:rPr>
        <w:t>A</w:t>
      </w:r>
      <w:r w:rsidRPr="00031EF1">
        <w:rPr>
          <w:rFonts w:ascii="Times New Roman" w:hAnsi="Times New Roman"/>
          <w:sz w:val="24"/>
          <w:szCs w:val="24"/>
        </w:rPr>
        <w:t xml:space="preserve"> contains the introductory letter </w:t>
      </w:r>
      <w:r w:rsidR="00B070C5">
        <w:rPr>
          <w:rFonts w:ascii="Times New Roman" w:hAnsi="Times New Roman"/>
          <w:sz w:val="24"/>
          <w:szCs w:val="24"/>
        </w:rPr>
        <w:t xml:space="preserve">which is sent with the </w:t>
      </w:r>
      <w:r w:rsidRPr="00031EF1">
        <w:rPr>
          <w:rFonts w:ascii="Times New Roman" w:hAnsi="Times New Roman"/>
          <w:sz w:val="24"/>
          <w:szCs w:val="24"/>
        </w:rPr>
        <w:t xml:space="preserve">structured questionnaire </w:t>
      </w:r>
      <w:r w:rsidR="00857563">
        <w:rPr>
          <w:rFonts w:ascii="Times New Roman" w:hAnsi="Times New Roman"/>
          <w:sz w:val="24"/>
          <w:szCs w:val="24"/>
        </w:rPr>
        <w:t xml:space="preserve">(BLS CFOI-1) </w:t>
      </w:r>
      <w:r w:rsidRPr="00031EF1">
        <w:rPr>
          <w:rFonts w:ascii="Times New Roman" w:hAnsi="Times New Roman"/>
          <w:sz w:val="24"/>
          <w:szCs w:val="24"/>
        </w:rPr>
        <w:t>for the follow</w:t>
      </w:r>
      <w:r>
        <w:rPr>
          <w:rFonts w:ascii="Times New Roman" w:hAnsi="Times New Roman"/>
          <w:sz w:val="24"/>
          <w:szCs w:val="24"/>
        </w:rPr>
        <w:t>-</w:t>
      </w:r>
      <w:r w:rsidRPr="00031EF1">
        <w:rPr>
          <w:rFonts w:ascii="Times New Roman" w:hAnsi="Times New Roman"/>
          <w:sz w:val="24"/>
          <w:szCs w:val="24"/>
        </w:rPr>
        <w:t>back.</w:t>
      </w:r>
    </w:p>
    <w:p w:rsidR="007802CC" w:rsidRPr="00031EF1" w:rsidP="007802CC" w14:paraId="4648F45C" w14:textId="77777777">
      <w:pPr>
        <w:rPr>
          <w:rFonts w:ascii="Times New Roman" w:hAnsi="Times New Roman"/>
          <w:sz w:val="24"/>
          <w:szCs w:val="24"/>
        </w:rPr>
      </w:pPr>
    </w:p>
    <w:p w:rsidR="007802CC" w:rsidRPr="00031EF1" w:rsidP="007802CC" w14:paraId="77D35558" w14:textId="29726F63">
      <w:pPr>
        <w:rPr>
          <w:rFonts w:ascii="Times New Roman" w:hAnsi="Times New Roman"/>
          <w:sz w:val="24"/>
          <w:szCs w:val="24"/>
        </w:rPr>
      </w:pPr>
      <w:r w:rsidRPr="00031EF1">
        <w:rPr>
          <w:rFonts w:ascii="Times New Roman" w:hAnsi="Times New Roman"/>
          <w:sz w:val="24"/>
          <w:szCs w:val="24"/>
        </w:rPr>
        <w:t xml:space="preserve">BLS trains </w:t>
      </w:r>
      <w:r w:rsidR="003E46F7">
        <w:rPr>
          <w:rFonts w:ascii="Times New Roman" w:hAnsi="Times New Roman"/>
          <w:sz w:val="24"/>
          <w:szCs w:val="24"/>
        </w:rPr>
        <w:t>s</w:t>
      </w:r>
      <w:r w:rsidRPr="00031EF1">
        <w:rPr>
          <w:rFonts w:ascii="Times New Roman" w:hAnsi="Times New Roman"/>
          <w:sz w:val="24"/>
          <w:szCs w:val="24"/>
        </w:rPr>
        <w:t xml:space="preserve">tate CFOI staff and provides a procedural manual with periodic updates via technical memoranda for program operation. These documents establish processing standards to ensure comparability among </w:t>
      </w:r>
      <w:r w:rsidR="003E46F7">
        <w:rPr>
          <w:rFonts w:ascii="Times New Roman" w:hAnsi="Times New Roman"/>
          <w:sz w:val="24"/>
          <w:szCs w:val="24"/>
        </w:rPr>
        <w:t>s</w:t>
      </w:r>
      <w:r w:rsidRPr="00031EF1">
        <w:rPr>
          <w:rFonts w:ascii="Times New Roman" w:hAnsi="Times New Roman"/>
          <w:sz w:val="24"/>
          <w:szCs w:val="24"/>
        </w:rPr>
        <w:t xml:space="preserve">tate data and to generate verifiable nationwide counts of fatal workplace injuries. To </w:t>
      </w:r>
      <w:r w:rsidR="00172AD9">
        <w:rPr>
          <w:rFonts w:ascii="Times New Roman" w:hAnsi="Times New Roman"/>
          <w:sz w:val="24"/>
          <w:szCs w:val="24"/>
        </w:rPr>
        <w:t xml:space="preserve">ensure </w:t>
      </w:r>
      <w:r w:rsidRPr="00031EF1">
        <w:rPr>
          <w:rFonts w:ascii="Times New Roman" w:hAnsi="Times New Roman"/>
          <w:sz w:val="24"/>
          <w:szCs w:val="24"/>
        </w:rPr>
        <w:t xml:space="preserve">accuracy </w:t>
      </w:r>
      <w:r w:rsidR="00A7251B">
        <w:rPr>
          <w:rFonts w:ascii="Times New Roman" w:hAnsi="Times New Roman"/>
          <w:sz w:val="24"/>
          <w:szCs w:val="24"/>
        </w:rPr>
        <w:t>of</w:t>
      </w:r>
      <w:r w:rsidRPr="00031EF1">
        <w:rPr>
          <w:rFonts w:ascii="Times New Roman" w:hAnsi="Times New Roman"/>
          <w:sz w:val="24"/>
          <w:szCs w:val="24"/>
        </w:rPr>
        <w:t xml:space="preserve"> CFOI data, the operations guide and technical memoranda detail the following quality assurance measures:</w:t>
      </w:r>
    </w:p>
    <w:p w:rsidR="007802CC" w:rsidRPr="00031EF1" w:rsidP="007802CC" w14:paraId="017E0EB4" w14:textId="77777777">
      <w:pPr>
        <w:rPr>
          <w:rFonts w:ascii="Times New Roman" w:hAnsi="Times New Roman"/>
          <w:sz w:val="24"/>
          <w:szCs w:val="24"/>
        </w:rPr>
      </w:pPr>
    </w:p>
    <w:p w:rsidR="007802CC" w:rsidRPr="00031EF1" w:rsidP="007802CC" w14:paraId="5C06BB13" w14:textId="77777777">
      <w:pPr>
        <w:numPr>
          <w:ilvl w:val="0"/>
          <w:numId w:val="2"/>
        </w:numPr>
        <w:ind w:left="720"/>
        <w:rPr>
          <w:rFonts w:ascii="Times New Roman" w:hAnsi="Times New Roman"/>
          <w:sz w:val="24"/>
          <w:szCs w:val="24"/>
        </w:rPr>
      </w:pPr>
      <w:r w:rsidRPr="00031EF1">
        <w:rPr>
          <w:rFonts w:ascii="Times New Roman" w:hAnsi="Times New Roman"/>
          <w:sz w:val="24"/>
          <w:szCs w:val="24"/>
        </w:rPr>
        <w:t>Each fatal injury will be substantiated by two or more independent sources or a source document and a follow</w:t>
      </w:r>
      <w:r>
        <w:rPr>
          <w:rFonts w:ascii="Times New Roman" w:hAnsi="Times New Roman"/>
          <w:sz w:val="24"/>
          <w:szCs w:val="24"/>
        </w:rPr>
        <w:t>-</w:t>
      </w:r>
      <w:r w:rsidRPr="00031EF1">
        <w:rPr>
          <w:rFonts w:ascii="Times New Roman" w:hAnsi="Times New Roman"/>
          <w:sz w:val="24"/>
          <w:szCs w:val="24"/>
        </w:rPr>
        <w:t>back questionnaire.</w:t>
      </w:r>
    </w:p>
    <w:p w:rsidR="007802CC" w:rsidRPr="00031EF1" w:rsidP="007802CC" w14:paraId="09439DC6" w14:textId="2627FF95">
      <w:pPr>
        <w:numPr>
          <w:ilvl w:val="0"/>
          <w:numId w:val="2"/>
        </w:numPr>
        <w:ind w:left="720"/>
        <w:rPr>
          <w:rFonts w:ascii="Times New Roman" w:hAnsi="Times New Roman"/>
          <w:sz w:val="24"/>
          <w:szCs w:val="24"/>
        </w:rPr>
      </w:pPr>
      <w:r w:rsidRPr="00031EF1">
        <w:rPr>
          <w:rFonts w:ascii="Times New Roman" w:hAnsi="Times New Roman"/>
          <w:sz w:val="24"/>
          <w:szCs w:val="24"/>
        </w:rPr>
        <w:t xml:space="preserve">Data are entered using a BLS </w:t>
      </w:r>
      <w:r w:rsidR="00A7251B">
        <w:rPr>
          <w:rFonts w:ascii="Times New Roman" w:hAnsi="Times New Roman"/>
          <w:sz w:val="24"/>
          <w:szCs w:val="24"/>
        </w:rPr>
        <w:t>web-based</w:t>
      </w:r>
      <w:r w:rsidRPr="00031EF1" w:rsidR="00A7251B">
        <w:rPr>
          <w:rFonts w:ascii="Times New Roman" w:hAnsi="Times New Roman"/>
          <w:sz w:val="24"/>
          <w:szCs w:val="24"/>
        </w:rPr>
        <w:t xml:space="preserve"> </w:t>
      </w:r>
      <w:r w:rsidRPr="00031EF1">
        <w:rPr>
          <w:rFonts w:ascii="Times New Roman" w:hAnsi="Times New Roman"/>
          <w:sz w:val="24"/>
          <w:szCs w:val="24"/>
        </w:rPr>
        <w:t>application that includes standardized edits to ensure valid entries and consistency between data elements.</w:t>
      </w:r>
    </w:p>
    <w:p w:rsidR="007802CC" w:rsidP="007802CC" w14:paraId="02087A05" w14:textId="5E3C2DF7">
      <w:pPr>
        <w:numPr>
          <w:ilvl w:val="0"/>
          <w:numId w:val="2"/>
        </w:numPr>
        <w:ind w:left="720"/>
        <w:rPr>
          <w:rFonts w:ascii="Times New Roman" w:hAnsi="Times New Roman"/>
          <w:sz w:val="24"/>
          <w:szCs w:val="24"/>
        </w:rPr>
      </w:pPr>
      <w:r w:rsidRPr="00031EF1">
        <w:rPr>
          <w:rFonts w:ascii="Times New Roman" w:hAnsi="Times New Roman"/>
          <w:sz w:val="24"/>
          <w:szCs w:val="24"/>
        </w:rPr>
        <w:t xml:space="preserve">BLS </w:t>
      </w:r>
      <w:r w:rsidR="00EA2022">
        <w:rPr>
          <w:rFonts w:ascii="Times New Roman" w:hAnsi="Times New Roman"/>
          <w:sz w:val="24"/>
          <w:szCs w:val="24"/>
        </w:rPr>
        <w:t>conducts</w:t>
      </w:r>
      <w:r w:rsidRPr="00031EF1">
        <w:rPr>
          <w:rFonts w:ascii="Times New Roman" w:hAnsi="Times New Roman"/>
          <w:sz w:val="24"/>
          <w:szCs w:val="24"/>
        </w:rPr>
        <w:t xml:space="preserve"> an annual Data Acceptance Program that includes inspection of the </w:t>
      </w:r>
      <w:r w:rsidR="003E46F7">
        <w:rPr>
          <w:rFonts w:ascii="Times New Roman" w:hAnsi="Times New Roman"/>
          <w:sz w:val="24"/>
          <w:szCs w:val="24"/>
        </w:rPr>
        <w:t>s</w:t>
      </w:r>
      <w:r w:rsidRPr="00031EF1">
        <w:rPr>
          <w:rFonts w:ascii="Times New Roman" w:hAnsi="Times New Roman"/>
          <w:sz w:val="24"/>
          <w:szCs w:val="24"/>
        </w:rPr>
        <w:t>tate data.</w:t>
      </w:r>
    </w:p>
    <w:p w:rsidR="008A0366" w:rsidP="00FC04DD" w14:paraId="7B224C14" w14:textId="77777777">
      <w:pPr>
        <w:rPr>
          <w:rFonts w:ascii="Times New Roman" w:hAnsi="Times New Roman"/>
          <w:sz w:val="24"/>
          <w:szCs w:val="24"/>
        </w:rPr>
      </w:pPr>
    </w:p>
    <w:p w:rsidR="00810A2F" w:rsidP="00FC04DD" w14:paraId="3EF1DFB8" w14:textId="536E5CCF">
      <w:pPr>
        <w:rPr>
          <w:rFonts w:ascii="Times New Roman" w:hAnsi="Times New Roman"/>
          <w:sz w:val="24"/>
          <w:szCs w:val="24"/>
        </w:rPr>
      </w:pPr>
      <w:r>
        <w:rPr>
          <w:rFonts w:ascii="Times New Roman" w:hAnsi="Times New Roman"/>
          <w:sz w:val="24"/>
          <w:szCs w:val="24"/>
        </w:rPr>
        <w:t>BLS obtains source documents from several federal agencies</w:t>
      </w:r>
      <w:r w:rsidR="00675DA0">
        <w:rPr>
          <w:rFonts w:ascii="Times New Roman" w:hAnsi="Times New Roman"/>
          <w:sz w:val="24"/>
          <w:szCs w:val="24"/>
        </w:rPr>
        <w:t xml:space="preserve"> and distributes them to state partners to further identify and validate occupational fatalities. These agencies include</w:t>
      </w:r>
      <w:r>
        <w:rPr>
          <w:rFonts w:ascii="Times New Roman" w:hAnsi="Times New Roman"/>
          <w:sz w:val="24"/>
          <w:szCs w:val="24"/>
        </w:rPr>
        <w:t xml:space="preserve"> the </w:t>
      </w:r>
      <w:r w:rsidRPr="007F51E5">
        <w:rPr>
          <w:rFonts w:ascii="Times New Roman" w:hAnsi="Times New Roman"/>
          <w:sz w:val="24"/>
          <w:szCs w:val="24"/>
        </w:rPr>
        <w:t>Office of Workers’ Compensation Programs</w:t>
      </w:r>
      <w:r w:rsidR="003E46F7">
        <w:rPr>
          <w:rFonts w:ascii="Times New Roman" w:hAnsi="Times New Roman"/>
          <w:sz w:val="24"/>
          <w:szCs w:val="24"/>
        </w:rPr>
        <w:t xml:space="preserve"> (OWCP)</w:t>
      </w:r>
      <w:r>
        <w:rPr>
          <w:rFonts w:ascii="Times New Roman" w:hAnsi="Times New Roman"/>
          <w:sz w:val="24"/>
          <w:szCs w:val="24"/>
        </w:rPr>
        <w:t xml:space="preserve">, </w:t>
      </w:r>
      <w:r w:rsidR="00675DA0">
        <w:rPr>
          <w:rFonts w:ascii="Times New Roman" w:hAnsi="Times New Roman"/>
          <w:sz w:val="24"/>
          <w:szCs w:val="24"/>
        </w:rPr>
        <w:t>National Highway Traffic</w:t>
      </w:r>
      <w:r w:rsidRPr="007F51E5">
        <w:rPr>
          <w:rFonts w:ascii="Times New Roman" w:hAnsi="Times New Roman"/>
          <w:sz w:val="24"/>
          <w:szCs w:val="24"/>
        </w:rPr>
        <w:t xml:space="preserve"> Safety </w:t>
      </w:r>
      <w:r w:rsidR="00675DA0">
        <w:rPr>
          <w:rFonts w:ascii="Times New Roman" w:hAnsi="Times New Roman"/>
          <w:sz w:val="24"/>
          <w:szCs w:val="24"/>
        </w:rPr>
        <w:t>A</w:t>
      </w:r>
      <w:r w:rsidRPr="007F51E5">
        <w:rPr>
          <w:rFonts w:ascii="Times New Roman" w:hAnsi="Times New Roman"/>
          <w:sz w:val="24"/>
          <w:szCs w:val="24"/>
        </w:rPr>
        <w:t>dministration</w:t>
      </w:r>
      <w:r w:rsidR="003E46F7">
        <w:rPr>
          <w:rFonts w:ascii="Times New Roman" w:hAnsi="Times New Roman"/>
          <w:sz w:val="24"/>
          <w:szCs w:val="24"/>
        </w:rPr>
        <w:t xml:space="preserve"> </w:t>
      </w:r>
    </w:p>
    <w:p w:rsidR="007F51E5" w:rsidP="00FC04DD" w14:paraId="34AA8137" w14:textId="720FE834">
      <w:pPr>
        <w:rPr>
          <w:rFonts w:ascii="Times New Roman" w:hAnsi="Times New Roman"/>
          <w:sz w:val="24"/>
          <w:szCs w:val="24"/>
        </w:rPr>
      </w:pPr>
      <w:r>
        <w:rPr>
          <w:rFonts w:ascii="Times New Roman" w:hAnsi="Times New Roman"/>
          <w:sz w:val="24"/>
          <w:szCs w:val="24"/>
        </w:rPr>
        <w:t>(NHTSA)</w:t>
      </w:r>
      <w:r w:rsidR="00675DA0">
        <w:rPr>
          <w:rFonts w:ascii="Times New Roman" w:hAnsi="Times New Roman"/>
          <w:sz w:val="24"/>
          <w:szCs w:val="24"/>
        </w:rPr>
        <w:t xml:space="preserve">, U.S. </w:t>
      </w:r>
      <w:r w:rsidRPr="007F51E5">
        <w:rPr>
          <w:rFonts w:ascii="Times New Roman" w:hAnsi="Times New Roman"/>
          <w:sz w:val="24"/>
          <w:szCs w:val="24"/>
        </w:rPr>
        <w:t>Coast Guard</w:t>
      </w:r>
      <w:r w:rsidR="00675DA0">
        <w:rPr>
          <w:rFonts w:ascii="Times New Roman" w:hAnsi="Times New Roman"/>
          <w:sz w:val="24"/>
          <w:szCs w:val="24"/>
        </w:rPr>
        <w:t xml:space="preserve">, </w:t>
      </w:r>
      <w:r w:rsidRPr="007F51E5">
        <w:rPr>
          <w:rFonts w:ascii="Times New Roman" w:hAnsi="Times New Roman"/>
          <w:sz w:val="24"/>
          <w:szCs w:val="24"/>
        </w:rPr>
        <w:t>Occupational Safety and Health Administration</w:t>
      </w:r>
      <w:r>
        <w:rPr>
          <w:rFonts w:ascii="Times New Roman" w:hAnsi="Times New Roman"/>
          <w:sz w:val="24"/>
          <w:szCs w:val="24"/>
        </w:rPr>
        <w:t xml:space="preserve"> (OSHA)</w:t>
      </w:r>
      <w:r w:rsidR="00675DA0">
        <w:rPr>
          <w:rFonts w:ascii="Times New Roman" w:hAnsi="Times New Roman"/>
          <w:sz w:val="24"/>
          <w:szCs w:val="24"/>
        </w:rPr>
        <w:t>, Federal Railroad Administration</w:t>
      </w:r>
      <w:r>
        <w:rPr>
          <w:rFonts w:ascii="Times New Roman" w:hAnsi="Times New Roman"/>
          <w:sz w:val="24"/>
          <w:szCs w:val="24"/>
        </w:rPr>
        <w:t xml:space="preserve"> (FRA)</w:t>
      </w:r>
      <w:r w:rsidR="00675DA0">
        <w:rPr>
          <w:rFonts w:ascii="Times New Roman" w:hAnsi="Times New Roman"/>
          <w:sz w:val="24"/>
          <w:szCs w:val="24"/>
        </w:rPr>
        <w:t xml:space="preserve">, and </w:t>
      </w:r>
      <w:r>
        <w:rPr>
          <w:rFonts w:ascii="Times New Roman" w:hAnsi="Times New Roman"/>
          <w:sz w:val="24"/>
          <w:szCs w:val="24"/>
        </w:rPr>
        <w:t xml:space="preserve">the </w:t>
      </w:r>
      <w:r w:rsidRPr="007F51E5">
        <w:rPr>
          <w:rFonts w:ascii="Times New Roman" w:hAnsi="Times New Roman"/>
          <w:sz w:val="24"/>
          <w:szCs w:val="24"/>
        </w:rPr>
        <w:t>National Transportation Safety Board</w:t>
      </w:r>
      <w:r>
        <w:rPr>
          <w:rFonts w:ascii="Times New Roman" w:hAnsi="Times New Roman"/>
          <w:sz w:val="24"/>
          <w:szCs w:val="24"/>
        </w:rPr>
        <w:t xml:space="preserve"> (NTSB)</w:t>
      </w:r>
      <w:r w:rsidR="00675DA0">
        <w:rPr>
          <w:rFonts w:ascii="Times New Roman" w:hAnsi="Times New Roman"/>
          <w:sz w:val="24"/>
          <w:szCs w:val="24"/>
        </w:rPr>
        <w:t xml:space="preserve">. BLS </w:t>
      </w:r>
      <w:r w:rsidR="00EA2022">
        <w:rPr>
          <w:rFonts w:ascii="Times New Roman" w:hAnsi="Times New Roman"/>
          <w:sz w:val="24"/>
          <w:szCs w:val="24"/>
        </w:rPr>
        <w:t>continues</w:t>
      </w:r>
      <w:r w:rsidR="00675DA0">
        <w:rPr>
          <w:rFonts w:ascii="Times New Roman" w:hAnsi="Times New Roman"/>
          <w:sz w:val="24"/>
          <w:szCs w:val="24"/>
        </w:rPr>
        <w:t xml:space="preserve"> to </w:t>
      </w:r>
      <w:r w:rsidR="00147862">
        <w:rPr>
          <w:rFonts w:ascii="Times New Roman" w:hAnsi="Times New Roman"/>
          <w:sz w:val="24"/>
          <w:szCs w:val="24"/>
        </w:rPr>
        <w:t xml:space="preserve">explore the </w:t>
      </w:r>
      <w:r w:rsidR="00675DA0">
        <w:rPr>
          <w:rFonts w:ascii="Times New Roman" w:hAnsi="Times New Roman"/>
          <w:sz w:val="24"/>
          <w:szCs w:val="24"/>
        </w:rPr>
        <w:t xml:space="preserve">use </w:t>
      </w:r>
      <w:r w:rsidR="00B639DB">
        <w:rPr>
          <w:rFonts w:ascii="Times New Roman" w:hAnsi="Times New Roman"/>
          <w:sz w:val="24"/>
          <w:szCs w:val="24"/>
        </w:rPr>
        <w:t xml:space="preserve">of </w:t>
      </w:r>
      <w:r w:rsidR="00675DA0">
        <w:rPr>
          <w:rFonts w:ascii="Times New Roman" w:hAnsi="Times New Roman"/>
          <w:sz w:val="24"/>
          <w:szCs w:val="24"/>
        </w:rPr>
        <w:t xml:space="preserve">machine learning techniques to link </w:t>
      </w:r>
      <w:r>
        <w:rPr>
          <w:rFonts w:ascii="Times New Roman" w:hAnsi="Times New Roman"/>
          <w:sz w:val="24"/>
          <w:szCs w:val="24"/>
        </w:rPr>
        <w:t>OSHA</w:t>
      </w:r>
      <w:r w:rsidR="003850C6">
        <w:rPr>
          <w:rFonts w:ascii="Times New Roman" w:hAnsi="Times New Roman"/>
          <w:sz w:val="24"/>
          <w:szCs w:val="24"/>
        </w:rPr>
        <w:t xml:space="preserve"> </w:t>
      </w:r>
      <w:r w:rsidR="00675DA0">
        <w:rPr>
          <w:rFonts w:ascii="Times New Roman" w:hAnsi="Times New Roman"/>
          <w:sz w:val="24"/>
          <w:szCs w:val="24"/>
        </w:rPr>
        <w:t>records to the CFOI case file</w:t>
      </w:r>
      <w:r>
        <w:rPr>
          <w:rFonts w:ascii="Times New Roman" w:hAnsi="Times New Roman"/>
          <w:sz w:val="24"/>
          <w:szCs w:val="24"/>
        </w:rPr>
        <w:t xml:space="preserve"> to </w:t>
      </w:r>
      <w:r w:rsidR="00675DA0">
        <w:rPr>
          <w:rFonts w:ascii="Times New Roman" w:hAnsi="Times New Roman"/>
          <w:sz w:val="24"/>
          <w:szCs w:val="24"/>
        </w:rPr>
        <w:t>improv</w:t>
      </w:r>
      <w:r w:rsidR="00147862">
        <w:rPr>
          <w:rFonts w:ascii="Times New Roman" w:hAnsi="Times New Roman"/>
          <w:sz w:val="24"/>
          <w:szCs w:val="24"/>
        </w:rPr>
        <w:t>e</w:t>
      </w:r>
      <w:r w:rsidR="00675DA0">
        <w:rPr>
          <w:rFonts w:ascii="Times New Roman" w:hAnsi="Times New Roman"/>
          <w:sz w:val="24"/>
          <w:szCs w:val="24"/>
        </w:rPr>
        <w:t xml:space="preserve"> linkage accuracy and efficien</w:t>
      </w:r>
      <w:r w:rsidR="00C070D6">
        <w:rPr>
          <w:rFonts w:ascii="Times New Roman" w:hAnsi="Times New Roman"/>
          <w:sz w:val="24"/>
          <w:szCs w:val="24"/>
        </w:rPr>
        <w:t>cy.</w:t>
      </w:r>
    </w:p>
    <w:p w:rsidR="00B73E85" w:rsidP="00FC04DD" w14:paraId="657CB0D9" w14:textId="77777777">
      <w:pPr>
        <w:rPr>
          <w:rFonts w:ascii="Times New Roman" w:hAnsi="Times New Roman"/>
          <w:sz w:val="24"/>
          <w:szCs w:val="24"/>
        </w:rPr>
      </w:pPr>
    </w:p>
    <w:p w:rsidR="00C070D6" w:rsidRPr="00031EF1" w:rsidP="00FC04DD" w14:paraId="6891D3DA" w14:textId="2C1FD039">
      <w:pPr>
        <w:rPr>
          <w:rFonts w:ascii="Times New Roman" w:hAnsi="Times New Roman"/>
          <w:sz w:val="24"/>
          <w:szCs w:val="24"/>
        </w:rPr>
      </w:pPr>
      <w:r>
        <w:rPr>
          <w:rFonts w:ascii="Times New Roman" w:hAnsi="Times New Roman"/>
          <w:sz w:val="24"/>
          <w:szCs w:val="24"/>
        </w:rPr>
        <w:t xml:space="preserve">Additionally, BLS has created a </w:t>
      </w:r>
      <w:r w:rsidRPr="00C070D6">
        <w:rPr>
          <w:rFonts w:ascii="Times New Roman" w:hAnsi="Times New Roman"/>
          <w:sz w:val="24"/>
          <w:szCs w:val="24"/>
        </w:rPr>
        <w:t>webscraping</w:t>
      </w:r>
      <w:r w:rsidRPr="00C070D6">
        <w:rPr>
          <w:rFonts w:ascii="Times New Roman" w:hAnsi="Times New Roman"/>
          <w:sz w:val="24"/>
          <w:szCs w:val="24"/>
        </w:rPr>
        <w:t xml:space="preserve"> tool called the CFOI Public Data Management System</w:t>
      </w:r>
      <w:r>
        <w:rPr>
          <w:rFonts w:ascii="Times New Roman" w:hAnsi="Times New Roman"/>
          <w:sz w:val="24"/>
          <w:szCs w:val="24"/>
        </w:rPr>
        <w:t xml:space="preserve"> </w:t>
      </w:r>
      <w:r w:rsidR="00147862">
        <w:rPr>
          <w:rFonts w:ascii="Times New Roman" w:hAnsi="Times New Roman"/>
          <w:sz w:val="24"/>
          <w:szCs w:val="24"/>
        </w:rPr>
        <w:t>(C</w:t>
      </w:r>
      <w:r w:rsidR="00D97CF7">
        <w:rPr>
          <w:rFonts w:ascii="Times New Roman" w:hAnsi="Times New Roman"/>
          <w:sz w:val="24"/>
          <w:szCs w:val="24"/>
        </w:rPr>
        <w:t>-</w:t>
      </w:r>
      <w:r w:rsidR="00147862">
        <w:rPr>
          <w:rFonts w:ascii="Times New Roman" w:hAnsi="Times New Roman"/>
          <w:sz w:val="24"/>
          <w:szCs w:val="24"/>
        </w:rPr>
        <w:t xml:space="preserve">PDMS) </w:t>
      </w:r>
      <w:r w:rsidRPr="00C070D6">
        <w:rPr>
          <w:rFonts w:ascii="Times New Roman" w:hAnsi="Times New Roman"/>
          <w:sz w:val="24"/>
          <w:szCs w:val="24"/>
        </w:rPr>
        <w:t xml:space="preserve">to identify, index, and store information </w:t>
      </w:r>
      <w:r w:rsidR="00EB7C7A">
        <w:rPr>
          <w:rFonts w:ascii="Times New Roman" w:hAnsi="Times New Roman"/>
          <w:sz w:val="24"/>
          <w:szCs w:val="24"/>
        </w:rPr>
        <w:t>from</w:t>
      </w:r>
      <w:r w:rsidR="00147862">
        <w:rPr>
          <w:rFonts w:ascii="Times New Roman" w:hAnsi="Times New Roman"/>
          <w:sz w:val="24"/>
          <w:szCs w:val="24"/>
        </w:rPr>
        <w:t xml:space="preserve"> publicly available articles </w:t>
      </w:r>
      <w:r w:rsidRPr="00C070D6">
        <w:rPr>
          <w:rFonts w:ascii="Times New Roman" w:hAnsi="Times New Roman"/>
          <w:sz w:val="24"/>
          <w:szCs w:val="24"/>
        </w:rPr>
        <w:t>on w</w:t>
      </w:r>
      <w:r>
        <w:rPr>
          <w:rFonts w:ascii="Times New Roman" w:hAnsi="Times New Roman"/>
          <w:sz w:val="24"/>
          <w:szCs w:val="24"/>
        </w:rPr>
        <w:t>orkplace fatalities. This tool provides state partners with a searchable compilation</w:t>
      </w:r>
      <w:r w:rsidRPr="00C070D6">
        <w:rPr>
          <w:rFonts w:ascii="Times New Roman" w:hAnsi="Times New Roman"/>
          <w:sz w:val="24"/>
          <w:szCs w:val="24"/>
        </w:rPr>
        <w:t xml:space="preserve"> of </w:t>
      </w:r>
      <w:r>
        <w:rPr>
          <w:rFonts w:ascii="Times New Roman" w:hAnsi="Times New Roman"/>
          <w:sz w:val="24"/>
          <w:szCs w:val="24"/>
        </w:rPr>
        <w:t xml:space="preserve">online </w:t>
      </w:r>
      <w:r w:rsidRPr="00C070D6">
        <w:rPr>
          <w:rFonts w:ascii="Times New Roman" w:hAnsi="Times New Roman"/>
          <w:sz w:val="24"/>
          <w:szCs w:val="24"/>
        </w:rPr>
        <w:t>data sources t</w:t>
      </w:r>
      <w:r>
        <w:rPr>
          <w:rFonts w:ascii="Times New Roman" w:hAnsi="Times New Roman"/>
          <w:sz w:val="24"/>
          <w:szCs w:val="24"/>
        </w:rPr>
        <w:t xml:space="preserve">hat is used to further substantiate fatal </w:t>
      </w:r>
      <w:r w:rsidR="00147862">
        <w:rPr>
          <w:rFonts w:ascii="Times New Roman" w:hAnsi="Times New Roman"/>
          <w:sz w:val="24"/>
          <w:szCs w:val="24"/>
        </w:rPr>
        <w:t xml:space="preserve">work </w:t>
      </w:r>
      <w:r>
        <w:rPr>
          <w:rFonts w:ascii="Times New Roman" w:hAnsi="Times New Roman"/>
          <w:sz w:val="24"/>
          <w:szCs w:val="24"/>
        </w:rPr>
        <w:t>injury information.</w:t>
      </w:r>
    </w:p>
    <w:p w:rsidR="007802CC" w:rsidP="007802CC" w14:paraId="1A3DB110" w14:textId="14CD6EA2">
      <w:pPr>
        <w:rPr>
          <w:rFonts w:ascii="Times New Roman" w:hAnsi="Times New Roman"/>
          <w:b/>
          <w:sz w:val="24"/>
          <w:szCs w:val="24"/>
        </w:rPr>
      </w:pPr>
    </w:p>
    <w:p w:rsidR="007802CC" w:rsidRPr="00031EF1" w:rsidP="007802CC" w14:paraId="4BBE82D6" w14:textId="1AAE8056">
      <w:pPr>
        <w:keepNext/>
        <w:rPr>
          <w:rFonts w:ascii="Times New Roman" w:hAnsi="Times New Roman"/>
          <w:b/>
          <w:sz w:val="24"/>
          <w:szCs w:val="24"/>
        </w:rPr>
      </w:pPr>
      <w:r w:rsidRPr="00031EF1">
        <w:rPr>
          <w:rFonts w:ascii="Times New Roman" w:hAnsi="Times New Roman"/>
          <w:b/>
          <w:sz w:val="24"/>
          <w:szCs w:val="24"/>
        </w:rPr>
        <w:t>3.</w:t>
      </w:r>
      <w:r w:rsidRPr="00031EF1">
        <w:rPr>
          <w:rFonts w:ascii="Times New Roman" w:hAnsi="Times New Roman"/>
          <w:b/>
          <w:sz w:val="24"/>
          <w:szCs w:val="24"/>
        </w:rPr>
        <w:tab/>
      </w:r>
      <w:r w:rsidRPr="005B66B8" w:rsidR="005B66B8">
        <w:rPr>
          <w:rFonts w:ascii="Times New Roman" w:hAnsi="Times New Roman"/>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w:t>
      </w:r>
      <w:r w:rsidRPr="005B66B8" w:rsidR="005B66B8">
        <w:rPr>
          <w:rFonts w:ascii="Times New Roman" w:hAnsi="Times New Roman"/>
          <w:b/>
          <w:sz w:val="24"/>
          <w:szCs w:val="24"/>
        </w:rPr>
        <w:t xml:space="preserve">be provided for any collection that will not yield "reliable" data that can be generalized to the universe studied. </w:t>
      </w:r>
    </w:p>
    <w:p w:rsidR="007802CC" w:rsidRPr="00031EF1" w:rsidP="007802CC" w14:paraId="66AE3C48" w14:textId="77777777">
      <w:pPr>
        <w:keepNext/>
        <w:rPr>
          <w:rFonts w:ascii="Times New Roman" w:hAnsi="Times New Roman"/>
          <w:sz w:val="24"/>
          <w:szCs w:val="24"/>
        </w:rPr>
      </w:pPr>
    </w:p>
    <w:p w:rsidR="007802CC" w:rsidRPr="00031EF1" w:rsidP="007802CC" w14:paraId="454B8F9D" w14:textId="0CB76B79">
      <w:pPr>
        <w:keepNext/>
        <w:rPr>
          <w:rFonts w:ascii="Times New Roman" w:hAnsi="Times New Roman"/>
          <w:sz w:val="24"/>
          <w:szCs w:val="24"/>
        </w:rPr>
      </w:pPr>
      <w:r>
        <w:rPr>
          <w:rFonts w:ascii="Times New Roman" w:hAnsi="Times New Roman"/>
          <w:sz w:val="24"/>
          <w:szCs w:val="24"/>
        </w:rPr>
        <w:t xml:space="preserve">The CFOI is not a </w:t>
      </w:r>
      <w:r w:rsidR="008D6F3F">
        <w:rPr>
          <w:rFonts w:ascii="Times New Roman" w:hAnsi="Times New Roman"/>
          <w:sz w:val="24"/>
          <w:szCs w:val="24"/>
        </w:rPr>
        <w:t>survey but</w:t>
      </w:r>
      <w:r w:rsidR="00F10D7C">
        <w:rPr>
          <w:rFonts w:ascii="Times New Roman" w:hAnsi="Times New Roman"/>
          <w:sz w:val="24"/>
          <w:szCs w:val="24"/>
        </w:rPr>
        <w:t xml:space="preserve"> </w:t>
      </w:r>
      <w:r>
        <w:rPr>
          <w:rFonts w:ascii="Times New Roman" w:hAnsi="Times New Roman"/>
          <w:sz w:val="24"/>
          <w:szCs w:val="24"/>
        </w:rPr>
        <w:t>rather use</w:t>
      </w:r>
      <w:r w:rsidR="00F10D7C">
        <w:rPr>
          <w:rFonts w:ascii="Times New Roman" w:hAnsi="Times New Roman"/>
          <w:sz w:val="24"/>
          <w:szCs w:val="24"/>
        </w:rPr>
        <w:t>s</w:t>
      </w:r>
      <w:r>
        <w:rPr>
          <w:rFonts w:ascii="Times New Roman" w:hAnsi="Times New Roman"/>
          <w:sz w:val="24"/>
          <w:szCs w:val="24"/>
        </w:rPr>
        <w:t xml:space="preserve"> administrative data from multiple sources to compile a census of fatal occupational injuries. Therefore, response rates common </w:t>
      </w:r>
      <w:r w:rsidR="00EA2022">
        <w:rPr>
          <w:rFonts w:ascii="Times New Roman" w:hAnsi="Times New Roman"/>
          <w:sz w:val="24"/>
          <w:szCs w:val="24"/>
        </w:rPr>
        <w:t>for</w:t>
      </w:r>
      <w:r>
        <w:rPr>
          <w:rFonts w:ascii="Times New Roman" w:hAnsi="Times New Roman"/>
          <w:sz w:val="24"/>
          <w:szCs w:val="24"/>
        </w:rPr>
        <w:t xml:space="preserve"> a traditional survey </w:t>
      </w:r>
      <w:r w:rsidR="00F10D7C">
        <w:rPr>
          <w:rFonts w:ascii="Times New Roman" w:hAnsi="Times New Roman"/>
          <w:sz w:val="24"/>
          <w:szCs w:val="24"/>
        </w:rPr>
        <w:t>do not apply to this collection</w:t>
      </w:r>
      <w:r>
        <w:rPr>
          <w:rFonts w:ascii="Times New Roman" w:hAnsi="Times New Roman"/>
          <w:sz w:val="24"/>
          <w:szCs w:val="24"/>
        </w:rPr>
        <w:t xml:space="preserve">. </w:t>
      </w:r>
      <w:r w:rsidRPr="00031EF1">
        <w:rPr>
          <w:rFonts w:ascii="Times New Roman" w:hAnsi="Times New Roman"/>
          <w:sz w:val="24"/>
          <w:szCs w:val="24"/>
        </w:rPr>
        <w:t>With the use of diverse data sources and the follow</w:t>
      </w:r>
      <w:r>
        <w:rPr>
          <w:rFonts w:ascii="Times New Roman" w:hAnsi="Times New Roman"/>
          <w:sz w:val="24"/>
          <w:szCs w:val="24"/>
        </w:rPr>
        <w:t>-</w:t>
      </w:r>
      <w:r w:rsidRPr="00031EF1">
        <w:rPr>
          <w:rFonts w:ascii="Times New Roman" w:hAnsi="Times New Roman"/>
          <w:sz w:val="24"/>
          <w:szCs w:val="24"/>
        </w:rPr>
        <w:t xml:space="preserve">back questionnaire, the CFOI compiles the most complete count of fatal occupational injuries possible.   </w:t>
      </w:r>
    </w:p>
    <w:p w:rsidR="007802CC" w:rsidRPr="00031EF1" w:rsidP="007802CC" w14:paraId="7ED164BB" w14:textId="77777777">
      <w:pPr>
        <w:rPr>
          <w:rFonts w:ascii="Times New Roman" w:hAnsi="Times New Roman"/>
          <w:sz w:val="24"/>
          <w:szCs w:val="24"/>
        </w:rPr>
      </w:pPr>
    </w:p>
    <w:p w:rsidR="007802CC" w:rsidRPr="00031EF1" w:rsidP="007802CC" w14:paraId="42124CF3" w14:textId="4F422D23">
      <w:pPr>
        <w:rPr>
          <w:rFonts w:ascii="Times New Roman" w:hAnsi="Times New Roman"/>
          <w:sz w:val="24"/>
          <w:szCs w:val="24"/>
        </w:rPr>
      </w:pPr>
      <w:r w:rsidRPr="00031EF1">
        <w:rPr>
          <w:rFonts w:ascii="Times New Roman" w:hAnsi="Times New Roman"/>
          <w:sz w:val="24"/>
          <w:szCs w:val="24"/>
        </w:rPr>
        <w:t>When a second source document is unavailable to substantiate that the fatal injury is work-related or if certain important data regarding the injury are missing, a follow</w:t>
      </w:r>
      <w:r>
        <w:rPr>
          <w:rFonts w:ascii="Times New Roman" w:hAnsi="Times New Roman"/>
          <w:sz w:val="24"/>
          <w:szCs w:val="24"/>
        </w:rPr>
        <w:t>-</w:t>
      </w:r>
      <w:r w:rsidRPr="00031EF1">
        <w:rPr>
          <w:rFonts w:ascii="Times New Roman" w:hAnsi="Times New Roman"/>
          <w:sz w:val="24"/>
          <w:szCs w:val="24"/>
        </w:rPr>
        <w:t xml:space="preserve">back questionnaire will often be sent to the employer, the informant named on the death certificate, or the certifying physician or coroner/medical examiner. A telephone follow-up is conducted when the questionnaire has not been returned or is incomplete. If repeated attempts to reach a contact fail, the </w:t>
      </w:r>
      <w:r w:rsidR="00001C20">
        <w:rPr>
          <w:rFonts w:ascii="Times New Roman" w:hAnsi="Times New Roman"/>
          <w:sz w:val="24"/>
          <w:szCs w:val="24"/>
        </w:rPr>
        <w:t>s</w:t>
      </w:r>
      <w:r w:rsidRPr="00031EF1">
        <w:rPr>
          <w:rFonts w:ascii="Times New Roman" w:hAnsi="Times New Roman"/>
          <w:sz w:val="24"/>
          <w:szCs w:val="24"/>
        </w:rPr>
        <w:t xml:space="preserve">tate agency tries to reach an alternative person named on the source documents </w:t>
      </w:r>
      <w:r w:rsidR="00001C20">
        <w:rPr>
          <w:rFonts w:ascii="Times New Roman" w:hAnsi="Times New Roman"/>
          <w:sz w:val="24"/>
          <w:szCs w:val="24"/>
        </w:rPr>
        <w:t xml:space="preserve">to obtain </w:t>
      </w:r>
      <w:r w:rsidRPr="00031EF1">
        <w:rPr>
          <w:rFonts w:ascii="Times New Roman" w:hAnsi="Times New Roman"/>
          <w:sz w:val="24"/>
          <w:szCs w:val="24"/>
        </w:rPr>
        <w:t xml:space="preserve">needed information. </w:t>
      </w:r>
    </w:p>
    <w:p w:rsidR="007802CC" w:rsidRPr="00031EF1" w:rsidP="007802CC" w14:paraId="531ED939" w14:textId="77777777">
      <w:pPr>
        <w:rPr>
          <w:rFonts w:ascii="Times New Roman" w:hAnsi="Times New Roman"/>
          <w:sz w:val="24"/>
          <w:szCs w:val="24"/>
        </w:rPr>
      </w:pPr>
    </w:p>
    <w:p w:rsidR="007802CC" w:rsidRPr="00031EF1" w:rsidP="007802CC" w14:paraId="61803C77" w14:textId="7F6E8D90">
      <w:pPr>
        <w:rPr>
          <w:rFonts w:ascii="Times New Roman" w:hAnsi="Times New Roman"/>
          <w:sz w:val="24"/>
          <w:szCs w:val="24"/>
        </w:rPr>
      </w:pPr>
      <w:r w:rsidRPr="00031EF1">
        <w:rPr>
          <w:rFonts w:ascii="Times New Roman" w:hAnsi="Times New Roman"/>
          <w:sz w:val="24"/>
          <w:szCs w:val="24"/>
        </w:rPr>
        <w:t>At the end of the data collection cycle, BLS reviews available documentation for unsubstantiated cases</w:t>
      </w:r>
      <w:r>
        <w:rPr>
          <w:rStyle w:val="FootnoteReference"/>
          <w:rFonts w:ascii="Times New Roman" w:hAnsi="Times New Roman"/>
          <w:sz w:val="24"/>
          <w:szCs w:val="24"/>
        </w:rPr>
        <w:footnoteReference w:id="2"/>
      </w:r>
      <w:r w:rsidRPr="00031EF1">
        <w:rPr>
          <w:rFonts w:ascii="Times New Roman" w:hAnsi="Times New Roman"/>
          <w:sz w:val="24"/>
          <w:szCs w:val="24"/>
        </w:rPr>
        <w:t xml:space="preserve"> (around 1 percent of the file) and, together with the </w:t>
      </w:r>
      <w:r w:rsidR="004D2EBC">
        <w:rPr>
          <w:rFonts w:ascii="Times New Roman" w:hAnsi="Times New Roman"/>
          <w:sz w:val="24"/>
          <w:szCs w:val="24"/>
        </w:rPr>
        <w:t>s</w:t>
      </w:r>
      <w:r w:rsidRPr="00031EF1">
        <w:rPr>
          <w:rFonts w:ascii="Times New Roman" w:hAnsi="Times New Roman"/>
          <w:sz w:val="24"/>
          <w:szCs w:val="24"/>
        </w:rPr>
        <w:t xml:space="preserve">tate partner, determines whether to include the case on the database. This procedure ensures that all legitimate work-related injury fatalities are included in the fatality counts each year. </w:t>
      </w:r>
    </w:p>
    <w:p w:rsidR="007802CC" w:rsidRPr="00031EF1" w:rsidP="007802CC" w14:paraId="0F9C9C7E" w14:textId="77777777">
      <w:pPr>
        <w:rPr>
          <w:rFonts w:ascii="Times New Roman" w:hAnsi="Times New Roman"/>
          <w:sz w:val="24"/>
          <w:szCs w:val="24"/>
        </w:rPr>
      </w:pPr>
    </w:p>
    <w:p w:rsidR="005B66B8" w:rsidRPr="005B66B8" w:rsidP="005B66B8" w14:paraId="15F26C45" w14:textId="77777777">
      <w:pPr>
        <w:rPr>
          <w:rFonts w:ascii="Times New Roman" w:hAnsi="Times New Roman"/>
          <w:b/>
          <w:sz w:val="24"/>
          <w:szCs w:val="24"/>
        </w:rPr>
      </w:pPr>
      <w:r w:rsidRPr="00031EF1">
        <w:rPr>
          <w:rFonts w:ascii="Times New Roman" w:hAnsi="Times New Roman"/>
          <w:b/>
          <w:sz w:val="24"/>
          <w:szCs w:val="24"/>
        </w:rPr>
        <w:t>4.</w:t>
      </w:r>
      <w:r w:rsidRPr="00031EF1">
        <w:rPr>
          <w:rFonts w:ascii="Times New Roman" w:hAnsi="Times New Roman"/>
          <w:b/>
          <w:sz w:val="24"/>
          <w:szCs w:val="24"/>
        </w:rPr>
        <w:tab/>
      </w:r>
      <w:r w:rsidRPr="005B66B8">
        <w:rPr>
          <w:rFonts w:ascii="Times New Roman" w:hAnsi="Times New Roman"/>
          <w:b/>
          <w:sz w:val="24"/>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5B66B8">
        <w:rPr>
          <w:rFonts w:ascii="Times New Roman" w:hAnsi="Times New Roman"/>
          <w:b/>
          <w:sz w:val="24"/>
          <w:szCs w:val="24"/>
        </w:rPr>
        <w:t>test</w:t>
      </w:r>
      <w:r w:rsidRPr="005B66B8">
        <w:rPr>
          <w:rFonts w:ascii="Times New Roman" w:hAnsi="Times New Roman"/>
          <w:b/>
          <w:sz w:val="24"/>
          <w:szCs w:val="24"/>
        </w:rPr>
        <w:t xml:space="preserve"> may be submitted for approval separately or in combination with the main collection of information.</w:t>
      </w:r>
    </w:p>
    <w:p w:rsidR="007802CC" w:rsidRPr="00031EF1" w:rsidP="007802CC" w14:paraId="69A7F33D" w14:textId="77777777">
      <w:pPr>
        <w:rPr>
          <w:rFonts w:ascii="Times New Roman" w:hAnsi="Times New Roman"/>
          <w:sz w:val="24"/>
          <w:szCs w:val="24"/>
        </w:rPr>
      </w:pPr>
    </w:p>
    <w:p w:rsidR="007802CC" w:rsidRPr="00031EF1" w:rsidP="007802CC" w14:paraId="6B2B6D62" w14:textId="6B9B27C7">
      <w:pPr>
        <w:rPr>
          <w:rFonts w:ascii="Times New Roman" w:hAnsi="Times New Roman"/>
          <w:sz w:val="24"/>
          <w:szCs w:val="24"/>
        </w:rPr>
      </w:pPr>
      <w:r>
        <w:rPr>
          <w:rFonts w:ascii="Times New Roman" w:hAnsi="Times New Roman"/>
          <w:sz w:val="24"/>
          <w:szCs w:val="24"/>
        </w:rPr>
        <w:t>T</w:t>
      </w:r>
      <w:r w:rsidRPr="00031EF1">
        <w:rPr>
          <w:rFonts w:ascii="Times New Roman" w:hAnsi="Times New Roman"/>
          <w:sz w:val="24"/>
          <w:szCs w:val="24"/>
        </w:rPr>
        <w:t>he CFOI data collection process achieve</w:t>
      </w:r>
      <w:r>
        <w:rPr>
          <w:rFonts w:ascii="Times New Roman" w:hAnsi="Times New Roman"/>
          <w:sz w:val="24"/>
          <w:szCs w:val="24"/>
        </w:rPr>
        <w:t>s</w:t>
      </w:r>
      <w:r w:rsidRPr="00031EF1">
        <w:rPr>
          <w:rFonts w:ascii="Times New Roman" w:hAnsi="Times New Roman"/>
          <w:sz w:val="24"/>
          <w:szCs w:val="24"/>
        </w:rPr>
        <w:t xml:space="preserve"> the following program objectives:</w:t>
      </w:r>
    </w:p>
    <w:p w:rsidR="007802CC" w:rsidRPr="00031EF1" w:rsidP="007802CC" w14:paraId="7C103CF6" w14:textId="77777777">
      <w:pPr>
        <w:rPr>
          <w:rFonts w:ascii="Times New Roman" w:hAnsi="Times New Roman"/>
          <w:sz w:val="24"/>
          <w:szCs w:val="24"/>
        </w:rPr>
      </w:pPr>
    </w:p>
    <w:p w:rsidR="007802CC" w:rsidRPr="00031EF1" w:rsidP="007802CC" w14:paraId="15FFAD05" w14:textId="22BAFE87">
      <w:pPr>
        <w:numPr>
          <w:ilvl w:val="0"/>
          <w:numId w:val="3"/>
        </w:numPr>
        <w:ind w:left="720"/>
        <w:rPr>
          <w:rFonts w:ascii="Times New Roman" w:hAnsi="Times New Roman"/>
          <w:sz w:val="24"/>
          <w:szCs w:val="24"/>
        </w:rPr>
      </w:pPr>
      <w:r w:rsidRPr="00031EF1">
        <w:rPr>
          <w:rFonts w:ascii="Times New Roman" w:hAnsi="Times New Roman"/>
          <w:sz w:val="24"/>
          <w:szCs w:val="24"/>
        </w:rPr>
        <w:t xml:space="preserve">Accuracy: Work-related </w:t>
      </w:r>
      <w:r w:rsidR="004D2EBC">
        <w:rPr>
          <w:rFonts w:ascii="Times New Roman" w:hAnsi="Times New Roman"/>
          <w:sz w:val="24"/>
          <w:szCs w:val="24"/>
        </w:rPr>
        <w:t xml:space="preserve">fatal </w:t>
      </w:r>
      <w:r w:rsidRPr="00031EF1">
        <w:rPr>
          <w:rFonts w:ascii="Times New Roman" w:hAnsi="Times New Roman"/>
          <w:sz w:val="24"/>
          <w:szCs w:val="24"/>
        </w:rPr>
        <w:t>injur</w:t>
      </w:r>
      <w:r w:rsidR="004D2EBC">
        <w:rPr>
          <w:rFonts w:ascii="Times New Roman" w:hAnsi="Times New Roman"/>
          <w:sz w:val="24"/>
          <w:szCs w:val="24"/>
        </w:rPr>
        <w:t>ies</w:t>
      </w:r>
      <w:r w:rsidRPr="00031EF1">
        <w:rPr>
          <w:rFonts w:ascii="Times New Roman" w:hAnsi="Times New Roman"/>
          <w:sz w:val="24"/>
          <w:szCs w:val="24"/>
        </w:rPr>
        <w:t xml:space="preserve"> are substantiated by two or more independent source documents or a source document and follow</w:t>
      </w:r>
      <w:r>
        <w:rPr>
          <w:rFonts w:ascii="Times New Roman" w:hAnsi="Times New Roman"/>
          <w:sz w:val="24"/>
          <w:szCs w:val="24"/>
        </w:rPr>
        <w:t>-</w:t>
      </w:r>
      <w:r w:rsidRPr="00031EF1">
        <w:rPr>
          <w:rFonts w:ascii="Times New Roman" w:hAnsi="Times New Roman"/>
          <w:sz w:val="24"/>
          <w:szCs w:val="24"/>
        </w:rPr>
        <w:t xml:space="preserve">back questionnaire. </w:t>
      </w:r>
      <w:r w:rsidR="004D2EBC">
        <w:rPr>
          <w:rFonts w:ascii="Times New Roman" w:hAnsi="Times New Roman"/>
          <w:sz w:val="24"/>
          <w:szCs w:val="24"/>
        </w:rPr>
        <w:t xml:space="preserve">System edits identify potential data errors or inconsistencies among collected </w:t>
      </w:r>
      <w:r w:rsidR="00F56C02">
        <w:rPr>
          <w:rFonts w:ascii="Times New Roman" w:hAnsi="Times New Roman"/>
          <w:sz w:val="24"/>
          <w:szCs w:val="24"/>
        </w:rPr>
        <w:t xml:space="preserve">and coded </w:t>
      </w:r>
      <w:r w:rsidR="004D2EBC">
        <w:rPr>
          <w:rFonts w:ascii="Times New Roman" w:hAnsi="Times New Roman"/>
          <w:sz w:val="24"/>
          <w:szCs w:val="24"/>
        </w:rPr>
        <w:t>data</w:t>
      </w:r>
      <w:r w:rsidR="00F56C02">
        <w:rPr>
          <w:rFonts w:ascii="Times New Roman" w:hAnsi="Times New Roman"/>
          <w:sz w:val="24"/>
          <w:szCs w:val="24"/>
        </w:rPr>
        <w:t>, which must be resolved by state partners to ensure data accuracy</w:t>
      </w:r>
      <w:r w:rsidR="004D2EBC">
        <w:rPr>
          <w:rFonts w:ascii="Times New Roman" w:hAnsi="Times New Roman"/>
          <w:sz w:val="24"/>
          <w:szCs w:val="24"/>
        </w:rPr>
        <w:t xml:space="preserve">. </w:t>
      </w:r>
    </w:p>
    <w:p w:rsidR="007802CC" w:rsidRPr="00031EF1" w:rsidP="007802CC" w14:paraId="0C9D51D7" w14:textId="0F1B5EB6">
      <w:pPr>
        <w:numPr>
          <w:ilvl w:val="0"/>
          <w:numId w:val="3"/>
        </w:numPr>
        <w:ind w:left="720"/>
        <w:rPr>
          <w:rFonts w:ascii="Times New Roman" w:hAnsi="Times New Roman"/>
          <w:sz w:val="24"/>
          <w:szCs w:val="24"/>
        </w:rPr>
      </w:pPr>
      <w:r w:rsidRPr="00031EF1">
        <w:rPr>
          <w:rFonts w:ascii="Times New Roman" w:hAnsi="Times New Roman"/>
          <w:sz w:val="24"/>
          <w:szCs w:val="24"/>
        </w:rPr>
        <w:t xml:space="preserve">Timeliness: States follow established procedures for quick access to source documents to ensure availability of current data to users. Data </w:t>
      </w:r>
      <w:r w:rsidRPr="00031EF1">
        <w:rPr>
          <w:rFonts w:ascii="Times New Roman" w:hAnsi="Times New Roman"/>
          <w:sz w:val="24"/>
          <w:szCs w:val="24"/>
        </w:rPr>
        <w:t>are</w:t>
      </w:r>
      <w:r w:rsidRPr="00031EF1">
        <w:rPr>
          <w:rFonts w:ascii="Times New Roman" w:hAnsi="Times New Roman"/>
          <w:sz w:val="24"/>
          <w:szCs w:val="24"/>
        </w:rPr>
        <w:t xml:space="preserve"> published approximately </w:t>
      </w:r>
      <w:r w:rsidR="003D510C">
        <w:rPr>
          <w:rFonts w:ascii="Times New Roman" w:hAnsi="Times New Roman"/>
          <w:sz w:val="24"/>
          <w:szCs w:val="24"/>
        </w:rPr>
        <w:t xml:space="preserve">twelve months </w:t>
      </w:r>
      <w:r w:rsidRPr="00031EF1">
        <w:rPr>
          <w:rFonts w:ascii="Times New Roman" w:hAnsi="Times New Roman"/>
          <w:sz w:val="24"/>
          <w:szCs w:val="24"/>
        </w:rPr>
        <w:t xml:space="preserve">after the </w:t>
      </w:r>
      <w:r w:rsidR="00085A3B">
        <w:rPr>
          <w:rFonts w:ascii="Times New Roman" w:hAnsi="Times New Roman"/>
          <w:sz w:val="24"/>
          <w:szCs w:val="24"/>
        </w:rPr>
        <w:t>reference period</w:t>
      </w:r>
      <w:r w:rsidRPr="00031EF1">
        <w:rPr>
          <w:rFonts w:ascii="Times New Roman" w:hAnsi="Times New Roman"/>
          <w:sz w:val="24"/>
          <w:szCs w:val="24"/>
        </w:rPr>
        <w:t>.</w:t>
      </w:r>
    </w:p>
    <w:p w:rsidR="007802CC" w:rsidRPr="00031EF1" w:rsidP="007802CC" w14:paraId="0A59615A" w14:textId="600CBC5C">
      <w:pPr>
        <w:numPr>
          <w:ilvl w:val="0"/>
          <w:numId w:val="3"/>
        </w:numPr>
        <w:ind w:left="720"/>
        <w:rPr>
          <w:rFonts w:ascii="Times New Roman" w:hAnsi="Times New Roman"/>
          <w:sz w:val="24"/>
          <w:szCs w:val="24"/>
        </w:rPr>
      </w:pPr>
      <w:r w:rsidRPr="00031EF1">
        <w:rPr>
          <w:rFonts w:ascii="Times New Roman" w:hAnsi="Times New Roman"/>
          <w:sz w:val="24"/>
          <w:szCs w:val="24"/>
        </w:rPr>
        <w:t xml:space="preserve">Usefulness: The database contains information useful for understanding fatal </w:t>
      </w:r>
      <w:r w:rsidR="004D2EBC">
        <w:rPr>
          <w:rFonts w:ascii="Times New Roman" w:hAnsi="Times New Roman"/>
          <w:sz w:val="24"/>
          <w:szCs w:val="24"/>
        </w:rPr>
        <w:t xml:space="preserve">work </w:t>
      </w:r>
      <w:r w:rsidRPr="00031EF1">
        <w:rPr>
          <w:rFonts w:ascii="Times New Roman" w:hAnsi="Times New Roman"/>
          <w:sz w:val="24"/>
          <w:szCs w:val="24"/>
        </w:rPr>
        <w:t>injuries and developing injury prevention strategies, including characteristics of the incident, the employer, and the deceased.</w:t>
      </w:r>
    </w:p>
    <w:p w:rsidR="007802CC" w:rsidP="007802CC" w14:paraId="21F86EAC" w14:textId="60205B00">
      <w:pPr>
        <w:numPr>
          <w:ilvl w:val="0"/>
          <w:numId w:val="3"/>
        </w:numPr>
        <w:ind w:left="720"/>
        <w:rPr>
          <w:rFonts w:ascii="Times New Roman" w:hAnsi="Times New Roman"/>
          <w:sz w:val="24"/>
          <w:szCs w:val="24"/>
        </w:rPr>
      </w:pPr>
      <w:r w:rsidRPr="00031EF1">
        <w:rPr>
          <w:rFonts w:ascii="Times New Roman" w:hAnsi="Times New Roman"/>
          <w:sz w:val="24"/>
          <w:szCs w:val="24"/>
        </w:rPr>
        <w:t>Completeness: Diverse data sources are used to compile a complete roster of fatal work injuries, including those to private and public sector employees and the self-employed.</w:t>
      </w:r>
    </w:p>
    <w:p w:rsidR="00810A2F" w:rsidRPr="00031EF1" w:rsidP="007802CC" w14:paraId="545001F0" w14:textId="006E172A">
      <w:pPr>
        <w:numPr>
          <w:ilvl w:val="0"/>
          <w:numId w:val="3"/>
        </w:numPr>
        <w:ind w:left="720"/>
        <w:rPr>
          <w:rFonts w:ascii="Times New Roman" w:hAnsi="Times New Roman"/>
          <w:sz w:val="24"/>
          <w:szCs w:val="24"/>
        </w:rPr>
      </w:pPr>
      <w:r>
        <w:rPr>
          <w:rFonts w:ascii="Times New Roman" w:hAnsi="Times New Roman"/>
          <w:sz w:val="24"/>
          <w:szCs w:val="24"/>
        </w:rPr>
        <w:t xml:space="preserve">Confidentiality: </w:t>
      </w:r>
      <w:r w:rsidR="00A557AF">
        <w:rPr>
          <w:rFonts w:ascii="Times New Roman" w:hAnsi="Times New Roman"/>
          <w:sz w:val="24"/>
          <w:szCs w:val="24"/>
        </w:rPr>
        <w:t xml:space="preserve">Work-related fatal injury data </w:t>
      </w:r>
      <w:r w:rsidRPr="00810A2F">
        <w:rPr>
          <w:rFonts w:ascii="Times New Roman" w:hAnsi="Times New Roman"/>
          <w:sz w:val="24"/>
          <w:szCs w:val="24"/>
        </w:rPr>
        <w:t xml:space="preserve">are collected under a pledge of confidentiality </w:t>
      </w:r>
      <w:r w:rsidR="00A557AF">
        <w:rPr>
          <w:rFonts w:ascii="Times New Roman" w:hAnsi="Times New Roman"/>
          <w:sz w:val="24"/>
          <w:szCs w:val="24"/>
        </w:rPr>
        <w:t xml:space="preserve">that </w:t>
      </w:r>
      <w:r w:rsidRPr="00810A2F">
        <w:rPr>
          <w:rFonts w:ascii="Times New Roman" w:hAnsi="Times New Roman"/>
          <w:sz w:val="24"/>
          <w:szCs w:val="24"/>
        </w:rPr>
        <w:t>require</w:t>
      </w:r>
      <w:r w:rsidR="00A557AF">
        <w:rPr>
          <w:rFonts w:ascii="Times New Roman" w:hAnsi="Times New Roman"/>
          <w:sz w:val="24"/>
          <w:szCs w:val="24"/>
        </w:rPr>
        <w:t>s</w:t>
      </w:r>
      <w:r w:rsidRPr="00810A2F">
        <w:rPr>
          <w:rFonts w:ascii="Times New Roman" w:hAnsi="Times New Roman"/>
          <w:sz w:val="24"/>
          <w:szCs w:val="24"/>
        </w:rPr>
        <w:t xml:space="preserve"> BLS to prevent disclosure of identifying </w:t>
      </w:r>
      <w:r w:rsidR="00AA36BD">
        <w:rPr>
          <w:rFonts w:ascii="Times New Roman" w:hAnsi="Times New Roman"/>
          <w:sz w:val="24"/>
          <w:szCs w:val="24"/>
        </w:rPr>
        <w:t xml:space="preserve">decedent </w:t>
      </w:r>
      <w:r w:rsidRPr="00810A2F">
        <w:rPr>
          <w:rFonts w:ascii="Times New Roman" w:hAnsi="Times New Roman"/>
          <w:sz w:val="24"/>
          <w:szCs w:val="24"/>
        </w:rPr>
        <w:t>information.</w:t>
      </w:r>
    </w:p>
    <w:p w:rsidR="007802CC" w:rsidRPr="00031EF1" w:rsidP="007802CC" w14:paraId="52BA8012" w14:textId="77777777">
      <w:pPr>
        <w:ind w:left="720"/>
        <w:rPr>
          <w:rFonts w:ascii="Times New Roman" w:hAnsi="Times New Roman"/>
          <w:sz w:val="24"/>
          <w:szCs w:val="24"/>
        </w:rPr>
      </w:pPr>
    </w:p>
    <w:p w:rsidR="007802CC" w:rsidRPr="00031EF1" w:rsidP="007802CC" w14:paraId="57D0063C" w14:textId="79707D8C">
      <w:pPr>
        <w:rPr>
          <w:rFonts w:ascii="Times New Roman" w:hAnsi="Times New Roman"/>
          <w:sz w:val="24"/>
          <w:szCs w:val="24"/>
        </w:rPr>
      </w:pPr>
      <w:r w:rsidRPr="00031EF1">
        <w:rPr>
          <w:rFonts w:ascii="Times New Roman" w:hAnsi="Times New Roman"/>
          <w:sz w:val="24"/>
          <w:szCs w:val="24"/>
        </w:rPr>
        <w:t xml:space="preserve">BLS updates the CFOI </w:t>
      </w:r>
      <w:r w:rsidR="004C3979">
        <w:rPr>
          <w:rFonts w:ascii="Times New Roman" w:hAnsi="Times New Roman"/>
          <w:sz w:val="24"/>
          <w:szCs w:val="24"/>
        </w:rPr>
        <w:t>s</w:t>
      </w:r>
      <w:r w:rsidRPr="00031EF1">
        <w:rPr>
          <w:rFonts w:ascii="Times New Roman" w:hAnsi="Times New Roman"/>
          <w:sz w:val="24"/>
          <w:szCs w:val="24"/>
        </w:rPr>
        <w:t xml:space="preserve">tate operating manual and </w:t>
      </w:r>
      <w:r w:rsidR="00EA2022">
        <w:rPr>
          <w:rFonts w:ascii="Times New Roman" w:hAnsi="Times New Roman"/>
          <w:sz w:val="24"/>
          <w:szCs w:val="24"/>
        </w:rPr>
        <w:t>CFOI IT</w:t>
      </w:r>
      <w:r w:rsidRPr="00031EF1">
        <w:rPr>
          <w:rFonts w:ascii="Times New Roman" w:hAnsi="Times New Roman"/>
          <w:sz w:val="24"/>
          <w:szCs w:val="24"/>
        </w:rPr>
        <w:t xml:space="preserve"> system periodically to incorporate </w:t>
      </w:r>
      <w:r w:rsidR="00841867">
        <w:rPr>
          <w:rFonts w:ascii="Times New Roman" w:hAnsi="Times New Roman"/>
          <w:sz w:val="24"/>
          <w:szCs w:val="24"/>
        </w:rPr>
        <w:t>s</w:t>
      </w:r>
      <w:r w:rsidRPr="00031EF1">
        <w:rPr>
          <w:rFonts w:ascii="Times New Roman" w:hAnsi="Times New Roman"/>
          <w:sz w:val="24"/>
          <w:szCs w:val="24"/>
        </w:rPr>
        <w:t>tate and user recommendations for more efficient data collection as well as additional edits to improve data quality.</w:t>
      </w:r>
    </w:p>
    <w:p w:rsidR="007802CC" w:rsidRPr="00031EF1" w:rsidP="007802CC" w14:paraId="628C0183" w14:textId="77777777">
      <w:pPr>
        <w:rPr>
          <w:rFonts w:ascii="Times New Roman" w:hAnsi="Times New Roman"/>
          <w:b/>
          <w:sz w:val="24"/>
          <w:szCs w:val="24"/>
        </w:rPr>
      </w:pPr>
    </w:p>
    <w:p w:rsidR="005B66B8" w:rsidRPr="005B66B8" w:rsidP="005B66B8" w14:paraId="3719C292" w14:textId="05512E0E">
      <w:pPr>
        <w:rPr>
          <w:rFonts w:ascii="Times New Roman" w:hAnsi="Times New Roman"/>
          <w:b/>
          <w:sz w:val="24"/>
          <w:szCs w:val="24"/>
        </w:rPr>
      </w:pPr>
      <w:r w:rsidRPr="00031EF1">
        <w:rPr>
          <w:rFonts w:ascii="Times New Roman" w:hAnsi="Times New Roman"/>
          <w:b/>
          <w:sz w:val="24"/>
          <w:szCs w:val="24"/>
        </w:rPr>
        <w:t>5</w:t>
      </w:r>
      <w:r w:rsidRPr="00031EF1">
        <w:rPr>
          <w:rFonts w:ascii="Times New Roman" w:hAnsi="Times New Roman"/>
          <w:b/>
          <w:sz w:val="24"/>
          <w:szCs w:val="24"/>
        </w:rPr>
        <w:t>.</w:t>
      </w:r>
      <w:r w:rsidRPr="00031EF1">
        <w:rPr>
          <w:rFonts w:ascii="Times New Roman" w:hAnsi="Times New Roman"/>
          <w:b/>
          <w:sz w:val="24"/>
          <w:szCs w:val="24"/>
        </w:rPr>
        <w:tab/>
      </w:r>
      <w:r w:rsidRPr="005B66B8">
        <w:rPr>
          <w:rFonts w:ascii="Times New Roman" w:hAnsi="Times New Roman"/>
          <w:b/>
          <w:sz w:val="24"/>
          <w:szCs w:val="24"/>
        </w:rPr>
        <w:t xml:space="preserve"> Provide</w:t>
      </w:r>
      <w:r w:rsidRPr="005B66B8">
        <w:rPr>
          <w:rFonts w:ascii="Times New Roman" w:hAnsi="Times New Roman"/>
          <w:b/>
          <w:sz w:val="24"/>
          <w:szCs w:val="24"/>
        </w:rPr>
        <w:t xml:space="preserve"> the name and telephone number of individuals consulted on statistical aspects of the design and the name of the agency unit, contractor(s), grantee(s), or other person(s) who will </w:t>
      </w:r>
      <w:r w:rsidRPr="005B66B8">
        <w:rPr>
          <w:rFonts w:ascii="Times New Roman" w:hAnsi="Times New Roman"/>
          <w:b/>
          <w:sz w:val="24"/>
          <w:szCs w:val="24"/>
        </w:rPr>
        <w:t>actually collect</w:t>
      </w:r>
      <w:r w:rsidRPr="005B66B8">
        <w:rPr>
          <w:rFonts w:ascii="Times New Roman" w:hAnsi="Times New Roman"/>
          <w:b/>
          <w:sz w:val="24"/>
          <w:szCs w:val="24"/>
        </w:rPr>
        <w:t xml:space="preserve"> and/or analyze the information for the agency.</w:t>
      </w:r>
    </w:p>
    <w:p w:rsidR="007802CC" w:rsidRPr="00031EF1" w:rsidP="007802CC" w14:paraId="486A90DE" w14:textId="77777777">
      <w:pPr>
        <w:rPr>
          <w:rFonts w:ascii="Times New Roman" w:hAnsi="Times New Roman"/>
          <w:sz w:val="24"/>
          <w:szCs w:val="24"/>
        </w:rPr>
      </w:pPr>
    </w:p>
    <w:p w:rsidR="007802CC" w:rsidRPr="00031EF1" w:rsidP="007802CC" w14:paraId="3B4474A2" w14:textId="717A6481">
      <w:pPr>
        <w:rPr>
          <w:rFonts w:ascii="Times New Roman" w:hAnsi="Times New Roman"/>
          <w:sz w:val="24"/>
          <w:szCs w:val="24"/>
        </w:rPr>
      </w:pPr>
      <w:r w:rsidRPr="00031EF1">
        <w:rPr>
          <w:rFonts w:ascii="Times New Roman" w:hAnsi="Times New Roman"/>
          <w:sz w:val="24"/>
          <w:szCs w:val="24"/>
        </w:rPr>
        <w:t xml:space="preserve">The data collection is a complete census of fatal work injuries and is not probability based. Organizations involved in various aspects of occupational safety and health—statistics, research, injury prevention—were consulted about the data collection design. </w:t>
      </w:r>
      <w:r w:rsidR="00AF4EAE">
        <w:rPr>
          <w:rFonts w:ascii="Times New Roman" w:hAnsi="Times New Roman"/>
          <w:sz w:val="24"/>
          <w:szCs w:val="24"/>
        </w:rPr>
        <w:t xml:space="preserve"> Xingyou Zhang</w:t>
      </w:r>
      <w:r w:rsidRPr="00031EF1">
        <w:rPr>
          <w:rFonts w:ascii="Times New Roman" w:hAnsi="Times New Roman"/>
          <w:sz w:val="24"/>
          <w:szCs w:val="24"/>
        </w:rPr>
        <w:t xml:space="preserve"> (202-691-</w:t>
      </w:r>
      <w:r w:rsidR="00AF4EAE">
        <w:rPr>
          <w:rFonts w:ascii="Times New Roman" w:hAnsi="Times New Roman"/>
          <w:sz w:val="24"/>
          <w:szCs w:val="24"/>
        </w:rPr>
        <w:t>6082</w:t>
      </w:r>
      <w:r w:rsidRPr="00031EF1">
        <w:rPr>
          <w:rFonts w:ascii="Times New Roman" w:hAnsi="Times New Roman"/>
          <w:sz w:val="24"/>
          <w:szCs w:val="24"/>
        </w:rPr>
        <w:t xml:space="preserve">), </w:t>
      </w:r>
      <w:r w:rsidR="00F56C02">
        <w:rPr>
          <w:rFonts w:ascii="Times New Roman" w:hAnsi="Times New Roman"/>
          <w:sz w:val="24"/>
          <w:szCs w:val="24"/>
        </w:rPr>
        <w:t>Division C</w:t>
      </w:r>
      <w:r w:rsidRPr="00031EF1">
        <w:rPr>
          <w:rFonts w:ascii="Times New Roman" w:hAnsi="Times New Roman"/>
          <w:sz w:val="24"/>
          <w:szCs w:val="24"/>
        </w:rPr>
        <w:t>hief of the Statistical Methods Group in the Office of Compensation and Working Conditions, is the contact person at BLS</w:t>
      </w:r>
      <w:r w:rsidR="00F56C02">
        <w:rPr>
          <w:rFonts w:ascii="Times New Roman" w:hAnsi="Times New Roman"/>
          <w:sz w:val="24"/>
          <w:szCs w:val="24"/>
        </w:rPr>
        <w:t xml:space="preserve"> for the CFOI design</w:t>
      </w:r>
      <w:r w:rsidRPr="00031EF1">
        <w:rPr>
          <w:rFonts w:ascii="Times New Roman" w:hAnsi="Times New Roman"/>
          <w:sz w:val="24"/>
          <w:szCs w:val="24"/>
        </w:rPr>
        <w:t>.</w:t>
      </w:r>
    </w:p>
    <w:p w:rsidR="007802CC" w:rsidRPr="00031EF1" w:rsidP="007802CC" w14:paraId="4C3B387A" w14:textId="77777777">
      <w:pPr>
        <w:rPr>
          <w:rFonts w:ascii="Times New Roman" w:hAnsi="Times New Roman"/>
          <w:sz w:val="24"/>
          <w:szCs w:val="24"/>
        </w:rPr>
      </w:pPr>
    </w:p>
    <w:p w:rsidR="007802CC" w:rsidRPr="00D45EA7" w:rsidP="007802CC" w14:paraId="16F2810E" w14:textId="0052619E">
      <w:pPr>
        <w:rPr>
          <w:rFonts w:ascii="Times New Roman" w:hAnsi="Times New Roman"/>
          <w:sz w:val="24"/>
          <w:szCs w:val="24"/>
        </w:rPr>
      </w:pPr>
      <w:r w:rsidRPr="00031EF1">
        <w:rPr>
          <w:rFonts w:ascii="Times New Roman" w:hAnsi="Times New Roman"/>
          <w:sz w:val="24"/>
          <w:szCs w:val="24"/>
        </w:rPr>
        <w:t xml:space="preserve">One agency in each of the </w:t>
      </w:r>
      <w:r w:rsidR="00AA36BD">
        <w:rPr>
          <w:rFonts w:ascii="Times New Roman" w:hAnsi="Times New Roman"/>
          <w:sz w:val="24"/>
          <w:szCs w:val="24"/>
        </w:rPr>
        <w:t>s</w:t>
      </w:r>
      <w:r w:rsidRPr="00031EF1">
        <w:rPr>
          <w:rFonts w:ascii="Times New Roman" w:hAnsi="Times New Roman"/>
          <w:sz w:val="24"/>
          <w:szCs w:val="24"/>
        </w:rPr>
        <w:t xml:space="preserve">tate partners is designated the data collection organization for the CFOI. A list of participating </w:t>
      </w:r>
      <w:r w:rsidR="00AA36BD">
        <w:rPr>
          <w:rFonts w:ascii="Times New Roman" w:hAnsi="Times New Roman"/>
          <w:sz w:val="24"/>
          <w:szCs w:val="24"/>
        </w:rPr>
        <w:t>s</w:t>
      </w:r>
      <w:r w:rsidRPr="00031EF1">
        <w:rPr>
          <w:rFonts w:ascii="Times New Roman" w:hAnsi="Times New Roman"/>
          <w:sz w:val="24"/>
          <w:szCs w:val="24"/>
        </w:rPr>
        <w:t>tate partners and agency contacts is available on request.</w:t>
      </w:r>
    </w:p>
    <w:p w:rsidR="007802CC" w:rsidRPr="00D45EA7" w:rsidP="007802CC" w14:paraId="704DBCAA" w14:textId="77777777">
      <w:pPr>
        <w:rPr>
          <w:rFonts w:ascii="Times New Roman" w:hAnsi="Times New Roman"/>
          <w:sz w:val="24"/>
          <w:szCs w:val="24"/>
        </w:rPr>
      </w:pPr>
    </w:p>
    <w:p w:rsidR="007802CC" w:rsidP="007802CC" w14:paraId="714BCA01" w14:textId="77777777"/>
    <w:p w:rsidR="007644DB" w14:paraId="03917922" w14:textId="77777777"/>
    <w:sectPr w:rsidSect="00EF586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8701604"/>
      <w:docPartObj>
        <w:docPartGallery w:val="Page Numbers (Bottom of Page)"/>
        <w:docPartUnique/>
      </w:docPartObj>
    </w:sdtPr>
    <w:sdtEndPr>
      <w:rPr>
        <w:noProof/>
      </w:rPr>
    </w:sdtEndPr>
    <w:sdtContent>
      <w:p w:rsidR="00AA36BD" w14:paraId="65C8F15C" w14:textId="7C9CA1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A36BD" w14:paraId="6CE093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3A11" w:rsidP="007802CC" w14:paraId="53D119C9" w14:textId="77777777">
      <w:r>
        <w:separator/>
      </w:r>
    </w:p>
  </w:footnote>
  <w:footnote w:type="continuationSeparator" w:id="1">
    <w:p w:rsidR="007B3A11" w:rsidP="007802CC" w14:paraId="31919335" w14:textId="77777777">
      <w:r>
        <w:continuationSeparator/>
      </w:r>
    </w:p>
  </w:footnote>
  <w:footnote w:id="2">
    <w:p w:rsidR="007802CC" w:rsidRPr="00B65AD5" w:rsidP="007802CC" w14:paraId="0C1FF1F7" w14:textId="1E19FEF4">
      <w:pPr>
        <w:pStyle w:val="FootnoteText"/>
        <w:rPr>
          <w:rFonts w:asciiTheme="minorHAnsi" w:hAnsiTheme="minorHAnsi" w:cstheme="minorHAnsi"/>
        </w:rPr>
      </w:pPr>
      <w:r w:rsidRPr="00B65AD5">
        <w:rPr>
          <w:rStyle w:val="FootnoteReference"/>
          <w:rFonts w:asciiTheme="minorHAnsi" w:hAnsiTheme="minorHAnsi" w:cstheme="minorHAnsi"/>
        </w:rPr>
        <w:footnoteRef/>
      </w:r>
      <w:r w:rsidRPr="00B65AD5">
        <w:rPr>
          <w:rFonts w:asciiTheme="minorHAnsi" w:hAnsiTheme="minorHAnsi" w:cstheme="minorHAnsi"/>
        </w:rPr>
        <w:t xml:space="preserve"> Unsubstantiated cases </w:t>
      </w:r>
      <w:r w:rsidRPr="00B65AD5" w:rsidR="004D2EBC">
        <w:rPr>
          <w:rFonts w:asciiTheme="minorHAnsi" w:hAnsiTheme="minorHAnsi" w:cstheme="minorHAnsi"/>
        </w:rPr>
        <w:t>refer</w:t>
      </w:r>
      <w:r w:rsidRPr="00B65AD5">
        <w:rPr>
          <w:rFonts w:asciiTheme="minorHAnsi" w:hAnsiTheme="minorHAnsi" w:cstheme="minorHAnsi"/>
        </w:rPr>
        <w:t xml:space="preserve"> to cases where only one source document was found to verify the case. In counting single-source document cases, all OSHA reports appearing on a case are counted as one source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23E" w:rsidRPr="00BC09F3" w:rsidP="00BC09F3" w14:paraId="2DC28EC5" w14:textId="77777777">
    <w:pPr>
      <w:rPr>
        <w:rFonts w:ascii="Times New Roman" w:hAnsi="Times New Roman"/>
      </w:rPr>
    </w:pPr>
    <w:r w:rsidRPr="00BC09F3">
      <w:rPr>
        <w:rFonts w:ascii="Times New Roman" w:hAnsi="Times New Roman"/>
      </w:rPr>
      <w:t>Census of Fatal Occupational Injuries</w:t>
    </w:r>
  </w:p>
  <w:p w:rsidR="003F023E" w:rsidRPr="00EA276C" w:rsidP="00BC09F3" w14:paraId="1BEBF9E7" w14:textId="4BEB54B4">
    <w:pPr>
      <w:rPr>
        <w:rFonts w:ascii="Times New Roman" w:hAnsi="Times New Roman"/>
      </w:rPr>
    </w:pPr>
    <w:r w:rsidRPr="00EA276C">
      <w:rPr>
        <w:rFonts w:ascii="Times New Roman" w:hAnsi="Times New Roman"/>
      </w:rPr>
      <w:t xml:space="preserve">OMB Control Number </w:t>
    </w:r>
    <w:r w:rsidRPr="00EA276C" w:rsidR="009259AC">
      <w:rPr>
        <w:rFonts w:ascii="Times New Roman" w:hAnsi="Times New Roman"/>
      </w:rPr>
      <w:t>1220-0133</w:t>
    </w:r>
  </w:p>
  <w:p w:rsidR="003F023E" w:rsidRPr="00BC09F3" w:rsidP="00BC09F3" w14:paraId="0A4B4490" w14:textId="128CA03E">
    <w:pPr>
      <w:rPr>
        <w:rFonts w:ascii="Times New Roman" w:hAnsi="Times New Roman"/>
      </w:rPr>
    </w:pPr>
    <w:r w:rsidRPr="00EA276C">
      <w:rPr>
        <w:rFonts w:ascii="Times New Roman" w:hAnsi="Times New Roman"/>
      </w:rPr>
      <w:t xml:space="preserve">OMB Expiration Date: </w:t>
    </w:r>
    <w:r w:rsidRPr="00EA276C" w:rsidR="009259AC">
      <w:rPr>
        <w:rFonts w:ascii="Times New Roman" w:hAnsi="Times New Roman"/>
      </w:rPr>
      <w:t>12/</w:t>
    </w:r>
    <w:r w:rsidRPr="00EA276C" w:rsidR="00E2701E">
      <w:rPr>
        <w:rFonts w:ascii="Times New Roman" w:hAnsi="Times New Roman"/>
      </w:rPr>
      <w:t>31/</w:t>
    </w:r>
    <w:r w:rsidRPr="00EA276C" w:rsidR="002E6F0F">
      <w:rPr>
        <w:rFonts w:ascii="Times New Roman" w:hAnsi="Times New Roman"/>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20B48"/>
    <w:multiLevelType w:val="hybridMultilevel"/>
    <w:tmpl w:val="0B88DE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5226091"/>
    <w:multiLevelType w:val="hybridMultilevel"/>
    <w:tmpl w:val="D8B4EC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04B15DB"/>
    <w:multiLevelType w:val="hybridMultilevel"/>
    <w:tmpl w:val="39529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CA4241"/>
    <w:multiLevelType w:val="hybridMultilevel"/>
    <w:tmpl w:val="FA040D8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5">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8CB0CE7"/>
    <w:multiLevelType w:val="hybridMultilevel"/>
    <w:tmpl w:val="F2D8FC6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3022506">
    <w:abstractNumId w:val="2"/>
  </w:num>
  <w:num w:numId="2" w16cid:durableId="673996151">
    <w:abstractNumId w:val="0"/>
  </w:num>
  <w:num w:numId="3" w16cid:durableId="1096711123">
    <w:abstractNumId w:val="1"/>
  </w:num>
  <w:num w:numId="4" w16cid:durableId="1311441828">
    <w:abstractNumId w:val="6"/>
  </w:num>
  <w:num w:numId="5" w16cid:durableId="1859470307">
    <w:abstractNumId w:val="3"/>
  </w:num>
  <w:num w:numId="6" w16cid:durableId="1074738610">
    <w:abstractNumId w:val="5"/>
  </w:num>
  <w:num w:numId="7" w16cid:durableId="435710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CC"/>
    <w:rsid w:val="00001C20"/>
    <w:rsid w:val="000057E0"/>
    <w:rsid w:val="00026596"/>
    <w:rsid w:val="00031EF1"/>
    <w:rsid w:val="00043841"/>
    <w:rsid w:val="00081154"/>
    <w:rsid w:val="00085A3B"/>
    <w:rsid w:val="000C618A"/>
    <w:rsid w:val="000D16D9"/>
    <w:rsid w:val="00112D02"/>
    <w:rsid w:val="00131D4F"/>
    <w:rsid w:val="00134F52"/>
    <w:rsid w:val="00142A7A"/>
    <w:rsid w:val="00147862"/>
    <w:rsid w:val="00172AD9"/>
    <w:rsid w:val="0018315A"/>
    <w:rsid w:val="001D6CCA"/>
    <w:rsid w:val="001E21AD"/>
    <w:rsid w:val="002D7414"/>
    <w:rsid w:val="002E6F0F"/>
    <w:rsid w:val="00341975"/>
    <w:rsid w:val="003850C6"/>
    <w:rsid w:val="003D510C"/>
    <w:rsid w:val="003E46F7"/>
    <w:rsid w:val="003E638D"/>
    <w:rsid w:val="003F023E"/>
    <w:rsid w:val="004456E5"/>
    <w:rsid w:val="00463B5C"/>
    <w:rsid w:val="004664E7"/>
    <w:rsid w:val="004C3979"/>
    <w:rsid w:val="004D2EBC"/>
    <w:rsid w:val="004E1FC6"/>
    <w:rsid w:val="004F5A05"/>
    <w:rsid w:val="00500365"/>
    <w:rsid w:val="005415D5"/>
    <w:rsid w:val="00571B00"/>
    <w:rsid w:val="00581A45"/>
    <w:rsid w:val="005B66B8"/>
    <w:rsid w:val="005D63FB"/>
    <w:rsid w:val="005E1AC0"/>
    <w:rsid w:val="00612447"/>
    <w:rsid w:val="006159BA"/>
    <w:rsid w:val="00675DA0"/>
    <w:rsid w:val="00675E02"/>
    <w:rsid w:val="00682E84"/>
    <w:rsid w:val="006F1DD4"/>
    <w:rsid w:val="00722743"/>
    <w:rsid w:val="007644DB"/>
    <w:rsid w:val="007802CC"/>
    <w:rsid w:val="00782BF5"/>
    <w:rsid w:val="007A2953"/>
    <w:rsid w:val="007B3A11"/>
    <w:rsid w:val="007D114E"/>
    <w:rsid w:val="007E0D01"/>
    <w:rsid w:val="007E6367"/>
    <w:rsid w:val="007F51E5"/>
    <w:rsid w:val="008001C9"/>
    <w:rsid w:val="00801A88"/>
    <w:rsid w:val="00810A2F"/>
    <w:rsid w:val="00821AB2"/>
    <w:rsid w:val="00841867"/>
    <w:rsid w:val="0084366E"/>
    <w:rsid w:val="008545F4"/>
    <w:rsid w:val="00857563"/>
    <w:rsid w:val="00857E65"/>
    <w:rsid w:val="008850ED"/>
    <w:rsid w:val="008958E8"/>
    <w:rsid w:val="008A0366"/>
    <w:rsid w:val="008A22D7"/>
    <w:rsid w:val="008D23CA"/>
    <w:rsid w:val="008D6F3F"/>
    <w:rsid w:val="00922DA2"/>
    <w:rsid w:val="009259AC"/>
    <w:rsid w:val="00990028"/>
    <w:rsid w:val="009A4395"/>
    <w:rsid w:val="009F1B42"/>
    <w:rsid w:val="00A31CA6"/>
    <w:rsid w:val="00A557AF"/>
    <w:rsid w:val="00A7251B"/>
    <w:rsid w:val="00A84DEE"/>
    <w:rsid w:val="00AA36BD"/>
    <w:rsid w:val="00AB4F9E"/>
    <w:rsid w:val="00AD7B85"/>
    <w:rsid w:val="00AF4EAE"/>
    <w:rsid w:val="00B070C5"/>
    <w:rsid w:val="00B1413F"/>
    <w:rsid w:val="00B3316E"/>
    <w:rsid w:val="00B639DB"/>
    <w:rsid w:val="00B65AD5"/>
    <w:rsid w:val="00B73A6D"/>
    <w:rsid w:val="00B73E85"/>
    <w:rsid w:val="00BA11F6"/>
    <w:rsid w:val="00BC09F3"/>
    <w:rsid w:val="00BE19BA"/>
    <w:rsid w:val="00C070D6"/>
    <w:rsid w:val="00CB1E13"/>
    <w:rsid w:val="00CC3C00"/>
    <w:rsid w:val="00CF1C8A"/>
    <w:rsid w:val="00D06F99"/>
    <w:rsid w:val="00D14ED8"/>
    <w:rsid w:val="00D45EA7"/>
    <w:rsid w:val="00D63A42"/>
    <w:rsid w:val="00D97CF7"/>
    <w:rsid w:val="00DB2EB1"/>
    <w:rsid w:val="00DD692F"/>
    <w:rsid w:val="00E2701E"/>
    <w:rsid w:val="00E437D8"/>
    <w:rsid w:val="00EA2022"/>
    <w:rsid w:val="00EA276C"/>
    <w:rsid w:val="00EB7C7A"/>
    <w:rsid w:val="00ED3838"/>
    <w:rsid w:val="00EF3907"/>
    <w:rsid w:val="00F10D7C"/>
    <w:rsid w:val="00F15E41"/>
    <w:rsid w:val="00F56C02"/>
    <w:rsid w:val="00FC04DD"/>
    <w:rsid w:val="00FF1D72"/>
    <w:rsid w:val="00FF497B"/>
    <w:rsid w:val="00FF77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0821D7"/>
  <w15:chartTrackingRefBased/>
  <w15:docId w15:val="{B4BFA7D8-BFCC-49BE-916C-07872975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2CC"/>
    <w:pPr>
      <w:spacing w:after="0" w:line="240" w:lineRule="auto"/>
    </w:pPr>
    <w:rPr>
      <w:rFonts w:ascii="Courier" w:eastAsia="Times New Roman" w:hAnsi="Courier" w:cs="Times New Roman"/>
      <w:sz w:val="20"/>
      <w:szCs w:val="20"/>
    </w:rPr>
  </w:style>
  <w:style w:type="paragraph" w:styleId="Heading2">
    <w:name w:val="heading 2"/>
    <w:basedOn w:val="Normal"/>
    <w:next w:val="Normal"/>
    <w:link w:val="Heading2Char"/>
    <w:qFormat/>
    <w:rsid w:val="007802CC"/>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02CC"/>
    <w:rPr>
      <w:rFonts w:ascii="Times New Roman" w:eastAsia="Times New Roman" w:hAnsi="Times New Roman" w:cs="Times New Roman"/>
      <w:b/>
      <w:sz w:val="24"/>
      <w:szCs w:val="20"/>
    </w:rPr>
  </w:style>
  <w:style w:type="character" w:styleId="Hyperlink">
    <w:name w:val="Hyperlink"/>
    <w:basedOn w:val="DefaultParagraphFont"/>
    <w:rsid w:val="007802CC"/>
    <w:rPr>
      <w:color w:val="0000FF"/>
      <w:u w:val="single"/>
    </w:rPr>
  </w:style>
  <w:style w:type="paragraph" w:styleId="FootnoteText">
    <w:name w:val="footnote text"/>
    <w:basedOn w:val="Normal"/>
    <w:link w:val="FootnoteTextChar"/>
    <w:uiPriority w:val="99"/>
    <w:semiHidden/>
    <w:unhideWhenUsed/>
    <w:rsid w:val="007802CC"/>
  </w:style>
  <w:style w:type="character" w:customStyle="1" w:styleId="FootnoteTextChar">
    <w:name w:val="Footnote Text Char"/>
    <w:basedOn w:val="DefaultParagraphFont"/>
    <w:link w:val="FootnoteText"/>
    <w:uiPriority w:val="99"/>
    <w:semiHidden/>
    <w:rsid w:val="007802CC"/>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7802CC"/>
    <w:rPr>
      <w:vertAlign w:val="superscript"/>
    </w:rPr>
  </w:style>
  <w:style w:type="character" w:styleId="CommentReference">
    <w:name w:val="annotation reference"/>
    <w:basedOn w:val="DefaultParagraphFont"/>
    <w:uiPriority w:val="99"/>
    <w:semiHidden/>
    <w:unhideWhenUsed/>
    <w:rsid w:val="00571B00"/>
    <w:rPr>
      <w:sz w:val="16"/>
      <w:szCs w:val="16"/>
    </w:rPr>
  </w:style>
  <w:style w:type="paragraph" w:styleId="CommentText">
    <w:name w:val="annotation text"/>
    <w:basedOn w:val="Normal"/>
    <w:link w:val="CommentTextChar"/>
    <w:uiPriority w:val="99"/>
    <w:unhideWhenUsed/>
    <w:rsid w:val="00571B00"/>
  </w:style>
  <w:style w:type="character" w:customStyle="1" w:styleId="CommentTextChar">
    <w:name w:val="Comment Text Char"/>
    <w:basedOn w:val="DefaultParagraphFont"/>
    <w:link w:val="CommentText"/>
    <w:uiPriority w:val="99"/>
    <w:rsid w:val="00571B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71B00"/>
    <w:rPr>
      <w:b/>
      <w:bCs/>
    </w:rPr>
  </w:style>
  <w:style w:type="character" w:customStyle="1" w:styleId="CommentSubjectChar">
    <w:name w:val="Comment Subject Char"/>
    <w:basedOn w:val="CommentTextChar"/>
    <w:link w:val="CommentSubject"/>
    <w:uiPriority w:val="99"/>
    <w:semiHidden/>
    <w:rsid w:val="00571B00"/>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571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00"/>
    <w:rPr>
      <w:rFonts w:ascii="Segoe UI" w:eastAsia="Times New Roman" w:hAnsi="Segoe UI" w:cs="Segoe UI"/>
      <w:sz w:val="18"/>
      <w:szCs w:val="18"/>
    </w:rPr>
  </w:style>
  <w:style w:type="paragraph" w:styleId="Header">
    <w:name w:val="header"/>
    <w:basedOn w:val="Normal"/>
    <w:link w:val="HeaderChar"/>
    <w:uiPriority w:val="99"/>
    <w:unhideWhenUsed/>
    <w:rsid w:val="003F023E"/>
    <w:pPr>
      <w:tabs>
        <w:tab w:val="center" w:pos="4680"/>
        <w:tab w:val="right" w:pos="9360"/>
      </w:tabs>
    </w:pPr>
  </w:style>
  <w:style w:type="character" w:customStyle="1" w:styleId="HeaderChar">
    <w:name w:val="Header Char"/>
    <w:basedOn w:val="DefaultParagraphFont"/>
    <w:link w:val="Header"/>
    <w:uiPriority w:val="99"/>
    <w:rsid w:val="003F023E"/>
    <w:rPr>
      <w:rFonts w:ascii="Courier" w:eastAsia="Times New Roman" w:hAnsi="Courier" w:cs="Times New Roman"/>
      <w:sz w:val="20"/>
      <w:szCs w:val="20"/>
    </w:rPr>
  </w:style>
  <w:style w:type="paragraph" w:styleId="Footer">
    <w:name w:val="footer"/>
    <w:basedOn w:val="Normal"/>
    <w:link w:val="FooterChar"/>
    <w:uiPriority w:val="99"/>
    <w:unhideWhenUsed/>
    <w:rsid w:val="003F023E"/>
    <w:pPr>
      <w:tabs>
        <w:tab w:val="center" w:pos="4680"/>
        <w:tab w:val="right" w:pos="9360"/>
      </w:tabs>
    </w:pPr>
  </w:style>
  <w:style w:type="character" w:customStyle="1" w:styleId="FooterChar">
    <w:name w:val="Footer Char"/>
    <w:basedOn w:val="DefaultParagraphFont"/>
    <w:link w:val="Footer"/>
    <w:uiPriority w:val="99"/>
    <w:rsid w:val="003F023E"/>
    <w:rPr>
      <w:rFonts w:ascii="Courier" w:eastAsia="Times New Roman" w:hAnsi="Courier" w:cs="Times New Roman"/>
      <w:sz w:val="20"/>
      <w:szCs w:val="20"/>
    </w:rPr>
  </w:style>
  <w:style w:type="paragraph" w:styleId="ListParagraph">
    <w:name w:val="List Paragraph"/>
    <w:basedOn w:val="Normal"/>
    <w:uiPriority w:val="34"/>
    <w:qFormat/>
    <w:rsid w:val="006F1DD4"/>
    <w:pPr>
      <w:ind w:left="720"/>
      <w:contextualSpacing/>
    </w:pPr>
  </w:style>
  <w:style w:type="character" w:styleId="UnresolvedMention">
    <w:name w:val="Unresolved Mention"/>
    <w:basedOn w:val="DefaultParagraphFont"/>
    <w:uiPriority w:val="99"/>
    <w:semiHidden/>
    <w:unhideWhenUsed/>
    <w:rsid w:val="008A22D7"/>
    <w:rPr>
      <w:color w:val="605E5C"/>
      <w:shd w:val="clear" w:color="auto" w:fill="E1DFDD"/>
    </w:rPr>
  </w:style>
  <w:style w:type="character" w:styleId="FollowedHyperlink">
    <w:name w:val="FollowedHyperlink"/>
    <w:basedOn w:val="DefaultParagraphFont"/>
    <w:uiPriority w:val="99"/>
    <w:semiHidden/>
    <w:unhideWhenUsed/>
    <w:rsid w:val="008A22D7"/>
    <w:rPr>
      <w:color w:val="954F72" w:themeColor="followedHyperlink"/>
      <w:u w:val="single"/>
    </w:rPr>
  </w:style>
  <w:style w:type="paragraph" w:styleId="Revision">
    <w:name w:val="Revision"/>
    <w:hidden/>
    <w:uiPriority w:val="99"/>
    <w:semiHidden/>
    <w:rsid w:val="00A7251B"/>
    <w:pPr>
      <w:spacing w:after="0" w:line="240" w:lineRule="auto"/>
    </w:pPr>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92B0D-33EF-4722-9185-3976B993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W. Steve - BLS</dc:creator>
  <cp:lastModifiedBy>Kincaid, Nora</cp:lastModifiedBy>
  <cp:revision>2</cp:revision>
  <cp:lastPrinted>2019-05-17T14:29:00Z</cp:lastPrinted>
  <dcterms:created xsi:type="dcterms:W3CDTF">2025-07-30T14:17:00Z</dcterms:created>
  <dcterms:modified xsi:type="dcterms:W3CDTF">2025-07-30T14:17:00Z</dcterms:modified>
</cp:coreProperties>
</file>