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95AF034">
      <w:pPr>
        <w:pStyle w:val="Heading2"/>
        <w:tabs>
          <w:tab w:val="left" w:pos="900"/>
        </w:tabs>
        <w:ind w:right="-180"/>
        <w:rPr>
          <w:rFonts w:ascii="Courier New" w:hAnsi="Courier New" w:cs="Courier New"/>
        </w:rPr>
      </w:pPr>
      <w:r w:rsidRPr="00C514B9">
        <w:rPr>
          <w:rFonts w:ascii="Courier New" w:hAnsi="Courier New" w:cs="Courier New"/>
        </w:rPr>
        <w:t>(OMB Control Number:</w:t>
      </w:r>
      <w:r w:rsidRPr="006826E1" w:rsidR="006826E1">
        <w:rPr>
          <w:rFonts w:ascii="Courier New" w:hAnsi="Courier New" w:cs="Courier New"/>
        </w:rPr>
        <w:t xml:space="preserve"> </w:t>
      </w:r>
      <w:r w:rsidR="006826E1">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6826E1" w:rsidRPr="00C514B9" w:rsidP="006826E1" w14:paraId="7CD46492" w14:textId="1935DFF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Pr>
          <w:rStyle w:val="normaltextrun"/>
          <w:rFonts w:ascii="Courier New" w:hAnsi="Courier New" w:cs="Courier New"/>
          <w:color w:val="000000"/>
          <w:shd w:val="clear" w:color="auto" w:fill="FFFFFF"/>
        </w:rPr>
        <w:t>Paper Survey for Soliciting Feedback for Division of Energy Employees Occupational Illness Compensation (DEEOIC)from Resource Center Customers.</w:t>
      </w:r>
    </w:p>
    <w:p w:rsidR="00E50293" w:rsidRPr="00C514B9" w:rsidP="00AF48ED" w14:paraId="403B2BC6" w14:textId="7B232BA6">
      <w:pPr>
        <w:pStyle w:val="Header"/>
        <w:tabs>
          <w:tab w:val="clear" w:pos="4320"/>
          <w:tab w:val="clear" w:pos="8640"/>
        </w:tabs>
        <w:rPr>
          <w:rFonts w:ascii="Courier New" w:hAnsi="Courier New" w:cs="Courier New"/>
        </w:rPr>
      </w:pP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6826E1" w:rsidRPr="00C514B9" w:rsidP="006826E1" w14:paraId="4E969C6D" w14:textId="0EB666AA">
      <w:pPr>
        <w:pStyle w:val="Header"/>
        <w:tabs>
          <w:tab w:val="clear" w:pos="4320"/>
          <w:tab w:val="clear" w:pos="8640"/>
        </w:tabs>
        <w:rPr>
          <w:rFonts w:ascii="Courier New" w:hAnsi="Courier New" w:cs="Courier New"/>
          <w:b/>
        </w:rPr>
      </w:pPr>
      <w:r>
        <w:rPr>
          <w:rStyle w:val="normaltextrun"/>
          <w:rFonts w:ascii="Courier New" w:hAnsi="Courier New" w:cs="Courier New"/>
          <w:color w:val="000000"/>
          <w:shd w:val="clear" w:color="auto" w:fill="FFFFFF"/>
        </w:rPr>
        <w:t xml:space="preserve">This is a revision to an existing paper survey designed to gather feedback from customers visiting Resource Centers </w:t>
      </w:r>
      <w:r w:rsidR="0092121B">
        <w:rPr>
          <w:rStyle w:val="normaltextrun"/>
          <w:rFonts w:ascii="Courier New" w:hAnsi="Courier New" w:cs="Courier New"/>
          <w:color w:val="000000"/>
          <w:shd w:val="clear" w:color="auto" w:fill="FFFFFF"/>
        </w:rPr>
        <w:t xml:space="preserve">that </w:t>
      </w:r>
      <w:r>
        <w:rPr>
          <w:rStyle w:val="normaltextrun"/>
          <w:rFonts w:ascii="Courier New" w:hAnsi="Courier New" w:cs="Courier New"/>
          <w:color w:val="000000"/>
          <w:shd w:val="clear" w:color="auto" w:fill="FFFFFF"/>
        </w:rPr>
        <w:t xml:space="preserve">assist claimants filing under the Energy Employees Occupational Illness Compensation Program Act (EEOICPA). This revision will make sure that the survey aligns with the new A-11 Section 280 guidelines. The survey is offered to stakeholders who complete an in-person visit at one of the 11 Resource Centers throughout the country. There is also a translated version of this survey for Spanish speaking stakeholders.  </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206E2F50">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3FCCA1A0">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6826E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6D2BB9D2">
      <w:pPr>
        <w:pStyle w:val="ListParagraph"/>
        <w:ind w:left="360"/>
        <w:rPr>
          <w:rFonts w:ascii="Courier New" w:hAnsi="Courier New" w:cs="Courier New"/>
        </w:rPr>
      </w:pPr>
      <w:r>
        <w:rPr>
          <w:rFonts w:ascii="Courier New" w:hAnsi="Courier New" w:cs="Courier New"/>
        </w:rPr>
        <w:t>[</w:t>
      </w:r>
      <w:r w:rsidR="006826E1">
        <w:rPr>
          <w:rFonts w:ascii="Courier New" w:hAnsi="Courier New" w:cs="Courier New"/>
        </w:rPr>
        <w:t xml:space="preserve"> X</w:t>
      </w:r>
      <w:r>
        <w:rPr>
          <w:rFonts w:ascii="Courier New" w:hAnsi="Courier New" w:cs="Courier New"/>
        </w:rPr>
        <w:t xml:space="preserve"> ] Yes</w:t>
      </w:r>
    </w:p>
    <w:p w:rsidR="00AF6191" w:rsidP="00AF6191" w14:paraId="03F6F3A2" w14:textId="41848D46">
      <w:pPr>
        <w:pStyle w:val="ListParagraph"/>
        <w:ind w:left="360"/>
        <w:rPr>
          <w:rFonts w:ascii="Courier New" w:hAnsi="Courier New" w:cs="Courier New"/>
        </w:rPr>
      </w:pPr>
      <w:r>
        <w:rPr>
          <w:rFonts w:ascii="Courier New" w:hAnsi="Courier New" w:cs="Courier New"/>
        </w:rPr>
        <w:t xml:space="preserve">[  </w:t>
      </w:r>
      <w:r w:rsidR="006826E1">
        <w:rPr>
          <w:rFonts w:ascii="Courier New" w:hAnsi="Courier New" w:cs="Courier New"/>
        </w:rPr>
        <w:t xml:space="preserve"> </w:t>
      </w:r>
      <w:r>
        <w:rPr>
          <w:rFonts w:ascii="Courier New" w:hAnsi="Courier New" w:cs="Courier New"/>
        </w:rPr>
        <w:t>] No</w:t>
      </w:r>
    </w:p>
    <w:p w:rsidR="00AF6191" w:rsidP="00AF6191" w14:paraId="5A8371D7" w14:textId="152C8422">
      <w:pPr>
        <w:pStyle w:val="ListParagraph"/>
        <w:ind w:left="360"/>
        <w:rPr>
          <w:rFonts w:ascii="Courier New" w:hAnsi="Courier New" w:cs="Courier New"/>
        </w:rPr>
      </w:pPr>
      <w:r>
        <w:rPr>
          <w:rFonts w:ascii="Courier New" w:hAnsi="Courier New" w:cs="Courier New"/>
        </w:rPr>
        <w:t xml:space="preserve">[  </w:t>
      </w:r>
      <w:r w:rsidR="006826E1">
        <w:rPr>
          <w:rFonts w:ascii="Courier New" w:hAnsi="Courier New" w:cs="Courier New"/>
        </w:rPr>
        <w:t xml:space="preserve"> </w:t>
      </w:r>
      <w:r>
        <w:rPr>
          <w:rFonts w:ascii="Courier New" w:hAnsi="Courier New" w:cs="Courier New"/>
        </w:rPr>
        <w:t>]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734DDD89">
      <w:pPr>
        <w:pStyle w:val="ListParagraph"/>
        <w:numPr>
          <w:ilvl w:val="0"/>
          <w:numId w:val="17"/>
        </w:numPr>
        <w:rPr>
          <w:rFonts w:ascii="Courier New" w:hAnsi="Courier New" w:cs="Courier New"/>
        </w:rPr>
      </w:pPr>
      <w:r w:rsidRPr="00C514B9">
        <w:rPr>
          <w:rFonts w:ascii="Courier New" w:hAnsi="Courier New" w:cs="Courier New"/>
        </w:rPr>
        <w:t xml:space="preserve">How will you collect the information? </w:t>
      </w:r>
    </w:p>
    <w:p w:rsidR="005B10E5" w:rsidRPr="00C514B9" w:rsidP="005B10E5" w14:paraId="2604C5E7" w14:textId="1F56341A">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xml:space="preserve">] Web-based or other forms of Social Media </w:t>
      </w:r>
    </w:p>
    <w:p w:rsidR="005B10E5" w:rsidRPr="00C514B9" w:rsidP="005B10E5" w14:paraId="2028FA5F" w14:textId="1040C1C4">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Telephone</w:t>
      </w:r>
      <w:r w:rsidRPr="00C514B9">
        <w:rPr>
          <w:rFonts w:ascii="Courier New" w:hAnsi="Courier New" w:cs="Courier New"/>
        </w:rPr>
        <w:tab/>
      </w:r>
    </w:p>
    <w:p w:rsidR="005B10E5" w:rsidRPr="00C514B9" w:rsidP="005B10E5" w14:paraId="5F19E4FA" w14:textId="67D5CDB0">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X</w:t>
      </w:r>
      <w:r w:rsidRPr="00C514B9">
        <w:rPr>
          <w:rFonts w:ascii="Courier New" w:hAnsi="Courier New" w:cs="Courier New"/>
        </w:rPr>
        <w:t xml:space="preserve"> ] In-person </w:t>
      </w:r>
    </w:p>
    <w:p w:rsidR="005B10E5" w:rsidRPr="00C514B9" w:rsidP="005B10E5" w14:paraId="7F723C2F" w14:textId="49199041">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xml:space="preserve">] Mail </w:t>
      </w:r>
    </w:p>
    <w:p w:rsidR="005B10E5" w:rsidRPr="00C514B9" w:rsidP="005B10E5" w14:paraId="5C7BD075" w14:textId="74BFDA0A">
      <w:pPr>
        <w:ind w:left="720"/>
        <w:rPr>
          <w:rFonts w:ascii="Courier New" w:hAnsi="Courier New" w:cs="Courier New"/>
        </w:rPr>
      </w:pPr>
      <w:r w:rsidRPr="00C514B9">
        <w:rPr>
          <w:rFonts w:ascii="Courier New" w:hAnsi="Courier New" w:cs="Courier New"/>
        </w:rPr>
        <w:t xml:space="preserve">[  </w:t>
      </w:r>
      <w:r w:rsidR="006826E1">
        <w:rPr>
          <w:rFonts w:ascii="Courier New" w:hAnsi="Courier New" w:cs="Courier New"/>
        </w:rPr>
        <w:t xml:space="preserve"> </w:t>
      </w:r>
      <w:r w:rsidRPr="00C514B9">
        <w:rPr>
          <w:rFonts w:ascii="Courier New" w:hAnsi="Courier New" w:cs="Courier New"/>
        </w:rPr>
        <w:t>]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6826E1" w:rsidP="006826E1" w14:paraId="2270A26A" w14:textId="77777777">
      <w:pPr>
        <w:rPr>
          <w:rStyle w:val="normaltextrun"/>
          <w:rFonts w:ascii="Courier New" w:hAnsi="Courier New" w:cs="Courier New"/>
          <w:color w:val="000000"/>
          <w:shd w:val="clear" w:color="auto" w:fill="FFFFFF"/>
        </w:rPr>
      </w:pPr>
    </w:p>
    <w:p w:rsidR="006826E1" w:rsidRPr="006826E1" w:rsidP="006826E1" w14:paraId="06B1E09A" w14:textId="0482A13F">
      <w:pPr>
        <w:rPr>
          <w:rStyle w:val="eop"/>
          <w:rFonts w:ascii="Courier New" w:hAnsi="Courier New" w:cs="Courier New"/>
          <w:color w:val="000000"/>
          <w:shd w:val="clear" w:color="auto" w:fill="FFFFFF"/>
        </w:rPr>
      </w:pPr>
      <w:r w:rsidRPr="006826E1">
        <w:rPr>
          <w:rStyle w:val="normaltextrun"/>
          <w:rFonts w:ascii="Courier New" w:hAnsi="Courier New" w:cs="Courier New"/>
          <w:color w:val="000000"/>
          <w:shd w:val="clear" w:color="auto" w:fill="FFFFFF"/>
        </w:rPr>
        <w:t xml:space="preserve">DEEOIC stakeholders who visit Resource Centers in-person (generally claimants and Authorized Representatives).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6826E1" w:rsidP="006826E1" w14:paraId="480751E5" w14:textId="77777777">
      <w:pPr>
        <w:pStyle w:val="ListParagraph"/>
        <w:ind w:left="0"/>
        <w:rPr>
          <w:rStyle w:val="normaltextrun"/>
          <w:rFonts w:ascii="Courier New" w:hAnsi="Courier New" w:cs="Courier New"/>
          <w:color w:val="000000"/>
          <w:shd w:val="clear" w:color="auto" w:fill="FFFFFF"/>
        </w:rPr>
      </w:pPr>
    </w:p>
    <w:p w:rsidR="00AF48ED" w:rsidP="006826E1" w14:paraId="3914D7D6" w14:textId="43D47132">
      <w:pPr>
        <w:pStyle w:val="ListParagraph"/>
        <w:ind w:left="0"/>
        <w:rPr>
          <w:rStyle w:val="normaltextrun"/>
          <w:rFonts w:ascii="Courier New" w:hAnsi="Courier New" w:cs="Courier New"/>
          <w:color w:val="000000"/>
          <w:shd w:val="clear" w:color="auto" w:fill="FFFFFF"/>
        </w:rPr>
      </w:pPr>
      <w:r>
        <w:rPr>
          <w:rStyle w:val="normaltextrun"/>
          <w:rFonts w:ascii="Courier New" w:hAnsi="Courier New" w:cs="Courier New"/>
          <w:color w:val="000000"/>
          <w:shd w:val="clear" w:color="auto" w:fill="FFFFFF"/>
        </w:rPr>
        <w:t>Respondents will be offered the opportunity to fill out a paper survey following their in-person visit. They may submit the survey on site. In rare cases where the respondent does not want to turn the survey in on-site, they will be offered a postage paid envelope that they can choose to mail directly to the DEEOIC National Office.</w:t>
      </w:r>
    </w:p>
    <w:p w:rsidR="006826E1" w:rsidRPr="00C514B9" w:rsidP="006826E1" w14:paraId="61D01D8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6826E1" w:rsidP="005B10E5" w14:paraId="066AA46D" w14:textId="77777777">
      <w:pPr>
        <w:rPr>
          <w:rFonts w:ascii="Courier New" w:hAnsi="Courier New" w:cs="Courier New"/>
          <w:i/>
        </w:rPr>
      </w:pPr>
    </w:p>
    <w:p w:rsidR="00166F55" w:rsidRPr="00C514B9" w:rsidP="005B10E5" w14:paraId="0EFD337A" w14:textId="2E4005E1">
      <w:pPr>
        <w:rPr>
          <w:rFonts w:ascii="Courier New" w:hAnsi="Courier New" w:cs="Courier New"/>
          <w:i/>
        </w:rPr>
      </w:pPr>
      <w:r>
        <w:rPr>
          <w:rStyle w:val="normaltextrun"/>
          <w:rFonts w:ascii="Courier New" w:hAnsi="Courier New" w:cs="Courier New"/>
          <w:color w:val="000000"/>
          <w:shd w:val="clear" w:color="auto" w:fill="FFFFFF"/>
        </w:rPr>
        <w:t>Respondents are offered a 1-page paper survey to fill out. The survey contains 11 questions, 3 of which are multiple choice, 7 of which are a 1-5 response, and 1 open-response.</w:t>
      </w:r>
      <w:r>
        <w:rPr>
          <w:rStyle w:val="eop"/>
          <w:rFonts w:ascii="Courier New" w:hAnsi="Courier New" w:cs="Courier New"/>
          <w:color w:val="000000"/>
          <w:shd w:val="clear" w:color="auto" w:fill="FFFFFF"/>
        </w:rPr>
        <w:t> </w:t>
      </w:r>
    </w:p>
    <w:p w:rsidR="006826E1" w:rsidRPr="006826E1" w:rsidP="006826E1" w14:paraId="25EC3266" w14:textId="77777777">
      <w:pPr>
        <w:ind w:left="360"/>
        <w:rPr>
          <w:rFonts w:ascii="Courier New" w:hAnsi="Courier New" w:cs="Courier New"/>
          <w:i/>
        </w:rPr>
      </w:pPr>
    </w:p>
    <w:p w:rsidR="006826E1" w:rsidRPr="006826E1" w:rsidP="006826E1" w14:paraId="132D68C5" w14:textId="77777777">
      <w:pPr>
        <w:ind w:left="360"/>
        <w:rPr>
          <w:rFonts w:ascii="Courier New" w:hAnsi="Courier New" w:cs="Courier New"/>
          <w:i/>
        </w:rPr>
      </w:pPr>
    </w:p>
    <w:p w:rsidR="00F87A4F" w:rsidRPr="00C514B9" w:rsidP="001D3627" w14:paraId="22AC93CF" w14:textId="7156349D">
      <w:pPr>
        <w:numPr>
          <w:ilvl w:val="0"/>
          <w:numId w:val="17"/>
        </w:numPr>
        <w:rPr>
          <w:rFonts w:ascii="Courier New" w:hAnsi="Courier New" w:cs="Courier New"/>
          <w:i/>
        </w:rPr>
      </w:pPr>
      <w:r w:rsidRPr="00C514B9">
        <w:rPr>
          <w:rFonts w:ascii="Courier New" w:hAnsi="Courier New" w:cs="Courier New"/>
        </w:rPr>
        <w:t>Please provide your question list.</w:t>
      </w:r>
    </w:p>
    <w:p w:rsidR="00F633EA" w:rsidP="00F633EA" w14:paraId="17EA2402" w14:textId="32B10323">
      <w:pPr>
        <w:pStyle w:val="Header"/>
        <w:tabs>
          <w:tab w:val="clear" w:pos="4320"/>
          <w:tab w:val="clear" w:pos="8640"/>
        </w:tabs>
        <w:rPr>
          <w:rFonts w:ascii="Courier New" w:hAnsi="Courier New" w:cs="Courier New"/>
        </w:rPr>
      </w:pPr>
      <w:r>
        <w:rPr>
          <w:rFonts w:ascii="Courier New" w:hAnsi="Courier New" w:cs="Courier New"/>
        </w:rPr>
        <w:t xml:space="preserve"> </w:t>
      </w:r>
    </w:p>
    <w:p w:rsidR="006826E1" w:rsidRPr="00C514B9" w:rsidP="00F633EA" w14:paraId="59B94948" w14:textId="10FF8FDC">
      <w:pPr>
        <w:pStyle w:val="Header"/>
        <w:tabs>
          <w:tab w:val="clear" w:pos="4320"/>
          <w:tab w:val="clear" w:pos="8640"/>
        </w:tabs>
        <w:rPr>
          <w:rFonts w:ascii="Courier New" w:hAnsi="Courier New" w:cs="Courier New"/>
        </w:rPr>
      </w:pPr>
      <w:r>
        <w:rPr>
          <w:rFonts w:ascii="Courier New" w:hAnsi="Courier New" w:cs="Courier New"/>
        </w:rPr>
        <w:t xml:space="preserve">Survey is attached. </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6826E1" w:rsidP="00F633EA" w14:paraId="408F6EEF" w14:textId="77777777">
      <w:pPr>
        <w:rPr>
          <w:rStyle w:val="normaltextrun"/>
          <w:rFonts w:ascii="Courier New" w:hAnsi="Courier New" w:cs="Courier New"/>
          <w:color w:val="000000"/>
          <w:shd w:val="clear" w:color="auto" w:fill="FFFFFF"/>
        </w:rPr>
      </w:pPr>
    </w:p>
    <w:p w:rsidR="00F633EA" w:rsidRPr="00C514B9" w:rsidP="00F633EA" w14:paraId="153480E8" w14:textId="1509633D">
      <w:pPr>
        <w:rPr>
          <w:rFonts w:ascii="Courier New" w:hAnsi="Courier New" w:cs="Courier New"/>
        </w:rPr>
      </w:pPr>
      <w:r>
        <w:rPr>
          <w:rStyle w:val="normaltextrun"/>
          <w:rFonts w:ascii="Courier New" w:hAnsi="Courier New" w:cs="Courier New"/>
          <w:color w:val="000000"/>
          <w:shd w:val="clear" w:color="auto" w:fill="FFFFFF"/>
        </w:rPr>
        <w:t>Surveys will be distributed continuously as stakeholders visit Resource Centers.</w:t>
      </w:r>
      <w:r>
        <w:rPr>
          <w:rStyle w:val="eop"/>
          <w:rFonts w:ascii="Courier New" w:hAnsi="Courier New" w:cs="Courier New"/>
          <w:color w:val="000000"/>
          <w:shd w:val="clear" w:color="auto" w:fill="FFFFFF"/>
        </w:rPr>
        <w:t> </w:t>
      </w: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2430C546">
      <w:pPr>
        <w:ind w:left="360"/>
        <w:rPr>
          <w:rFonts w:ascii="Courier New" w:hAnsi="Courier New" w:cs="Courier New"/>
        </w:rPr>
      </w:pPr>
      <w:r w:rsidRPr="00C514B9">
        <w:rPr>
          <w:rFonts w:ascii="Courier New" w:hAnsi="Courier New" w:cs="Courier New"/>
        </w:rPr>
        <w:t xml:space="preserve">[  ] Yes [ </w:t>
      </w:r>
      <w:r w:rsidR="006826E1">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1452388C">
            <w:pPr>
              <w:rPr>
                <w:rFonts w:ascii="Courier New" w:hAnsi="Courier New" w:cs="Courier New"/>
                <w:sz w:val="20"/>
                <w:szCs w:val="20"/>
              </w:rPr>
            </w:pPr>
            <w:r>
              <w:rPr>
                <w:rFonts w:ascii="Courier New" w:hAnsi="Courier New" w:cs="Courier New"/>
                <w:sz w:val="20"/>
                <w:szCs w:val="20"/>
              </w:rPr>
              <w:t>Resource Center Visitors (claimants and Authorized Representatives)</w:t>
            </w:r>
          </w:p>
        </w:tc>
        <w:tc>
          <w:tcPr>
            <w:tcW w:w="1620" w:type="dxa"/>
          </w:tcPr>
          <w:p w:rsidR="006832D9" w:rsidRPr="00C514B9" w:rsidP="00843796" w14:paraId="4DAF075B" w14:textId="70F73157">
            <w:pPr>
              <w:rPr>
                <w:rFonts w:ascii="Courier New" w:hAnsi="Courier New" w:cs="Courier New"/>
                <w:sz w:val="20"/>
                <w:szCs w:val="20"/>
              </w:rPr>
            </w:pPr>
            <w:r>
              <w:rPr>
                <w:rFonts w:ascii="Courier New" w:hAnsi="Courier New" w:cs="Courier New"/>
                <w:sz w:val="20"/>
                <w:szCs w:val="20"/>
              </w:rPr>
              <w:t>1500</w:t>
            </w:r>
          </w:p>
        </w:tc>
        <w:tc>
          <w:tcPr>
            <w:tcW w:w="1980" w:type="dxa"/>
          </w:tcPr>
          <w:p w:rsidR="006832D9" w:rsidRPr="00C514B9" w:rsidP="00843796" w14:paraId="4EBA0C51" w14:textId="562CDBE7">
            <w:pPr>
              <w:rPr>
                <w:rFonts w:ascii="Courier New" w:hAnsi="Courier New" w:cs="Courier New"/>
                <w:sz w:val="20"/>
                <w:szCs w:val="20"/>
              </w:rPr>
            </w:pPr>
            <w:r>
              <w:rPr>
                <w:rFonts w:ascii="Courier New" w:hAnsi="Courier New" w:cs="Courier New"/>
                <w:sz w:val="20"/>
                <w:szCs w:val="20"/>
              </w:rPr>
              <w:t>5</w:t>
            </w:r>
          </w:p>
        </w:tc>
        <w:tc>
          <w:tcPr>
            <w:tcW w:w="1003" w:type="dxa"/>
          </w:tcPr>
          <w:p w:rsidR="006832D9" w:rsidRPr="00C514B9" w:rsidP="00843796" w14:paraId="52776C98" w14:textId="641B73A5">
            <w:pPr>
              <w:rPr>
                <w:rFonts w:ascii="Courier New" w:hAnsi="Courier New" w:cs="Courier New"/>
                <w:sz w:val="20"/>
                <w:szCs w:val="20"/>
              </w:rPr>
            </w:pPr>
            <w:r>
              <w:rPr>
                <w:rFonts w:ascii="Courier New" w:hAnsi="Courier New" w:cs="Courier New"/>
                <w:sz w:val="20"/>
                <w:szCs w:val="20"/>
              </w:rPr>
              <w:t>125</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6676A5AC">
            <w:pPr>
              <w:rPr>
                <w:rFonts w:ascii="Courier New" w:hAnsi="Courier New" w:cs="Courier New"/>
                <w:b/>
                <w:sz w:val="20"/>
                <w:szCs w:val="20"/>
              </w:rPr>
            </w:pPr>
            <w:r>
              <w:rPr>
                <w:rFonts w:ascii="Courier New" w:hAnsi="Courier New" w:cs="Courier New"/>
                <w:b/>
                <w:sz w:val="20"/>
                <w:szCs w:val="20"/>
              </w:rPr>
              <w:t>125</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5F186BCC">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6826E1">
        <w:rPr>
          <w:rFonts w:ascii="Courier New" w:hAnsi="Courier New" w:cs="Courier New"/>
          <w:b/>
        </w:rPr>
        <w:t>Allison Spencer</w:t>
      </w:r>
    </w:p>
    <w:p w:rsidR="00D900E5" w:rsidP="0024521E" w14:paraId="35723511" w14:textId="559B7FCA">
      <w:pPr>
        <w:rPr>
          <w:rFonts w:ascii="Courier New" w:hAnsi="Courier New" w:cs="Courier New"/>
          <w:b/>
        </w:rPr>
      </w:pPr>
    </w:p>
    <w:p w:rsidR="00D900E5" w:rsidRPr="00C514B9" w:rsidP="0024521E" w14:paraId="33C6CA99" w14:textId="76CEB20C">
      <w:pPr>
        <w:rPr>
          <w:rFonts w:ascii="Courier New" w:hAnsi="Courier New" w:cs="Courier New"/>
          <w:b/>
        </w:rPr>
      </w:pPr>
      <w:r>
        <w:rPr>
          <w:rFonts w:ascii="Courier New" w:hAnsi="Courier New" w:cs="Courier New"/>
          <w:b/>
        </w:rPr>
        <w:t xml:space="preserve">Email address: </w:t>
      </w:r>
      <w:r w:rsidR="006826E1">
        <w:rPr>
          <w:rFonts w:ascii="Courier New" w:hAnsi="Courier New" w:cs="Courier New"/>
          <w:b/>
        </w:rPr>
        <w:t>spencer.allison.b@dol.gov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1040A054">
      <w:pPr>
        <w:rPr>
          <w:rFonts w:ascii="Courier New" w:hAnsi="Courier New" w:cs="Courier New"/>
          <w:b/>
        </w:rPr>
      </w:pPr>
      <w:r w:rsidRPr="00C514B9">
        <w:rPr>
          <w:rFonts w:ascii="Courier New" w:hAnsi="Courier New" w:cs="Courier New"/>
          <w:b/>
        </w:rPr>
        <w:t xml:space="preserve">OMB Control No. </w:t>
      </w:r>
      <w:r w:rsidR="006826E1">
        <w:rPr>
          <w:rFonts w:ascii="Courier New" w:hAnsi="Courier New" w:cs="Courier New"/>
          <w:b/>
        </w:rPr>
        <w:t>1225-0093</w:t>
      </w:r>
    </w:p>
    <w:p w:rsidR="00F24CFC" w:rsidRPr="00166F55" w:rsidP="00107292" w14:paraId="10B70415" w14:textId="56408D82">
      <w:pPr>
        <w:rPr>
          <w:rFonts w:ascii="Courier New" w:hAnsi="Courier New" w:cs="Courier New"/>
          <w:sz w:val="20"/>
          <w:szCs w:val="20"/>
        </w:rPr>
      </w:pPr>
      <w:r w:rsidRPr="00C514B9">
        <w:rPr>
          <w:rFonts w:ascii="Courier New" w:hAnsi="Courier New" w:cs="Courier New"/>
          <w:b/>
        </w:rPr>
        <w:t xml:space="preserve">Expiration Date: </w:t>
      </w:r>
      <w:r w:rsidR="006826E1">
        <w:rPr>
          <w:rFonts w:ascii="Courier New" w:hAnsi="Courier New" w:cs="Courier New"/>
          <w:b/>
        </w:rPr>
        <w:t>01</w:t>
      </w:r>
      <w:r w:rsidRPr="00C514B9">
        <w:rPr>
          <w:rFonts w:ascii="Courier New" w:hAnsi="Courier New" w:cs="Courier New"/>
          <w:b/>
        </w:rPr>
        <w:t>/</w:t>
      </w:r>
      <w:r w:rsidR="006826E1">
        <w:rPr>
          <w:rFonts w:ascii="Courier New" w:hAnsi="Courier New" w:cs="Courier New"/>
          <w:b/>
        </w:rPr>
        <w:t>31</w:t>
      </w:r>
      <w:r w:rsidRPr="00C514B9">
        <w:rPr>
          <w:rFonts w:ascii="Courier New" w:hAnsi="Courier New" w:cs="Courier New"/>
          <w:b/>
        </w:rPr>
        <w:t>/</w:t>
      </w:r>
      <w:r w:rsidR="006826E1">
        <w:rPr>
          <w:rFonts w:ascii="Courier New" w:hAnsi="Courier New" w:cs="Courier New"/>
          <w:b/>
        </w:rPr>
        <w:t>2027</w:t>
      </w:r>
    </w:p>
    <w:p w:rsidR="00F24CFC" w:rsidRPr="00166F55" w:rsidP="00F24CFC" w14:paraId="582453FF" w14:textId="77777777">
      <w:pPr>
        <w:keepNext/>
        <w:keepLines/>
        <w:rPr>
          <w:rFonts w:ascii="Courier New" w:hAnsi="Courier New" w:cs="Courier New"/>
          <w:b/>
          <w:sz w:val="20"/>
          <w:szCs w:val="20"/>
        </w:rPr>
      </w:pPr>
    </w:p>
    <w:sectPr w:rsidSect="00CB61F0">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36425146">
    <w:abstractNumId w:val="11"/>
  </w:num>
  <w:num w:numId="2" w16cid:durableId="5838217">
    <w:abstractNumId w:val="17"/>
  </w:num>
  <w:num w:numId="3" w16cid:durableId="200671877">
    <w:abstractNumId w:val="16"/>
  </w:num>
  <w:num w:numId="4" w16cid:durableId="848442885">
    <w:abstractNumId w:val="18"/>
  </w:num>
  <w:num w:numId="5" w16cid:durableId="1082023465">
    <w:abstractNumId w:val="4"/>
  </w:num>
  <w:num w:numId="6" w16cid:durableId="167257037">
    <w:abstractNumId w:val="1"/>
  </w:num>
  <w:num w:numId="7" w16cid:durableId="826089875">
    <w:abstractNumId w:val="9"/>
  </w:num>
  <w:num w:numId="8" w16cid:durableId="2104304759">
    <w:abstractNumId w:val="14"/>
  </w:num>
  <w:num w:numId="9" w16cid:durableId="1078479627">
    <w:abstractNumId w:val="10"/>
  </w:num>
  <w:num w:numId="10" w16cid:durableId="1095052524">
    <w:abstractNumId w:val="2"/>
  </w:num>
  <w:num w:numId="11" w16cid:durableId="98110963">
    <w:abstractNumId w:val="7"/>
  </w:num>
  <w:num w:numId="12" w16cid:durableId="891161107">
    <w:abstractNumId w:val="8"/>
  </w:num>
  <w:num w:numId="13" w16cid:durableId="1434934816">
    <w:abstractNumId w:val="0"/>
  </w:num>
  <w:num w:numId="14" w16cid:durableId="831868790">
    <w:abstractNumId w:val="15"/>
  </w:num>
  <w:num w:numId="15" w16cid:durableId="1242449370">
    <w:abstractNumId w:val="13"/>
  </w:num>
  <w:num w:numId="16" w16cid:durableId="1338655496">
    <w:abstractNumId w:val="12"/>
  </w:num>
  <w:num w:numId="17" w16cid:durableId="1656294799">
    <w:abstractNumId w:val="5"/>
  </w:num>
  <w:num w:numId="18" w16cid:durableId="310797514">
    <w:abstractNumId w:val="6"/>
  </w:num>
  <w:num w:numId="19" w16cid:durableId="49938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07292"/>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26E1"/>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467A"/>
    <w:rsid w:val="008471E7"/>
    <w:rsid w:val="00884AEA"/>
    <w:rsid w:val="00895229"/>
    <w:rsid w:val="008A57FA"/>
    <w:rsid w:val="008B2EB3"/>
    <w:rsid w:val="008D5BF3"/>
    <w:rsid w:val="008F0203"/>
    <w:rsid w:val="008F50D4"/>
    <w:rsid w:val="008F5C25"/>
    <w:rsid w:val="00900588"/>
    <w:rsid w:val="009012BD"/>
    <w:rsid w:val="0092121B"/>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B61F0"/>
    <w:rsid w:val="00CC6FAF"/>
    <w:rsid w:val="00CD07C7"/>
    <w:rsid w:val="00CD5EF4"/>
    <w:rsid w:val="00CF6542"/>
    <w:rsid w:val="00D15B11"/>
    <w:rsid w:val="00D24698"/>
    <w:rsid w:val="00D6383F"/>
    <w:rsid w:val="00D84933"/>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6826E1"/>
  </w:style>
  <w:style w:type="character" w:customStyle="1" w:styleId="eop">
    <w:name w:val="eop"/>
    <w:basedOn w:val="DefaultParagraphFont"/>
    <w:rsid w:val="0068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3</cp:revision>
  <cp:lastPrinted>2011-05-04T16:54:00Z</cp:lastPrinted>
  <dcterms:created xsi:type="dcterms:W3CDTF">2024-03-13T14:35:00Z</dcterms:created>
  <dcterms:modified xsi:type="dcterms:W3CDTF">2024-03-13T15:25:00Z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