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5F95" w:rsidRPr="000E5F95" w:rsidP="00F01967" w14:paraId="30C1788D" w14:textId="77777777">
      <w:pPr>
        <w:rPr>
          <w:rFonts w:ascii="Arial" w:hAnsi="Arial" w:cs="Arial"/>
          <w:sz w:val="22"/>
          <w:szCs w:val="22"/>
        </w:rPr>
        <w:sectPr w:rsidSect="000E5F95">
          <w:headerReference w:type="default" r:id="rId4"/>
          <w:footerReference w:type="default" r:id="rId5"/>
          <w:pgSz w:w="12240" w:h="15840"/>
          <w:pgMar w:top="1210" w:right="1080" w:bottom="1800" w:left="1296" w:header="432" w:footer="720" w:gutter="0"/>
          <w:pgNumType w:start="1"/>
          <w:cols w:space="720"/>
          <w:docGrid w:linePitch="272"/>
        </w:sectPr>
      </w:pPr>
    </w:p>
    <w:p w:rsidR="000E5F95" w:rsidRPr="000E5F95" w:rsidP="00F01967" w14:paraId="093A7817" w14:textId="77777777">
      <w:pPr>
        <w:rPr>
          <w:rFonts w:ascii="Arial" w:hAnsi="Arial" w:cs="Arial"/>
          <w:sz w:val="22"/>
          <w:szCs w:val="22"/>
        </w:rPr>
      </w:pPr>
      <w:r w:rsidRPr="000E5F95">
        <w:rPr>
          <w:rFonts w:ascii="Arial" w:hAnsi="Arial" w:cs="Arial"/>
          <w:sz w:val="22"/>
          <w:szCs w:val="22"/>
        </w:rPr>
        <w:t>U.S. DEPARTMENT OF LABOR</w:t>
      </w:r>
    </w:p>
    <w:p w:rsidR="000E5F95" w:rsidRPr="000E5F95" w:rsidP="00D46ACB" w14:paraId="231DCD0B" w14:textId="77777777">
      <w:pPr>
        <w:jc w:val="right"/>
        <w:rPr>
          <w:rFonts w:ascii="Arial" w:hAnsi="Arial" w:cs="Arial"/>
          <w:sz w:val="16"/>
          <w:szCs w:val="16"/>
        </w:rPr>
      </w:pPr>
      <w:r w:rsidRPr="000E5F95">
        <w:rPr>
          <w:rFonts w:ascii="Arial" w:hAnsi="Arial" w:cs="Arial"/>
          <w:sz w:val="16"/>
          <w:szCs w:val="16"/>
        </w:rPr>
        <w:t>OMB No:  1240-0049</w:t>
      </w:r>
    </w:p>
    <w:p w:rsidR="000E5F95" w:rsidRPr="000E5F95" w:rsidP="00D46ACB" w14:paraId="494FEBCC" w14:textId="77777777">
      <w:pPr>
        <w:jc w:val="right"/>
        <w:rPr>
          <w:rFonts w:ascii="Arial" w:hAnsi="Arial" w:cs="Arial"/>
          <w:sz w:val="16"/>
          <w:szCs w:val="16"/>
        </w:rPr>
      </w:pPr>
      <w:r w:rsidRPr="000E5F95">
        <w:rPr>
          <w:rFonts w:ascii="Arial" w:hAnsi="Arial" w:cs="Arial"/>
          <w:sz w:val="16"/>
          <w:szCs w:val="16"/>
        </w:rPr>
        <w:t>Expiration Date:  07-31-2025</w:t>
      </w:r>
    </w:p>
    <w:p w:rsidR="000E5F95" w:rsidRPr="000E5F95" w:rsidP="00D46ACB" w14:paraId="1A15D1EB" w14:textId="77777777">
      <w:pPr>
        <w:jc w:val="right"/>
        <w:rPr>
          <w:rFonts w:ascii="Arial" w:hAnsi="Arial" w:cs="Arial"/>
          <w:sz w:val="16"/>
          <w:szCs w:val="16"/>
        </w:rPr>
      </w:pPr>
    </w:p>
    <w:p w:rsidR="000E5F95" w:rsidRPr="000E5F95" w:rsidP="00E27530" w14:paraId="5222F1EC" w14:textId="77777777">
      <w:pPr>
        <w:ind w:firstLine="3600"/>
        <w:rPr>
          <w:rFonts w:ascii="Arial" w:hAnsi="Arial" w:cs="Arial"/>
          <w:sz w:val="22"/>
          <w:szCs w:val="22"/>
        </w:rPr>
      </w:pPr>
      <w:r w:rsidRPr="000E5F95">
        <w:rPr>
          <w:rFonts w:ascii="Arial" w:hAnsi="Arial" w:cs="Arial"/>
          <w:sz w:val="22"/>
          <w:szCs w:val="22"/>
        </w:rPr>
        <w:t>OWCP-FECA, PO Box 8311</w:t>
      </w:r>
    </w:p>
    <w:p w:rsidR="000E5F95" w:rsidRPr="000E5F95" w:rsidP="00F01967" w14:paraId="21A7C480" w14:textId="77777777">
      <w:pPr>
        <w:ind w:firstLine="3600"/>
        <w:rPr>
          <w:rFonts w:ascii="Arial" w:hAnsi="Arial" w:cs="Arial"/>
          <w:sz w:val="22"/>
          <w:szCs w:val="22"/>
        </w:rPr>
      </w:pPr>
      <w:r w:rsidRPr="000E5F95">
        <w:rPr>
          <w:rFonts w:ascii="Arial" w:hAnsi="Arial" w:cs="Arial"/>
          <w:sz w:val="22"/>
          <w:szCs w:val="22"/>
        </w:rPr>
        <w:t>LONDON, KY 40742-8311</w:t>
      </w:r>
    </w:p>
    <w:p w:rsidR="000E5F95" w:rsidRPr="000E5F95" w:rsidP="00E27530" w14:paraId="3C2A2D34" w14:textId="77777777">
      <w:pPr>
        <w:rPr>
          <w:rFonts w:ascii="Arial" w:hAnsi="Arial" w:cs="Arial"/>
          <w:sz w:val="22"/>
          <w:szCs w:val="22"/>
        </w:rPr>
      </w:pP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t>Phone:  (202) 513-6860</w:t>
      </w:r>
    </w:p>
    <w:p w:rsidR="000E5F95" w:rsidRPr="000E5F95" w:rsidP="00E27530" w14:paraId="39150167" w14:textId="77777777">
      <w:pPr>
        <w:rPr>
          <w:rFonts w:ascii="Arial" w:hAnsi="Arial" w:cs="Arial"/>
          <w:sz w:val="22"/>
          <w:szCs w:val="22"/>
        </w:rPr>
      </w:pPr>
    </w:p>
    <w:p w:rsidR="000E5F95" w:rsidRPr="000E5F95" w:rsidP="00E27530" w14:paraId="75E39A44" w14:textId="77777777">
      <w:pPr>
        <w:rPr>
          <w:rFonts w:ascii="Arial" w:hAnsi="Arial" w:cs="Arial"/>
          <w:b/>
          <w:sz w:val="22"/>
          <w:szCs w:val="22"/>
        </w:rPr>
      </w:pP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b/>
          <w:sz w:val="22"/>
          <w:szCs w:val="22"/>
        </w:rPr>
        <w:t>Want Faster Service?</w:t>
      </w:r>
    </w:p>
    <w:p w:rsidR="000E5F95" w:rsidRPr="000E5F95" w:rsidP="00F01967" w14:paraId="37A21857" w14:textId="77777777">
      <w:pPr>
        <w:rPr>
          <w:rFonts w:ascii="Arial" w:hAnsi="Arial" w:cs="Arial"/>
          <w:b/>
          <w:sz w:val="22"/>
          <w:szCs w:val="22"/>
        </w:rPr>
      </w:pP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b/>
          <w:sz w:val="22"/>
          <w:szCs w:val="22"/>
        </w:rPr>
        <w:t xml:space="preserve">Upload a document at </w:t>
      </w:r>
      <w:r w:rsidRPr="000E5F95">
        <w:rPr>
          <w:rFonts w:ascii="Arial" w:hAnsi="Arial" w:cs="Arial"/>
          <w:b/>
          <w:sz w:val="22"/>
          <w:szCs w:val="22"/>
          <w:u w:val="single"/>
        </w:rPr>
        <w:t>ecomp.dol.gov</w:t>
      </w:r>
    </w:p>
    <w:p w:rsidR="000E5F95" w:rsidRPr="000E5F95" w:rsidP="00B17980" w14:paraId="608CA256" w14:textId="7B966C9C">
      <w:pPr>
        <w:rPr>
          <w:rFonts w:ascii="Arial" w:hAnsi="Arial" w:cs="Arial"/>
          <w:sz w:val="22"/>
          <w:szCs w:val="22"/>
        </w:rPr>
      </w:pPr>
      <w:r w:rsidRPr="000E5F95">
        <w:rPr>
          <w:rFonts w:ascii="Arial" w:hAnsi="Arial" w:cs="Arial"/>
          <w:sz w:val="22"/>
          <w:szCs w:val="22"/>
        </w:rPr>
        <w:fldChar w:fldCharType="begin"/>
      </w:r>
      <w:r w:rsidRPr="000E5F95">
        <w:rPr>
          <w:rFonts w:ascii="Arial" w:hAnsi="Arial" w:cs="Arial"/>
          <w:sz w:val="22"/>
          <w:szCs w:val="22"/>
        </w:rPr>
        <w:instrText xml:space="preserve"> DATE \@ "MMMM d, yyyy" </w:instrText>
      </w:r>
      <w:r w:rsidRPr="000E5F95">
        <w:rPr>
          <w:rFonts w:ascii="Arial" w:hAnsi="Arial" w:cs="Arial"/>
          <w:sz w:val="22"/>
          <w:szCs w:val="22"/>
        </w:rPr>
        <w:fldChar w:fldCharType="separate"/>
      </w:r>
      <w:r w:rsidR="003F089D">
        <w:rPr>
          <w:rFonts w:ascii="Arial" w:hAnsi="Arial" w:cs="Arial"/>
          <w:noProof/>
          <w:sz w:val="22"/>
          <w:szCs w:val="22"/>
        </w:rPr>
        <w:t>December 11, 2024</w:t>
      </w:r>
      <w:r w:rsidRPr="000E5F95">
        <w:rPr>
          <w:rFonts w:ascii="Arial" w:hAnsi="Arial" w:cs="Arial"/>
          <w:sz w:val="22"/>
          <w:szCs w:val="22"/>
        </w:rPr>
        <w:fldChar w:fldCharType="end"/>
      </w:r>
    </w:p>
    <w:p w:rsidR="000E5F95" w:rsidRPr="000E5F95" w:rsidP="00F01967" w14:paraId="0E3CAA31" w14:textId="77777777">
      <w:pPr>
        <w:rPr>
          <w:rFonts w:ascii="Arial" w:hAnsi="Arial" w:cs="Arial"/>
          <w:sz w:val="22"/>
          <w:szCs w:val="22"/>
        </w:rPr>
      </w:pPr>
    </w:p>
    <w:p w:rsidR="000E5F95" w:rsidRPr="000E5F95" w:rsidP="00F01967" w14:paraId="4859D153" w14:textId="78626B4B">
      <w:pPr>
        <w:rPr>
          <w:rFonts w:ascii="Arial" w:hAnsi="Arial" w:cs="Arial"/>
          <w:sz w:val="22"/>
          <w:szCs w:val="22"/>
        </w:rPr>
      </w:pP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t xml:space="preserve">Date of Injury: </w:t>
      </w:r>
    </w:p>
    <w:p w:rsidR="000E5F95" w:rsidRPr="000E5F95" w:rsidP="00F01967" w14:paraId="38C0277B" w14:textId="1FCC36E3">
      <w:pPr>
        <w:rPr>
          <w:rFonts w:ascii="Arial" w:hAnsi="Arial" w:cs="Arial"/>
          <w:sz w:val="22"/>
          <w:szCs w:val="22"/>
        </w:rPr>
      </w:pP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r>
      <w:r w:rsidRPr="000E5F95">
        <w:rPr>
          <w:rFonts w:ascii="Arial" w:hAnsi="Arial" w:cs="Arial"/>
          <w:sz w:val="22"/>
          <w:szCs w:val="22"/>
        </w:rPr>
        <w:tab/>
        <w:t xml:space="preserve">Employee:  </w:t>
      </w:r>
    </w:p>
    <w:p w:rsidR="000E5F95" w:rsidRPr="000E5F95" w:rsidP="00F01967" w14:paraId="3EB77AB7" w14:textId="1C1F3DA7">
      <w:pPr>
        <w:rPr>
          <w:rFonts w:ascii="Arial" w:hAnsi="Arial" w:cs="Arial"/>
          <w:sz w:val="22"/>
          <w:szCs w:val="22"/>
        </w:rPr>
      </w:pPr>
      <w:r>
        <w:rPr>
          <w:rFonts w:ascii="Arial" w:hAnsi="Arial" w:cs="Arial"/>
          <w:sz w:val="22"/>
          <w:szCs w:val="22"/>
        </w:rPr>
        <w:t>&lt;&lt;Attorney Address&gt;&gt;</w:t>
      </w:r>
    </w:p>
    <w:p w:rsidR="000E5F95" w:rsidRPr="000E5F95" w:rsidP="00F01967" w14:paraId="1FEBA0F0" w14:textId="77777777">
      <w:pPr>
        <w:rPr>
          <w:rFonts w:ascii="Arial" w:hAnsi="Arial" w:cs="Arial"/>
          <w:sz w:val="22"/>
          <w:szCs w:val="22"/>
        </w:rPr>
      </w:pPr>
    </w:p>
    <w:p w:rsidR="000E5F95" w:rsidRPr="000E5F95" w:rsidP="00F01967" w14:paraId="2D89E497" w14:textId="77777777">
      <w:pPr>
        <w:rPr>
          <w:rFonts w:ascii="Arial" w:hAnsi="Arial" w:cs="Arial"/>
          <w:sz w:val="22"/>
          <w:szCs w:val="22"/>
        </w:rPr>
      </w:pPr>
      <w:r w:rsidRPr="000E5F95">
        <w:rPr>
          <w:rFonts w:ascii="Arial" w:hAnsi="Arial" w:cs="Arial"/>
          <w:sz w:val="22"/>
          <w:szCs w:val="22"/>
        </w:rPr>
        <w:t>Dear Sir/Madam:</w:t>
      </w:r>
    </w:p>
    <w:p w:rsidR="000E5F95" w:rsidRPr="000E5F95" w:rsidP="00D46ACB" w14:paraId="1E1340AF" w14:textId="77777777">
      <w:pPr>
        <w:rPr>
          <w:rFonts w:ascii="Arial" w:hAnsi="Arial" w:cs="Arial"/>
          <w:sz w:val="22"/>
          <w:szCs w:val="22"/>
        </w:rPr>
      </w:pPr>
    </w:p>
    <w:p w:rsidR="000E5F95" w:rsidRPr="000E5F95" w:rsidP="00D46ACB" w14:paraId="63A54C85" w14:textId="77777777">
      <w:pPr>
        <w:rPr>
          <w:rFonts w:ascii="Arial" w:hAnsi="Arial" w:cs="Arial"/>
          <w:sz w:val="22"/>
          <w:szCs w:val="22"/>
        </w:rPr>
      </w:pPr>
      <w:r w:rsidRPr="000E5F95">
        <w:rPr>
          <w:rFonts w:ascii="Arial" w:hAnsi="Arial" w:cs="Arial"/>
          <w:sz w:val="22"/>
          <w:szCs w:val="22"/>
        </w:rPr>
        <w:t>This will acknowledge receipt of a statement designating you to represent the above-named employee before the Office of Workers' Compensation Programs (OWCP).</w:t>
      </w:r>
    </w:p>
    <w:p w:rsidR="000E5F95" w:rsidRPr="000E5F95" w:rsidP="00D46ACB" w14:paraId="57756714" w14:textId="77777777">
      <w:pPr>
        <w:rPr>
          <w:rFonts w:ascii="Arial" w:hAnsi="Arial" w:cs="Arial"/>
          <w:sz w:val="22"/>
          <w:szCs w:val="22"/>
        </w:rPr>
      </w:pPr>
    </w:p>
    <w:p w:rsidR="000E5F95" w:rsidRPr="000E5F95" w:rsidP="00D46ACB" w14:paraId="4E003F29" w14:textId="289FB54D">
      <w:pPr>
        <w:rPr>
          <w:rFonts w:ascii="Arial" w:hAnsi="Arial" w:cs="Arial"/>
          <w:sz w:val="22"/>
          <w:szCs w:val="22"/>
        </w:rPr>
      </w:pPr>
      <w:r w:rsidRPr="000E5F95">
        <w:rPr>
          <w:rFonts w:ascii="Arial" w:hAnsi="Arial" w:cs="Arial"/>
          <w:sz w:val="22"/>
          <w:szCs w:val="22"/>
        </w:rPr>
        <w:t xml:space="preserve">The </w:t>
      </w:r>
      <w:r w:rsidRPr="000E5F95">
        <w:rPr>
          <w:rFonts w:ascii="Arial" w:hAnsi="Arial" w:cs="Arial"/>
          <w:sz w:val="22"/>
          <w:szCs w:val="22"/>
        </w:rPr>
        <w:t>OWCP's</w:t>
      </w:r>
      <w:r w:rsidRPr="000E5F95">
        <w:rPr>
          <w:rFonts w:ascii="Arial" w:hAnsi="Arial" w:cs="Arial"/>
          <w:sz w:val="22"/>
          <w:szCs w:val="22"/>
        </w:rPr>
        <w:t xml:space="preserve"> procedures relative to representatives' fee applications, a copy of which are enclosed, are designed to reduce or eliminate the time lag between case approval/payment and the decision in respect to the fee request.  If a representative submits a fee application in accordance with the enclosed instructions, it will be acted upon</w:t>
      </w:r>
      <w:r w:rsidR="005051CD">
        <w:rPr>
          <w:rFonts w:ascii="Aptos" w:hAnsi="Aptos" w:eastAsiaTheme="minorHAnsi" w:cs="Aptos"/>
          <w:color w:val="0070C0"/>
          <w:sz w:val="22"/>
          <w:szCs w:val="22"/>
        </w:rPr>
        <w:t xml:space="preserve"> </w:t>
      </w:r>
      <w:r w:rsidRPr="00983A11" w:rsidR="00983A11">
        <w:rPr>
          <w:rFonts w:ascii="Arial" w:hAnsi="Arial" w:cs="Arial"/>
          <w:color w:val="FF0000"/>
          <w:sz w:val="22"/>
          <w:szCs w:val="22"/>
        </w:rPr>
        <w:t>within a reasonable time frame</w:t>
      </w:r>
      <w:r w:rsidR="005051CD">
        <w:rPr>
          <w:rFonts w:ascii="Arial" w:hAnsi="Arial" w:cs="Arial"/>
          <w:color w:val="FF0000"/>
          <w:sz w:val="22"/>
          <w:szCs w:val="22"/>
        </w:rPr>
        <w:t>.</w:t>
      </w:r>
      <w:r w:rsidRPr="00983A11" w:rsidR="00983A11">
        <w:rPr>
          <w:rFonts w:ascii="Arial" w:hAnsi="Arial" w:cs="Arial"/>
          <w:color w:val="FF0000"/>
          <w:sz w:val="22"/>
          <w:szCs w:val="22"/>
        </w:rPr>
        <w:t xml:space="preserve"> </w:t>
      </w:r>
    </w:p>
    <w:p w:rsidR="000E5F95" w:rsidRPr="000E5F95" w:rsidP="00F01967" w14:paraId="7A83DA03" w14:textId="77777777">
      <w:pPr>
        <w:rPr>
          <w:rFonts w:ascii="Arial" w:hAnsi="Arial" w:cs="Arial"/>
          <w:sz w:val="22"/>
          <w:szCs w:val="22"/>
        </w:rPr>
      </w:pPr>
    </w:p>
    <w:p w:rsidR="000E5F95" w:rsidRPr="000E5F95" w:rsidP="00F01967" w14:paraId="2F4FA84A" w14:textId="77777777">
      <w:pPr>
        <w:keepNext/>
        <w:keepLines/>
        <w:rPr>
          <w:rFonts w:ascii="Arial" w:hAnsi="Arial" w:cs="Arial"/>
          <w:sz w:val="22"/>
          <w:szCs w:val="22"/>
        </w:rPr>
      </w:pPr>
      <w:r w:rsidRPr="000E5F95">
        <w:rPr>
          <w:rFonts w:ascii="Arial" w:hAnsi="Arial" w:cs="Arial"/>
          <w:sz w:val="22"/>
          <w:szCs w:val="22"/>
        </w:rPr>
        <w:t>Sincerely,</w:t>
      </w:r>
    </w:p>
    <w:p w:rsidR="000E5F95" w:rsidRPr="000E5F95" w:rsidP="00F01967" w14:paraId="1DF7FAD2" w14:textId="77777777">
      <w:pPr>
        <w:keepNext/>
        <w:keepLines/>
        <w:rPr>
          <w:rFonts w:ascii="Arial" w:hAnsi="Arial" w:cs="Arial"/>
          <w:sz w:val="22"/>
          <w:szCs w:val="22"/>
        </w:rPr>
      </w:pPr>
    </w:p>
    <w:p w:rsidR="000E5F95" w:rsidRPr="000E5F95" w:rsidP="00F01967" w14:paraId="4D5E1F42" w14:textId="77777777">
      <w:pPr>
        <w:keepNext/>
        <w:keepLines/>
        <w:rPr>
          <w:rFonts w:ascii="Arial" w:hAnsi="Arial" w:cs="Arial"/>
          <w:sz w:val="22"/>
          <w:szCs w:val="22"/>
        </w:rPr>
      </w:pPr>
    </w:p>
    <w:p w:rsidR="000E5F95" w:rsidRPr="000E5F95" w:rsidP="00F01967" w14:paraId="2EE20011" w14:textId="77777777">
      <w:pPr>
        <w:keepNext/>
        <w:keepLines/>
        <w:rPr>
          <w:rFonts w:ascii="Arial" w:hAnsi="Arial" w:cs="Arial"/>
          <w:sz w:val="22"/>
          <w:szCs w:val="22"/>
        </w:rPr>
      </w:pPr>
    </w:p>
    <w:p w:rsidR="000E5F95" w:rsidRPr="000E5F95" w:rsidP="007C48C7" w14:paraId="2F2964E4" w14:textId="77777777">
      <w:pPr>
        <w:keepNext/>
        <w:keepLines/>
        <w:rPr>
          <w:rFonts w:ascii="Arial" w:hAnsi="Arial" w:cs="Arial"/>
          <w:sz w:val="22"/>
          <w:szCs w:val="22"/>
        </w:rPr>
      </w:pPr>
      <w:r w:rsidRPr="000E5F95">
        <w:rPr>
          <w:rFonts w:ascii="Arial" w:hAnsi="Arial" w:cs="Arial"/>
          <w:sz w:val="22"/>
          <w:szCs w:val="22"/>
        </w:rPr>
        <w:t>Division of Federal Employees' Compensation</w:t>
      </w:r>
    </w:p>
    <w:p w:rsidR="000E5F95" w:rsidRPr="000E5F95" w:rsidP="007C48C7" w14:paraId="62105B10" w14:textId="77777777">
      <w:pPr>
        <w:keepNext/>
        <w:keepLines/>
        <w:rPr>
          <w:rFonts w:ascii="Arial" w:hAnsi="Arial" w:cs="Arial"/>
          <w:sz w:val="22"/>
          <w:szCs w:val="22"/>
        </w:rPr>
      </w:pPr>
    </w:p>
    <w:p w:rsidR="000E5F95" w:rsidRPr="000E5F95" w:rsidP="002F559F" w14:paraId="288265A8" w14:textId="77777777">
      <w:pPr>
        <w:keepNext/>
        <w:keepLines/>
        <w:rPr>
          <w:rFonts w:ascii="Arial" w:hAnsi="Arial" w:cs="Arial"/>
          <w:sz w:val="22"/>
          <w:szCs w:val="22"/>
        </w:rPr>
      </w:pPr>
      <w:r w:rsidRPr="000E5F95">
        <w:rPr>
          <w:rFonts w:ascii="Arial" w:hAnsi="Arial" w:cs="Arial"/>
          <w:sz w:val="22"/>
          <w:szCs w:val="22"/>
        </w:rPr>
        <w:t xml:space="preserve">Enclosure:  CA-155 </w:t>
      </w:r>
    </w:p>
    <w:p w:rsidR="000E5F95" w:rsidRPr="000E5F95" w:rsidP="00F01967" w14:paraId="2D82A6A3" w14:textId="77777777">
      <w:pPr>
        <w:keepNext/>
        <w:keepLines/>
        <w:rPr>
          <w:rFonts w:ascii="Arial" w:hAnsi="Arial" w:cs="Arial"/>
          <w:sz w:val="22"/>
          <w:szCs w:val="22"/>
        </w:rPr>
      </w:pPr>
    </w:p>
    <w:p w:rsidR="000E5F95" w:rsidRPr="000E5F95" w:rsidP="0073185A" w14:paraId="3EE5A5E3" w14:textId="77777777">
      <w:pPr>
        <w:rPr>
          <w:rFonts w:ascii="Arial" w:hAnsi="Arial" w:cs="Arial"/>
        </w:rPr>
      </w:pPr>
    </w:p>
    <w:p w:rsidR="000E5F95" w:rsidRPr="000E5F95" w:rsidP="0073185A" w14:paraId="0B19D5FA" w14:textId="77777777">
      <w:pPr>
        <w:rPr>
          <w:rFonts w:ascii="Arial" w:hAnsi="Arial" w:cs="Arial"/>
        </w:rPr>
        <w:sectPr w:rsidSect="000E5F95">
          <w:type w:val="continuous"/>
          <w:pgSz w:w="12240" w:h="15840"/>
          <w:pgMar w:top="1210" w:right="1080" w:bottom="1800" w:left="1296" w:header="432" w:footer="144" w:gutter="0"/>
          <w:cols w:space="720"/>
          <w:docGrid w:linePitch="272"/>
        </w:sectPr>
      </w:pPr>
    </w:p>
    <w:p w:rsidR="000E5F95" w:rsidRPr="000E5F95" w:rsidP="0073185A" w14:paraId="7932897F" w14:textId="77777777">
      <w:pPr>
        <w:jc w:val="center"/>
        <w:rPr>
          <w:rFonts w:ascii="Arial" w:hAnsi="Arial" w:cs="Arial"/>
          <w:sz w:val="22"/>
          <w:szCs w:val="22"/>
        </w:rPr>
      </w:pPr>
      <w:r w:rsidRPr="000E5F95">
        <w:rPr>
          <w:rFonts w:ascii="Arial" w:hAnsi="Arial" w:cs="Arial"/>
          <w:sz w:val="22"/>
          <w:szCs w:val="22"/>
        </w:rPr>
        <w:t>INSTRUCTIONS RELATING TO REPRESENTATIVE FEE APPLICATIONS</w:t>
      </w:r>
    </w:p>
    <w:p w:rsidR="000E5F95" w:rsidRPr="000E5F95" w:rsidP="0073185A" w14:paraId="22D1B763" w14:textId="77777777">
      <w:pPr>
        <w:rPr>
          <w:rFonts w:ascii="Arial" w:hAnsi="Arial" w:cs="Arial"/>
          <w:sz w:val="22"/>
          <w:szCs w:val="22"/>
        </w:rPr>
      </w:pPr>
    </w:p>
    <w:p w:rsidR="000E5F95" w:rsidRPr="000E5F95" w:rsidP="00793510" w14:paraId="62751A51" w14:textId="77777777">
      <w:pPr>
        <w:rPr>
          <w:rFonts w:ascii="Arial" w:hAnsi="Arial" w:cs="Arial"/>
          <w:sz w:val="22"/>
          <w:szCs w:val="22"/>
        </w:rPr>
      </w:pPr>
      <w:r w:rsidRPr="000E5F95">
        <w:rPr>
          <w:rFonts w:ascii="Arial" w:hAnsi="Arial" w:cs="Arial"/>
          <w:sz w:val="22"/>
          <w:szCs w:val="22"/>
        </w:rPr>
        <w:t>Note: Additional information pertaining to fee requests may be found within Chapter 2-1200, Representatives’ Services, of the Federal (FECA) Procedure Manual.</w:t>
      </w:r>
    </w:p>
    <w:p w:rsidR="000E5F95" w:rsidRPr="000E5F95" w:rsidP="00793510" w14:paraId="417F8EF6" w14:textId="77777777">
      <w:pPr>
        <w:rPr>
          <w:rFonts w:ascii="Arial" w:hAnsi="Arial" w:cs="Arial"/>
          <w:sz w:val="22"/>
          <w:szCs w:val="22"/>
        </w:rPr>
      </w:pPr>
    </w:p>
    <w:p w:rsidR="000E5F95" w:rsidRPr="000E5F95" w:rsidP="00793510" w14:paraId="559C3EAB" w14:textId="77777777">
      <w:pPr>
        <w:rPr>
          <w:rFonts w:ascii="Arial" w:hAnsi="Arial" w:cs="Arial"/>
          <w:sz w:val="22"/>
          <w:szCs w:val="22"/>
        </w:rPr>
      </w:pPr>
      <w:r w:rsidRPr="000E5F95">
        <w:rPr>
          <w:rFonts w:ascii="Arial" w:hAnsi="Arial" w:cs="Arial"/>
          <w:sz w:val="22"/>
          <w:szCs w:val="22"/>
        </w:rPr>
        <w:t>The Federal Employees' Compensation Act, 5 U.S.C. 8101 et seq., provides that:  "A claim for legal or other services furnished in respect to a case, claim, or award for compensation under this chapter is valid only if approved by the Secretary." (5 U.S.C. 8127(b)).  Fees collected prior to the Secretary’s approval may constitute a misdemeanor under 18 U.S.C. § 292.  However, funds deposited into an appropriately segregated account, such as a client trust or escrow, and held until receipt of the Secretary’s approval, will not be considered receipt or collection of a fee by the representative.</w:t>
      </w:r>
    </w:p>
    <w:p w:rsidR="000E5F95" w:rsidRPr="000E5F95" w:rsidP="00793510" w14:paraId="661D1503" w14:textId="77777777">
      <w:pPr>
        <w:rPr>
          <w:rFonts w:ascii="Arial" w:hAnsi="Arial" w:cs="Arial"/>
          <w:sz w:val="22"/>
          <w:szCs w:val="22"/>
        </w:rPr>
      </w:pPr>
    </w:p>
    <w:p w:rsidR="000E5F95" w:rsidRPr="000E5F95" w:rsidP="00793510" w14:paraId="04BC0DB4" w14:textId="77777777">
      <w:pPr>
        <w:rPr>
          <w:rFonts w:ascii="Arial" w:hAnsi="Arial" w:cs="Arial"/>
          <w:sz w:val="22"/>
          <w:szCs w:val="22"/>
        </w:rPr>
      </w:pPr>
      <w:r w:rsidRPr="000E5F95">
        <w:rPr>
          <w:rFonts w:ascii="Arial" w:hAnsi="Arial" w:cs="Arial"/>
          <w:sz w:val="22"/>
          <w:szCs w:val="22"/>
        </w:rPr>
        <w:t>The Office of Workers’ Compensation Programs (OWCP) does not recognize any contract or agreement between representatives and clients for payment of a fee for services on a contingency basis, and such contract or agreement, if one exists, will result in the denial of the fee request.  Contingency fees are not allowed in any form.  See 20 C.F.R. § 10.702 (a).  Further, a fee will not be approved merely on the basis of a percentage of the amount of compensation awarded.  All fees claimed for services rendered must be calculated on an hourly basis.  (Angela M. Sanden, Docket No. 04-1632 (issued September 20, 2004)).</w:t>
      </w:r>
    </w:p>
    <w:p w:rsidR="000E5F95" w:rsidRPr="000E5F95" w:rsidP="00793510" w14:paraId="3D665E4D" w14:textId="77777777">
      <w:pPr>
        <w:rPr>
          <w:rFonts w:ascii="Arial" w:hAnsi="Arial" w:cs="Arial"/>
          <w:sz w:val="22"/>
          <w:szCs w:val="22"/>
        </w:rPr>
      </w:pPr>
    </w:p>
    <w:p w:rsidR="000E5F95" w:rsidRPr="000E5F95" w:rsidP="00793510" w14:paraId="1B3C7462" w14:textId="77777777">
      <w:pPr>
        <w:rPr>
          <w:rFonts w:ascii="Arial" w:hAnsi="Arial" w:cs="Arial"/>
          <w:sz w:val="22"/>
          <w:szCs w:val="22"/>
        </w:rPr>
      </w:pPr>
      <w:r w:rsidRPr="000E5F95">
        <w:rPr>
          <w:rFonts w:ascii="Arial" w:hAnsi="Arial" w:cs="Arial"/>
          <w:sz w:val="22"/>
          <w:szCs w:val="22"/>
        </w:rPr>
        <w:t>In each case where a representative's fee is desired, an application for approval of the fee must be submitted to OWCP.  In order to eliminate the time lag between case approval/payment or disallowance and a formal ruling on the fee application, representatives should submit requests for approval at the time they submit the final evidence necessary for adjudication of their client's claim.  The fee application must contain an itemized statement that provides the information listed below. (20 C.F.R. § 10.703(a)).</w:t>
      </w:r>
    </w:p>
    <w:p w:rsidR="000E5F95" w:rsidRPr="000E5F95" w:rsidP="00793510" w14:paraId="7949A738" w14:textId="77777777">
      <w:pPr>
        <w:rPr>
          <w:rFonts w:ascii="Arial" w:hAnsi="Arial" w:cs="Arial"/>
          <w:sz w:val="22"/>
          <w:szCs w:val="22"/>
        </w:rPr>
      </w:pPr>
    </w:p>
    <w:p w:rsidR="000E5F95" w:rsidRPr="000E5F95" w:rsidP="0073185A" w14:paraId="19A10476" w14:textId="77777777">
      <w:pPr>
        <w:rPr>
          <w:rFonts w:ascii="Arial" w:hAnsi="Arial" w:cs="Arial"/>
          <w:sz w:val="22"/>
          <w:szCs w:val="22"/>
        </w:rPr>
      </w:pPr>
    </w:p>
    <w:p w:rsidR="000E5F95" w:rsidRPr="000E5F95" w:rsidP="0073185A" w14:paraId="5134D2BF" w14:textId="77777777">
      <w:pPr>
        <w:ind w:left="90"/>
        <w:rPr>
          <w:rFonts w:ascii="Arial" w:hAnsi="Arial" w:cs="Arial"/>
          <w:sz w:val="22"/>
          <w:szCs w:val="22"/>
        </w:rPr>
      </w:pPr>
      <w:r w:rsidRPr="000E5F95">
        <w:rPr>
          <w:rFonts w:ascii="Arial" w:hAnsi="Arial" w:cs="Arial"/>
          <w:sz w:val="22"/>
          <w:szCs w:val="22"/>
        </w:rPr>
        <w:t xml:space="preserve">1.  The representative’s hourly rate. </w:t>
      </w:r>
    </w:p>
    <w:p w:rsidR="000E5F95" w:rsidRPr="000E5F95" w:rsidP="0073185A" w14:paraId="7285C5D8" w14:textId="77777777">
      <w:pPr>
        <w:ind w:left="90"/>
        <w:rPr>
          <w:rFonts w:ascii="Arial" w:hAnsi="Arial" w:cs="Arial"/>
          <w:sz w:val="22"/>
          <w:szCs w:val="22"/>
        </w:rPr>
      </w:pPr>
    </w:p>
    <w:p w:rsidR="000E5F95" w:rsidRPr="000E5F95" w:rsidP="0073185A" w14:paraId="1103F538" w14:textId="77777777">
      <w:pPr>
        <w:ind w:left="90"/>
        <w:rPr>
          <w:rFonts w:ascii="Arial" w:hAnsi="Arial" w:cs="Arial"/>
          <w:sz w:val="22"/>
          <w:szCs w:val="22"/>
        </w:rPr>
      </w:pPr>
      <w:r w:rsidRPr="000E5F95">
        <w:rPr>
          <w:rFonts w:ascii="Arial" w:hAnsi="Arial" w:cs="Arial"/>
          <w:sz w:val="22"/>
          <w:szCs w:val="22"/>
        </w:rPr>
        <w:t xml:space="preserve">2.  The number of hours worked. </w:t>
      </w:r>
    </w:p>
    <w:p w:rsidR="000E5F95" w:rsidRPr="000E5F95" w:rsidP="0073185A" w14:paraId="5FE321A9" w14:textId="77777777">
      <w:pPr>
        <w:ind w:left="90"/>
        <w:rPr>
          <w:rFonts w:ascii="Arial" w:hAnsi="Arial" w:cs="Arial"/>
          <w:sz w:val="22"/>
          <w:szCs w:val="22"/>
        </w:rPr>
      </w:pPr>
    </w:p>
    <w:p w:rsidR="000E5F95" w:rsidRPr="000E5F95" w:rsidP="0073185A" w14:paraId="278F32B4" w14:textId="77777777">
      <w:pPr>
        <w:ind w:left="90"/>
        <w:rPr>
          <w:rFonts w:ascii="Arial" w:hAnsi="Arial" w:cs="Arial"/>
          <w:sz w:val="22"/>
          <w:szCs w:val="22"/>
        </w:rPr>
      </w:pPr>
      <w:r w:rsidRPr="000E5F95">
        <w:rPr>
          <w:rFonts w:ascii="Arial" w:hAnsi="Arial" w:cs="Arial"/>
          <w:sz w:val="22"/>
          <w:szCs w:val="22"/>
        </w:rPr>
        <w:t xml:space="preserve">3.  A description of the specific work performed. </w:t>
      </w:r>
    </w:p>
    <w:p w:rsidR="000E5F95" w:rsidRPr="000E5F95" w:rsidP="0073185A" w14:paraId="3B98E2DB" w14:textId="77777777">
      <w:pPr>
        <w:ind w:left="90"/>
        <w:rPr>
          <w:rFonts w:ascii="Arial" w:hAnsi="Arial" w:cs="Arial"/>
          <w:sz w:val="22"/>
          <w:szCs w:val="22"/>
        </w:rPr>
      </w:pPr>
    </w:p>
    <w:p w:rsidR="000E5F95" w:rsidRPr="000E5F95" w:rsidP="0073185A" w14:paraId="7343BFA0" w14:textId="77777777">
      <w:pPr>
        <w:ind w:left="90"/>
        <w:rPr>
          <w:rFonts w:ascii="Arial" w:hAnsi="Arial" w:cs="Arial"/>
          <w:sz w:val="22"/>
          <w:szCs w:val="22"/>
        </w:rPr>
      </w:pPr>
      <w:r w:rsidRPr="000E5F95">
        <w:rPr>
          <w:rFonts w:ascii="Arial" w:hAnsi="Arial" w:cs="Arial"/>
          <w:sz w:val="22"/>
          <w:szCs w:val="22"/>
        </w:rPr>
        <w:t>4.  The total amount charged for the representation, exclusive of administrative costs, e.g.,</w:t>
      </w:r>
      <w:r w:rsidRPr="000E5F95">
        <w:rPr>
          <w:rFonts w:ascii="Tahoma" w:hAnsi="Tahoma" w:cs="Tahoma"/>
          <w:color w:val="000000"/>
        </w:rPr>
        <w:t xml:space="preserve"> </w:t>
      </w:r>
      <w:r w:rsidRPr="000E5F95">
        <w:rPr>
          <w:rFonts w:ascii="Arial" w:hAnsi="Arial" w:cs="Arial"/>
          <w:color w:val="000000"/>
          <w:sz w:val="22"/>
          <w:szCs w:val="22"/>
        </w:rPr>
        <w:t xml:space="preserve">mailing, copying, messenger services, travel.  See 20 C.F.R. </w:t>
      </w:r>
      <w:r w:rsidRPr="000E5F95">
        <w:rPr>
          <w:rFonts w:ascii="Arial" w:hAnsi="Arial" w:cs="Arial"/>
          <w:sz w:val="22"/>
          <w:szCs w:val="22"/>
        </w:rPr>
        <w:t xml:space="preserve">§ </w:t>
      </w:r>
      <w:r w:rsidRPr="000E5F95">
        <w:rPr>
          <w:rFonts w:ascii="Arial" w:hAnsi="Arial" w:cs="Arial"/>
          <w:color w:val="000000"/>
          <w:sz w:val="22"/>
          <w:szCs w:val="22"/>
        </w:rPr>
        <w:t xml:space="preserve">10.702 (b).  </w:t>
      </w:r>
    </w:p>
    <w:p w:rsidR="000E5F95" w:rsidRPr="000E5F95" w:rsidP="0073185A" w14:paraId="091B55B0" w14:textId="77777777">
      <w:pPr>
        <w:ind w:left="90"/>
        <w:rPr>
          <w:rFonts w:ascii="Arial" w:hAnsi="Arial" w:cs="Arial"/>
          <w:sz w:val="22"/>
          <w:szCs w:val="22"/>
        </w:rPr>
      </w:pPr>
    </w:p>
    <w:p w:rsidR="000E5F95" w:rsidRPr="000E5F95" w:rsidP="0073185A" w14:paraId="78B2FE73" w14:textId="77777777">
      <w:pPr>
        <w:ind w:left="90"/>
        <w:rPr>
          <w:rFonts w:ascii="Arial" w:hAnsi="Arial" w:cs="Arial"/>
          <w:sz w:val="22"/>
          <w:szCs w:val="22"/>
        </w:rPr>
      </w:pPr>
      <w:r w:rsidRPr="000E5F95">
        <w:rPr>
          <w:rFonts w:ascii="Arial" w:hAnsi="Arial" w:cs="Arial"/>
          <w:sz w:val="22"/>
          <w:szCs w:val="22"/>
        </w:rPr>
        <w:t>5.  A statement signed by the claimant, indicating agreement or disagreement with the amount charged.  The statement must also acknowledge that the claimant is aware that he or she must pay the fee and that OWCP is not responsible for paying (or reimbursing) the fee or other costs associated with the representative’s services.</w:t>
      </w:r>
    </w:p>
    <w:p w:rsidR="000E5F95" w:rsidRPr="000E5F95" w:rsidP="0073185A" w14:paraId="05D886DB" w14:textId="77777777">
      <w:pPr>
        <w:rPr>
          <w:rFonts w:ascii="Arial" w:hAnsi="Arial" w:cs="Arial"/>
          <w:sz w:val="22"/>
          <w:szCs w:val="22"/>
        </w:rPr>
      </w:pPr>
    </w:p>
    <w:p w:rsidR="000E5F95" w:rsidRPr="000E5F95" w:rsidP="00793510" w14:paraId="5EBA2373" w14:textId="77777777">
      <w:pPr>
        <w:rPr>
          <w:rFonts w:ascii="Arial" w:hAnsi="Arial" w:cs="Arial"/>
          <w:sz w:val="22"/>
          <w:szCs w:val="22"/>
        </w:rPr>
      </w:pPr>
      <w:r w:rsidRPr="000E5F95">
        <w:rPr>
          <w:rFonts w:ascii="Arial" w:hAnsi="Arial" w:cs="Arial"/>
          <w:sz w:val="22"/>
          <w:szCs w:val="22"/>
        </w:rPr>
        <w:t>Where a fee application is accompanied by a signed statement indicating the claimant’s agreement with the fee, the application will be deemed approved.  (20 C.F.R. § 10.703(b)).</w:t>
      </w:r>
    </w:p>
    <w:p w:rsidR="000E5F95" w:rsidRPr="000E5F95" w:rsidP="00793510" w14:paraId="25EECCD8" w14:textId="77777777">
      <w:pPr>
        <w:rPr>
          <w:rFonts w:ascii="Arial" w:hAnsi="Arial" w:cs="Arial"/>
          <w:sz w:val="22"/>
          <w:szCs w:val="22"/>
        </w:rPr>
      </w:pPr>
      <w:r w:rsidRPr="000E5F95">
        <w:rPr>
          <w:rFonts w:ascii="Arial" w:hAnsi="Arial" w:cs="Arial"/>
          <w:sz w:val="22"/>
          <w:szCs w:val="22"/>
        </w:rPr>
        <w:br w:type="page"/>
      </w:r>
      <w:r w:rsidRPr="000E5F95">
        <w:rPr>
          <w:rFonts w:ascii="Arial" w:hAnsi="Arial" w:cs="Arial"/>
          <w:sz w:val="22"/>
          <w:szCs w:val="22"/>
        </w:rPr>
        <w:t>Where the claimant disagrees with the amount of the fee, as indicated in the statement accompanying the application, OWCP will evaluate the objection and issue a formal decision that approves, modifies, or denies the fee.  In order to make this determination, OWCP will provide a copy of the fee request to the claimant and ask him or her to provide any additional information in support of his or her objection within 15 days from the date the fee request was forwarded to the claimant.  (20 C.F.R. § 10.703(c)).</w:t>
      </w:r>
    </w:p>
    <w:p w:rsidR="000E5F95" w:rsidRPr="000E5F95" w:rsidP="00793510" w14:paraId="55353AAE" w14:textId="77777777">
      <w:pPr>
        <w:rPr>
          <w:rFonts w:ascii="Arial" w:hAnsi="Arial" w:cs="Arial"/>
          <w:sz w:val="22"/>
          <w:szCs w:val="22"/>
        </w:rPr>
      </w:pPr>
      <w:r w:rsidRPr="000E5F95">
        <w:rPr>
          <w:rFonts w:ascii="Arial" w:hAnsi="Arial" w:cs="Arial"/>
          <w:sz w:val="22"/>
          <w:szCs w:val="22"/>
        </w:rPr>
        <w:t>In those instances where OWCP proposes to reduce a requested fee, including the hourly rate the representative may charge, the representative will be provided with notice of the reasons for the proposed reduction, and given the opportunity to respond with written comments and by affidavit prior to a final decision being issued.</w:t>
      </w:r>
    </w:p>
    <w:p w:rsidR="000E5F95" w:rsidRPr="000E5F95" w:rsidP="00793510" w14:paraId="76191899" w14:textId="77777777">
      <w:pPr>
        <w:rPr>
          <w:rFonts w:ascii="Arial" w:hAnsi="Arial" w:cs="Arial"/>
          <w:sz w:val="22"/>
          <w:szCs w:val="22"/>
        </w:rPr>
      </w:pPr>
    </w:p>
    <w:p w:rsidR="000E5F95" w:rsidRPr="000E5F95" w:rsidP="00793510" w14:paraId="3BD19B4C" w14:textId="77777777">
      <w:pPr>
        <w:rPr>
          <w:rFonts w:ascii="Arial" w:hAnsi="Arial" w:cs="Arial"/>
          <w:sz w:val="22"/>
          <w:szCs w:val="22"/>
        </w:rPr>
      </w:pPr>
      <w:r w:rsidRPr="000E5F95">
        <w:rPr>
          <w:rFonts w:ascii="Arial" w:hAnsi="Arial" w:cs="Arial"/>
          <w:sz w:val="22"/>
          <w:szCs w:val="22"/>
        </w:rPr>
        <w:t xml:space="preserve">An application which is missing the information noted in items 1 through 5 above will be returned to the representative for proper completion. </w:t>
      </w:r>
    </w:p>
    <w:p w:rsidR="000E5F95" w:rsidRPr="000E5F95" w:rsidP="00793510" w14:paraId="733F73DE" w14:textId="77777777">
      <w:pPr>
        <w:rPr>
          <w:rFonts w:ascii="Arial" w:hAnsi="Arial" w:cs="Arial"/>
          <w:sz w:val="22"/>
          <w:szCs w:val="22"/>
        </w:rPr>
      </w:pPr>
    </w:p>
    <w:p w:rsidR="000E5F95" w:rsidRPr="00BC6C18" w:rsidP="00793510" w14:paraId="644D13DE" w14:textId="04C83C59">
      <w:pPr>
        <w:rPr>
          <w:rFonts w:ascii="Arial" w:hAnsi="Arial" w:cs="Arial"/>
          <w:color w:val="FF0000"/>
          <w:sz w:val="22"/>
          <w:szCs w:val="22"/>
        </w:rPr>
      </w:pPr>
      <w:r w:rsidRPr="000E5F95">
        <w:rPr>
          <w:rFonts w:ascii="Arial" w:hAnsi="Arial" w:cs="Arial"/>
          <w:sz w:val="22"/>
          <w:szCs w:val="22"/>
        </w:rPr>
        <w:t>It should be noted that the ultimate collection of the fee is a matter between the representative and the claiman</w:t>
      </w:r>
      <w:r w:rsidR="00BC6C18">
        <w:rPr>
          <w:rFonts w:ascii="Arial" w:hAnsi="Arial" w:cs="Arial"/>
          <w:sz w:val="22"/>
          <w:szCs w:val="22"/>
        </w:rPr>
        <w:t>t</w:t>
      </w:r>
      <w:r w:rsidR="00083244">
        <w:rPr>
          <w:rFonts w:ascii="Arial" w:hAnsi="Arial" w:cs="Arial"/>
          <w:sz w:val="22"/>
          <w:szCs w:val="22"/>
        </w:rPr>
        <w:t xml:space="preserve">.  </w:t>
      </w:r>
      <w:r w:rsidR="004B15C7">
        <w:rPr>
          <w:rFonts w:ascii="Arial" w:hAnsi="Arial" w:cs="Arial"/>
          <w:color w:val="FF0000"/>
          <w:sz w:val="22"/>
          <w:szCs w:val="22"/>
        </w:rPr>
        <w:t xml:space="preserve">OWCP does not pay attorney fees.  </w:t>
      </w:r>
    </w:p>
    <w:p w:rsidR="000E5F95" w:rsidRPr="000E5F95" w:rsidP="00793510" w14:paraId="7C000E2D" w14:textId="77777777">
      <w:pPr>
        <w:rPr>
          <w:rFonts w:ascii="Arial" w:hAnsi="Arial" w:cs="Arial"/>
          <w:sz w:val="22"/>
          <w:szCs w:val="22"/>
        </w:rPr>
      </w:pPr>
    </w:p>
    <w:p w:rsidR="000E5F95" w:rsidRPr="000E5F95" w:rsidP="00793510" w14:paraId="292CCF15" w14:textId="77777777">
      <w:pPr>
        <w:jc w:val="center"/>
        <w:rPr>
          <w:rFonts w:ascii="Arial" w:hAnsi="Arial" w:cs="Arial"/>
          <w:sz w:val="22"/>
          <w:szCs w:val="22"/>
        </w:rPr>
      </w:pPr>
      <w:r w:rsidRPr="000E5F95">
        <w:rPr>
          <w:rFonts w:ascii="Arial" w:hAnsi="Arial" w:cs="Arial"/>
          <w:sz w:val="22"/>
          <w:szCs w:val="22"/>
        </w:rPr>
        <w:t>Privacy Act Statement</w:t>
      </w:r>
    </w:p>
    <w:p w:rsidR="000E5F95" w:rsidRPr="000E5F95" w:rsidP="00793510" w14:paraId="3711207C" w14:textId="77777777">
      <w:pPr>
        <w:rPr>
          <w:rFonts w:ascii="Arial" w:hAnsi="Arial" w:cs="Arial"/>
          <w:sz w:val="22"/>
          <w:szCs w:val="22"/>
        </w:rPr>
      </w:pPr>
    </w:p>
    <w:p w:rsidR="000E5F95" w:rsidRPr="000E5F95" w:rsidP="00793510" w14:paraId="2718164E" w14:textId="77777777">
      <w:pPr>
        <w:rPr>
          <w:rFonts w:ascii="Arial" w:hAnsi="Arial" w:cs="Arial"/>
          <w:sz w:val="22"/>
          <w:szCs w:val="22"/>
        </w:rPr>
      </w:pPr>
      <w:r w:rsidRPr="000E5F95">
        <w:rPr>
          <w:rFonts w:ascii="Arial" w:hAnsi="Arial" w:cs="Arial"/>
          <w:sz w:val="22"/>
          <w:szCs w:val="22"/>
        </w:rPr>
        <w:t>5 U. S. C. 8101 et seq. authorize collection of this information. Information collected will be handled and stored in compliance with the Freedom of Information Act, the Privacy Act of 1974, as amended (5 U.S.C.552a).  The information requested is used to determine approval of fees submitted by representatives who represent claimants under the Office of Workers’ Compensation Programs Federal Employees Program.   Failure to furnish the requested information may result in a delay in processing the fee application.</w:t>
      </w:r>
    </w:p>
    <w:p w:rsidR="000E5F95" w:rsidRPr="000E5F95" w:rsidP="00793510" w14:paraId="621C7F55" w14:textId="77777777">
      <w:pPr>
        <w:rPr>
          <w:rFonts w:ascii="Arial" w:hAnsi="Arial" w:cs="Arial"/>
          <w:sz w:val="22"/>
          <w:szCs w:val="22"/>
        </w:rPr>
      </w:pPr>
    </w:p>
    <w:p w:rsidR="000E5F95" w:rsidRPr="000E5F95" w:rsidP="00793510" w14:paraId="7A4DC747" w14:textId="77777777">
      <w:pPr>
        <w:jc w:val="center"/>
        <w:rPr>
          <w:rFonts w:ascii="Arial" w:hAnsi="Arial" w:cs="Arial"/>
          <w:sz w:val="22"/>
          <w:szCs w:val="22"/>
        </w:rPr>
      </w:pPr>
      <w:r w:rsidRPr="000E5F95">
        <w:rPr>
          <w:rFonts w:ascii="Arial" w:hAnsi="Arial" w:cs="Arial"/>
          <w:sz w:val="22"/>
          <w:szCs w:val="22"/>
        </w:rPr>
        <w:t>Public Burden Statement</w:t>
      </w:r>
    </w:p>
    <w:p w:rsidR="000E5F95" w:rsidRPr="000E5F95" w:rsidP="00793510" w14:paraId="14E2E21C" w14:textId="77777777">
      <w:pPr>
        <w:rPr>
          <w:rFonts w:ascii="Arial" w:hAnsi="Arial" w:cs="Arial"/>
          <w:sz w:val="22"/>
          <w:szCs w:val="22"/>
        </w:rPr>
      </w:pPr>
    </w:p>
    <w:p w:rsidR="000E5F95" w:rsidRPr="000E5F95" w:rsidP="00793510" w14:paraId="5F0914A0" w14:textId="77777777">
      <w:pPr>
        <w:rPr>
          <w:rFonts w:ascii="Arial" w:hAnsi="Arial" w:cs="Arial"/>
          <w:sz w:val="22"/>
          <w:szCs w:val="22"/>
        </w:rPr>
        <w:sectPr w:rsidSect="000E5F95">
          <w:headerReference w:type="default" r:id="rId6"/>
          <w:footerReference w:type="default" r:id="rId7"/>
          <w:pgSz w:w="12240" w:h="15840"/>
          <w:pgMar w:top="1440" w:right="1800" w:bottom="1440" w:left="1800" w:header="720" w:footer="720" w:gutter="0"/>
          <w:cols w:space="720"/>
        </w:sectPr>
      </w:pPr>
      <w:r w:rsidRPr="000E5F95">
        <w:rPr>
          <w:rFonts w:ascii="Arial" w:hAnsi="Arial" w:cs="Arial"/>
          <w:sz w:val="22"/>
          <w:szCs w:val="22"/>
        </w:rPr>
        <w:t>According to the Paperwork Reduction Act of 1995, no persons are required to respond to a collection of information unless such collection displays a valid OMB control number.  Public reporting burden for this collection is estimated to average 30 minutes to complete this information collection including the time for reviewing data needed, and completing and reviewing the information.  The obligation to respond to this collection is required to obtain or retain benefit under 20 CFR 10.702 and 20 CFR 10.703.  Send comments regarding the burden estimate or any aspect of this collection of information, including suggestions for reducing this burden, to the Office of Workers' Compensation Programs, Department of Labor, Room S-3229, 200 Constitution Avenue, NW, Washington, DC   20210, and reference the OMB Control Number 1240-0049.  Note:  please do not send the completed form to this office; rather, send it to the address shown on the letterhead.</w:t>
      </w:r>
    </w:p>
    <w:p w:rsidR="000E5F95" w:rsidRPr="000E5F95" w:rsidP="00793510" w14:paraId="7A6930C3" w14:textId="77777777">
      <w:pPr>
        <w:rPr>
          <w:rFonts w:ascii="Arial" w:hAnsi="Arial" w:cs="Arial"/>
          <w:sz w:val="22"/>
          <w:szCs w:val="22"/>
        </w:rPr>
      </w:pPr>
    </w:p>
    <w:sectPr w:rsidSect="000E5F95">
      <w:headerReference w:type="default" r:id="rId8"/>
      <w:footerReference w:type="default" r:id="rId9"/>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altName w:val="Lucida Sans Unicode"/>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95" w:rsidRPr="004A037E" w:rsidP="004A037E" w14:paraId="48995175" w14:textId="77777777">
    <w:pPr>
      <w:autoSpaceDE/>
      <w:autoSpaceDN/>
      <w:rPr>
        <w:rFonts w:ascii="Calibri" w:hAnsi="Calibri"/>
        <w:sz w:val="22"/>
        <w:szCs w:val="21"/>
      </w:rPr>
    </w:pPr>
    <w:r w:rsidRPr="004A037E">
      <w:rPr>
        <w:rFonts w:ascii="Calibri" w:hAnsi="Calibri"/>
        <w:sz w:val="22"/>
        <w:szCs w:val="21"/>
      </w:rPr>
      <w:t xml:space="preserve">If you have a disability and are in need of communication assistance (such as alternate formats or sign language interpretation), accommodations and/or modifications, please contact OWCP. </w:t>
    </w:r>
  </w:p>
  <w:p w:rsidR="000E5F95" w:rsidRPr="004A037E" w:rsidP="004A037E" w14:paraId="3CD6E42C" w14:textId="77777777">
    <w:pPr>
      <w:autoSpaceDE/>
      <w:autoSpaceDN/>
      <w:rPr>
        <w:rFonts w:ascii="Calibri" w:hAnsi="Calibri"/>
        <w:sz w:val="22"/>
        <w:szCs w:val="21"/>
      </w:rPr>
    </w:pPr>
  </w:p>
  <w:p w:rsidR="000E5F95" w:rsidP="00B17980" w14:paraId="1AFC50B1" w14:textId="77777777">
    <w:pPr>
      <w:ind w:left="7920"/>
      <w:rPr>
        <w:rFonts w:ascii="Arial" w:hAnsi="Arial" w:cs="Arial"/>
      </w:rPr>
    </w:pPr>
    <w:r w:rsidRPr="00926120">
      <w:rPr>
        <w:rFonts w:ascii="Arial" w:hAnsi="Arial" w:cs="Arial"/>
      </w:rPr>
      <w:t xml:space="preserve">CA-143 (Rev. </w:t>
    </w:r>
    <w:r>
      <w:rPr>
        <w:rFonts w:ascii="Arial" w:hAnsi="Arial" w:cs="Arial"/>
      </w:rPr>
      <w:t>07</w:t>
    </w:r>
    <w:r w:rsidRPr="00926120">
      <w:rPr>
        <w:rFonts w:ascii="Arial" w:hAnsi="Arial" w:cs="Arial"/>
      </w:rPr>
      <w:t>-</w:t>
    </w:r>
    <w:r>
      <w:rPr>
        <w:rFonts w:ascii="Arial" w:hAnsi="Arial" w:cs="Arial"/>
      </w:rPr>
      <w:t>22</w:t>
    </w:r>
    <w:r w:rsidRPr="00926120">
      <w:rPr>
        <w:rFonts w:ascii="Arial" w:hAnsi="Arial" w:cs="Arial"/>
      </w:rPr>
      <w:t>)</w:t>
    </w:r>
  </w:p>
  <w:p w:rsidR="000E5F95" w:rsidRPr="00B17980" w:rsidP="00B17980" w14:paraId="5CB04E92" w14:textId="77777777">
    <w:pPr>
      <w:pStyle w:val="Footer"/>
      <w:tabs>
        <w:tab w:val="clear" w:pos="4320"/>
        <w:tab w:val="center" w:pos="6480"/>
      </w:tabs>
      <w:rPr>
        <w:rFonts w:ascii="Arial" w:hAnsi="Arial" w:cs="Arial"/>
      </w:rPr>
    </w:pPr>
  </w:p>
  <w:p w:rsidR="000E5F95" w14:paraId="72C320AF" w14:textId="77777777">
    <w:pPr>
      <w:pStyle w:val="Footer"/>
      <w:tabs>
        <w:tab w:val="clear" w:pos="4320"/>
        <w:tab w:val="center" w:pos="64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95" w:rsidP="00B17980" w14:paraId="5E075FC6" w14:textId="77777777">
    <w:pPr>
      <w:pStyle w:val="Footer"/>
      <w:tabs>
        <w:tab w:val="clear" w:pos="4320"/>
        <w:tab w:val="center" w:pos="6480"/>
      </w:tabs>
      <w:jc w:val="right"/>
    </w:pPr>
    <w:r w:rsidRPr="00926120">
      <w:rPr>
        <w:rFonts w:ascii="Arial" w:hAnsi="Arial" w:cs="Arial"/>
      </w:rPr>
      <w:t>CA-1</w:t>
    </w:r>
    <w:r>
      <w:rPr>
        <w:rFonts w:ascii="Arial" w:hAnsi="Arial" w:cs="Arial"/>
      </w:rPr>
      <w:t xml:space="preserve">55 PAGE </w:t>
    </w:r>
    <w:r w:rsidRPr="00B17980">
      <w:rPr>
        <w:rFonts w:ascii="Arial" w:hAnsi="Arial" w:cs="Arial"/>
      </w:rPr>
      <w:fldChar w:fldCharType="begin"/>
    </w:r>
    <w:r w:rsidRPr="00B17980">
      <w:rPr>
        <w:rFonts w:ascii="Arial" w:hAnsi="Arial" w:cs="Arial"/>
      </w:rPr>
      <w:instrText xml:space="preserve"> PAGE </w:instrText>
    </w:r>
    <w:r w:rsidRPr="00B17980">
      <w:rPr>
        <w:rFonts w:ascii="Arial" w:hAnsi="Arial" w:cs="Arial"/>
      </w:rPr>
      <w:fldChar w:fldCharType="separate"/>
    </w:r>
    <w:r>
      <w:rPr>
        <w:rFonts w:ascii="Arial" w:hAnsi="Arial" w:cs="Arial"/>
        <w:noProof/>
      </w:rPr>
      <w:t>3</w:t>
    </w:r>
    <w:r w:rsidRPr="00B17980">
      <w:rPr>
        <w:rFonts w:ascii="Arial" w:hAnsi="Arial" w:cs="Arial"/>
      </w:rPr>
      <w:fldChar w:fldCharType="end"/>
    </w:r>
    <w:r>
      <w:rPr>
        <w:rFonts w:ascii="Arial" w:hAnsi="Arial" w:cs="Arial"/>
      </w:rPr>
      <w:t xml:space="preserve"> </w:t>
    </w:r>
    <w:r w:rsidRPr="00926120">
      <w:rPr>
        <w:rFonts w:ascii="Arial" w:hAnsi="Arial" w:cs="Arial"/>
      </w:rPr>
      <w:t xml:space="preserve">(Rev. </w:t>
    </w:r>
    <w:r>
      <w:rPr>
        <w:rFonts w:ascii="Arial" w:hAnsi="Arial" w:cs="Arial"/>
      </w:rPr>
      <w:t>07</w:t>
    </w:r>
    <w:r w:rsidRPr="00926120">
      <w:rPr>
        <w:rFonts w:ascii="Arial" w:hAnsi="Arial" w:cs="Arial"/>
      </w:rPr>
      <w:t>-</w:t>
    </w:r>
    <w:r>
      <w:rPr>
        <w:rFonts w:ascii="Arial" w:hAnsi="Arial" w:cs="Arial"/>
      </w:rPr>
      <w:t>22</w:t>
    </w:r>
    <w:r w:rsidRPr="00926120">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C78" w:rsidP="00B17980" w14:paraId="367E4D73" w14:textId="77777777">
    <w:pPr>
      <w:pStyle w:val="Footer"/>
      <w:tabs>
        <w:tab w:val="clear" w:pos="4320"/>
        <w:tab w:val="center" w:pos="6480"/>
      </w:tabs>
      <w:jc w:val="right"/>
    </w:pPr>
    <w:r w:rsidRPr="00926120">
      <w:rPr>
        <w:rFonts w:ascii="Arial" w:hAnsi="Arial" w:cs="Arial"/>
      </w:rPr>
      <w:t>CA-1</w:t>
    </w:r>
    <w:r>
      <w:rPr>
        <w:rFonts w:ascii="Arial" w:hAnsi="Arial" w:cs="Arial"/>
      </w:rPr>
      <w:t xml:space="preserve">55 PAGE </w:t>
    </w:r>
    <w:r w:rsidRPr="00B17980">
      <w:rPr>
        <w:rFonts w:ascii="Arial" w:hAnsi="Arial" w:cs="Arial"/>
      </w:rPr>
      <w:fldChar w:fldCharType="begin"/>
    </w:r>
    <w:r w:rsidRPr="00B17980">
      <w:rPr>
        <w:rFonts w:ascii="Arial" w:hAnsi="Arial" w:cs="Arial"/>
      </w:rPr>
      <w:instrText xml:space="preserve"> PAGE </w:instrText>
    </w:r>
    <w:r w:rsidRPr="00B17980">
      <w:rPr>
        <w:rFonts w:ascii="Arial" w:hAnsi="Arial" w:cs="Arial"/>
      </w:rPr>
      <w:fldChar w:fldCharType="separate"/>
    </w:r>
    <w:r w:rsidR="00466F22">
      <w:rPr>
        <w:rFonts w:ascii="Arial" w:hAnsi="Arial" w:cs="Arial"/>
        <w:noProof/>
      </w:rPr>
      <w:t>3</w:t>
    </w:r>
    <w:r w:rsidRPr="00B17980">
      <w:rPr>
        <w:rFonts w:ascii="Arial" w:hAnsi="Arial" w:cs="Arial"/>
      </w:rPr>
      <w:fldChar w:fldCharType="end"/>
    </w:r>
    <w:r>
      <w:rPr>
        <w:rFonts w:ascii="Arial" w:hAnsi="Arial" w:cs="Arial"/>
      </w:rPr>
      <w:t xml:space="preserve"> </w:t>
    </w:r>
    <w:r w:rsidRPr="00926120">
      <w:rPr>
        <w:rFonts w:ascii="Arial" w:hAnsi="Arial" w:cs="Arial"/>
      </w:rPr>
      <w:t xml:space="preserve">(Rev. </w:t>
    </w:r>
    <w:r w:rsidR="001F08FE">
      <w:rPr>
        <w:rFonts w:ascii="Arial" w:hAnsi="Arial" w:cs="Arial"/>
      </w:rPr>
      <w:t>07</w:t>
    </w:r>
    <w:r w:rsidRPr="00926120">
      <w:rPr>
        <w:rFonts w:ascii="Arial" w:hAnsi="Arial" w:cs="Arial"/>
      </w:rPr>
      <w:t>-</w:t>
    </w:r>
    <w:r w:rsidR="001F08FE">
      <w:rPr>
        <w:rFonts w:ascii="Arial" w:hAnsi="Arial" w:cs="Arial"/>
      </w:rPr>
      <w:t>22</w:t>
    </w:r>
    <w:r w:rsidRPr="00926120">
      <w:rPr>
        <w:rFonts w:ascii="Arial" w:hAnsi="Arial" w:cs="Arial"/>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95" w:rsidRPr="001C2C78" w:rsidP="00B17980" w14:paraId="53B64016" w14:textId="1D9848C5">
    <w:pPr>
      <w:pStyle w:val="Header"/>
      <w:tabs>
        <w:tab w:val="left" w:pos="5040"/>
        <w:tab w:val="left" w:pos="57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1C2C78">
      <w:rPr>
        <w:rFonts w:ascii="Arial" w:hAnsi="Arial" w:cs="Arial"/>
        <w:sz w:val="22"/>
        <w:szCs w:val="22"/>
      </w:rPr>
      <w:t xml:space="preserve">File Number: </w:t>
    </w:r>
    <w:r w:rsidR="00D91B6A">
      <w:rPr>
        <w:rFonts w:ascii="Arial" w:hAnsi="Arial" w:cs="Arial"/>
        <w:noProof/>
        <w:sz w:val="22"/>
        <w:szCs w:val="22"/>
      </w:rPr>
      <w:t>XXXXXXXX</w:t>
    </w:r>
  </w:p>
  <w:p w:rsidR="000E5F95" w:rsidP="00B17980" w14:paraId="11C5690E" w14:textId="77777777">
    <w:pPr>
      <w:pStyle w:val="Header"/>
      <w:tabs>
        <w:tab w:val="left" w:pos="5760"/>
      </w:tabs>
    </w:pPr>
    <w:r>
      <w:rPr>
        <w:rFonts w:ascii="Arial" w:hAnsi="Arial" w:cs="Arial"/>
        <w:sz w:val="22"/>
        <w:szCs w:val="22"/>
      </w:rPr>
      <w:tab/>
    </w:r>
    <w:r>
      <w:rPr>
        <w:rFonts w:ascii="Arial" w:hAnsi="Arial" w:cs="Arial"/>
        <w:sz w:val="22"/>
        <w:szCs w:val="22"/>
      </w:rPr>
      <w:tab/>
    </w:r>
    <w:r w:rsidRPr="00AC14B9">
      <w:rPr>
        <w:rFonts w:ascii="Arial" w:hAnsi="Arial" w:cs="Arial"/>
        <w:noProof/>
        <w:sz w:val="22"/>
        <w:szCs w:val="22"/>
      </w:rPr>
      <w:t>attorneyacknowledge</w:t>
    </w:r>
    <w:r w:rsidRPr="001C2C78">
      <w:rPr>
        <w:rFonts w:ascii="Arial" w:hAnsi="Arial" w:cs="Arial"/>
        <w:sz w:val="22"/>
        <w:szCs w:val="22"/>
      </w:rPr>
      <w:t>-</w:t>
    </w:r>
    <w:r w:rsidRPr="00AC14B9">
      <w:rPr>
        <w:rFonts w:ascii="Arial" w:hAnsi="Arial" w:cs="Arial"/>
        <w:noProof/>
        <w:sz w:val="22"/>
        <w:szCs w:val="22"/>
      </w:rPr>
      <w:t>O</w:t>
    </w:r>
    <w:r w:rsidRPr="001C2C78">
      <w:rPr>
        <w:rFonts w:ascii="Arial" w:hAnsi="Arial" w:cs="Arial"/>
        <w:sz w:val="22"/>
        <w:szCs w:val="22"/>
      </w:rPr>
      <w:t>-</w:t>
    </w:r>
    <w:r w:rsidRPr="00AC14B9">
      <w:rPr>
        <w:rFonts w:ascii="Arial" w:hAnsi="Arial" w:cs="Arial"/>
        <w:noProof/>
        <w:sz w:val="22"/>
        <w:szCs w:val="22"/>
      </w:rPr>
      <w:t>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F95" w:rsidRPr="001C2C78" w14:paraId="6836B62D" w14:textId="2052D06F">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p>
  <w:p w:rsidR="000E5F95" w14:paraId="15F7C88C" w14:textId="77777777">
    <w:pPr>
      <w:pStyle w:val="Header"/>
      <w:tabs>
        <w:tab w:val="left" w:pos="5040"/>
      </w:tabs>
    </w:pPr>
    <w:r w:rsidRPr="001C2C78">
      <w:rPr>
        <w:rFonts w:ascii="Arial" w:hAnsi="Arial" w:cs="Arial"/>
        <w:sz w:val="22"/>
        <w:szCs w:val="22"/>
      </w:rPr>
      <w:tab/>
    </w:r>
    <w:r w:rsidRPr="001C2C78">
      <w:rPr>
        <w:rFonts w:ascii="Arial" w:hAnsi="Arial" w:cs="Arial"/>
        <w:sz w:val="22"/>
        <w:szCs w:val="22"/>
      </w:rPr>
      <w:tab/>
    </w:r>
    <w:r w:rsidRPr="00AC14B9">
      <w:rPr>
        <w:rFonts w:ascii="Arial" w:hAnsi="Arial" w:cs="Arial"/>
        <w:noProof/>
        <w:sz w:val="22"/>
        <w:szCs w:val="22"/>
      </w:rPr>
      <w:t>attorneyacknowledge</w:t>
    </w:r>
    <w:r w:rsidRPr="001C2C78">
      <w:rPr>
        <w:rFonts w:ascii="Arial" w:hAnsi="Arial" w:cs="Arial"/>
        <w:sz w:val="22"/>
        <w:szCs w:val="22"/>
      </w:rPr>
      <w:t>-</w:t>
    </w:r>
    <w:r w:rsidRPr="00AC14B9">
      <w:rPr>
        <w:rFonts w:ascii="Arial" w:hAnsi="Arial" w:cs="Arial"/>
        <w:noProof/>
        <w:sz w:val="22"/>
        <w:szCs w:val="22"/>
      </w:rPr>
      <w:t>O</w:t>
    </w:r>
    <w:r w:rsidRPr="001C2C78">
      <w:rPr>
        <w:rFonts w:ascii="Arial" w:hAnsi="Arial" w:cs="Arial"/>
        <w:sz w:val="22"/>
        <w:szCs w:val="22"/>
      </w:rPr>
      <w:t>-</w:t>
    </w:r>
    <w:r w:rsidRPr="00AC14B9">
      <w:rPr>
        <w:rFonts w:ascii="Arial" w:hAnsi="Arial" w:cs="Arial"/>
        <w:noProof/>
        <w:sz w:val="22"/>
        <w:szCs w:val="22"/>
      </w:rPr>
      <w:t>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C78" w:rsidRPr="001C2C78" w14:paraId="6FCB7949" w14:textId="77777777">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00E27530">
      <w:rPr>
        <w:rFonts w:ascii="Arial" w:hAnsi="Arial" w:cs="Arial"/>
        <w:noProof/>
        <w:sz w:val="22"/>
        <w:szCs w:val="22"/>
      </w:rPr>
      <w:t>«CaseNumber»</w:t>
    </w:r>
  </w:p>
  <w:p w:rsidR="001C2C78" w14:paraId="6BF8E785" w14:textId="77777777">
    <w:pPr>
      <w:pStyle w:val="Header"/>
      <w:tabs>
        <w:tab w:val="left" w:pos="5040"/>
      </w:tabs>
    </w:pPr>
    <w:r w:rsidRPr="001C2C78">
      <w:rPr>
        <w:rFonts w:ascii="Arial" w:hAnsi="Arial" w:cs="Arial"/>
        <w:sz w:val="22"/>
        <w:szCs w:val="22"/>
      </w:rPr>
      <w:tab/>
    </w:r>
    <w:r w:rsidRPr="001C2C78">
      <w:rPr>
        <w:rFonts w:ascii="Arial" w:hAnsi="Arial" w:cs="Arial"/>
        <w:sz w:val="22"/>
        <w:szCs w:val="22"/>
      </w:rPr>
      <w:tab/>
    </w:r>
    <w:r w:rsidR="00E27530">
      <w:rPr>
        <w:rFonts w:ascii="Arial" w:hAnsi="Arial" w:cs="Arial"/>
        <w:noProof/>
        <w:sz w:val="22"/>
        <w:szCs w:val="22"/>
      </w:rPr>
      <w:t>«FORM»</w:t>
    </w:r>
    <w:r w:rsidRPr="001C2C78">
      <w:rPr>
        <w:rFonts w:ascii="Arial" w:hAnsi="Arial" w:cs="Arial"/>
        <w:sz w:val="22"/>
        <w:szCs w:val="22"/>
      </w:rPr>
      <w:t>-</w:t>
    </w:r>
    <w:r w:rsidR="00E27530">
      <w:rPr>
        <w:rFonts w:ascii="Arial" w:hAnsi="Arial" w:cs="Arial"/>
        <w:noProof/>
        <w:sz w:val="22"/>
        <w:szCs w:val="22"/>
      </w:rPr>
      <w:t>«CAT»</w:t>
    </w:r>
    <w:r w:rsidRPr="001C2C78">
      <w:rPr>
        <w:rFonts w:ascii="Arial" w:hAnsi="Arial" w:cs="Arial"/>
        <w:sz w:val="22"/>
        <w:szCs w:val="22"/>
      </w:rPr>
      <w:t>-</w:t>
    </w:r>
    <w:r w:rsidR="00E27530">
      <w:rPr>
        <w:rFonts w:ascii="Arial" w:hAnsi="Arial" w:cs="Arial"/>
        <w:noProof/>
        <w:sz w:val="22"/>
        <w:szCs w:val="22"/>
      </w:rPr>
      <w:t>«SUBJ»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78"/>
    <w:rsid w:val="00042D4B"/>
    <w:rsid w:val="00074A03"/>
    <w:rsid w:val="00074B4E"/>
    <w:rsid w:val="00083244"/>
    <w:rsid w:val="000B7D46"/>
    <w:rsid w:val="000C5574"/>
    <w:rsid w:val="000E5F95"/>
    <w:rsid w:val="00156E79"/>
    <w:rsid w:val="00160985"/>
    <w:rsid w:val="00173055"/>
    <w:rsid w:val="001905AC"/>
    <w:rsid w:val="001C2088"/>
    <w:rsid w:val="001C2C78"/>
    <w:rsid w:val="001C306E"/>
    <w:rsid w:val="001D2667"/>
    <w:rsid w:val="001F08FE"/>
    <w:rsid w:val="00250706"/>
    <w:rsid w:val="002A0175"/>
    <w:rsid w:val="002E7455"/>
    <w:rsid w:val="002F559F"/>
    <w:rsid w:val="00303CEE"/>
    <w:rsid w:val="00341ADD"/>
    <w:rsid w:val="003F0175"/>
    <w:rsid w:val="003F089D"/>
    <w:rsid w:val="003F4F80"/>
    <w:rsid w:val="00425162"/>
    <w:rsid w:val="00425FFA"/>
    <w:rsid w:val="00466F22"/>
    <w:rsid w:val="004A037E"/>
    <w:rsid w:val="004B15C7"/>
    <w:rsid w:val="004B3C0D"/>
    <w:rsid w:val="005051CD"/>
    <w:rsid w:val="0050598C"/>
    <w:rsid w:val="00592184"/>
    <w:rsid w:val="005C2B54"/>
    <w:rsid w:val="005D64F9"/>
    <w:rsid w:val="006121FC"/>
    <w:rsid w:val="00651521"/>
    <w:rsid w:val="006D64C0"/>
    <w:rsid w:val="00714A4C"/>
    <w:rsid w:val="00717154"/>
    <w:rsid w:val="00726049"/>
    <w:rsid w:val="0073185A"/>
    <w:rsid w:val="007474EE"/>
    <w:rsid w:val="00793510"/>
    <w:rsid w:val="007C48C7"/>
    <w:rsid w:val="007C6EA0"/>
    <w:rsid w:val="00812ED8"/>
    <w:rsid w:val="00866C8B"/>
    <w:rsid w:val="008707E8"/>
    <w:rsid w:val="00886456"/>
    <w:rsid w:val="008A67E1"/>
    <w:rsid w:val="00926120"/>
    <w:rsid w:val="00983A11"/>
    <w:rsid w:val="00A167AD"/>
    <w:rsid w:val="00A7175C"/>
    <w:rsid w:val="00A73A04"/>
    <w:rsid w:val="00AC0C6B"/>
    <w:rsid w:val="00AC14B9"/>
    <w:rsid w:val="00B17980"/>
    <w:rsid w:val="00B25CAD"/>
    <w:rsid w:val="00B347BA"/>
    <w:rsid w:val="00B4648B"/>
    <w:rsid w:val="00B51780"/>
    <w:rsid w:val="00B76829"/>
    <w:rsid w:val="00B94373"/>
    <w:rsid w:val="00BA6423"/>
    <w:rsid w:val="00BB6256"/>
    <w:rsid w:val="00BC039A"/>
    <w:rsid w:val="00BC6C18"/>
    <w:rsid w:val="00BE18C4"/>
    <w:rsid w:val="00C1694D"/>
    <w:rsid w:val="00C55BBB"/>
    <w:rsid w:val="00C650D3"/>
    <w:rsid w:val="00C909BE"/>
    <w:rsid w:val="00CB513A"/>
    <w:rsid w:val="00CF1197"/>
    <w:rsid w:val="00D43B25"/>
    <w:rsid w:val="00D46ACB"/>
    <w:rsid w:val="00D87A7D"/>
    <w:rsid w:val="00D91B6A"/>
    <w:rsid w:val="00D93C74"/>
    <w:rsid w:val="00DA3CA7"/>
    <w:rsid w:val="00E10675"/>
    <w:rsid w:val="00E27530"/>
    <w:rsid w:val="00E41DAC"/>
    <w:rsid w:val="00E674D3"/>
    <w:rsid w:val="00E732BE"/>
    <w:rsid w:val="00F01967"/>
    <w:rsid w:val="00F30F46"/>
    <w:rsid w:val="00F36756"/>
    <w:rsid w:val="00F939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AC6713B"/>
  <w15:docId w15:val="{516FC143-991D-4180-A8BD-E086F2E0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B17980"/>
    <w:rPr>
      <w:rFonts w:cs="Times New Roman"/>
    </w:rPr>
  </w:style>
  <w:style w:type="paragraph" w:styleId="BalloonText">
    <w:name w:val="Balloon Text"/>
    <w:basedOn w:val="Normal"/>
    <w:link w:val="BalloonTextChar"/>
    <w:uiPriority w:val="99"/>
    <w:semiHidden/>
    <w:unhideWhenUsed/>
    <w:rsid w:val="001C20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976</Words>
  <Characters>5414</Characters>
  <Application>Microsoft Office Word</Application>
  <DocSecurity>0</DocSecurity>
  <Lines>45</Lines>
  <Paragraphs>12</Paragraphs>
  <ScaleCrop>false</ScaleCrop>
  <Company>U.S. Department of Labor</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Hamai, Pamela A - OWCP</dc:creator>
  <cp:lastModifiedBy>Hamai, Pamela A - OWCP</cp:lastModifiedBy>
  <cp:revision>16</cp:revision>
  <dcterms:created xsi:type="dcterms:W3CDTF">2024-12-09T23:40:00Z</dcterms:created>
  <dcterms:modified xsi:type="dcterms:W3CDTF">2024-12-11T16:13:00Z</dcterms:modified>
</cp:coreProperties>
</file>