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0B43" w:rsidP="001C33A9" w14:paraId="6ED84489" w14:textId="77777777">
      <w:pPr>
        <w:pStyle w:val="TOCHeading"/>
        <w:tabs>
          <w:tab w:val="left" w:pos="7500"/>
        </w:tabs>
        <w:rPr>
          <w:rFonts w:asciiTheme="minorHAnsi" w:eastAsiaTheme="minorHAnsi" w:hAnsiTheme="minorHAnsi" w:cstheme="minorBidi"/>
          <w:color w:val="auto"/>
          <w:sz w:val="22"/>
          <w:szCs w:val="22"/>
        </w:rPr>
      </w:pPr>
    </w:p>
    <w:sdt>
      <w:sdtPr>
        <w:rPr>
          <w:rFonts w:asciiTheme="minorHAnsi" w:eastAsiaTheme="minorHAnsi" w:hAnsiTheme="minorHAnsi" w:cstheme="minorBidi"/>
          <w:color w:val="auto"/>
          <w:sz w:val="22"/>
          <w:szCs w:val="22"/>
        </w:rPr>
        <w:id w:val="-1206405789"/>
        <w:docPartObj>
          <w:docPartGallery w:val="Table of Contents"/>
          <w:docPartUnique/>
        </w:docPartObj>
      </w:sdtPr>
      <w:sdtEndPr>
        <w:rPr>
          <w:b/>
          <w:bCs/>
          <w:noProof/>
        </w:rPr>
      </w:sdtEndPr>
      <w:sdtContent>
        <w:p w:rsidR="00082DF1" w:rsidP="001C33A9" w14:paraId="79CA3EBE" w14:textId="77777777">
          <w:pPr>
            <w:pStyle w:val="TOCHeading"/>
            <w:tabs>
              <w:tab w:val="left" w:pos="7500"/>
            </w:tabs>
          </w:pPr>
          <w:r w:rsidRPr="00D02AD2">
            <w:rPr>
              <w:b/>
              <w:u w:val="single"/>
            </w:rPr>
            <w:t>Contents</w:t>
          </w:r>
          <w:r w:rsidR="001C33A9">
            <w:tab/>
          </w:r>
        </w:p>
        <w:p w:rsidR="007F7C6D" w:rsidRPr="007F7C6D" w:rsidP="007F7C6D" w14:paraId="5ED5EC58" w14:textId="77777777"/>
        <w:p w:rsidR="00E62F7F" w14:paraId="4FD8C668" w14:textId="77777777">
          <w:pPr>
            <w:pStyle w:val="TOC1"/>
            <w:rPr>
              <w:rFonts w:eastAsiaTheme="minorEastAsia"/>
              <w:noProof/>
            </w:rPr>
          </w:pPr>
          <w:r>
            <w:fldChar w:fldCharType="begin"/>
          </w:r>
          <w:r>
            <w:instrText xml:space="preserve"> TOC \o "1-3" \h \z \u </w:instrText>
          </w:r>
          <w:r>
            <w:fldChar w:fldCharType="separate"/>
          </w:r>
          <w:hyperlink w:anchor="_Toc145066841" w:history="1">
            <w:r w:rsidRPr="00D16B49">
              <w:rPr>
                <w:rStyle w:val="Hyperlink"/>
                <w:noProof/>
              </w:rPr>
              <w:t>CERTIFICATION APPLICATION OVERVIEW</w:t>
            </w:r>
            <w:r>
              <w:rPr>
                <w:noProof/>
                <w:webHidden/>
              </w:rPr>
              <w:tab/>
            </w:r>
            <w:r>
              <w:rPr>
                <w:noProof/>
                <w:webHidden/>
              </w:rPr>
              <w:fldChar w:fldCharType="begin"/>
            </w:r>
            <w:r>
              <w:rPr>
                <w:noProof/>
                <w:webHidden/>
              </w:rPr>
              <w:instrText xml:space="preserve"> PAGEREF _Toc145066841 \h </w:instrText>
            </w:r>
            <w:r>
              <w:rPr>
                <w:noProof/>
                <w:webHidden/>
              </w:rPr>
              <w:fldChar w:fldCharType="separate"/>
            </w:r>
            <w:r>
              <w:rPr>
                <w:noProof/>
                <w:webHidden/>
              </w:rPr>
              <w:t>2</w:t>
            </w:r>
            <w:r>
              <w:rPr>
                <w:noProof/>
                <w:webHidden/>
              </w:rPr>
              <w:fldChar w:fldCharType="end"/>
            </w:r>
          </w:hyperlink>
        </w:p>
        <w:p w:rsidR="00E62F7F" w14:paraId="4A4066D6" w14:textId="77777777">
          <w:pPr>
            <w:pStyle w:val="TOC1"/>
            <w:rPr>
              <w:rFonts w:eastAsiaTheme="minorEastAsia"/>
              <w:noProof/>
            </w:rPr>
          </w:pPr>
          <w:hyperlink w:anchor="_Toc145066842" w:history="1">
            <w:r w:rsidRPr="00D16B49">
              <w:rPr>
                <w:rStyle w:val="Hyperlink"/>
                <w:noProof/>
              </w:rPr>
              <w:t>KEY TERMS</w:t>
            </w:r>
            <w:r>
              <w:rPr>
                <w:noProof/>
                <w:webHidden/>
              </w:rPr>
              <w:tab/>
            </w:r>
            <w:r>
              <w:rPr>
                <w:noProof/>
                <w:webHidden/>
              </w:rPr>
              <w:fldChar w:fldCharType="begin"/>
            </w:r>
            <w:r>
              <w:rPr>
                <w:noProof/>
                <w:webHidden/>
              </w:rPr>
              <w:instrText xml:space="preserve"> PAGEREF _Toc145066842 \h </w:instrText>
            </w:r>
            <w:r>
              <w:rPr>
                <w:noProof/>
                <w:webHidden/>
              </w:rPr>
              <w:fldChar w:fldCharType="separate"/>
            </w:r>
            <w:r>
              <w:rPr>
                <w:noProof/>
                <w:webHidden/>
              </w:rPr>
              <w:t>3</w:t>
            </w:r>
            <w:r>
              <w:rPr>
                <w:noProof/>
                <w:webHidden/>
              </w:rPr>
              <w:fldChar w:fldCharType="end"/>
            </w:r>
          </w:hyperlink>
        </w:p>
        <w:p w:rsidR="00E62F7F" w14:paraId="23B5FE87" w14:textId="77777777">
          <w:pPr>
            <w:pStyle w:val="TOC1"/>
            <w:rPr>
              <w:rFonts w:eastAsiaTheme="minorEastAsia"/>
              <w:noProof/>
            </w:rPr>
          </w:pPr>
          <w:hyperlink w:anchor="_Toc145066843" w:history="1">
            <w:r w:rsidRPr="00D16B49">
              <w:rPr>
                <w:rStyle w:val="Hyperlink"/>
                <w:noProof/>
              </w:rPr>
              <w:t>ADDITIONAL CDFI CERTIFICATION REQUIREMENTS AND PROVISIONS BY ENTITY TYPE</w:t>
            </w:r>
            <w:r>
              <w:rPr>
                <w:noProof/>
                <w:webHidden/>
              </w:rPr>
              <w:tab/>
            </w:r>
            <w:r>
              <w:rPr>
                <w:noProof/>
                <w:webHidden/>
              </w:rPr>
              <w:fldChar w:fldCharType="begin"/>
            </w:r>
            <w:r>
              <w:rPr>
                <w:noProof/>
                <w:webHidden/>
              </w:rPr>
              <w:instrText xml:space="preserve"> PAGEREF _Toc145066843 \h </w:instrText>
            </w:r>
            <w:r>
              <w:rPr>
                <w:noProof/>
                <w:webHidden/>
              </w:rPr>
              <w:fldChar w:fldCharType="separate"/>
            </w:r>
            <w:r>
              <w:rPr>
                <w:noProof/>
                <w:webHidden/>
              </w:rPr>
              <w:t>6</w:t>
            </w:r>
            <w:r>
              <w:rPr>
                <w:noProof/>
                <w:webHidden/>
              </w:rPr>
              <w:fldChar w:fldCharType="end"/>
            </w:r>
          </w:hyperlink>
        </w:p>
        <w:p w:rsidR="00E62F7F" w14:paraId="17F25245" w14:textId="77777777">
          <w:pPr>
            <w:pStyle w:val="TOC1"/>
            <w:rPr>
              <w:rFonts w:eastAsiaTheme="minorEastAsia"/>
              <w:noProof/>
            </w:rPr>
          </w:pPr>
          <w:hyperlink w:anchor="_Toc145066844" w:history="1">
            <w:r w:rsidRPr="00D16B49">
              <w:rPr>
                <w:rStyle w:val="Hyperlink"/>
                <w:noProof/>
              </w:rPr>
              <w:t>APPLICATION PROCESS</w:t>
            </w:r>
            <w:r>
              <w:rPr>
                <w:noProof/>
                <w:webHidden/>
              </w:rPr>
              <w:tab/>
            </w:r>
            <w:r>
              <w:rPr>
                <w:noProof/>
                <w:webHidden/>
              </w:rPr>
              <w:fldChar w:fldCharType="begin"/>
            </w:r>
            <w:r>
              <w:rPr>
                <w:noProof/>
                <w:webHidden/>
              </w:rPr>
              <w:instrText xml:space="preserve"> PAGEREF _Toc145066844 \h </w:instrText>
            </w:r>
            <w:r>
              <w:rPr>
                <w:noProof/>
                <w:webHidden/>
              </w:rPr>
              <w:fldChar w:fldCharType="separate"/>
            </w:r>
            <w:r>
              <w:rPr>
                <w:noProof/>
                <w:webHidden/>
              </w:rPr>
              <w:t>13</w:t>
            </w:r>
            <w:r>
              <w:rPr>
                <w:noProof/>
                <w:webHidden/>
              </w:rPr>
              <w:fldChar w:fldCharType="end"/>
            </w:r>
          </w:hyperlink>
        </w:p>
        <w:p w:rsidR="00E62F7F" w14:paraId="464AD0A5" w14:textId="7C8FDCC4">
          <w:pPr>
            <w:pStyle w:val="TOC1"/>
            <w:rPr>
              <w:rFonts w:eastAsiaTheme="minorEastAsia"/>
              <w:noProof/>
            </w:rPr>
          </w:pPr>
          <w:hyperlink w:anchor="_Toc145066845" w:history="1">
            <w:r w:rsidRPr="00D16B49">
              <w:rPr>
                <w:rStyle w:val="Hyperlink"/>
                <w:noProof/>
              </w:rPr>
              <w:t xml:space="preserve">OBTAINING DETERMINATION OF RESPONSIBLE </w:t>
            </w:r>
            <w:r w:rsidRPr="00D16B49">
              <w:rPr>
                <w:rStyle w:val="Hyperlink"/>
                <w:noProof/>
              </w:rPr>
              <w:t xml:space="preserve">FINANCING PRACTICES, </w:t>
            </w:r>
            <w:r w:rsidR="009C7C00">
              <w:rPr>
                <w:rStyle w:val="Hyperlink"/>
                <w:noProof/>
              </w:rPr>
              <w:t>NEW FINANCIAL</w:t>
            </w:r>
            <w:r w:rsidRPr="00D16B49">
              <w:rPr>
                <w:rStyle w:val="Hyperlink"/>
                <w:noProof/>
              </w:rPr>
              <w:t xml:space="preserve"> PRODUCTS, </w:t>
            </w:r>
            <w:r w:rsidR="009C7C00">
              <w:rPr>
                <w:rStyle w:val="Hyperlink"/>
                <w:noProof/>
              </w:rPr>
              <w:t>NEW FINANCIAL</w:t>
            </w:r>
            <w:r w:rsidRPr="00D16B49">
              <w:rPr>
                <w:rStyle w:val="Hyperlink"/>
                <w:noProof/>
              </w:rPr>
              <w:t xml:space="preserve"> SERVICES, DISREGARDED OR INCLUDED MAJOR ASSETS/STAFF TIME, TARGETED POPULATIONS, AND TARGET MARKET ASSESSMENT METHODOLOGIES</w:t>
            </w:r>
            <w:r>
              <w:rPr>
                <w:noProof/>
                <w:webHidden/>
              </w:rPr>
              <w:tab/>
            </w:r>
            <w:r>
              <w:rPr>
                <w:noProof/>
                <w:webHidden/>
              </w:rPr>
              <w:fldChar w:fldCharType="begin"/>
            </w:r>
            <w:r>
              <w:rPr>
                <w:noProof/>
                <w:webHidden/>
              </w:rPr>
              <w:instrText xml:space="preserve"> PAGEREF _Toc145066845 \h </w:instrText>
            </w:r>
            <w:r>
              <w:rPr>
                <w:noProof/>
                <w:webHidden/>
              </w:rPr>
              <w:fldChar w:fldCharType="separate"/>
            </w:r>
            <w:r>
              <w:rPr>
                <w:noProof/>
                <w:webHidden/>
              </w:rPr>
              <w:t>18</w:t>
            </w:r>
            <w:r>
              <w:rPr>
                <w:noProof/>
                <w:webHidden/>
              </w:rPr>
              <w:fldChar w:fldCharType="end"/>
            </w:r>
          </w:hyperlink>
        </w:p>
        <w:p w:rsidR="00E62F7F" w14:paraId="3F3330E5" w14:textId="77777777">
          <w:pPr>
            <w:pStyle w:val="TOC1"/>
            <w:rPr>
              <w:rFonts w:eastAsiaTheme="minorEastAsia"/>
              <w:noProof/>
            </w:rPr>
          </w:pPr>
          <w:hyperlink w:anchor="_Toc145066846" w:history="1">
            <w:r w:rsidRPr="00D16B49">
              <w:rPr>
                <w:rStyle w:val="Hyperlink"/>
                <w:noProof/>
              </w:rPr>
              <w:t>APPLICANT BASIC INFORMATION</w:t>
            </w:r>
            <w:r>
              <w:rPr>
                <w:noProof/>
                <w:webHidden/>
              </w:rPr>
              <w:tab/>
            </w:r>
            <w:r>
              <w:rPr>
                <w:noProof/>
                <w:webHidden/>
              </w:rPr>
              <w:fldChar w:fldCharType="begin"/>
            </w:r>
            <w:r>
              <w:rPr>
                <w:noProof/>
                <w:webHidden/>
              </w:rPr>
              <w:instrText xml:space="preserve"> PAGEREF _Toc145066846 \h </w:instrText>
            </w:r>
            <w:r>
              <w:rPr>
                <w:noProof/>
                <w:webHidden/>
              </w:rPr>
              <w:fldChar w:fldCharType="separate"/>
            </w:r>
            <w:r>
              <w:rPr>
                <w:noProof/>
                <w:webHidden/>
              </w:rPr>
              <w:t>22</w:t>
            </w:r>
            <w:r>
              <w:rPr>
                <w:noProof/>
                <w:webHidden/>
              </w:rPr>
              <w:fldChar w:fldCharType="end"/>
            </w:r>
          </w:hyperlink>
        </w:p>
        <w:p w:rsidR="00E62F7F" w14:paraId="29E78AB3" w14:textId="77777777">
          <w:pPr>
            <w:pStyle w:val="TOC1"/>
            <w:rPr>
              <w:rFonts w:eastAsiaTheme="minorEastAsia"/>
              <w:noProof/>
            </w:rPr>
          </w:pPr>
          <w:hyperlink w:anchor="_Toc145066847" w:history="1">
            <w:r w:rsidRPr="00D16B49">
              <w:rPr>
                <w:rStyle w:val="Hyperlink"/>
                <w:noProof/>
              </w:rPr>
              <w:t>LEGAL ENTITY</w:t>
            </w:r>
            <w:r>
              <w:rPr>
                <w:noProof/>
                <w:webHidden/>
              </w:rPr>
              <w:tab/>
            </w:r>
            <w:r>
              <w:rPr>
                <w:noProof/>
                <w:webHidden/>
              </w:rPr>
              <w:fldChar w:fldCharType="begin"/>
            </w:r>
            <w:r>
              <w:rPr>
                <w:noProof/>
                <w:webHidden/>
              </w:rPr>
              <w:instrText xml:space="preserve"> PAGEREF _Toc145066847 \h </w:instrText>
            </w:r>
            <w:r>
              <w:rPr>
                <w:noProof/>
                <w:webHidden/>
              </w:rPr>
              <w:fldChar w:fldCharType="separate"/>
            </w:r>
            <w:r>
              <w:rPr>
                <w:noProof/>
                <w:webHidden/>
              </w:rPr>
              <w:t>37</w:t>
            </w:r>
            <w:r>
              <w:rPr>
                <w:noProof/>
                <w:webHidden/>
              </w:rPr>
              <w:fldChar w:fldCharType="end"/>
            </w:r>
          </w:hyperlink>
        </w:p>
        <w:p w:rsidR="00E62F7F" w14:paraId="32C0AFC6" w14:textId="77777777">
          <w:pPr>
            <w:pStyle w:val="TOC1"/>
            <w:rPr>
              <w:rFonts w:eastAsiaTheme="minorEastAsia"/>
              <w:noProof/>
            </w:rPr>
          </w:pPr>
          <w:hyperlink w:anchor="_Toc145066848" w:history="1">
            <w:r w:rsidRPr="00D16B49">
              <w:rPr>
                <w:rStyle w:val="Hyperlink"/>
                <w:noProof/>
              </w:rPr>
              <w:t>PRIMARY MISSION</w:t>
            </w:r>
            <w:r>
              <w:rPr>
                <w:noProof/>
                <w:webHidden/>
              </w:rPr>
              <w:tab/>
            </w:r>
            <w:r>
              <w:rPr>
                <w:noProof/>
                <w:webHidden/>
              </w:rPr>
              <w:fldChar w:fldCharType="begin"/>
            </w:r>
            <w:r>
              <w:rPr>
                <w:noProof/>
                <w:webHidden/>
              </w:rPr>
              <w:instrText xml:space="preserve"> PAGEREF _Toc145066848 \h </w:instrText>
            </w:r>
            <w:r>
              <w:rPr>
                <w:noProof/>
                <w:webHidden/>
              </w:rPr>
              <w:fldChar w:fldCharType="separate"/>
            </w:r>
            <w:r>
              <w:rPr>
                <w:noProof/>
                <w:webHidden/>
              </w:rPr>
              <w:t>38</w:t>
            </w:r>
            <w:r>
              <w:rPr>
                <w:noProof/>
                <w:webHidden/>
              </w:rPr>
              <w:fldChar w:fldCharType="end"/>
            </w:r>
          </w:hyperlink>
        </w:p>
        <w:p w:rsidR="00E62F7F" w14:paraId="252401FE" w14:textId="77777777">
          <w:pPr>
            <w:pStyle w:val="TOC1"/>
            <w:rPr>
              <w:rFonts w:eastAsiaTheme="minorEastAsia"/>
              <w:noProof/>
            </w:rPr>
          </w:pPr>
          <w:hyperlink w:anchor="_Toc145066849" w:history="1">
            <w:r w:rsidRPr="00D16B49">
              <w:rPr>
                <w:rStyle w:val="Hyperlink"/>
                <w:rFonts w:eastAsia="Times New Roman"/>
                <w:noProof/>
              </w:rPr>
              <w:t>FINANCING ENTITY</w:t>
            </w:r>
            <w:r>
              <w:rPr>
                <w:noProof/>
                <w:webHidden/>
              </w:rPr>
              <w:tab/>
            </w:r>
            <w:r>
              <w:rPr>
                <w:noProof/>
                <w:webHidden/>
              </w:rPr>
              <w:fldChar w:fldCharType="begin"/>
            </w:r>
            <w:r>
              <w:rPr>
                <w:noProof/>
                <w:webHidden/>
              </w:rPr>
              <w:instrText xml:space="preserve"> PAGEREF _Toc145066849 \h </w:instrText>
            </w:r>
            <w:r>
              <w:rPr>
                <w:noProof/>
                <w:webHidden/>
              </w:rPr>
              <w:fldChar w:fldCharType="separate"/>
            </w:r>
            <w:r>
              <w:rPr>
                <w:noProof/>
                <w:webHidden/>
              </w:rPr>
              <w:t>63</w:t>
            </w:r>
            <w:r>
              <w:rPr>
                <w:noProof/>
                <w:webHidden/>
              </w:rPr>
              <w:fldChar w:fldCharType="end"/>
            </w:r>
          </w:hyperlink>
        </w:p>
        <w:p w:rsidR="00E62F7F" w14:paraId="716D368D" w14:textId="77777777">
          <w:pPr>
            <w:pStyle w:val="TOC1"/>
            <w:rPr>
              <w:rFonts w:eastAsiaTheme="minorEastAsia"/>
              <w:noProof/>
            </w:rPr>
          </w:pPr>
          <w:hyperlink w:anchor="_Toc145066850" w:history="1">
            <w:r w:rsidRPr="00D16B49">
              <w:rPr>
                <w:rStyle w:val="Hyperlink"/>
                <w:rFonts w:eastAsia="Times New Roman"/>
                <w:noProof/>
              </w:rPr>
              <w:t>TARGET MARKET</w:t>
            </w:r>
            <w:r>
              <w:rPr>
                <w:noProof/>
                <w:webHidden/>
              </w:rPr>
              <w:tab/>
            </w:r>
            <w:r>
              <w:rPr>
                <w:noProof/>
                <w:webHidden/>
              </w:rPr>
              <w:fldChar w:fldCharType="begin"/>
            </w:r>
            <w:r>
              <w:rPr>
                <w:noProof/>
                <w:webHidden/>
              </w:rPr>
              <w:instrText xml:space="preserve"> PAGEREF _Toc145066850 \h </w:instrText>
            </w:r>
            <w:r>
              <w:rPr>
                <w:noProof/>
                <w:webHidden/>
              </w:rPr>
              <w:fldChar w:fldCharType="separate"/>
            </w:r>
            <w:r>
              <w:rPr>
                <w:noProof/>
                <w:webHidden/>
              </w:rPr>
              <w:t>79</w:t>
            </w:r>
            <w:r>
              <w:rPr>
                <w:noProof/>
                <w:webHidden/>
              </w:rPr>
              <w:fldChar w:fldCharType="end"/>
            </w:r>
          </w:hyperlink>
        </w:p>
        <w:p w:rsidR="00E62F7F" w14:paraId="05D2B1CB" w14:textId="77777777">
          <w:pPr>
            <w:pStyle w:val="TOC1"/>
            <w:rPr>
              <w:rFonts w:eastAsiaTheme="minorEastAsia"/>
              <w:noProof/>
            </w:rPr>
          </w:pPr>
          <w:hyperlink w:anchor="_Toc145066851" w:history="1">
            <w:r w:rsidRPr="00D16B49">
              <w:rPr>
                <w:rStyle w:val="Hyperlink"/>
                <w:caps/>
                <w:noProof/>
              </w:rPr>
              <w:t>Development Services</w:t>
            </w:r>
            <w:r>
              <w:rPr>
                <w:noProof/>
                <w:webHidden/>
              </w:rPr>
              <w:tab/>
            </w:r>
            <w:r>
              <w:rPr>
                <w:noProof/>
                <w:webHidden/>
              </w:rPr>
              <w:fldChar w:fldCharType="begin"/>
            </w:r>
            <w:r>
              <w:rPr>
                <w:noProof/>
                <w:webHidden/>
              </w:rPr>
              <w:instrText xml:space="preserve"> PAGEREF _Toc145066851 \h </w:instrText>
            </w:r>
            <w:r>
              <w:rPr>
                <w:noProof/>
                <w:webHidden/>
              </w:rPr>
              <w:fldChar w:fldCharType="separate"/>
            </w:r>
            <w:r>
              <w:rPr>
                <w:noProof/>
                <w:webHidden/>
              </w:rPr>
              <w:t>91</w:t>
            </w:r>
            <w:r>
              <w:rPr>
                <w:noProof/>
                <w:webHidden/>
              </w:rPr>
              <w:fldChar w:fldCharType="end"/>
            </w:r>
          </w:hyperlink>
        </w:p>
        <w:p w:rsidR="00E62F7F" w14:paraId="7EFB61E1" w14:textId="77777777">
          <w:pPr>
            <w:pStyle w:val="TOC1"/>
            <w:rPr>
              <w:rFonts w:eastAsiaTheme="minorEastAsia"/>
              <w:noProof/>
            </w:rPr>
          </w:pPr>
          <w:hyperlink w:anchor="_Toc145066852" w:history="1">
            <w:r w:rsidRPr="00D16B49">
              <w:rPr>
                <w:rStyle w:val="Hyperlink"/>
                <w:noProof/>
              </w:rPr>
              <w:t>ACCOUNTABILITY</w:t>
            </w:r>
            <w:r>
              <w:rPr>
                <w:noProof/>
                <w:webHidden/>
              </w:rPr>
              <w:tab/>
            </w:r>
            <w:r>
              <w:rPr>
                <w:noProof/>
                <w:webHidden/>
              </w:rPr>
              <w:fldChar w:fldCharType="begin"/>
            </w:r>
            <w:r>
              <w:rPr>
                <w:noProof/>
                <w:webHidden/>
              </w:rPr>
              <w:instrText xml:space="preserve"> PAGEREF _Toc145066852 \h </w:instrText>
            </w:r>
            <w:r>
              <w:rPr>
                <w:noProof/>
                <w:webHidden/>
              </w:rPr>
              <w:fldChar w:fldCharType="separate"/>
            </w:r>
            <w:r>
              <w:rPr>
                <w:noProof/>
                <w:webHidden/>
              </w:rPr>
              <w:t>96</w:t>
            </w:r>
            <w:r>
              <w:rPr>
                <w:noProof/>
                <w:webHidden/>
              </w:rPr>
              <w:fldChar w:fldCharType="end"/>
            </w:r>
          </w:hyperlink>
        </w:p>
        <w:p w:rsidR="00E62F7F" w14:paraId="0CE6EA3B" w14:textId="77777777">
          <w:pPr>
            <w:pStyle w:val="TOC1"/>
            <w:rPr>
              <w:rFonts w:eastAsiaTheme="minorEastAsia"/>
              <w:noProof/>
            </w:rPr>
          </w:pPr>
          <w:hyperlink w:anchor="_Toc145066853" w:history="1">
            <w:r w:rsidRPr="00D16B49">
              <w:rPr>
                <w:rStyle w:val="Hyperlink"/>
                <w:caps/>
                <w:noProof/>
              </w:rPr>
              <w:t>Non-Government Entity</w:t>
            </w:r>
            <w:r>
              <w:rPr>
                <w:noProof/>
                <w:webHidden/>
              </w:rPr>
              <w:tab/>
            </w:r>
            <w:r>
              <w:rPr>
                <w:noProof/>
                <w:webHidden/>
              </w:rPr>
              <w:fldChar w:fldCharType="begin"/>
            </w:r>
            <w:r>
              <w:rPr>
                <w:noProof/>
                <w:webHidden/>
              </w:rPr>
              <w:instrText xml:space="preserve"> PAGEREF _Toc145066853 \h </w:instrText>
            </w:r>
            <w:r>
              <w:rPr>
                <w:noProof/>
                <w:webHidden/>
              </w:rPr>
              <w:fldChar w:fldCharType="separate"/>
            </w:r>
            <w:r>
              <w:rPr>
                <w:noProof/>
                <w:webHidden/>
              </w:rPr>
              <w:t>114</w:t>
            </w:r>
            <w:r>
              <w:rPr>
                <w:noProof/>
                <w:webHidden/>
              </w:rPr>
              <w:fldChar w:fldCharType="end"/>
            </w:r>
          </w:hyperlink>
        </w:p>
        <w:p w:rsidR="00E62F7F" w14:paraId="11B485B8" w14:textId="77777777">
          <w:pPr>
            <w:pStyle w:val="TOC1"/>
            <w:rPr>
              <w:rFonts w:eastAsiaTheme="minorEastAsia"/>
              <w:noProof/>
            </w:rPr>
          </w:pPr>
          <w:hyperlink w:anchor="_Toc145066854" w:history="1">
            <w:r w:rsidRPr="00D16B49">
              <w:rPr>
                <w:rStyle w:val="Hyperlink"/>
                <w:rFonts w:eastAsia="Times New Roman"/>
                <w:caps/>
                <w:noProof/>
              </w:rPr>
              <w:t>Native AMERICAN CDFI Designation</w:t>
            </w:r>
            <w:r>
              <w:rPr>
                <w:noProof/>
                <w:webHidden/>
              </w:rPr>
              <w:tab/>
            </w:r>
            <w:r>
              <w:rPr>
                <w:noProof/>
                <w:webHidden/>
              </w:rPr>
              <w:fldChar w:fldCharType="begin"/>
            </w:r>
            <w:r>
              <w:rPr>
                <w:noProof/>
                <w:webHidden/>
              </w:rPr>
              <w:instrText xml:space="preserve"> PAGEREF _Toc145066854 \h </w:instrText>
            </w:r>
            <w:r>
              <w:rPr>
                <w:noProof/>
                <w:webHidden/>
              </w:rPr>
              <w:fldChar w:fldCharType="separate"/>
            </w:r>
            <w:r>
              <w:rPr>
                <w:noProof/>
                <w:webHidden/>
              </w:rPr>
              <w:t>117</w:t>
            </w:r>
            <w:r>
              <w:rPr>
                <w:noProof/>
                <w:webHidden/>
              </w:rPr>
              <w:fldChar w:fldCharType="end"/>
            </w:r>
          </w:hyperlink>
        </w:p>
        <w:p w:rsidR="00082DF1" w14:paraId="557AA4BB" w14:textId="77777777">
          <w:r>
            <w:rPr>
              <w:b/>
              <w:bCs/>
              <w:noProof/>
            </w:rPr>
            <w:fldChar w:fldCharType="end"/>
          </w:r>
        </w:p>
      </w:sdtContent>
    </w:sdt>
    <w:p w:rsidR="00082DF1" w14:paraId="5D0E7F4F" w14:textId="77777777">
      <w:pPr>
        <w:spacing w:after="160" w:line="259" w:lineRule="auto"/>
        <w:rPr>
          <w:rFonts w:asciiTheme="majorHAnsi" w:eastAsiaTheme="majorEastAsia" w:hAnsiTheme="majorHAnsi" w:cstheme="majorBidi"/>
          <w:color w:val="2E74B5" w:themeColor="accent1" w:themeShade="BF"/>
          <w:sz w:val="32"/>
          <w:szCs w:val="32"/>
        </w:rPr>
      </w:pPr>
    </w:p>
    <w:p w:rsidR="00082DF1" w14:paraId="1036F0B0" w14:textId="77777777">
      <w:pPr>
        <w:spacing w:after="160" w:line="259" w:lineRule="auto"/>
        <w:rPr>
          <w:rFonts w:asciiTheme="majorHAnsi" w:eastAsiaTheme="majorEastAsia" w:hAnsiTheme="majorHAnsi" w:cstheme="majorBidi"/>
          <w:color w:val="2E74B5" w:themeColor="accent1" w:themeShade="BF"/>
          <w:sz w:val="32"/>
          <w:szCs w:val="32"/>
        </w:rPr>
      </w:pPr>
      <w:r>
        <w:br w:type="page"/>
      </w:r>
    </w:p>
    <w:p w:rsidR="00392D60" w:rsidP="00392D60" w14:paraId="26BC5480" w14:textId="77777777">
      <w:pPr>
        <w:pStyle w:val="Heading1"/>
      </w:pPr>
      <w:bookmarkStart w:id="0" w:name="_Toc115110643"/>
      <w:bookmarkStart w:id="1" w:name="_Toc145066841"/>
      <w:r>
        <w:t>CERTIFICATION APPLICATION OVERVIEW</w:t>
      </w:r>
      <w:bookmarkEnd w:id="0"/>
      <w:bookmarkEnd w:id="1"/>
    </w:p>
    <w:p w:rsidR="00392D60" w:rsidP="00392D60" w14:paraId="22026DB2" w14:textId="77777777">
      <w:pPr>
        <w:rPr>
          <w:rFonts w:cs="Arial"/>
          <w:b/>
        </w:rPr>
      </w:pPr>
    </w:p>
    <w:p w:rsidR="00392D60" w:rsidP="00392D60" w14:paraId="52370C2C" w14:textId="77777777">
      <w:pPr>
        <w:rPr>
          <w:rFonts w:cs="Arial"/>
          <w:b/>
        </w:rPr>
      </w:pPr>
      <w:r>
        <w:rPr>
          <w:rFonts w:cs="Arial"/>
          <w:b/>
        </w:rPr>
        <w:t>COMMUNITY DEVELOPMENT FINANCIAL INSTITUTIONS FUND</w:t>
      </w:r>
      <w:r w:rsidR="00C16EC9">
        <w:rPr>
          <w:rFonts w:cs="Arial"/>
          <w:b/>
        </w:rPr>
        <w:t xml:space="preserve"> (CDFI FUND)</w:t>
      </w:r>
      <w:r>
        <w:rPr>
          <w:rFonts w:cs="Arial"/>
          <w:b/>
        </w:rPr>
        <w:t xml:space="preserve"> MISSION</w:t>
      </w:r>
    </w:p>
    <w:p w:rsidR="00392D60" w:rsidP="00392D60" w14:paraId="24DACAE7" w14:textId="77777777">
      <w:pPr>
        <w:rPr>
          <w:rFonts w:cs="Arial"/>
        </w:rPr>
      </w:pPr>
    </w:p>
    <w:p w:rsidR="00392D60" w:rsidRPr="009C76D8" w:rsidP="009C76D8" w14:paraId="78A6CE5D" w14:textId="77777777">
      <w:pPr>
        <w:pStyle w:val="BodyText2"/>
        <w:jc w:val="left"/>
        <w:rPr>
          <w:rFonts w:asciiTheme="minorHAnsi" w:hAnsiTheme="minorHAnsi" w:cs="Arial"/>
          <w:bCs/>
          <w:sz w:val="22"/>
          <w:szCs w:val="22"/>
        </w:rPr>
      </w:pPr>
      <w:r w:rsidRPr="009C76D8">
        <w:rPr>
          <w:rFonts w:asciiTheme="minorHAnsi" w:hAnsiTheme="minorHAnsi" w:cs="Arial"/>
          <w:bCs/>
          <w:sz w:val="22"/>
          <w:szCs w:val="22"/>
        </w:rPr>
        <w:t xml:space="preserve">The mission of the CDFI Fund is to expand economic opportunity for underserved people and communities by supporting the growth and capacity of a national </w:t>
      </w:r>
      <w:r w:rsidRPr="009C76D8">
        <w:rPr>
          <w:rFonts w:asciiTheme="minorHAnsi" w:hAnsiTheme="minorHAnsi" w:cs="Arial"/>
          <w:bCs/>
          <w:sz w:val="22"/>
          <w:szCs w:val="22"/>
        </w:rPr>
        <w:t>network of community development lenders, investors</w:t>
      </w:r>
      <w:r w:rsidR="00F411AE">
        <w:rPr>
          <w:rFonts w:asciiTheme="minorHAnsi" w:hAnsiTheme="minorHAnsi" w:cs="Arial"/>
          <w:bCs/>
          <w:sz w:val="22"/>
          <w:szCs w:val="22"/>
        </w:rPr>
        <w:t>,</w:t>
      </w:r>
      <w:r w:rsidRPr="009C76D8" w:rsidR="00B4294B">
        <w:rPr>
          <w:rFonts w:asciiTheme="minorHAnsi" w:hAnsiTheme="minorHAnsi" w:cs="Arial"/>
          <w:bCs/>
          <w:sz w:val="22"/>
          <w:szCs w:val="22"/>
        </w:rPr>
        <w:t xml:space="preserve"> </w:t>
      </w:r>
      <w:r w:rsidRPr="009C76D8">
        <w:rPr>
          <w:rFonts w:asciiTheme="minorHAnsi" w:hAnsiTheme="minorHAnsi" w:cs="Arial"/>
          <w:bCs/>
          <w:sz w:val="22"/>
          <w:szCs w:val="22"/>
        </w:rPr>
        <w:t xml:space="preserve">and financial service providers. </w:t>
      </w:r>
    </w:p>
    <w:p w:rsidR="00392D60" w:rsidRPr="009C76D8" w:rsidP="00392D60" w14:paraId="3247CCCF" w14:textId="77777777">
      <w:pPr>
        <w:pStyle w:val="BodyText2"/>
        <w:jc w:val="left"/>
        <w:rPr>
          <w:rFonts w:asciiTheme="minorHAnsi" w:hAnsiTheme="minorHAnsi" w:cs="Arial"/>
          <w:bCs/>
          <w:sz w:val="22"/>
          <w:szCs w:val="22"/>
        </w:rPr>
      </w:pPr>
    </w:p>
    <w:p w:rsidR="00392D60" w:rsidRPr="00626701" w:rsidP="00392D60" w14:paraId="0788E0F8" w14:textId="77777777">
      <w:pPr>
        <w:rPr>
          <w:rFonts w:cs="Arial"/>
          <w:b/>
        </w:rPr>
      </w:pPr>
      <w:r w:rsidRPr="00626701">
        <w:rPr>
          <w:rFonts w:cs="Arial"/>
          <w:b/>
          <w:bCs/>
        </w:rPr>
        <w:t>COMMUNITY DEVELOPMENT FINANCIAL INSTITUTION (</w:t>
      </w:r>
      <w:r w:rsidRPr="00626701">
        <w:rPr>
          <w:rFonts w:cs="Arial"/>
          <w:b/>
        </w:rPr>
        <w:t>CDFI) CERTIFICATION</w:t>
      </w:r>
    </w:p>
    <w:p w:rsidR="001F69EC" w:rsidP="001F69EC" w14:paraId="292B2D50" w14:textId="77777777">
      <w:pPr>
        <w:pStyle w:val="BodyText2"/>
        <w:jc w:val="left"/>
        <w:rPr>
          <w:rFonts w:ascii="Helvetica" w:hAnsi="Helvetica" w:cs="Helvetica"/>
          <w:color w:val="000000"/>
          <w:szCs w:val="20"/>
        </w:rPr>
      </w:pPr>
    </w:p>
    <w:p w:rsidR="001F69EC" w:rsidRPr="009C76D8" w:rsidP="001F69EC" w14:paraId="787617C6" w14:textId="77777777">
      <w:pPr>
        <w:pStyle w:val="BodyText2"/>
        <w:jc w:val="left"/>
        <w:rPr>
          <w:rFonts w:asciiTheme="minorHAnsi" w:hAnsiTheme="minorHAnsi" w:cs="Arial"/>
          <w:bCs/>
          <w:sz w:val="22"/>
          <w:szCs w:val="22"/>
        </w:rPr>
      </w:pPr>
      <w:r>
        <w:rPr>
          <w:rFonts w:asciiTheme="minorHAnsi" w:hAnsiTheme="minorHAnsi" w:cs="Arial"/>
          <w:bCs/>
          <w:sz w:val="22"/>
          <w:szCs w:val="22"/>
        </w:rPr>
        <w:t>“</w:t>
      </w:r>
      <w:r w:rsidR="00DA4F5B">
        <w:rPr>
          <w:rFonts w:asciiTheme="minorHAnsi" w:hAnsiTheme="minorHAnsi" w:cs="Arial"/>
          <w:bCs/>
          <w:sz w:val="22"/>
          <w:szCs w:val="22"/>
        </w:rPr>
        <w:t>CDFI Certification</w:t>
      </w:r>
      <w:r>
        <w:rPr>
          <w:rFonts w:asciiTheme="minorHAnsi" w:hAnsiTheme="minorHAnsi" w:cs="Arial"/>
          <w:bCs/>
          <w:sz w:val="22"/>
          <w:szCs w:val="22"/>
        </w:rPr>
        <w:t>” or “CDFI Certified” is the</w:t>
      </w:r>
      <w:r w:rsidRPr="009C76D8">
        <w:rPr>
          <w:rFonts w:asciiTheme="minorHAnsi" w:hAnsiTheme="minorHAnsi" w:cs="Arial"/>
          <w:bCs/>
          <w:sz w:val="22"/>
          <w:szCs w:val="22"/>
        </w:rPr>
        <w:t xml:space="preserve"> </w:t>
      </w:r>
      <w:r w:rsidRPr="009C76D8" w:rsidR="006A628B">
        <w:rPr>
          <w:rFonts w:asciiTheme="minorHAnsi" w:hAnsiTheme="minorHAnsi" w:cs="Arial"/>
          <w:bCs/>
          <w:sz w:val="22"/>
          <w:szCs w:val="22"/>
        </w:rPr>
        <w:t>official</w:t>
      </w:r>
      <w:r w:rsidRPr="009C76D8">
        <w:rPr>
          <w:rFonts w:asciiTheme="minorHAnsi" w:hAnsiTheme="minorHAnsi" w:cs="Arial"/>
          <w:bCs/>
          <w:sz w:val="22"/>
          <w:szCs w:val="22"/>
        </w:rPr>
        <w:t xml:space="preserve"> U.S. Department of the Treasury designation issued by the CDFI Fund to entities that provide </w:t>
      </w:r>
      <w:r w:rsidRPr="009C76D8" w:rsidR="00860C11">
        <w:rPr>
          <w:rFonts w:asciiTheme="minorHAnsi" w:hAnsiTheme="minorHAnsi" w:cs="Arial"/>
          <w:bCs/>
          <w:sz w:val="22"/>
          <w:szCs w:val="22"/>
        </w:rPr>
        <w:t>financing activities</w:t>
      </w:r>
      <w:r>
        <w:rPr>
          <w:rStyle w:val="FootnoteReference"/>
          <w:rFonts w:asciiTheme="minorHAnsi" w:hAnsiTheme="minorHAnsi" w:cs="Arial"/>
          <w:bCs/>
          <w:sz w:val="22"/>
          <w:szCs w:val="22"/>
        </w:rPr>
        <w:footnoteReference w:id="3"/>
      </w:r>
      <w:r w:rsidRPr="009C76D8" w:rsidR="00860C11">
        <w:rPr>
          <w:rFonts w:asciiTheme="minorHAnsi" w:hAnsiTheme="minorHAnsi" w:cs="Arial"/>
          <w:bCs/>
          <w:sz w:val="22"/>
          <w:szCs w:val="22"/>
        </w:rPr>
        <w:t xml:space="preserve"> to underserved people and </w:t>
      </w:r>
      <w:r w:rsidRPr="009C76D8">
        <w:rPr>
          <w:rFonts w:asciiTheme="minorHAnsi" w:hAnsiTheme="minorHAnsi" w:cs="Arial"/>
          <w:bCs/>
          <w:sz w:val="22"/>
          <w:szCs w:val="22"/>
        </w:rPr>
        <w:t xml:space="preserve">communities. </w:t>
      </w:r>
      <w:r w:rsidR="00DA4F5B">
        <w:rPr>
          <w:rFonts w:asciiTheme="minorHAnsi" w:hAnsiTheme="minorHAnsi" w:cs="Arial"/>
          <w:bCs/>
          <w:sz w:val="22"/>
          <w:szCs w:val="22"/>
        </w:rPr>
        <w:t>CDFI Certification</w:t>
      </w:r>
      <w:r w:rsidRPr="00B25F53" w:rsidR="006133B7">
        <w:rPr>
          <w:rFonts w:asciiTheme="minorHAnsi" w:hAnsiTheme="minorHAnsi" w:cs="Arial"/>
          <w:bCs/>
          <w:sz w:val="22"/>
          <w:szCs w:val="22"/>
        </w:rPr>
        <w:t xml:space="preserve"> does not constitute an opinion by the CDFI Fund as to the effectiveness or financial viability of an entity</w:t>
      </w:r>
      <w:r w:rsidR="006133B7">
        <w:rPr>
          <w:rFonts w:asciiTheme="minorHAnsi" w:hAnsiTheme="minorHAnsi" w:cs="Arial"/>
          <w:bCs/>
          <w:sz w:val="22"/>
          <w:szCs w:val="22"/>
        </w:rPr>
        <w:t>.</w:t>
      </w:r>
      <w:r w:rsidRPr="007F29F4">
        <w:rPr>
          <w:rFonts w:asciiTheme="minorHAnsi" w:hAnsiTheme="minorHAnsi" w:cs="Arial"/>
          <w:bCs/>
          <w:sz w:val="22"/>
          <w:szCs w:val="22"/>
        </w:rPr>
        <w:t xml:space="preserve"> </w:t>
      </w:r>
      <w:r w:rsidRPr="009014B9" w:rsidR="009014B9">
        <w:rPr>
          <w:rFonts w:asciiTheme="minorHAnsi" w:hAnsiTheme="minorHAnsi" w:cs="Arial"/>
          <w:bCs/>
          <w:sz w:val="22"/>
          <w:szCs w:val="22"/>
        </w:rPr>
        <w:t>The questions in this application are based on existing laws, regulations and CDFI Fund Policy.</w:t>
      </w:r>
    </w:p>
    <w:p w:rsidR="001F69EC" w:rsidP="001F69EC" w14:paraId="657AEC3B" w14:textId="77777777">
      <w:pPr>
        <w:rPr>
          <w:rFonts w:cs="Arial"/>
        </w:rPr>
      </w:pPr>
    </w:p>
    <w:p w:rsidR="00116365" w:rsidP="00A0568A" w14:paraId="37C58374" w14:textId="77777777">
      <w:pPr>
        <w:rPr>
          <w:rFonts w:cs="Arial"/>
        </w:rPr>
      </w:pPr>
      <w:r w:rsidRPr="00B25F53">
        <w:rPr>
          <w:rFonts w:cs="Arial"/>
        </w:rPr>
        <w:t xml:space="preserve">In order to be certified as a CDFI, an entity must meet each of the following </w:t>
      </w:r>
      <w:r w:rsidR="00860C11">
        <w:rPr>
          <w:rFonts w:cs="Arial"/>
        </w:rPr>
        <w:t>c</w:t>
      </w:r>
      <w:r>
        <w:rPr>
          <w:rFonts w:cs="Arial"/>
        </w:rPr>
        <w:t>riteria</w:t>
      </w:r>
      <w:r w:rsidR="00295E9D">
        <w:rPr>
          <w:rFonts w:cs="Arial"/>
        </w:rPr>
        <w:t>:</w:t>
      </w:r>
      <w:r>
        <w:rPr>
          <w:rStyle w:val="FootnoteReference"/>
          <w:rFonts w:cs="Arial"/>
        </w:rPr>
        <w:footnoteReference w:id="4"/>
      </w:r>
    </w:p>
    <w:p w:rsidR="00392D60" w:rsidP="00392D60" w14:paraId="2F50C1D3" w14:textId="77777777">
      <w:pPr>
        <w:rPr>
          <w:rFonts w:cs="Arial"/>
        </w:rPr>
      </w:pPr>
    </w:p>
    <w:p w:rsidR="00392D60" w:rsidP="008028F4" w14:paraId="48287679" w14:textId="77777777">
      <w:pPr>
        <w:pStyle w:val="ListParagraph"/>
        <w:numPr>
          <w:ilvl w:val="0"/>
          <w:numId w:val="11"/>
        </w:numPr>
        <w:rPr>
          <w:rFonts w:cs="Arial"/>
        </w:rPr>
      </w:pPr>
      <w:r>
        <w:rPr>
          <w:rFonts w:cs="Arial"/>
        </w:rPr>
        <w:t>Be a legal entity;</w:t>
      </w:r>
    </w:p>
    <w:p w:rsidR="00392D60" w:rsidP="008028F4" w14:paraId="5355C9FC" w14:textId="77777777">
      <w:pPr>
        <w:pStyle w:val="ListParagraph"/>
        <w:numPr>
          <w:ilvl w:val="0"/>
          <w:numId w:val="11"/>
        </w:numPr>
        <w:rPr>
          <w:rFonts w:cs="Arial"/>
        </w:rPr>
      </w:pPr>
      <w:r>
        <w:rPr>
          <w:rFonts w:cs="Arial"/>
        </w:rPr>
        <w:t xml:space="preserve">Have a </w:t>
      </w:r>
      <w:r w:rsidR="0061005D">
        <w:rPr>
          <w:rFonts w:cs="Arial"/>
          <w:bCs/>
        </w:rPr>
        <w:t>primary mission</w:t>
      </w:r>
      <w:r>
        <w:rPr>
          <w:rFonts w:cs="Arial"/>
        </w:rPr>
        <w:t xml:space="preserve"> of promoting community development;</w:t>
      </w:r>
    </w:p>
    <w:p w:rsidR="00392D60" w:rsidRPr="009F48E3" w:rsidP="008028F4" w14:paraId="1D32B412" w14:textId="77777777">
      <w:pPr>
        <w:pStyle w:val="ListParagraph"/>
        <w:numPr>
          <w:ilvl w:val="0"/>
          <w:numId w:val="11"/>
        </w:numPr>
        <w:rPr>
          <w:rFonts w:cs="Arial"/>
        </w:rPr>
      </w:pPr>
      <w:r>
        <w:rPr>
          <w:rFonts w:cs="Arial"/>
        </w:rPr>
        <w:t xml:space="preserve">Be a </w:t>
      </w:r>
      <w:r>
        <w:rPr>
          <w:rFonts w:cs="Arial"/>
          <w:bCs/>
        </w:rPr>
        <w:t>financing entity that predominantly engage</w:t>
      </w:r>
      <w:r w:rsidR="00411A83">
        <w:rPr>
          <w:rFonts w:cs="Arial"/>
          <w:bCs/>
        </w:rPr>
        <w:t>s</w:t>
      </w:r>
      <w:r>
        <w:rPr>
          <w:rFonts w:cs="Arial"/>
          <w:bCs/>
        </w:rPr>
        <w:t xml:space="preserve"> in the provision of </w:t>
      </w:r>
      <w:r w:rsidR="00970624">
        <w:rPr>
          <w:rFonts w:cs="Arial"/>
          <w:bCs/>
        </w:rPr>
        <w:t>A</w:t>
      </w:r>
      <w:r>
        <w:rPr>
          <w:rFonts w:cs="Arial"/>
          <w:bCs/>
        </w:rPr>
        <w:t>rm’s-</w:t>
      </w:r>
      <w:r w:rsidR="00970624">
        <w:rPr>
          <w:rFonts w:cs="Arial"/>
          <w:bCs/>
        </w:rPr>
        <w:t>L</w:t>
      </w:r>
      <w:r>
        <w:rPr>
          <w:rFonts w:cs="Arial"/>
          <w:bCs/>
        </w:rPr>
        <w:t>ength</w:t>
      </w:r>
      <w:r>
        <w:rPr>
          <w:rStyle w:val="FootnoteReference"/>
          <w:rFonts w:cs="Arial"/>
          <w:bCs/>
        </w:rPr>
        <w:footnoteReference w:id="5"/>
      </w:r>
      <w:r>
        <w:rPr>
          <w:rFonts w:cs="Arial"/>
          <w:bCs/>
        </w:rPr>
        <w:t xml:space="preserve">, </w:t>
      </w:r>
      <w:r w:rsidRPr="008A573D">
        <w:rPr>
          <w:rFonts w:cs="Arial"/>
          <w:bCs/>
        </w:rPr>
        <w:t>on-balance sheet</w:t>
      </w:r>
      <w:r>
        <w:rPr>
          <w:rStyle w:val="FootnoteReference"/>
          <w:rFonts w:cs="Arial"/>
          <w:bCs/>
        </w:rPr>
        <w:footnoteReference w:id="6"/>
      </w:r>
      <w:r w:rsidRPr="008A573D">
        <w:rPr>
          <w:rFonts w:cs="Arial"/>
          <w:bCs/>
        </w:rPr>
        <w:t xml:space="preserve"> Financial Products</w:t>
      </w:r>
      <w:r>
        <w:rPr>
          <w:rStyle w:val="FootnoteReference"/>
          <w:rFonts w:cs="Arial"/>
          <w:bCs/>
        </w:rPr>
        <w:footnoteReference w:id="7"/>
      </w:r>
      <w:r w:rsidRPr="008A573D">
        <w:rPr>
          <w:rFonts w:cs="Arial"/>
          <w:bCs/>
        </w:rPr>
        <w:t xml:space="preserve"> </w:t>
      </w:r>
      <w:r>
        <w:rPr>
          <w:rFonts w:cs="Arial"/>
          <w:bCs/>
        </w:rPr>
        <w:t xml:space="preserve">and/or Financial </w:t>
      </w:r>
      <w:r w:rsidRPr="009F48E3">
        <w:rPr>
          <w:rFonts w:cs="Arial"/>
          <w:bCs/>
        </w:rPr>
        <w:t>Services</w:t>
      </w:r>
      <w:r w:rsidR="00FD1DD0">
        <w:rPr>
          <w:rFonts w:cs="Arial"/>
          <w:bCs/>
        </w:rPr>
        <w:t xml:space="preserve"> </w:t>
      </w:r>
      <w:r w:rsidR="008320A4">
        <w:rPr>
          <w:rFonts w:cs="Arial"/>
          <w:bCs/>
        </w:rPr>
        <w:t xml:space="preserve">and has done so </w:t>
      </w:r>
      <w:r w:rsidR="00FD1DD0">
        <w:rPr>
          <w:rFonts w:cs="Arial"/>
          <w:bCs/>
        </w:rPr>
        <w:t>for</w:t>
      </w:r>
      <w:r w:rsidRPr="009F48E3">
        <w:rPr>
          <w:rFonts w:cs="Arial"/>
          <w:bCs/>
        </w:rPr>
        <w:t xml:space="preserve"> at least </w:t>
      </w:r>
      <w:r w:rsidR="00DA1423">
        <w:rPr>
          <w:rFonts w:cs="Arial"/>
          <w:bCs/>
        </w:rPr>
        <w:t xml:space="preserve">one </w:t>
      </w:r>
      <w:r w:rsidR="005449FE">
        <w:rPr>
          <w:rFonts w:cs="Arial"/>
          <w:bCs/>
        </w:rPr>
        <w:t>full fiscal year</w:t>
      </w:r>
      <w:r w:rsidRPr="009F48E3">
        <w:rPr>
          <w:rFonts w:cs="Arial"/>
        </w:rPr>
        <w:t>;</w:t>
      </w:r>
      <w:r w:rsidR="008320A4">
        <w:rPr>
          <w:rFonts w:cs="Arial"/>
        </w:rPr>
        <w:t xml:space="preserve"> </w:t>
      </w:r>
    </w:p>
    <w:p w:rsidR="00392D60" w:rsidRPr="009F48E3" w:rsidP="008028F4" w14:paraId="3D32E31E" w14:textId="77777777">
      <w:pPr>
        <w:pStyle w:val="ListParagraph"/>
        <w:numPr>
          <w:ilvl w:val="0"/>
          <w:numId w:val="11"/>
        </w:numPr>
        <w:rPr>
          <w:rFonts w:cs="Arial"/>
        </w:rPr>
      </w:pPr>
      <w:r w:rsidRPr="009F48E3">
        <w:rPr>
          <w:rFonts w:cs="Arial"/>
        </w:rPr>
        <w:t xml:space="preserve">Primarily serve one or more </w:t>
      </w:r>
      <w:r w:rsidRPr="009F48E3">
        <w:rPr>
          <w:rFonts w:cs="Arial"/>
          <w:bCs/>
        </w:rPr>
        <w:t xml:space="preserve">Target Market with its arm’s-length, on-balance sheet Financial Products and, </w:t>
      </w:r>
      <w:r w:rsidRPr="009F48E3" w:rsidR="00411A83">
        <w:rPr>
          <w:rFonts w:cs="Arial"/>
          <w:bCs/>
        </w:rPr>
        <w:t>if</w:t>
      </w:r>
      <w:r w:rsidRPr="009F48E3">
        <w:rPr>
          <w:rFonts w:cs="Arial"/>
          <w:bCs/>
        </w:rPr>
        <w:t xml:space="preserve"> elected, Financial Services</w:t>
      </w:r>
      <w:r w:rsidRPr="009F48E3">
        <w:rPr>
          <w:rFonts w:cs="Arial"/>
        </w:rPr>
        <w:t>;</w:t>
      </w:r>
    </w:p>
    <w:p w:rsidR="00392D60" w:rsidP="008028F4" w14:paraId="643FC1CD" w14:textId="77777777">
      <w:pPr>
        <w:pStyle w:val="ListParagraph"/>
        <w:numPr>
          <w:ilvl w:val="0"/>
          <w:numId w:val="11"/>
        </w:numPr>
        <w:rPr>
          <w:rFonts w:cs="Arial"/>
        </w:rPr>
      </w:pPr>
      <w:r>
        <w:rPr>
          <w:rFonts w:cs="Arial"/>
        </w:rPr>
        <w:t xml:space="preserve">Provide </w:t>
      </w:r>
      <w:r w:rsidR="00FD02F3">
        <w:rPr>
          <w:rFonts w:cs="Arial"/>
          <w:bCs/>
        </w:rPr>
        <w:t>D</w:t>
      </w:r>
      <w:r>
        <w:rPr>
          <w:rFonts w:cs="Arial"/>
          <w:bCs/>
        </w:rPr>
        <w:t xml:space="preserve">evelopment </w:t>
      </w:r>
      <w:r w:rsidR="00FD02F3">
        <w:rPr>
          <w:rFonts w:cs="Arial"/>
          <w:bCs/>
        </w:rPr>
        <w:t>S</w:t>
      </w:r>
      <w:r>
        <w:rPr>
          <w:rFonts w:cs="Arial"/>
          <w:bCs/>
        </w:rPr>
        <w:t>ervices</w:t>
      </w:r>
      <w:r>
        <w:rPr>
          <w:rFonts w:cs="Arial"/>
        </w:rPr>
        <w:t xml:space="preserve"> in conjunction with its arm’s-length, on-balance sheet Financial Products</w:t>
      </w:r>
      <w:r w:rsidRPr="0005377D">
        <w:rPr>
          <w:rFonts w:cs="Arial"/>
        </w:rPr>
        <w:t>;</w:t>
      </w:r>
    </w:p>
    <w:p w:rsidR="00392D60" w:rsidP="008028F4" w14:paraId="7CFAAF62" w14:textId="77777777">
      <w:pPr>
        <w:pStyle w:val="ListParagraph"/>
        <w:numPr>
          <w:ilvl w:val="0"/>
          <w:numId w:val="11"/>
        </w:numPr>
        <w:rPr>
          <w:rFonts w:cs="Arial"/>
        </w:rPr>
      </w:pPr>
      <w:r>
        <w:rPr>
          <w:rFonts w:cs="Arial"/>
        </w:rPr>
        <w:t xml:space="preserve">Maintain </w:t>
      </w:r>
      <w:r>
        <w:rPr>
          <w:rFonts w:cs="Arial"/>
          <w:bCs/>
        </w:rPr>
        <w:t>accountability</w:t>
      </w:r>
      <w:r>
        <w:rPr>
          <w:rFonts w:cs="Arial"/>
        </w:rPr>
        <w:t xml:space="preserve"> to each component of its </w:t>
      </w:r>
      <w:r w:rsidR="00DA4F5B">
        <w:rPr>
          <w:rFonts w:cs="Arial"/>
        </w:rPr>
        <w:t>CDFI Certification</w:t>
      </w:r>
      <w:r>
        <w:rPr>
          <w:rFonts w:cs="Arial"/>
        </w:rPr>
        <w:t xml:space="preserve"> Target Market; and</w:t>
      </w:r>
    </w:p>
    <w:p w:rsidR="00392D60" w:rsidRPr="001F69EC" w:rsidP="008028F4" w14:paraId="3827419B" w14:textId="77777777">
      <w:pPr>
        <w:pStyle w:val="ListParagraph"/>
        <w:numPr>
          <w:ilvl w:val="0"/>
          <w:numId w:val="11"/>
        </w:numPr>
        <w:rPr>
          <w:rFonts w:cs="Arial"/>
        </w:rPr>
      </w:pPr>
      <w:r>
        <w:rPr>
          <w:rFonts w:cs="Arial"/>
        </w:rPr>
        <w:t xml:space="preserve">Be a </w:t>
      </w:r>
      <w:r>
        <w:rPr>
          <w:rFonts w:cs="Arial"/>
          <w:bCs/>
        </w:rPr>
        <w:t>non-government</w:t>
      </w:r>
      <w:r>
        <w:rPr>
          <w:rStyle w:val="FootnoteReference"/>
          <w:rFonts w:cs="Arial"/>
          <w:bCs/>
        </w:rPr>
        <w:footnoteReference w:id="8"/>
      </w:r>
      <w:r>
        <w:rPr>
          <w:rFonts w:cs="Arial"/>
          <w:bCs/>
        </w:rPr>
        <w:t xml:space="preserve"> entity.</w:t>
      </w:r>
    </w:p>
    <w:p w:rsidR="00A92AF8" w:rsidRPr="00966983" w:rsidP="009C76D8" w14:paraId="550CACA7" w14:textId="77777777">
      <w:pPr>
        <w:rPr>
          <w:rFonts w:cs="Arial"/>
        </w:rPr>
      </w:pPr>
    </w:p>
    <w:p w:rsidR="00392D60" w:rsidP="00392D60" w14:paraId="6248583C" w14:textId="77777777">
      <w:pPr>
        <w:rPr>
          <w:rFonts w:cs="Arial"/>
        </w:rPr>
      </w:pPr>
    </w:p>
    <w:p w:rsidR="001F69EC" w:rsidP="00392D60" w14:paraId="0C6DE046" w14:textId="77777777">
      <w:pPr>
        <w:rPr>
          <w:rFonts w:cs="Arial"/>
        </w:rPr>
      </w:pPr>
    </w:p>
    <w:p w:rsidR="00392D60" w:rsidP="00392D60" w14:paraId="6E41952D" w14:textId="77777777">
      <w:pPr>
        <w:rPr>
          <w:rFonts w:cs="Arial"/>
        </w:rPr>
      </w:pPr>
    </w:p>
    <w:p w:rsidR="00A224BC" w:rsidP="00A224BC" w14:paraId="6504BE94" w14:textId="77777777">
      <w:pPr>
        <w:pStyle w:val="Heading1"/>
      </w:pPr>
      <w:r>
        <w:rPr>
          <w:rFonts w:cs="Arial"/>
          <w:b/>
        </w:rPr>
        <w:br w:type="page"/>
      </w:r>
      <w:bookmarkStart w:id="2" w:name="_Toc115110644"/>
      <w:bookmarkStart w:id="3" w:name="_Toc145066842"/>
      <w:r w:rsidRPr="0082634C">
        <w:t xml:space="preserve">KEY </w:t>
      </w:r>
      <w:bookmarkEnd w:id="2"/>
      <w:r>
        <w:t>TERMS</w:t>
      </w:r>
      <w:bookmarkEnd w:id="3"/>
    </w:p>
    <w:p w:rsidR="00A224BC" w:rsidP="00A224BC" w14:paraId="02102EE0" w14:textId="77777777"/>
    <w:p w:rsidR="00A224BC" w:rsidRPr="00924D73" w:rsidP="00A224BC" w14:paraId="41E30B8F" w14:textId="77777777">
      <w:pPr>
        <w:rPr>
          <w:rFonts w:cstheme="minorHAnsi"/>
        </w:rPr>
      </w:pPr>
      <w:r w:rsidRPr="00133070">
        <w:rPr>
          <w:rFonts w:cstheme="minorHAnsi"/>
        </w:rPr>
        <w:t xml:space="preserve">All capitalized terms in this </w:t>
      </w:r>
      <w:r w:rsidRPr="00133070">
        <w:rPr>
          <w:rFonts w:cstheme="minorHAnsi"/>
        </w:rPr>
        <w:t>Application are defined herein</w:t>
      </w:r>
      <w:r>
        <w:rPr>
          <w:rFonts w:cstheme="minorHAnsi"/>
        </w:rPr>
        <w:t>,</w:t>
      </w:r>
      <w:r w:rsidRPr="00133070">
        <w:rPr>
          <w:rFonts w:cstheme="minorHAnsi"/>
        </w:rPr>
        <w:t xml:space="preserve"> in 12 C.F.R. </w:t>
      </w:r>
      <w:r>
        <w:rPr>
          <w:rFonts w:cstheme="minorHAnsi"/>
        </w:rPr>
        <w:t xml:space="preserve">Part </w:t>
      </w:r>
      <w:r w:rsidRPr="00133070">
        <w:rPr>
          <w:rFonts w:cstheme="minorHAnsi"/>
        </w:rPr>
        <w:t>1805</w:t>
      </w:r>
      <w:r>
        <w:rPr>
          <w:rFonts w:cstheme="minorHAnsi"/>
        </w:rPr>
        <w:t>,</w:t>
      </w:r>
      <w:r w:rsidRPr="00924D73">
        <w:rPr>
          <w:rFonts w:cstheme="minorHAnsi"/>
        </w:rPr>
        <w:t xml:space="preserve"> or </w:t>
      </w:r>
      <w:r>
        <w:rPr>
          <w:rFonts w:cstheme="minorHAnsi"/>
        </w:rPr>
        <w:t xml:space="preserve">in </w:t>
      </w:r>
      <w:r w:rsidRPr="00924D73">
        <w:rPr>
          <w:rFonts w:cstheme="minorHAnsi"/>
        </w:rPr>
        <w:t>12 U.S.C. 4701 et seq</w:t>
      </w:r>
      <w:r w:rsidRPr="00133070">
        <w:rPr>
          <w:rFonts w:cstheme="minorHAnsi"/>
        </w:rPr>
        <w:t>.</w:t>
      </w:r>
    </w:p>
    <w:bookmarkStart w:id="4" w:name="_Toc27771078"/>
    <w:bookmarkStart w:id="5" w:name="_Toc27830065"/>
    <w:bookmarkStart w:id="6" w:name="_Toc27853355"/>
    <w:bookmarkStart w:id="7" w:name="_Toc27861402"/>
    <w:bookmarkStart w:id="8" w:name="_Toc115109540"/>
    <w:bookmarkStart w:id="9" w:name="_Toc115109847"/>
    <w:p w:rsidR="00A224BC" w:rsidRPr="0082634C" w:rsidP="00A224BC" w14:paraId="3E3F5208" w14:textId="77777777">
      <w:r w:rsidRPr="000557CB">
        <w:rPr>
          <w:noProof/>
        </w:rPr>
        <mc:AlternateContent>
          <mc:Choice Requires="wps">
            <w:drawing>
              <wp:anchor distT="0" distB="0" distL="114300" distR="114300" simplePos="0" relativeHeight="251668480" behindDoc="0" locked="0" layoutInCell="1" allowOverlap="1">
                <wp:simplePos x="0" y="0"/>
                <wp:positionH relativeFrom="margin">
                  <wp:posOffset>-247650</wp:posOffset>
                </wp:positionH>
                <wp:positionV relativeFrom="paragraph">
                  <wp:posOffset>97790</wp:posOffset>
                </wp:positionV>
                <wp:extent cx="6392545" cy="3771900"/>
                <wp:effectExtent l="0" t="0" r="27305" b="19050"/>
                <wp:wrapNone/>
                <wp:docPr id="2" name="Rectangle 2" descr="Defines Affiliate, Subsidiary, Control, and Spinoff." title="Key Definitions"/>
                <wp:cNvGraphicFramePr/>
                <a:graphic xmlns:a="http://schemas.openxmlformats.org/drawingml/2006/main">
                  <a:graphicData uri="http://schemas.microsoft.com/office/word/2010/wordprocessingShape">
                    <wps:wsp xmlns:wps="http://schemas.microsoft.com/office/word/2010/wordprocessingShape">
                      <wps:cNvSpPr/>
                      <wps:spPr>
                        <a:xfrm>
                          <a:off x="0" y="0"/>
                          <a:ext cx="6392545" cy="377190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 o:spid="_x0000_s1025" alt="Title: Key Definitions - Description: Defines Affiliate, Subsidiary, Control, and Spinoff." style="width:503.35pt;height:297pt;margin-top:7.7pt;margin-left:-19.5pt;mso-height-percent:0;mso-height-relative:page;mso-position-horizontal-relative:margin;mso-width-percent:0;mso-width-relative:page;mso-wrap-distance-bottom:0;mso-wrap-distance-left:9pt;mso-wrap-distance-right:9pt;mso-wrap-distance-top:0;mso-wrap-style:square;position:absolute;visibility:visible;v-text-anchor:middle;z-index:251669504" filled="f" strokecolor="#2e74b5" strokeweight="1pt">
                <v:path arrowok="t"/>
                <w10:wrap anchorx="margin"/>
              </v:rect>
            </w:pict>
          </mc:Fallback>
        </mc:AlternateContent>
      </w:r>
      <w:bookmarkEnd w:id="4"/>
      <w:bookmarkEnd w:id="5"/>
      <w:bookmarkEnd w:id="6"/>
      <w:bookmarkEnd w:id="7"/>
      <w:bookmarkEnd w:id="8"/>
      <w:bookmarkEnd w:id="9"/>
    </w:p>
    <w:p w:rsidR="00A224BC" w:rsidRPr="000557CB" w:rsidP="00A224BC" w14:paraId="1E3AC8A9" w14:textId="77777777">
      <w:pPr>
        <w:rPr>
          <w:rFonts w:cs="Arial"/>
          <w:b/>
        </w:rPr>
      </w:pPr>
      <w:r w:rsidRPr="000557CB">
        <w:rPr>
          <w:rFonts w:cs="Arial"/>
          <w:b/>
        </w:rPr>
        <w:t xml:space="preserve">KEY </w:t>
      </w:r>
      <w:r>
        <w:rPr>
          <w:rFonts w:cs="Arial"/>
          <w:b/>
        </w:rPr>
        <w:t>TERMS</w:t>
      </w:r>
      <w:r w:rsidRPr="000557CB">
        <w:rPr>
          <w:rFonts w:cs="Arial"/>
          <w:b/>
        </w:rPr>
        <w:t xml:space="preserve"> FOR </w:t>
      </w:r>
      <w:r>
        <w:rPr>
          <w:rFonts w:cs="Arial"/>
          <w:b/>
        </w:rPr>
        <w:t xml:space="preserve">IDENTIFYING </w:t>
      </w:r>
      <w:r w:rsidRPr="000557CB">
        <w:rPr>
          <w:rFonts w:cs="Arial"/>
          <w:b/>
        </w:rPr>
        <w:t>AFFILIATES/SUBSIDIARIES</w:t>
      </w:r>
    </w:p>
    <w:p w:rsidR="00A224BC" w:rsidP="00A224BC" w14:paraId="5030C75F" w14:textId="77777777">
      <w:pPr>
        <w:rPr>
          <w:rFonts w:cs="Arial"/>
        </w:rPr>
      </w:pPr>
    </w:p>
    <w:p w:rsidR="00A224BC" w:rsidRPr="00034A91" w:rsidP="00A224BC" w14:paraId="7A5D6864" w14:textId="77777777">
      <w:pPr>
        <w:pStyle w:val="BodyText2"/>
        <w:jc w:val="left"/>
        <w:rPr>
          <w:rFonts w:asciiTheme="minorHAnsi" w:hAnsiTheme="minorHAnsi" w:cs="Arial"/>
          <w:bCs/>
          <w:sz w:val="22"/>
          <w:szCs w:val="22"/>
        </w:rPr>
      </w:pPr>
      <w:r w:rsidRPr="00034A91">
        <w:rPr>
          <w:rFonts w:asciiTheme="minorHAnsi" w:hAnsiTheme="minorHAnsi" w:cs="Arial"/>
          <w:bCs/>
          <w:sz w:val="22"/>
          <w:szCs w:val="22"/>
          <w:u w:val="single"/>
        </w:rPr>
        <w:t>Affiliate</w:t>
      </w:r>
      <w:r w:rsidRPr="00034A91">
        <w:rPr>
          <w:rFonts w:asciiTheme="minorHAnsi" w:hAnsiTheme="minorHAnsi" w:cs="Arial"/>
          <w:bCs/>
          <w:sz w:val="22"/>
          <w:szCs w:val="22"/>
        </w:rPr>
        <w:t xml:space="preserve">: a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 xml:space="preserve"> or entity that </w:t>
      </w:r>
      <w:hyperlink w:history="1">
        <w:r>
          <w:rPr>
            <w:rFonts w:asciiTheme="minorHAnsi" w:hAnsiTheme="minorHAnsi" w:cs="Arial"/>
            <w:bCs/>
            <w:sz w:val="22"/>
            <w:szCs w:val="22"/>
          </w:rPr>
          <w:t>C</w:t>
        </w:r>
        <w:r w:rsidRPr="00034A91">
          <w:rPr>
            <w:rFonts w:asciiTheme="minorHAnsi" w:hAnsiTheme="minorHAnsi" w:cs="Arial"/>
            <w:bCs/>
            <w:sz w:val="22"/>
            <w:szCs w:val="22"/>
          </w:rPr>
          <w:t>ontrols</w:t>
        </w:r>
      </w:hyperlink>
      <w:r w:rsidRPr="00034A91">
        <w:rPr>
          <w:rFonts w:asciiTheme="minorHAnsi" w:hAnsiTheme="minorHAnsi" w:cs="Arial"/>
          <w:bCs/>
          <w:sz w:val="22"/>
          <w:szCs w:val="22"/>
        </w:rPr>
        <w:t xml:space="preserve">, is </w:t>
      </w:r>
      <w:hyperlink w:history="1">
        <w:r>
          <w:rPr>
            <w:rFonts w:asciiTheme="minorHAnsi" w:hAnsiTheme="minorHAnsi" w:cs="Arial"/>
            <w:bCs/>
            <w:sz w:val="22"/>
            <w:szCs w:val="22"/>
          </w:rPr>
          <w:t>C</w:t>
        </w:r>
        <w:r w:rsidRPr="00034A91">
          <w:rPr>
            <w:rFonts w:asciiTheme="minorHAnsi" w:hAnsiTheme="minorHAnsi" w:cs="Arial"/>
            <w:bCs/>
            <w:sz w:val="22"/>
            <w:szCs w:val="22"/>
          </w:rPr>
          <w:t>ontrolled</w:t>
        </w:r>
      </w:hyperlink>
      <w:r w:rsidRPr="00034A91">
        <w:rPr>
          <w:rFonts w:asciiTheme="minorHAnsi" w:hAnsiTheme="minorHAnsi" w:cs="Arial"/>
          <w:bCs/>
          <w:sz w:val="22"/>
          <w:szCs w:val="22"/>
        </w:rPr>
        <w:t xml:space="preserve"> by</w:t>
      </w:r>
      <w:r>
        <w:rPr>
          <w:rFonts w:asciiTheme="minorHAnsi" w:hAnsiTheme="minorHAnsi" w:cs="Arial"/>
          <w:bCs/>
          <w:sz w:val="22"/>
          <w:szCs w:val="22"/>
        </w:rPr>
        <w:t>,</w:t>
      </w:r>
      <w:r w:rsidRPr="00034A91">
        <w:rPr>
          <w:rFonts w:asciiTheme="minorHAnsi" w:hAnsiTheme="minorHAnsi" w:cs="Arial"/>
          <w:bCs/>
          <w:sz w:val="22"/>
          <w:szCs w:val="22"/>
        </w:rPr>
        <w:t xml:space="preserve"> or operates under common </w:t>
      </w:r>
      <w:hyperlink w:history="1">
        <w:r>
          <w:rPr>
            <w:rFonts w:asciiTheme="minorHAnsi" w:hAnsiTheme="minorHAnsi" w:cs="Arial"/>
            <w:bCs/>
            <w:sz w:val="22"/>
            <w:szCs w:val="22"/>
          </w:rPr>
          <w:t>C</w:t>
        </w:r>
        <w:r w:rsidRPr="00034A91">
          <w:rPr>
            <w:rFonts w:asciiTheme="minorHAnsi" w:hAnsiTheme="minorHAnsi" w:cs="Arial"/>
            <w:bCs/>
            <w:sz w:val="22"/>
            <w:szCs w:val="22"/>
          </w:rPr>
          <w:t>ontrol</w:t>
        </w:r>
      </w:hyperlink>
      <w:r w:rsidRPr="00034A91">
        <w:rPr>
          <w:rFonts w:asciiTheme="minorHAnsi" w:hAnsiTheme="minorHAnsi" w:cs="Arial"/>
          <w:bCs/>
          <w:sz w:val="22"/>
          <w:szCs w:val="22"/>
        </w:rPr>
        <w:t xml:space="preserve"> with another </w:t>
      </w:r>
      <w:hyperlink w:history="1">
        <w:r w:rsidRPr="00034A91">
          <w:rPr>
            <w:rFonts w:asciiTheme="minorHAnsi" w:hAnsiTheme="minorHAnsi" w:cs="Arial"/>
            <w:bCs/>
            <w:sz w:val="22"/>
            <w:szCs w:val="22"/>
          </w:rPr>
          <w:t>company</w:t>
        </w:r>
      </w:hyperlink>
      <w:r>
        <w:rPr>
          <w:rFonts w:asciiTheme="minorHAnsi" w:hAnsiTheme="minorHAnsi" w:cs="Arial"/>
          <w:bCs/>
          <w:sz w:val="22"/>
          <w:szCs w:val="22"/>
        </w:rPr>
        <w:t>.</w:t>
      </w:r>
    </w:p>
    <w:p w:rsidR="00A224BC" w:rsidRPr="00034A91" w:rsidP="00A224BC" w14:paraId="6C7ABF35" w14:textId="77777777">
      <w:pPr>
        <w:pStyle w:val="BodyText2"/>
        <w:jc w:val="left"/>
        <w:rPr>
          <w:rFonts w:asciiTheme="minorHAnsi" w:hAnsiTheme="minorHAnsi" w:cs="Arial"/>
          <w:bCs/>
          <w:sz w:val="22"/>
          <w:szCs w:val="22"/>
        </w:rPr>
      </w:pPr>
    </w:p>
    <w:p w:rsidR="00A224BC" w:rsidRPr="00034A91" w:rsidP="00A224BC" w14:paraId="3C065043" w14:textId="77777777">
      <w:pPr>
        <w:pStyle w:val="BodyText2"/>
        <w:jc w:val="left"/>
        <w:rPr>
          <w:rFonts w:asciiTheme="minorHAnsi" w:hAnsiTheme="minorHAnsi" w:cs="Arial"/>
          <w:bCs/>
          <w:sz w:val="22"/>
          <w:szCs w:val="22"/>
        </w:rPr>
      </w:pPr>
      <w:r w:rsidRPr="00034A91">
        <w:rPr>
          <w:rFonts w:asciiTheme="minorHAnsi" w:hAnsiTheme="minorHAnsi" w:cs="Arial"/>
          <w:bCs/>
          <w:sz w:val="22"/>
          <w:szCs w:val="22"/>
          <w:u w:val="single"/>
        </w:rPr>
        <w:t>Subsidiary</w:t>
      </w:r>
      <w:r w:rsidRPr="00034A91">
        <w:rPr>
          <w:rFonts w:asciiTheme="minorHAnsi" w:hAnsiTheme="minorHAnsi" w:cs="Arial"/>
          <w:bCs/>
          <w:sz w:val="22"/>
          <w:szCs w:val="22"/>
        </w:rPr>
        <w:t>:</w:t>
      </w:r>
      <w:r>
        <w:rPr>
          <w:rFonts w:asciiTheme="minorHAnsi" w:hAnsiTheme="minorHAnsi" w:cs="Arial"/>
          <w:bCs/>
          <w:sz w:val="22"/>
          <w:szCs w:val="22"/>
        </w:rPr>
        <w:t xml:space="preserve"> </w:t>
      </w:r>
      <w:r w:rsidRPr="00034A91">
        <w:rPr>
          <w:rFonts w:asciiTheme="minorHAnsi" w:hAnsiTheme="minorHAnsi" w:cs="Arial"/>
          <w:bCs/>
          <w:sz w:val="22"/>
          <w:szCs w:val="22"/>
        </w:rPr>
        <w:t xml:space="preserve">a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 xml:space="preserve"> that is owned or </w:t>
      </w:r>
      <w:hyperlink w:history="1">
        <w:r>
          <w:rPr>
            <w:rFonts w:asciiTheme="minorHAnsi" w:hAnsiTheme="minorHAnsi" w:cs="Arial"/>
            <w:bCs/>
            <w:sz w:val="22"/>
            <w:szCs w:val="22"/>
          </w:rPr>
          <w:t>C</w:t>
        </w:r>
        <w:r w:rsidRPr="00034A91">
          <w:rPr>
            <w:rFonts w:asciiTheme="minorHAnsi" w:hAnsiTheme="minorHAnsi" w:cs="Arial"/>
            <w:bCs/>
            <w:sz w:val="22"/>
            <w:szCs w:val="22"/>
          </w:rPr>
          <w:t>ontrolled</w:t>
        </w:r>
      </w:hyperlink>
      <w:r w:rsidRPr="00034A91">
        <w:rPr>
          <w:rFonts w:asciiTheme="minorHAnsi" w:hAnsiTheme="minorHAnsi" w:cs="Arial"/>
          <w:bCs/>
          <w:sz w:val="22"/>
          <w:szCs w:val="22"/>
        </w:rPr>
        <w:t xml:space="preserve"> directly</w:t>
      </w:r>
      <w:r>
        <w:rPr>
          <w:rFonts w:asciiTheme="minorHAnsi" w:hAnsiTheme="minorHAnsi" w:cs="Arial"/>
          <w:bCs/>
          <w:sz w:val="22"/>
          <w:szCs w:val="22"/>
        </w:rPr>
        <w:t>,</w:t>
      </w:r>
      <w:r w:rsidRPr="00034A91">
        <w:rPr>
          <w:rFonts w:asciiTheme="minorHAnsi" w:hAnsiTheme="minorHAnsi" w:cs="Arial"/>
          <w:bCs/>
          <w:sz w:val="22"/>
          <w:szCs w:val="22"/>
        </w:rPr>
        <w:t xml:space="preserve"> or indirectly</w:t>
      </w:r>
      <w:r>
        <w:rPr>
          <w:rFonts w:asciiTheme="minorHAnsi" w:hAnsiTheme="minorHAnsi" w:cs="Arial"/>
          <w:bCs/>
          <w:sz w:val="22"/>
          <w:szCs w:val="22"/>
        </w:rPr>
        <w:t>,</w:t>
      </w:r>
      <w:r w:rsidRPr="00034A91">
        <w:rPr>
          <w:rFonts w:asciiTheme="minorHAnsi" w:hAnsiTheme="minorHAnsi" w:cs="Arial"/>
          <w:bCs/>
          <w:sz w:val="22"/>
          <w:szCs w:val="22"/>
        </w:rPr>
        <w:t xml:space="preserve"> by another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w:t>
      </w:r>
    </w:p>
    <w:p w:rsidR="00A224BC" w:rsidP="00A224BC" w14:paraId="5941E57E" w14:textId="77777777">
      <w:pPr>
        <w:rPr>
          <w:rFonts w:cs="Arial"/>
        </w:rPr>
      </w:pPr>
    </w:p>
    <w:p w:rsidR="00A224BC" w:rsidRPr="00DD1AD3" w:rsidP="00A224BC" w14:paraId="500DF3BB" w14:textId="77777777">
      <w:pPr>
        <w:spacing w:line="360" w:lineRule="atLeast"/>
        <w:rPr>
          <w:rFonts w:eastAsia="Times New Roman" w:cstheme="minorHAnsi"/>
          <w:color w:val="212121"/>
          <w:szCs w:val="20"/>
        </w:rPr>
      </w:pPr>
      <w:r w:rsidRPr="00D043FE">
        <w:rPr>
          <w:rFonts w:eastAsia="Times New Roman" w:cstheme="minorHAnsi"/>
          <w:color w:val="212121"/>
          <w:u w:val="single"/>
        </w:rPr>
        <w:t xml:space="preserve">Control, Controlled </w:t>
      </w:r>
      <w:r w:rsidRPr="00034A91">
        <w:rPr>
          <w:rFonts w:eastAsia="Times New Roman" w:cstheme="minorHAnsi"/>
          <w:color w:val="212121"/>
          <w:szCs w:val="20"/>
          <w:u w:val="single"/>
        </w:rPr>
        <w:t>or Controlling</w:t>
      </w:r>
      <w:r>
        <w:rPr>
          <w:rFonts w:eastAsia="Times New Roman" w:cstheme="minorHAnsi"/>
          <w:color w:val="212121"/>
          <w:szCs w:val="20"/>
        </w:rPr>
        <w:t>:</w:t>
      </w:r>
      <w:r w:rsidRPr="00DD1AD3">
        <w:rPr>
          <w:rFonts w:eastAsia="Times New Roman" w:cstheme="minorHAnsi"/>
          <w:color w:val="212121"/>
          <w:szCs w:val="20"/>
        </w:rPr>
        <w:t xml:space="preserve"> </w:t>
      </w:r>
    </w:p>
    <w:p w:rsidR="00A224BC" w:rsidP="00A224BC" w14:paraId="424C286C" w14:textId="77777777">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Ownership, control, or power to vote 25</w:t>
      </w:r>
      <w:r>
        <w:rPr>
          <w:rFonts w:asciiTheme="minorHAnsi" w:hAnsiTheme="minorHAnsi" w:cs="Arial"/>
          <w:bCs/>
          <w:sz w:val="22"/>
          <w:szCs w:val="22"/>
        </w:rPr>
        <w:t>%</w:t>
      </w:r>
      <w:r w:rsidRPr="008F402E">
        <w:rPr>
          <w:rFonts w:asciiTheme="minorHAnsi" w:hAnsiTheme="minorHAnsi" w:cs="Arial"/>
          <w:bCs/>
          <w:sz w:val="22"/>
          <w:szCs w:val="22"/>
        </w:rPr>
        <w:t xml:space="preserve"> or more of the outstanding shares of any class of voting securities of any company, directly or indirectly or acting through one or more other persons;</w:t>
      </w:r>
    </w:p>
    <w:p w:rsidR="00A224BC" w:rsidP="00A224BC" w14:paraId="7EB788C1" w14:textId="77777777">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 xml:space="preserve">Control in any manner over the election of a majority of the directors, trustees, general partners or individuals exercising similar functions of any company; </w:t>
      </w:r>
      <w:r>
        <w:rPr>
          <w:rFonts w:asciiTheme="minorHAnsi" w:hAnsiTheme="minorHAnsi" w:cs="Arial"/>
          <w:bCs/>
          <w:sz w:val="22"/>
          <w:szCs w:val="22"/>
        </w:rPr>
        <w:t>or</w:t>
      </w:r>
    </w:p>
    <w:p w:rsidR="00A224BC" w:rsidRPr="008F402E" w:rsidP="00A224BC" w14:paraId="620645ED" w14:textId="77777777">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Power to exercise, directly or indirectly</w:t>
      </w:r>
      <w:r>
        <w:rPr>
          <w:rFonts w:asciiTheme="minorHAnsi" w:hAnsiTheme="minorHAnsi" w:cs="Arial"/>
          <w:bCs/>
          <w:sz w:val="22"/>
          <w:szCs w:val="22"/>
        </w:rPr>
        <w:t>,</w:t>
      </w:r>
      <w:r w:rsidRPr="008F402E">
        <w:rPr>
          <w:rFonts w:asciiTheme="minorHAnsi" w:hAnsiTheme="minorHAnsi" w:cs="Arial"/>
          <w:bCs/>
          <w:sz w:val="22"/>
          <w:szCs w:val="22"/>
        </w:rPr>
        <w:t xml:space="preserve"> a controlling influence over the management, credit, </w:t>
      </w:r>
      <w:r>
        <w:rPr>
          <w:rFonts w:asciiTheme="minorHAnsi" w:hAnsiTheme="minorHAnsi" w:cs="Arial"/>
          <w:bCs/>
          <w:sz w:val="22"/>
          <w:szCs w:val="22"/>
        </w:rPr>
        <w:t xml:space="preserve">or </w:t>
      </w:r>
      <w:r w:rsidRPr="008F402E">
        <w:rPr>
          <w:rFonts w:asciiTheme="minorHAnsi" w:hAnsiTheme="minorHAnsi" w:cs="Arial"/>
          <w:bCs/>
          <w:sz w:val="22"/>
          <w:szCs w:val="22"/>
        </w:rPr>
        <w:t>investment decisions or policies of any company.</w:t>
      </w:r>
    </w:p>
    <w:p w:rsidR="00A224BC" w:rsidP="00A224BC" w14:paraId="25B59201" w14:textId="77777777">
      <w:pPr>
        <w:rPr>
          <w:rFonts w:cs="Arial"/>
        </w:rPr>
      </w:pPr>
    </w:p>
    <w:p w:rsidR="00A224BC" w:rsidP="00A224BC" w14:paraId="41AF0256" w14:textId="77777777">
      <w:r w:rsidRPr="00EC3424">
        <w:rPr>
          <w:rFonts w:cs="Arial"/>
          <w:u w:val="single"/>
        </w:rPr>
        <w:t>Spinoff</w:t>
      </w:r>
      <w:r>
        <w:rPr>
          <w:rFonts w:cs="Arial"/>
        </w:rPr>
        <w:t xml:space="preserve">: </w:t>
      </w:r>
      <w:r w:rsidRPr="00F56201">
        <w:t>A</w:t>
      </w:r>
      <w:r>
        <w:t>n</w:t>
      </w:r>
      <w:r w:rsidRPr="00F56201">
        <w:t xml:space="preserve"> entity</w:t>
      </w:r>
      <w:r>
        <w:t xml:space="preserve"> </w:t>
      </w:r>
      <w:r w:rsidRPr="00F56201">
        <w:t>that: (1) has received</w:t>
      </w:r>
      <w:r>
        <w:t xml:space="preserve"> a</w:t>
      </w:r>
      <w:r w:rsidRPr="00F56201">
        <w:t xml:space="preserve"> transferred (not purchased) Financial Product portfolio from </w:t>
      </w:r>
      <w:r>
        <w:t>one or more separate</w:t>
      </w:r>
      <w:r w:rsidRPr="00F56201">
        <w:t xml:space="preserve"> entity(ies) that was an Affiliate at the time the transfer took place</w:t>
      </w:r>
      <w:r>
        <w:t xml:space="preserve"> and for which the portfolio consis</w:t>
      </w:r>
      <w:r w:rsidRPr="00F56201">
        <w:t>ts of</w:t>
      </w:r>
      <w:r>
        <w:t xml:space="preserve"> arm’s-length</w:t>
      </w:r>
      <w:r w:rsidRPr="00F56201">
        <w:t xml:space="preserve"> Financial Product transactions closed by </w:t>
      </w:r>
      <w:r>
        <w:t>the Affiliate</w:t>
      </w:r>
      <w:r w:rsidRPr="00F56201">
        <w:t xml:space="preserve">; and (2) will continue Financial Product activity of the same type as </w:t>
      </w:r>
      <w:r>
        <w:t>the Affiliate</w:t>
      </w:r>
      <w:r w:rsidRPr="00F56201">
        <w:t>.</w:t>
      </w:r>
    </w:p>
    <w:p w:rsidR="003F5801" w14:paraId="71F96C24" w14:textId="77777777">
      <w:pPr>
        <w:spacing w:after="160" w:line="259" w:lineRule="auto"/>
        <w:rPr>
          <w:rFonts w:cs="Arial"/>
          <w:b/>
        </w:rPr>
      </w:pPr>
    </w:p>
    <w:p w:rsidR="00A224BC" w14:paraId="08B68530" w14:textId="77777777">
      <w:pPr>
        <w:spacing w:after="160" w:line="259" w:lineRule="auto"/>
        <w:rPr>
          <w:rFonts w:cs="Arial"/>
          <w:b/>
        </w:rPr>
      </w:pPr>
      <w:r w:rsidRPr="00246A4F">
        <w:rPr>
          <w:rFonts w:cs="Arial"/>
          <w:b/>
          <w:noProof/>
        </w:rPr>
        <mc:AlternateContent>
          <mc:Choice Requires="wps">
            <w:drawing>
              <wp:anchor distT="45720" distB="45720" distL="114300" distR="114300" simplePos="0" relativeHeight="251660288" behindDoc="0" locked="0" layoutInCell="1" allowOverlap="1">
                <wp:simplePos x="0" y="0"/>
                <wp:positionH relativeFrom="column">
                  <wp:posOffset>-228600</wp:posOffset>
                </wp:positionH>
                <wp:positionV relativeFrom="paragraph">
                  <wp:posOffset>268605</wp:posOffset>
                </wp:positionV>
                <wp:extent cx="6392545" cy="3143250"/>
                <wp:effectExtent l="0" t="0" r="27305"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2545" cy="3143250"/>
                        </a:xfrm>
                        <a:prstGeom prst="rect">
                          <a:avLst/>
                        </a:prstGeom>
                        <a:solidFill>
                          <a:srgbClr val="FFFFFF"/>
                        </a:solidFill>
                        <a:ln w="12700">
                          <a:solidFill>
                            <a:schemeClr val="accent1">
                              <a:lumMod val="75000"/>
                            </a:schemeClr>
                          </a:solidFill>
                          <a:miter lim="800000"/>
                          <a:headEnd/>
                          <a:tailEnd/>
                        </a:ln>
                      </wps:spPr>
                      <wps:txbx>
                        <w:txbxContent>
                          <w:p w:rsidR="00F95D02" w:rsidP="002F586D" w14:paraId="6CC1FBA9" w14:textId="77777777">
                            <w:pPr>
                              <w:ind w:left="270"/>
                              <w:rPr>
                                <w:rFonts w:cs="Arial"/>
                                <w:b/>
                              </w:rPr>
                            </w:pPr>
                            <w:r w:rsidRPr="000557CB">
                              <w:rPr>
                                <w:rFonts w:cs="Arial"/>
                                <w:b/>
                              </w:rPr>
                              <w:t xml:space="preserve">KEY </w:t>
                            </w:r>
                            <w:r w:rsidR="00AD3E6B">
                              <w:rPr>
                                <w:rFonts w:cs="Arial"/>
                                <w:b/>
                              </w:rPr>
                              <w:t>TERMS</w:t>
                            </w:r>
                            <w:r w:rsidRPr="000557CB" w:rsidR="00AD3E6B">
                              <w:rPr>
                                <w:rFonts w:cs="Arial"/>
                                <w:b/>
                              </w:rPr>
                              <w:t xml:space="preserve"> </w:t>
                            </w:r>
                            <w:r>
                              <w:rPr>
                                <w:rFonts w:cs="Arial"/>
                                <w:b/>
                              </w:rPr>
                              <w:t>OF REGULATED FINANCING ENTITIES</w:t>
                            </w:r>
                          </w:p>
                          <w:p w:rsidR="00F95D02" w:rsidRPr="002F586D" w:rsidP="002F586D" w14:paraId="68E0861E" w14:textId="77777777">
                            <w:pPr>
                              <w:pStyle w:val="BodyText2"/>
                              <w:ind w:left="270"/>
                              <w:jc w:val="left"/>
                              <w:rPr>
                                <w:rFonts w:asciiTheme="minorHAnsi" w:hAnsiTheme="minorHAnsi" w:cs="Arial"/>
                                <w:bCs/>
                                <w:sz w:val="22"/>
                                <w:szCs w:val="22"/>
                              </w:rPr>
                            </w:pPr>
                          </w:p>
                          <w:p w:rsidR="00F95D02" w:rsidRPr="002F586D" w:rsidP="002F586D" w14:paraId="08861354" w14:textId="77777777">
                            <w:pPr>
                              <w:pStyle w:val="BodyText2"/>
                              <w:ind w:left="270"/>
                              <w:jc w:val="left"/>
                              <w:rPr>
                                <w:rFonts w:asciiTheme="minorHAnsi" w:hAnsiTheme="minorHAnsi" w:cs="Arial"/>
                                <w:bCs/>
                                <w:sz w:val="22"/>
                                <w:szCs w:val="22"/>
                              </w:rPr>
                            </w:pPr>
                            <w:r>
                              <w:rPr>
                                <w:rFonts w:asciiTheme="minorHAnsi" w:hAnsiTheme="minorHAnsi" w:cs="Arial"/>
                                <w:bCs/>
                                <w:sz w:val="22"/>
                                <w:szCs w:val="22"/>
                                <w:u w:val="single"/>
                              </w:rPr>
                              <w:t>Depository Institution Holding Company (</w:t>
                            </w:r>
                            <w:r w:rsidRPr="002F586D">
                              <w:rPr>
                                <w:rFonts w:asciiTheme="minorHAnsi" w:hAnsiTheme="minorHAnsi" w:cs="Arial"/>
                                <w:bCs/>
                                <w:sz w:val="22"/>
                                <w:szCs w:val="22"/>
                                <w:u w:val="single"/>
                              </w:rPr>
                              <w:t>DIHC</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 bank holding company or a savings and loan holding company</w:t>
                            </w:r>
                            <w:r>
                              <w:rPr>
                                <w:rFonts w:asciiTheme="minorHAnsi" w:hAnsiTheme="minorHAnsi" w:cs="Arial"/>
                                <w:bCs/>
                                <w:sz w:val="22"/>
                                <w:szCs w:val="22"/>
                              </w:rPr>
                              <w:t>,</w:t>
                            </w:r>
                            <w:r w:rsidRPr="002F586D">
                              <w:rPr>
                                <w:rFonts w:asciiTheme="minorHAnsi" w:hAnsiTheme="minorHAnsi" w:cs="Arial"/>
                                <w:bCs/>
                                <w:sz w:val="22"/>
                                <w:szCs w:val="22"/>
                              </w:rPr>
                              <w:t xml:space="preserve"> as defined in section 3 of the Federal Deposit Insurance Act (</w:t>
                            </w:r>
                            <w:hyperlink r:id="rId10" w:anchor="co_pp_f353000051130" w:history="1">
                              <w:r w:rsidRPr="002F586D">
                                <w:rPr>
                                  <w:rFonts w:asciiTheme="minorHAnsi" w:hAnsiTheme="minorHAnsi" w:cs="Arial"/>
                                  <w:bCs/>
                                  <w:sz w:val="22"/>
                                  <w:szCs w:val="22"/>
                                </w:rPr>
                                <w:t>12 U.S.C. 1813(w)(1)</w:t>
                              </w:r>
                            </w:hyperlink>
                            <w:r w:rsidRPr="002F586D">
                              <w:rPr>
                                <w:rFonts w:asciiTheme="minorHAnsi" w:hAnsiTheme="minorHAnsi" w:cs="Arial"/>
                                <w:bCs/>
                                <w:sz w:val="22"/>
                                <w:szCs w:val="22"/>
                              </w:rPr>
                              <w:t>)</w:t>
                            </w:r>
                            <w:r>
                              <w:rPr>
                                <w:rFonts w:asciiTheme="minorHAnsi" w:hAnsiTheme="minorHAnsi" w:cs="Arial"/>
                                <w:bCs/>
                                <w:sz w:val="22"/>
                                <w:szCs w:val="22"/>
                              </w:rPr>
                              <w:t>.</w:t>
                            </w:r>
                          </w:p>
                          <w:p w:rsidR="00F95D02" w:rsidRPr="002F586D" w:rsidP="002F586D" w14:paraId="1AA03C9C" w14:textId="77777777">
                            <w:pPr>
                              <w:pStyle w:val="BodyText2"/>
                              <w:ind w:left="270"/>
                              <w:jc w:val="left"/>
                              <w:rPr>
                                <w:rFonts w:asciiTheme="minorHAnsi" w:hAnsiTheme="minorHAnsi" w:cs="Arial"/>
                                <w:bCs/>
                                <w:sz w:val="22"/>
                                <w:szCs w:val="22"/>
                              </w:rPr>
                            </w:pPr>
                          </w:p>
                          <w:p w:rsidR="00F95D02" w:rsidRPr="002F586D" w:rsidP="002F586D" w14:paraId="1041DDE7" w14:textId="77777777">
                            <w:pPr>
                              <w:pStyle w:val="BodyText2"/>
                              <w:ind w:left="270"/>
                              <w:jc w:val="left"/>
                              <w:rPr>
                                <w:rFonts w:asciiTheme="minorHAnsi" w:hAnsiTheme="minorHAnsi" w:cs="Arial"/>
                                <w:bCs/>
                                <w:sz w:val="22"/>
                                <w:szCs w:val="22"/>
                              </w:rPr>
                            </w:pPr>
                            <w:r>
                              <w:rPr>
                                <w:rFonts w:asciiTheme="minorHAnsi" w:hAnsiTheme="minorHAnsi" w:cs="Arial"/>
                                <w:bCs/>
                                <w:sz w:val="22"/>
                                <w:szCs w:val="22"/>
                                <w:u w:val="single"/>
                              </w:rPr>
                              <w:t>Insured Depository Institution (</w:t>
                            </w:r>
                            <w:r w:rsidRPr="002F586D">
                              <w:rPr>
                                <w:rFonts w:asciiTheme="minorHAnsi" w:hAnsiTheme="minorHAnsi" w:cs="Arial"/>
                                <w:bCs/>
                                <w:sz w:val="22"/>
                                <w:szCs w:val="22"/>
                                <w:u w:val="single"/>
                              </w:rPr>
                              <w:t>IDI</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any bank or thrift with deposits insured by the Federal Deposit Insurance Corporation</w:t>
                            </w:r>
                            <w:r>
                              <w:rPr>
                                <w:rFonts w:asciiTheme="minorHAnsi" w:hAnsiTheme="minorHAnsi" w:cs="Arial"/>
                                <w:bCs/>
                                <w:sz w:val="22"/>
                                <w:szCs w:val="22"/>
                              </w:rPr>
                              <w:t>.</w:t>
                            </w:r>
                          </w:p>
                          <w:p w:rsidR="00F95D02" w:rsidRPr="002F586D" w:rsidP="002F586D" w14:paraId="49EAA75B" w14:textId="77777777">
                            <w:pPr>
                              <w:pStyle w:val="BodyText2"/>
                              <w:ind w:left="270"/>
                              <w:jc w:val="left"/>
                              <w:rPr>
                                <w:rFonts w:asciiTheme="minorHAnsi" w:hAnsiTheme="minorHAnsi" w:cs="Arial"/>
                                <w:bCs/>
                                <w:sz w:val="22"/>
                                <w:szCs w:val="22"/>
                              </w:rPr>
                            </w:pPr>
                          </w:p>
                          <w:p w:rsidR="00F95D02" w:rsidRPr="002F586D" w:rsidP="002F586D" w14:paraId="4A232FFD" w14:textId="77777777">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Insured Credit Union</w:t>
                            </w:r>
                            <w:r>
                              <w:rPr>
                                <w:rFonts w:asciiTheme="minorHAnsi" w:hAnsiTheme="minorHAnsi" w:cs="Arial"/>
                                <w:bCs/>
                                <w:sz w:val="22"/>
                                <w:szCs w:val="22"/>
                              </w:rPr>
                              <w:t>:</w:t>
                            </w:r>
                            <w:r w:rsidRPr="002F586D">
                              <w:rPr>
                                <w:rFonts w:asciiTheme="minorHAnsi" w:hAnsiTheme="minorHAnsi" w:cs="Arial"/>
                                <w:bCs/>
                                <w:sz w:val="22"/>
                                <w:szCs w:val="22"/>
                              </w:rPr>
                              <w:t xml:space="preserve"> any credit union with member accounts insured by the National Credit Union Share Insurance Fund</w:t>
                            </w:r>
                            <w:r>
                              <w:rPr>
                                <w:rFonts w:asciiTheme="minorHAnsi" w:hAnsiTheme="minorHAnsi" w:cs="Arial"/>
                                <w:bCs/>
                                <w:sz w:val="22"/>
                                <w:szCs w:val="22"/>
                              </w:rPr>
                              <w:t>.</w:t>
                            </w:r>
                          </w:p>
                          <w:p w:rsidR="00F95D02" w:rsidRPr="002F586D" w:rsidP="002F586D" w14:paraId="42F4E642" w14:textId="77777777">
                            <w:pPr>
                              <w:pStyle w:val="BodyText2"/>
                              <w:ind w:left="270"/>
                              <w:jc w:val="left"/>
                              <w:rPr>
                                <w:rFonts w:asciiTheme="minorHAnsi" w:hAnsiTheme="minorHAnsi" w:cs="Arial"/>
                                <w:bCs/>
                                <w:sz w:val="22"/>
                                <w:szCs w:val="22"/>
                              </w:rPr>
                            </w:pPr>
                          </w:p>
                          <w:p w:rsidR="00F95D02" w:rsidRPr="002F586D" w:rsidP="002F586D" w14:paraId="48325AA7" w14:textId="77777777">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State-Insured Credit Unions</w:t>
                            </w:r>
                            <w:r>
                              <w:rPr>
                                <w:rFonts w:asciiTheme="minorHAnsi" w:hAnsiTheme="minorHAnsi" w:cs="Arial"/>
                                <w:bCs/>
                                <w:sz w:val="22"/>
                                <w:szCs w:val="22"/>
                              </w:rPr>
                              <w:t>:</w:t>
                            </w:r>
                            <w:r w:rsidRPr="002F586D">
                              <w:rPr>
                                <w:rFonts w:asciiTheme="minorHAnsi" w:hAnsiTheme="minorHAnsi" w:cs="Arial"/>
                                <w:bCs/>
                                <w:sz w:val="22"/>
                                <w:szCs w:val="22"/>
                              </w:rPr>
                              <w:t xml:space="preserve"> credit unions that are regulated by and/or have insurance for their member accounts from a </w:t>
                            </w:r>
                            <w:r w:rsidR="00785F3F">
                              <w:rPr>
                                <w:rFonts w:asciiTheme="minorHAnsi" w:hAnsiTheme="minorHAnsi" w:cs="Arial"/>
                                <w:bCs/>
                                <w:sz w:val="22"/>
                                <w:szCs w:val="22"/>
                              </w:rPr>
                              <w:t>S</w:t>
                            </w:r>
                            <w:r w:rsidRPr="002F586D" w:rsidR="00785F3F">
                              <w:rPr>
                                <w:rFonts w:asciiTheme="minorHAnsi" w:hAnsiTheme="minorHAnsi" w:cs="Arial"/>
                                <w:bCs/>
                                <w:sz w:val="22"/>
                                <w:szCs w:val="22"/>
                              </w:rPr>
                              <w:t xml:space="preserve">tate </w:t>
                            </w:r>
                            <w:r w:rsidRPr="002F586D">
                              <w:rPr>
                                <w:rFonts w:asciiTheme="minorHAnsi" w:hAnsiTheme="minorHAnsi" w:cs="Arial"/>
                                <w:bCs/>
                                <w:sz w:val="22"/>
                                <w:szCs w:val="22"/>
                              </w:rPr>
                              <w:t>agency or instrumentality</w:t>
                            </w:r>
                            <w:r w:rsidR="00295E9D">
                              <w:rPr>
                                <w:rFonts w:asciiTheme="minorHAnsi" w:hAnsiTheme="minorHAnsi" w:cs="Arial"/>
                                <w:bCs/>
                                <w:sz w:val="22"/>
                                <w:szCs w:val="22"/>
                              </w:rPr>
                              <w:t xml:space="preserve">. </w:t>
                            </w:r>
                          </w:p>
                          <w:p w:rsidR="00F95D02" w:rsidRPr="002F586D" w:rsidP="002F586D" w14:paraId="4ECC88FE" w14:textId="77777777">
                            <w:pPr>
                              <w:pStyle w:val="BodyText2"/>
                              <w:ind w:left="270"/>
                              <w:jc w:val="left"/>
                              <w:rPr>
                                <w:rFonts w:asciiTheme="minorHAnsi" w:hAnsiTheme="minorHAnsi" w:cs="Arial"/>
                                <w:bCs/>
                                <w:sz w:val="22"/>
                                <w:szCs w:val="22"/>
                              </w:rPr>
                            </w:pPr>
                          </w:p>
                          <w:p w:rsidR="00F95D02" w:rsidRPr="002F586D" w:rsidP="002F586D" w14:paraId="17B04753" w14:textId="77777777">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w:t>
                            </w:r>
                            <w:r>
                              <w:rPr>
                                <w:rFonts w:asciiTheme="minorHAnsi" w:hAnsiTheme="minorHAnsi" w:cs="Arial"/>
                                <w:bCs/>
                                <w:sz w:val="22"/>
                                <w:szCs w:val="22"/>
                                <w:u w:val="single"/>
                              </w:rPr>
                              <w:t>:</w:t>
                            </w:r>
                            <w:r w:rsidRPr="002F586D">
                              <w:rPr>
                                <w:rFonts w:asciiTheme="minorHAnsi" w:hAnsiTheme="minorHAnsi" w:cs="Arial"/>
                                <w:bCs/>
                                <w:sz w:val="22"/>
                                <w:szCs w:val="22"/>
                              </w:rPr>
                              <w:t xml:space="preserve"> refers to any of the 50 U.S. states, the District of Columbia or any territory of the United States, Puerto Rico, Guam, American Samoa, the U.S. Virgin Islands, and Northern Mariana Islands. </w:t>
                            </w:r>
                          </w:p>
                          <w:p w:rsidR="00F95D02" w14:paraId="60AD06D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03.35pt;height:247.5pt;margin-top:21.15pt;margin-left:-18pt;mso-height-percent:0;mso-height-relative:margin;mso-width-percent:0;mso-width-relative:margin;mso-wrap-distance-bottom:3.6pt;mso-wrap-distance-left:9pt;mso-wrap-distance-right:9pt;mso-wrap-distance-top:3.6pt;mso-wrap-style:square;position:absolute;visibility:visible;v-text-anchor:top;z-index:251661312" strokecolor="#2e74b5" strokeweight="1pt">
                <v:textbox>
                  <w:txbxContent>
                    <w:p w:rsidR="00F95D02" w:rsidP="002F586D" w14:paraId="2CF957CC" w14:textId="5EC1A0B3">
                      <w:pPr>
                        <w:ind w:left="270"/>
                        <w:rPr>
                          <w:rFonts w:cs="Arial"/>
                          <w:b/>
                        </w:rPr>
                      </w:pPr>
                      <w:r w:rsidRPr="000557CB">
                        <w:rPr>
                          <w:rFonts w:cs="Arial"/>
                          <w:b/>
                        </w:rPr>
                        <w:t xml:space="preserve">KEY </w:t>
                      </w:r>
                      <w:r w:rsidR="00AD3E6B">
                        <w:rPr>
                          <w:rFonts w:cs="Arial"/>
                          <w:b/>
                        </w:rPr>
                        <w:t>TERMS</w:t>
                      </w:r>
                      <w:r w:rsidRPr="000557CB" w:rsidR="00AD3E6B">
                        <w:rPr>
                          <w:rFonts w:cs="Arial"/>
                          <w:b/>
                        </w:rPr>
                        <w:t xml:space="preserve"> </w:t>
                      </w:r>
                      <w:r>
                        <w:rPr>
                          <w:rFonts w:cs="Arial"/>
                          <w:b/>
                        </w:rPr>
                        <w:t>OF REGULATED FINANCING ENTITIES</w:t>
                      </w:r>
                    </w:p>
                    <w:p w:rsidR="00F95D02" w:rsidRPr="002F586D" w:rsidP="002F586D" w14:paraId="12E664E5" w14:textId="54350D4E">
                      <w:pPr>
                        <w:pStyle w:val="BodyText2"/>
                        <w:ind w:left="270"/>
                        <w:jc w:val="left"/>
                        <w:rPr>
                          <w:rFonts w:asciiTheme="minorHAnsi" w:hAnsiTheme="minorHAnsi" w:cs="Arial"/>
                          <w:bCs/>
                          <w:sz w:val="22"/>
                          <w:szCs w:val="22"/>
                        </w:rPr>
                      </w:pPr>
                    </w:p>
                    <w:p w:rsidR="00F95D02" w:rsidRPr="002F586D" w:rsidP="002F586D" w14:paraId="6A445C99" w14:textId="4AE55093">
                      <w:pPr>
                        <w:pStyle w:val="BodyText2"/>
                        <w:ind w:left="270"/>
                        <w:jc w:val="left"/>
                        <w:rPr>
                          <w:rFonts w:asciiTheme="minorHAnsi" w:hAnsiTheme="minorHAnsi" w:cs="Arial"/>
                          <w:bCs/>
                          <w:sz w:val="22"/>
                          <w:szCs w:val="22"/>
                        </w:rPr>
                      </w:pPr>
                      <w:r>
                        <w:rPr>
                          <w:rFonts w:asciiTheme="minorHAnsi" w:hAnsiTheme="minorHAnsi" w:cs="Arial"/>
                          <w:bCs/>
                          <w:sz w:val="22"/>
                          <w:szCs w:val="22"/>
                          <w:u w:val="single"/>
                        </w:rPr>
                        <w:t>Depository Institution Holding Company (</w:t>
                      </w:r>
                      <w:r w:rsidRPr="002F586D">
                        <w:rPr>
                          <w:rFonts w:asciiTheme="minorHAnsi" w:hAnsiTheme="minorHAnsi" w:cs="Arial"/>
                          <w:bCs/>
                          <w:sz w:val="22"/>
                          <w:szCs w:val="22"/>
                          <w:u w:val="single"/>
                        </w:rPr>
                        <w:t>DIHC</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 bank holding company or a savings and loan holding company</w:t>
                      </w:r>
                      <w:r>
                        <w:rPr>
                          <w:rFonts w:asciiTheme="minorHAnsi" w:hAnsiTheme="minorHAnsi" w:cs="Arial"/>
                          <w:bCs/>
                          <w:sz w:val="22"/>
                          <w:szCs w:val="22"/>
                        </w:rPr>
                        <w:t>,</w:t>
                      </w:r>
                      <w:r w:rsidRPr="002F586D">
                        <w:rPr>
                          <w:rFonts w:asciiTheme="minorHAnsi" w:hAnsiTheme="minorHAnsi" w:cs="Arial"/>
                          <w:bCs/>
                          <w:sz w:val="22"/>
                          <w:szCs w:val="22"/>
                        </w:rPr>
                        <w:t xml:space="preserve"> as defined in section 3 of the Federal Deposit Insurance Act (</w:t>
                      </w:r>
                      <w:hyperlink r:id="rId10" w:anchor="co_pp_f353000051130" w:history="1">
                        <w:r w:rsidRPr="002F586D">
                          <w:rPr>
                            <w:rFonts w:asciiTheme="minorHAnsi" w:hAnsiTheme="minorHAnsi" w:cs="Arial"/>
                            <w:bCs/>
                            <w:sz w:val="22"/>
                            <w:szCs w:val="22"/>
                          </w:rPr>
                          <w:t>12 U.S.C. 1813(w)(1)</w:t>
                        </w:r>
                      </w:hyperlink>
                      <w:r w:rsidRPr="002F586D">
                        <w:rPr>
                          <w:rFonts w:asciiTheme="minorHAnsi" w:hAnsiTheme="minorHAnsi" w:cs="Arial"/>
                          <w:bCs/>
                          <w:sz w:val="22"/>
                          <w:szCs w:val="22"/>
                        </w:rPr>
                        <w:t>)</w:t>
                      </w:r>
                      <w:r>
                        <w:rPr>
                          <w:rFonts w:asciiTheme="minorHAnsi" w:hAnsiTheme="minorHAnsi" w:cs="Arial"/>
                          <w:bCs/>
                          <w:sz w:val="22"/>
                          <w:szCs w:val="22"/>
                        </w:rPr>
                        <w:t>.</w:t>
                      </w:r>
                    </w:p>
                    <w:p w:rsidR="00F95D02" w:rsidRPr="002F586D" w:rsidP="002F586D" w14:paraId="5BA14C4C" w14:textId="65641C14">
                      <w:pPr>
                        <w:pStyle w:val="BodyText2"/>
                        <w:ind w:left="270"/>
                        <w:jc w:val="left"/>
                        <w:rPr>
                          <w:rFonts w:asciiTheme="minorHAnsi" w:hAnsiTheme="minorHAnsi" w:cs="Arial"/>
                          <w:bCs/>
                          <w:sz w:val="22"/>
                          <w:szCs w:val="22"/>
                        </w:rPr>
                      </w:pPr>
                    </w:p>
                    <w:p w:rsidR="00F95D02" w:rsidRPr="002F586D" w:rsidP="002F586D" w14:paraId="55F8DCF8" w14:textId="05AA8DF0">
                      <w:pPr>
                        <w:pStyle w:val="BodyText2"/>
                        <w:ind w:left="270"/>
                        <w:jc w:val="left"/>
                        <w:rPr>
                          <w:rFonts w:asciiTheme="minorHAnsi" w:hAnsiTheme="minorHAnsi" w:cs="Arial"/>
                          <w:bCs/>
                          <w:sz w:val="22"/>
                          <w:szCs w:val="22"/>
                        </w:rPr>
                      </w:pPr>
                      <w:r>
                        <w:rPr>
                          <w:rFonts w:asciiTheme="minorHAnsi" w:hAnsiTheme="minorHAnsi" w:cs="Arial"/>
                          <w:bCs/>
                          <w:sz w:val="22"/>
                          <w:szCs w:val="22"/>
                          <w:u w:val="single"/>
                        </w:rPr>
                        <w:t>Insured Depository Institution (</w:t>
                      </w:r>
                      <w:r w:rsidRPr="002F586D">
                        <w:rPr>
                          <w:rFonts w:asciiTheme="minorHAnsi" w:hAnsiTheme="minorHAnsi" w:cs="Arial"/>
                          <w:bCs/>
                          <w:sz w:val="22"/>
                          <w:szCs w:val="22"/>
                          <w:u w:val="single"/>
                        </w:rPr>
                        <w:t>IDI</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any bank or thrift with deposits insured by the Federal Deposit Insurance Corporation</w:t>
                      </w:r>
                      <w:r>
                        <w:rPr>
                          <w:rFonts w:asciiTheme="minorHAnsi" w:hAnsiTheme="minorHAnsi" w:cs="Arial"/>
                          <w:bCs/>
                          <w:sz w:val="22"/>
                          <w:szCs w:val="22"/>
                        </w:rPr>
                        <w:t>.</w:t>
                      </w:r>
                    </w:p>
                    <w:p w:rsidR="00F95D02" w:rsidRPr="002F586D" w:rsidP="002F586D" w14:paraId="4741FC5F" w14:textId="77777777">
                      <w:pPr>
                        <w:pStyle w:val="BodyText2"/>
                        <w:ind w:left="270"/>
                        <w:jc w:val="left"/>
                        <w:rPr>
                          <w:rFonts w:asciiTheme="minorHAnsi" w:hAnsiTheme="minorHAnsi" w:cs="Arial"/>
                          <w:bCs/>
                          <w:sz w:val="22"/>
                          <w:szCs w:val="22"/>
                        </w:rPr>
                      </w:pPr>
                    </w:p>
                    <w:p w:rsidR="00F95D02" w:rsidRPr="002F586D" w:rsidP="002F586D" w14:paraId="497BA007" w14:textId="1E3564B4">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Insured Credit Union</w:t>
                      </w:r>
                      <w:r>
                        <w:rPr>
                          <w:rFonts w:asciiTheme="minorHAnsi" w:hAnsiTheme="minorHAnsi" w:cs="Arial"/>
                          <w:bCs/>
                          <w:sz w:val="22"/>
                          <w:szCs w:val="22"/>
                        </w:rPr>
                        <w:t>:</w:t>
                      </w:r>
                      <w:r w:rsidRPr="002F586D">
                        <w:rPr>
                          <w:rFonts w:asciiTheme="minorHAnsi" w:hAnsiTheme="minorHAnsi" w:cs="Arial"/>
                          <w:bCs/>
                          <w:sz w:val="22"/>
                          <w:szCs w:val="22"/>
                        </w:rPr>
                        <w:t xml:space="preserve"> any credit union with member accounts insured by the National Credit Union Share Insurance Fund</w:t>
                      </w:r>
                      <w:r>
                        <w:rPr>
                          <w:rFonts w:asciiTheme="minorHAnsi" w:hAnsiTheme="minorHAnsi" w:cs="Arial"/>
                          <w:bCs/>
                          <w:sz w:val="22"/>
                          <w:szCs w:val="22"/>
                        </w:rPr>
                        <w:t>.</w:t>
                      </w:r>
                    </w:p>
                    <w:p w:rsidR="00F95D02" w:rsidRPr="002F586D" w:rsidP="002F586D" w14:paraId="26B70C61" w14:textId="77777777">
                      <w:pPr>
                        <w:pStyle w:val="BodyText2"/>
                        <w:ind w:left="270"/>
                        <w:jc w:val="left"/>
                        <w:rPr>
                          <w:rFonts w:asciiTheme="minorHAnsi" w:hAnsiTheme="minorHAnsi" w:cs="Arial"/>
                          <w:bCs/>
                          <w:sz w:val="22"/>
                          <w:szCs w:val="22"/>
                        </w:rPr>
                      </w:pPr>
                    </w:p>
                    <w:p w:rsidR="00F95D02" w:rsidRPr="002F586D" w:rsidP="002F586D" w14:paraId="5762A4ED" w14:textId="4CE18FCE">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State-Insured Credit Unions</w:t>
                      </w:r>
                      <w:r>
                        <w:rPr>
                          <w:rFonts w:asciiTheme="minorHAnsi" w:hAnsiTheme="minorHAnsi" w:cs="Arial"/>
                          <w:bCs/>
                          <w:sz w:val="22"/>
                          <w:szCs w:val="22"/>
                        </w:rPr>
                        <w:t>:</w:t>
                      </w:r>
                      <w:r w:rsidRPr="002F586D">
                        <w:rPr>
                          <w:rFonts w:asciiTheme="minorHAnsi" w:hAnsiTheme="minorHAnsi" w:cs="Arial"/>
                          <w:bCs/>
                          <w:sz w:val="22"/>
                          <w:szCs w:val="22"/>
                        </w:rPr>
                        <w:t xml:space="preserve"> credit unions that are regulated by and/or have insurance for their member accounts from a </w:t>
                      </w:r>
                      <w:r w:rsidR="00785F3F">
                        <w:rPr>
                          <w:rFonts w:asciiTheme="minorHAnsi" w:hAnsiTheme="minorHAnsi" w:cs="Arial"/>
                          <w:bCs/>
                          <w:sz w:val="22"/>
                          <w:szCs w:val="22"/>
                        </w:rPr>
                        <w:t>S</w:t>
                      </w:r>
                      <w:r w:rsidRPr="002F586D" w:rsidR="00785F3F">
                        <w:rPr>
                          <w:rFonts w:asciiTheme="minorHAnsi" w:hAnsiTheme="minorHAnsi" w:cs="Arial"/>
                          <w:bCs/>
                          <w:sz w:val="22"/>
                          <w:szCs w:val="22"/>
                        </w:rPr>
                        <w:t xml:space="preserve">tate </w:t>
                      </w:r>
                      <w:r w:rsidRPr="002F586D">
                        <w:rPr>
                          <w:rFonts w:asciiTheme="minorHAnsi" w:hAnsiTheme="minorHAnsi" w:cs="Arial"/>
                          <w:bCs/>
                          <w:sz w:val="22"/>
                          <w:szCs w:val="22"/>
                        </w:rPr>
                        <w:t>agency or instrumentality</w:t>
                      </w:r>
                      <w:r w:rsidR="00295E9D">
                        <w:rPr>
                          <w:rFonts w:asciiTheme="minorHAnsi" w:hAnsiTheme="minorHAnsi" w:cs="Arial"/>
                          <w:bCs/>
                          <w:sz w:val="22"/>
                          <w:szCs w:val="22"/>
                        </w:rPr>
                        <w:t xml:space="preserve">. </w:t>
                      </w:r>
                    </w:p>
                    <w:p w:rsidR="00F95D02" w:rsidRPr="002F586D" w:rsidP="002F586D" w14:paraId="7E5E0112" w14:textId="77777777">
                      <w:pPr>
                        <w:pStyle w:val="BodyText2"/>
                        <w:ind w:left="270"/>
                        <w:jc w:val="left"/>
                        <w:rPr>
                          <w:rFonts w:asciiTheme="minorHAnsi" w:hAnsiTheme="minorHAnsi" w:cs="Arial"/>
                          <w:bCs/>
                          <w:sz w:val="22"/>
                          <w:szCs w:val="22"/>
                        </w:rPr>
                      </w:pPr>
                    </w:p>
                    <w:p w:rsidR="00F95D02" w:rsidRPr="002F586D" w:rsidP="002F586D" w14:paraId="775BFBBC" w14:textId="358F6C6B">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w:t>
                      </w:r>
                      <w:r>
                        <w:rPr>
                          <w:rFonts w:asciiTheme="minorHAnsi" w:hAnsiTheme="minorHAnsi" w:cs="Arial"/>
                          <w:bCs/>
                          <w:sz w:val="22"/>
                          <w:szCs w:val="22"/>
                          <w:u w:val="single"/>
                        </w:rPr>
                        <w:t>:</w:t>
                      </w:r>
                      <w:r w:rsidRPr="002F586D">
                        <w:rPr>
                          <w:rFonts w:asciiTheme="minorHAnsi" w:hAnsiTheme="minorHAnsi" w:cs="Arial"/>
                          <w:bCs/>
                          <w:sz w:val="22"/>
                          <w:szCs w:val="22"/>
                        </w:rPr>
                        <w:t xml:space="preserve"> refers to any of the 50 U.S. states, the District of Columbia or any territory of the United States, Puerto Rico, Guam, American Samoa, the U.S. Virgin Islands, and Northern Mariana Islands. </w:t>
                      </w:r>
                    </w:p>
                    <w:p w:rsidR="00F95D02" w14:paraId="124C4474" w14:textId="77777777"/>
                  </w:txbxContent>
                </v:textbox>
                <w10:wrap type="square"/>
              </v:shape>
            </w:pict>
          </mc:Fallback>
        </mc:AlternateContent>
      </w:r>
      <w:r>
        <w:rPr>
          <w:rFonts w:cs="Arial"/>
          <w:b/>
        </w:rPr>
        <w:br w:type="page"/>
      </w:r>
    </w:p>
    <w:p w:rsidR="0091368C" w:rsidP="0025390A" w14:paraId="5D202953" w14:textId="77777777">
      <w:pPr>
        <w:rPr>
          <w:rFonts w:cs="Arial"/>
          <w:b/>
        </w:rPr>
      </w:pPr>
      <w:r w:rsidRPr="00550C7D">
        <w:rPr>
          <w:rFonts w:cs="Arial"/>
          <w:b/>
          <w:noProof/>
        </w:rPr>
        <mc:AlternateContent>
          <mc:Choice Requires="wps">
            <w:drawing>
              <wp:anchor distT="45720" distB="45720" distL="114300" distR="114300" simplePos="0" relativeHeight="251658240" behindDoc="0" locked="0" layoutInCell="1" allowOverlap="1">
                <wp:simplePos x="0" y="0"/>
                <wp:positionH relativeFrom="column">
                  <wp:posOffset>-181394</wp:posOffset>
                </wp:positionH>
                <wp:positionV relativeFrom="paragraph">
                  <wp:posOffset>238304</wp:posOffset>
                </wp:positionV>
                <wp:extent cx="6348730" cy="1619885"/>
                <wp:effectExtent l="0" t="0" r="13970" b="2603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8730" cy="1619885"/>
                        </a:xfrm>
                        <a:prstGeom prst="rect">
                          <a:avLst/>
                        </a:prstGeom>
                        <a:solidFill>
                          <a:srgbClr val="FFFFFF"/>
                        </a:solidFill>
                        <a:ln w="12700">
                          <a:solidFill>
                            <a:schemeClr val="accent1">
                              <a:lumMod val="75000"/>
                            </a:schemeClr>
                          </a:solidFill>
                          <a:miter lim="800000"/>
                          <a:headEnd/>
                          <a:tailEnd/>
                        </a:ln>
                      </wps:spPr>
                      <wps:txbx>
                        <w:txbxContent>
                          <w:p w:rsidR="00F95D02" w:rsidP="00EB2774" w14:paraId="3BBF60F8" w14:textId="77777777">
                            <w:pPr>
                              <w:rPr>
                                <w:rFonts w:cs="Arial"/>
                                <w:b/>
                              </w:rPr>
                            </w:pPr>
                            <w:r>
                              <w:rPr>
                                <w:rFonts w:cs="Arial"/>
                                <w:b/>
                              </w:rPr>
                              <w:t>ELIGIBLE FINANCIAL PRODUCTS</w:t>
                            </w:r>
                          </w:p>
                          <w:p w:rsidR="00F95D02" w:rsidP="00EB2774" w14:paraId="37F7DE3D" w14:textId="77777777">
                            <w:pPr>
                              <w:rPr>
                                <w:rFonts w:eastAsia="Times New Roman" w:cstheme="minorHAnsi"/>
                              </w:rPr>
                            </w:pPr>
                          </w:p>
                          <w:p w:rsidR="00F95D02" w:rsidP="00EB2774" w14:paraId="3B15A353" w14:textId="77777777">
                            <w:pPr>
                              <w:rPr>
                                <w:rFonts w:eastAsia="Times New Roman" w:cstheme="minorHAnsi"/>
                              </w:rPr>
                            </w:pPr>
                            <w:r w:rsidRPr="00FF5C41">
                              <w:rPr>
                                <w:rFonts w:eastAsia="Times New Roman" w:cstheme="minorHAnsi"/>
                              </w:rPr>
                              <w:t xml:space="preserve">The CDFI Fund </w:t>
                            </w:r>
                            <w:r w:rsidR="00033B14">
                              <w:rPr>
                                <w:rFonts w:eastAsia="Times New Roman" w:cstheme="minorHAnsi"/>
                              </w:rPr>
                              <w:t xml:space="preserve">currently </w:t>
                            </w:r>
                            <w:r w:rsidRPr="00FF5C41">
                              <w:rPr>
                                <w:rFonts w:eastAsia="Times New Roman" w:cstheme="minorHAnsi"/>
                              </w:rPr>
                              <w:t>recognizes the following types of Financial Products</w:t>
                            </w:r>
                            <w:r w:rsidR="00792962">
                              <w:rPr>
                                <w:rFonts w:eastAsia="Times New Roman" w:cstheme="minorHAnsi"/>
                              </w:rPr>
                              <w:t>, and terms,</w:t>
                            </w:r>
                            <w:r>
                              <w:rPr>
                                <w:rFonts w:eastAsia="Times New Roman" w:cstheme="minorHAnsi"/>
                              </w:rPr>
                              <w:t xml:space="preserve"> for </w:t>
                            </w:r>
                            <w:r w:rsidR="00DA4F5B">
                              <w:rPr>
                                <w:rFonts w:eastAsia="Times New Roman" w:cstheme="minorHAnsi"/>
                              </w:rPr>
                              <w:t>CDFI Certification</w:t>
                            </w:r>
                            <w:r>
                              <w:rPr>
                                <w:rFonts w:eastAsia="Times New Roman" w:cstheme="minorHAnsi"/>
                              </w:rPr>
                              <w:t xml:space="preserve"> purposes:</w:t>
                            </w:r>
                          </w:p>
                          <w:p w:rsidR="00F95D02" w:rsidP="00EB2774" w14:paraId="482786D6" w14:textId="77777777">
                            <w:pPr>
                              <w:rPr>
                                <w:rFonts w:eastAsia="Times New Roman" w:cstheme="minorHAnsi"/>
                              </w:rPr>
                            </w:pPr>
                          </w:p>
                          <w:p w:rsidR="00792962" w:rsidP="00792962" w14:paraId="2F6C97DC" w14:textId="77777777">
                            <w:pPr>
                              <w:pStyle w:val="ListParagraph"/>
                              <w:numPr>
                                <w:ilvl w:val="0"/>
                                <w:numId w:val="144"/>
                              </w:numPr>
                            </w:pPr>
                            <w:r w:rsidRPr="004F7124">
                              <w:t>Arm’s-</w:t>
                            </w:r>
                            <w:r w:rsidR="009A7261">
                              <w:t>L</w:t>
                            </w:r>
                            <w:r w:rsidRPr="004F7124">
                              <w:t xml:space="preserve">ength </w:t>
                            </w:r>
                            <w:r w:rsidR="009A7261">
                              <w:t>T</w:t>
                            </w:r>
                            <w:r w:rsidRPr="004F7124">
                              <w:t>ransaction</w:t>
                            </w:r>
                            <w:r>
                              <w:t>—a</w:t>
                            </w:r>
                            <w:r w:rsidRPr="00834D27">
                              <w:t xml:space="preserve"> </w:t>
                            </w:r>
                            <w:r>
                              <w:t>t</w:t>
                            </w:r>
                            <w:r w:rsidRPr="00834D27">
                              <w:t>ransaction between independent, unrelated parties, each acting in its own best interest</w:t>
                            </w:r>
                            <w:r>
                              <w:t>;</w:t>
                            </w:r>
                          </w:p>
                          <w:p w:rsidR="00295E9D" w:rsidRPr="002A1B15" w:rsidP="002A1B15" w14:paraId="740A9DC6" w14:textId="77777777">
                            <w:pPr>
                              <w:pStyle w:val="ListParagraph"/>
                              <w:numPr>
                                <w:ilvl w:val="0"/>
                                <w:numId w:val="144"/>
                              </w:numPr>
                              <w:rPr>
                                <w:rFonts w:eastAsia="Times New Roman" w:cstheme="minorHAnsi"/>
                              </w:rPr>
                            </w:pPr>
                            <w:r w:rsidRPr="00C73654">
                              <w:rPr>
                                <w:rFonts w:eastAsia="Times New Roman" w:cstheme="minorHAnsi"/>
                              </w:rPr>
                              <w:t>Loans</w:t>
                            </w:r>
                            <w:r>
                              <w:t>—</w:t>
                            </w:r>
                            <w:r w:rsidRPr="002A1B15">
                              <w:rPr>
                                <w:rFonts w:eastAsia="Times New Roman" w:cstheme="minorHAnsi"/>
                              </w:rPr>
                              <w:t>a</w:t>
                            </w:r>
                            <w:r w:rsidRPr="00C73654" w:rsidR="00C74886">
                              <w:rPr>
                                <w:rFonts w:eastAsia="Times New Roman" w:cstheme="minorHAnsi"/>
                              </w:rPr>
                              <w:t xml:space="preserve"> type of Debt in which a lender transfers funds to a borrower with the expectation of repayment over time</w:t>
                            </w:r>
                            <w:r w:rsidRPr="00C73654">
                              <w:rPr>
                                <w:rFonts w:eastAsia="Times New Roman" w:cstheme="minorHAnsi"/>
                              </w:rPr>
                              <w:t xml:space="preserve">; </w:t>
                            </w:r>
                          </w:p>
                          <w:p w:rsidR="00295E9D" w:rsidRPr="002A1B15" w:rsidP="002A1B15" w14:paraId="5653A060" w14:textId="77777777">
                            <w:pPr>
                              <w:pStyle w:val="ListParagraph"/>
                              <w:numPr>
                                <w:ilvl w:val="0"/>
                                <w:numId w:val="144"/>
                              </w:numPr>
                              <w:rPr>
                                <w:rFonts w:eastAsia="Times New Roman" w:cstheme="minorHAnsi"/>
                              </w:rPr>
                            </w:pPr>
                            <w:r w:rsidRPr="00C73654">
                              <w:rPr>
                                <w:rFonts w:eastAsia="Times New Roman" w:cstheme="minorHAnsi"/>
                              </w:rPr>
                              <w:t>Equity Investments</w:t>
                            </w:r>
                            <w:r>
                              <w:rPr>
                                <w:rFonts w:eastAsia="Times New Roman" w:cstheme="minorHAnsi"/>
                              </w:rPr>
                              <w:t>—</w:t>
                            </w:r>
                            <w:r w:rsidRPr="00BA30BF">
                              <w:rPr>
                                <w:rFonts w:eastAsia="Times New Roman" w:cstheme="minorHAnsi"/>
                              </w:rPr>
                              <w:t>a</w:t>
                            </w:r>
                            <w:r w:rsidRPr="00BA30BF" w:rsidR="00C74886">
                              <w:rPr>
                                <w:rFonts w:eastAsia="Times New Roman" w:cstheme="minorHAnsi"/>
                              </w:rPr>
                              <w:t>n</w:t>
                            </w:r>
                            <w:r w:rsidRPr="00C73654" w:rsidR="00C74886">
                              <w:rPr>
                                <w:rFonts w:eastAsia="Times New Roman" w:cstheme="minorHAnsi"/>
                              </w:rPr>
                              <w:t xml:space="preserve"> Arm</w:t>
                            </w:r>
                            <w:r w:rsidR="009D26B2">
                              <w:rPr>
                                <w:rFonts w:eastAsia="Times New Roman" w:cstheme="minorHAnsi"/>
                              </w:rPr>
                              <w:t>’</w:t>
                            </w:r>
                            <w:r w:rsidRPr="00C73654" w:rsidR="00C74886">
                              <w:rPr>
                                <w:rFonts w:eastAsia="Times New Roman" w:cstheme="minorHAnsi"/>
                              </w:rPr>
                              <w:t>s-Length Investment with a third party such as a stock purchase, a purchase of partnership interest, a purchase of a limited liability company membership interest, a Loan made on such terms that it has sufficient characteristics of Equity, a purchase of secondary Capita</w:t>
                            </w:r>
                            <w:r w:rsidRPr="00C73654" w:rsidR="00327643">
                              <w:rPr>
                                <w:rFonts w:eastAsia="Times New Roman" w:cstheme="minorHAnsi"/>
                              </w:rPr>
                              <w:t>l</w:t>
                            </w:r>
                            <w:r w:rsidRPr="00C73654">
                              <w:rPr>
                                <w:rFonts w:eastAsia="Times New Roman" w:cstheme="minorHAnsi"/>
                              </w:rPr>
                              <w:t xml:space="preserve">; </w:t>
                            </w:r>
                            <w:r w:rsidRPr="00C73654" w:rsidR="00C74886">
                              <w:rPr>
                                <w:rFonts w:eastAsia="Times New Roman" w:cstheme="minorHAnsi"/>
                              </w:rPr>
                              <w:t xml:space="preserve"> </w:t>
                            </w:r>
                          </w:p>
                          <w:p w:rsidR="00295E9D" w:rsidRPr="000619B1" w:rsidP="000619B1" w14:paraId="613C6EFF" w14:textId="77777777">
                            <w:pPr>
                              <w:pStyle w:val="ListParagraph"/>
                              <w:numPr>
                                <w:ilvl w:val="0"/>
                                <w:numId w:val="144"/>
                              </w:numPr>
                              <w:rPr>
                                <w:rFonts w:eastAsia="Times New Roman" w:cstheme="minorHAnsi"/>
                              </w:rPr>
                            </w:pPr>
                            <w:r w:rsidRPr="00C73654">
                              <w:rPr>
                                <w:rFonts w:eastAsia="Times New Roman" w:cstheme="minorHAnsi"/>
                              </w:rPr>
                              <w:t xml:space="preserve">Loan </w:t>
                            </w:r>
                            <w:r w:rsidRPr="000619B1">
                              <w:rPr>
                                <w:rFonts w:eastAsia="Times New Roman" w:cstheme="minorHAnsi"/>
                              </w:rPr>
                              <w:t>G</w:t>
                            </w:r>
                            <w:r w:rsidRPr="00BA30BF">
                              <w:rPr>
                                <w:rFonts w:eastAsia="Times New Roman" w:cstheme="minorHAnsi"/>
                              </w:rPr>
                              <w:t>uarantees</w:t>
                            </w:r>
                            <w:r>
                              <w:rPr>
                                <w:rFonts w:eastAsia="Times New Roman" w:cstheme="minorHAnsi"/>
                              </w:rPr>
                              <w:t>—</w:t>
                            </w:r>
                            <w:r w:rsidRPr="000619B1">
                              <w:rPr>
                                <w:rFonts w:eastAsia="Times New Roman" w:cstheme="minorHAnsi"/>
                              </w:rPr>
                              <w:t>i</w:t>
                            </w:r>
                            <w:r w:rsidRPr="00C73654" w:rsidR="00C74886">
                              <w:rPr>
                                <w:rFonts w:eastAsia="Times New Roman" w:cstheme="minorHAnsi"/>
                              </w:rPr>
                              <w:t>n general, a promise by a party to assume a Debt obligation of a borrower, if the borrower defaults</w:t>
                            </w:r>
                            <w:r w:rsidRPr="00C73654">
                              <w:rPr>
                                <w:rFonts w:eastAsia="Times New Roman" w:cstheme="minorHAnsi"/>
                              </w:rPr>
                              <w:t xml:space="preserve">; </w:t>
                            </w:r>
                          </w:p>
                          <w:p w:rsidR="00295E9D" w:rsidRPr="00295E9D" w:rsidP="000619B1" w14:paraId="667B0A98" w14:textId="77777777">
                            <w:pPr>
                              <w:pStyle w:val="ListParagraph"/>
                              <w:numPr>
                                <w:ilvl w:val="0"/>
                                <w:numId w:val="144"/>
                              </w:numPr>
                              <w:rPr>
                                <w:rFonts w:eastAsia="Times New Roman" w:cstheme="minorHAnsi"/>
                              </w:rPr>
                            </w:pPr>
                            <w:r w:rsidRPr="00295E9D">
                              <w:rPr>
                                <w:rFonts w:eastAsia="Times New Roman" w:cstheme="minorHAnsi"/>
                              </w:rPr>
                              <w:t xml:space="preserve">Forgivable </w:t>
                            </w:r>
                            <w:r w:rsidRPr="000619B1">
                              <w:rPr>
                                <w:rFonts w:eastAsia="Times New Roman" w:cstheme="minorHAnsi"/>
                              </w:rPr>
                              <w:t>L</w:t>
                            </w:r>
                            <w:r w:rsidRPr="00295E9D">
                              <w:rPr>
                                <w:rFonts w:eastAsia="Times New Roman" w:cstheme="minorHAnsi"/>
                              </w:rPr>
                              <w:t>oans</w:t>
                            </w:r>
                            <w:r>
                              <w:rPr>
                                <w:rFonts w:eastAsia="Times New Roman" w:cstheme="minorHAnsi"/>
                              </w:rPr>
                              <w:t>—</w:t>
                            </w:r>
                            <w:r w:rsidR="007A4054">
                              <w:t xml:space="preserve">a type of loan in which the principle and interest can be entirely or partially forgiven or deferred for a period of time by the lender when certain conditions are met. Such loans are eligible for purposes of </w:t>
                            </w:r>
                            <w:r w:rsidR="00DA4F5B">
                              <w:t>CDFI Certification</w:t>
                            </w:r>
                            <w:r w:rsidR="007A4054">
                              <w:t xml:space="preserve"> only if they </w:t>
                            </w:r>
                            <w:r w:rsidRPr="00295E9D">
                              <w:rPr>
                                <w:rFonts w:eastAsia="Times New Roman" w:cstheme="minorHAnsi"/>
                              </w:rPr>
                              <w:t>require at least one payment within 12 months of the loan closing date</w:t>
                            </w:r>
                            <w:r w:rsidRPr="00295E9D" w:rsidR="005B548A">
                              <w:rPr>
                                <w:rFonts w:eastAsia="Times New Roman" w:cstheme="minorHAnsi"/>
                              </w:rPr>
                              <w:t xml:space="preserve"> (excluding payment of fees associated with the loan closing)</w:t>
                            </w:r>
                            <w:r w:rsidRPr="00295E9D">
                              <w:rPr>
                                <w:rFonts w:eastAsia="Times New Roman" w:cstheme="minorHAnsi"/>
                              </w:rPr>
                              <w:t>;</w:t>
                            </w:r>
                          </w:p>
                          <w:p w:rsidR="00792962" w:rsidP="00792962" w14:paraId="195260E2" w14:textId="77777777">
                            <w:pPr>
                              <w:pStyle w:val="ListParagraph"/>
                              <w:numPr>
                                <w:ilvl w:val="0"/>
                                <w:numId w:val="144"/>
                              </w:numPr>
                            </w:pPr>
                            <w:r>
                              <w:t>On-</w:t>
                            </w:r>
                            <w:r w:rsidR="009A7261">
                              <w:t>B</w:t>
                            </w:r>
                            <w:r>
                              <w:t xml:space="preserve">alance </w:t>
                            </w:r>
                            <w:r w:rsidR="009A7261">
                              <w:t>S</w:t>
                            </w:r>
                            <w:r>
                              <w:t>heet—i</w:t>
                            </w:r>
                            <w:r w:rsidRPr="00BF7892">
                              <w:t xml:space="preserve">tems that are recorded on </w:t>
                            </w:r>
                            <w:r>
                              <w:t xml:space="preserve">an entity’s non-consolidated </w:t>
                            </w:r>
                            <w:r w:rsidRPr="00BF7892">
                              <w:t xml:space="preserve"> balance sheet</w:t>
                            </w:r>
                            <w:r>
                              <w:t>;</w:t>
                            </w:r>
                          </w:p>
                          <w:p w:rsidR="00295E9D" w:rsidRPr="00D81A5C" w:rsidP="004B794D" w14:paraId="085B74A7" w14:textId="77777777">
                            <w:pPr>
                              <w:pStyle w:val="ListParagraph"/>
                              <w:numPr>
                                <w:ilvl w:val="0"/>
                                <w:numId w:val="144"/>
                              </w:numPr>
                              <w:rPr>
                                <w:rFonts w:eastAsia="Times New Roman" w:cstheme="minorHAnsi"/>
                              </w:rPr>
                            </w:pPr>
                            <w:r>
                              <w:rPr>
                                <w:rFonts w:eastAsia="Times New Roman" w:cstheme="minorHAnsi"/>
                              </w:rPr>
                              <w:t xml:space="preserve">Loan Purchase – (1) </w:t>
                            </w:r>
                            <w:r w:rsidRPr="00C73654" w:rsidR="00F95D02">
                              <w:rPr>
                                <w:rFonts w:eastAsia="Times New Roman" w:cstheme="minorHAnsi"/>
                              </w:rPr>
                              <w:t xml:space="preserve">Purchase of loans originated by Certified CDFIs; </w:t>
                            </w:r>
                            <w:r>
                              <w:rPr>
                                <w:rFonts w:eastAsia="Times New Roman" w:cstheme="minorHAnsi"/>
                              </w:rPr>
                              <w:t xml:space="preserve">(2) </w:t>
                            </w:r>
                            <w:r w:rsidRPr="00D81A5C" w:rsidR="00F95D02">
                              <w:rPr>
                                <w:rFonts w:eastAsia="Times New Roman" w:cstheme="minorHAnsi"/>
                              </w:rPr>
                              <w:t xml:space="preserve">Purchase of loans originated by entities that do not have the </w:t>
                            </w:r>
                            <w:r w:rsidRPr="00D81A5C" w:rsidR="00DA4F5B">
                              <w:rPr>
                                <w:rFonts w:eastAsia="Times New Roman" w:cstheme="minorHAnsi"/>
                              </w:rPr>
                              <w:t>CDFI Certification</w:t>
                            </w:r>
                            <w:r w:rsidRPr="00D81A5C" w:rsidR="00F95D02">
                              <w:rPr>
                                <w:rFonts w:eastAsia="Times New Roman" w:cstheme="minorHAnsi"/>
                              </w:rPr>
                              <w:t xml:space="preserve">, but were made to members of the Applicant’s Target Market; </w:t>
                            </w:r>
                          </w:p>
                          <w:p w:rsidR="00295E9D" w:rsidRPr="000619B1" w:rsidP="000619B1" w14:paraId="3796E723" w14:textId="77777777">
                            <w:pPr>
                              <w:pStyle w:val="ListParagraph"/>
                              <w:numPr>
                                <w:ilvl w:val="0"/>
                                <w:numId w:val="144"/>
                              </w:numPr>
                              <w:rPr>
                                <w:rFonts w:eastAsia="Times New Roman" w:cstheme="minorHAnsi"/>
                              </w:rPr>
                            </w:pPr>
                            <w:r w:rsidRPr="00C73654">
                              <w:rPr>
                                <w:rFonts w:eastAsia="Times New Roman" w:cstheme="minorHAnsi"/>
                              </w:rPr>
                              <w:t xml:space="preserve">Credit </w:t>
                            </w:r>
                            <w:r>
                              <w:rPr>
                                <w:rFonts w:eastAsia="Times New Roman" w:cstheme="minorHAnsi"/>
                              </w:rPr>
                              <w:t>C</w:t>
                            </w:r>
                            <w:r w:rsidRPr="000619B1">
                              <w:rPr>
                                <w:rFonts w:eastAsia="Times New Roman" w:cstheme="minorHAnsi"/>
                              </w:rPr>
                              <w:t>ards</w:t>
                            </w:r>
                            <w:r>
                              <w:rPr>
                                <w:rFonts w:eastAsia="Times New Roman" w:cstheme="minorHAnsi"/>
                              </w:rPr>
                              <w:t>—</w:t>
                            </w:r>
                            <w:r w:rsidRPr="000619B1">
                              <w:rPr>
                                <w:rFonts w:eastAsia="Times New Roman" w:cstheme="minorHAnsi"/>
                              </w:rPr>
                              <w:t>a</w:t>
                            </w:r>
                            <w:r w:rsidRPr="00C73654" w:rsidR="00402DF0">
                              <w:rPr>
                                <w:rFonts w:eastAsia="Times New Roman" w:cstheme="minorHAnsi"/>
                              </w:rPr>
                              <w:t xml:space="preserve"> payment mechanism that facilitates both consumer and commercial business transactions, including purchases and cash advances where the borrower is required to pay at least part of the card’s outstanding balance each billing cycle, depending on the terms as set forth in the cardholder agreement</w:t>
                            </w:r>
                            <w:r w:rsidRPr="00C73654">
                              <w:rPr>
                                <w:rFonts w:eastAsia="Times New Roman" w:cstheme="minorHAnsi"/>
                              </w:rPr>
                              <w:t xml:space="preserve">; </w:t>
                            </w:r>
                          </w:p>
                          <w:p w:rsidR="00295E9D" w:rsidRPr="000619B1" w:rsidP="000619B1" w14:paraId="332DF398" w14:textId="77777777">
                            <w:pPr>
                              <w:pStyle w:val="ListParagraph"/>
                              <w:numPr>
                                <w:ilvl w:val="0"/>
                                <w:numId w:val="144"/>
                              </w:numPr>
                              <w:rPr>
                                <w:rFonts w:eastAsia="Times New Roman" w:cstheme="minorHAnsi"/>
                              </w:rPr>
                            </w:pPr>
                            <w:r w:rsidRPr="00C73654">
                              <w:rPr>
                                <w:rFonts w:eastAsia="Times New Roman" w:cstheme="minorHAnsi"/>
                              </w:rPr>
                              <w:t xml:space="preserve">Lines of </w:t>
                            </w:r>
                            <w:r>
                              <w:rPr>
                                <w:rFonts w:eastAsia="Times New Roman" w:cstheme="minorHAnsi"/>
                              </w:rPr>
                              <w:t>C</w:t>
                            </w:r>
                            <w:r w:rsidRPr="00BA30BF">
                              <w:rPr>
                                <w:rFonts w:eastAsia="Times New Roman" w:cstheme="minorHAnsi"/>
                              </w:rPr>
                              <w:t>redit</w:t>
                            </w:r>
                            <w:r>
                              <w:rPr>
                                <w:rFonts w:eastAsia="Times New Roman" w:cstheme="minorHAnsi"/>
                              </w:rPr>
                              <w:t>—</w:t>
                            </w:r>
                            <w:r w:rsidRPr="00BA30BF">
                              <w:rPr>
                                <w:rFonts w:eastAsia="Times New Roman" w:cstheme="minorHAnsi"/>
                              </w:rPr>
                              <w:t>a</w:t>
                            </w:r>
                            <w:r w:rsidRPr="00BA30BF" w:rsidR="00402DF0">
                              <w:rPr>
                                <w:rFonts w:eastAsia="Times New Roman" w:cstheme="minorHAnsi"/>
                              </w:rPr>
                              <w:t>n</w:t>
                            </w:r>
                            <w:r w:rsidRPr="00C73654" w:rsidR="00402DF0">
                              <w:rPr>
                                <w:rFonts w:eastAsia="Times New Roman" w:cstheme="minorHAnsi"/>
                              </w:rPr>
                              <w:t xml:space="preserve"> arrangement between the creditor and a customer that establishes the maximum loan amount the customer can borrow</w:t>
                            </w:r>
                            <w:r w:rsidRPr="00C73654">
                              <w:rPr>
                                <w:rFonts w:eastAsia="Times New Roman" w:cstheme="minorHAnsi"/>
                              </w:rPr>
                              <w:t>; and</w:t>
                            </w:r>
                          </w:p>
                          <w:p w:rsidR="00F95D02" w:rsidRPr="00C73654" w:rsidP="000619B1" w14:paraId="04E6EBCF" w14:textId="77777777">
                            <w:pPr>
                              <w:pStyle w:val="ListParagraph"/>
                              <w:numPr>
                                <w:ilvl w:val="0"/>
                                <w:numId w:val="144"/>
                              </w:numPr>
                              <w:rPr>
                                <w:rFonts w:eastAsia="Times New Roman" w:cstheme="minorHAnsi"/>
                              </w:rPr>
                            </w:pPr>
                            <w:r w:rsidRPr="00C73654">
                              <w:rPr>
                                <w:rFonts w:eastAsia="Times New Roman" w:cstheme="minorHAnsi"/>
                              </w:rPr>
                              <w:t xml:space="preserve">Debt with </w:t>
                            </w:r>
                            <w:r w:rsidR="00295E9D">
                              <w:rPr>
                                <w:rFonts w:eastAsia="Times New Roman" w:cstheme="minorHAnsi"/>
                              </w:rPr>
                              <w:t>E</w:t>
                            </w:r>
                            <w:r w:rsidRPr="00BA30BF">
                              <w:rPr>
                                <w:rFonts w:eastAsia="Times New Roman" w:cstheme="minorHAnsi"/>
                              </w:rPr>
                              <w:t xml:space="preserve">quity </w:t>
                            </w:r>
                            <w:r w:rsidR="00295E9D">
                              <w:rPr>
                                <w:rFonts w:eastAsia="Times New Roman" w:cstheme="minorHAnsi"/>
                              </w:rPr>
                              <w:t>F</w:t>
                            </w:r>
                            <w:r w:rsidRPr="000619B1">
                              <w:rPr>
                                <w:rFonts w:eastAsia="Times New Roman" w:cstheme="minorHAnsi"/>
                              </w:rPr>
                              <w:t>eatures</w:t>
                            </w:r>
                            <w:r w:rsidR="00295E9D">
                              <w:rPr>
                                <w:rFonts w:eastAsia="Times New Roman" w:cstheme="minorHAnsi"/>
                              </w:rPr>
                              <w:t>—</w:t>
                            </w:r>
                            <w:r w:rsidRPr="00BA30BF" w:rsidR="00295E9D">
                              <w:rPr>
                                <w:rFonts w:eastAsia="Times New Roman" w:cstheme="minorHAnsi"/>
                              </w:rPr>
                              <w:t>a</w:t>
                            </w:r>
                            <w:r w:rsidRPr="00C73654" w:rsidR="00E46557">
                              <w:rPr>
                                <w:rFonts w:eastAsia="Times New Roman" w:cstheme="minorHAnsi"/>
                              </w:rPr>
                              <w:t xml:space="preserve"> </w:t>
                            </w:r>
                            <w:r w:rsidRPr="00C73654" w:rsidR="00402DF0">
                              <w:rPr>
                                <w:rFonts w:eastAsia="Times New Roman" w:cstheme="minorHAnsi"/>
                              </w:rPr>
                              <w:t xml:space="preserve">loan agreement that stipulates </w:t>
                            </w:r>
                            <w:r w:rsidRPr="00C73654" w:rsidR="00E46557">
                              <w:rPr>
                                <w:rFonts w:eastAsia="Times New Roman" w:cstheme="minorHAnsi"/>
                              </w:rPr>
                              <w:t xml:space="preserve">that the debt </w:t>
                            </w:r>
                            <w:r w:rsidRPr="00C73654" w:rsidR="00402DF0">
                              <w:rPr>
                                <w:rFonts w:eastAsia="Times New Roman" w:cstheme="minorHAnsi"/>
                              </w:rPr>
                              <w:t>loan may be converted to equity upon meeting specified conditions</w:t>
                            </w:r>
                            <w:r w:rsidRPr="00C73654">
                              <w:rPr>
                                <w:rFonts w:eastAsia="Times New Roman" w:cstheme="minorHAnsi"/>
                              </w:rPr>
                              <w:t>.</w:t>
                            </w:r>
                          </w:p>
                          <w:p w:rsidR="00FD5F9B" w14:paraId="29F112A8" w14:textId="77777777">
                            <w:pPr>
                              <w:rPr>
                                <w:rFonts w:eastAsia="Times New Roman" w:cstheme="minorHAnsi"/>
                              </w:rPr>
                            </w:pPr>
                          </w:p>
                          <w:p w:rsidR="00F95D02" w14:paraId="20658230" w14:textId="77777777">
                            <w:r>
                              <w:rPr>
                                <w:rFonts w:eastAsia="Times New Roman" w:cstheme="minorHAnsi"/>
                              </w:rPr>
                              <w:t>Unless otherwise indicated, t</w:t>
                            </w:r>
                            <w:r w:rsidRPr="00FF5C41">
                              <w:rPr>
                                <w:rFonts w:eastAsia="Times New Roman" w:cstheme="minorHAnsi"/>
                              </w:rPr>
                              <w:t>o</w:t>
                            </w:r>
                            <w:r w:rsidR="00A82054">
                              <w:rPr>
                                <w:rFonts w:eastAsia="Times New Roman" w:cstheme="minorHAnsi"/>
                              </w:rPr>
                              <w:t xml:space="preserve"> </w:t>
                            </w:r>
                            <w:r w:rsidRPr="00FF5C41">
                              <w:rPr>
                                <w:rFonts w:eastAsia="Times New Roman" w:cstheme="minorHAnsi"/>
                              </w:rPr>
                              <w:t>be recognized as a Financial Product the related transaction</w:t>
                            </w:r>
                            <w:r w:rsidR="00792962">
                              <w:rPr>
                                <w:rFonts w:eastAsia="Times New Roman" w:cstheme="minorHAnsi"/>
                              </w:rPr>
                              <w:t>(</w:t>
                            </w:r>
                            <w:r w:rsidRPr="00FF5C41">
                              <w:rPr>
                                <w:rFonts w:eastAsia="Times New Roman" w:cstheme="minorHAnsi"/>
                              </w:rPr>
                              <w:t>s</w:t>
                            </w:r>
                            <w:r w:rsidR="00792962">
                              <w:rPr>
                                <w:rFonts w:eastAsia="Times New Roman" w:cstheme="minorHAnsi"/>
                              </w:rPr>
                              <w:t>)</w:t>
                            </w:r>
                            <w:r w:rsidRPr="00FF5C41">
                              <w:rPr>
                                <w:rFonts w:eastAsia="Times New Roman" w:cstheme="minorHAnsi"/>
                              </w:rPr>
                              <w:t xml:space="preserve"> must be </w:t>
                            </w:r>
                            <w:r w:rsidR="00F411AE">
                              <w:rPr>
                                <w:rFonts w:eastAsia="Times New Roman" w:cstheme="minorHAnsi"/>
                              </w:rPr>
                              <w:t>A</w:t>
                            </w:r>
                            <w:r w:rsidRPr="00FF5C41">
                              <w:rPr>
                                <w:rFonts w:eastAsia="Times New Roman" w:cstheme="minorHAnsi"/>
                              </w:rPr>
                              <w:t>rm’s-</w:t>
                            </w:r>
                            <w:r w:rsidR="00F411AE">
                              <w:rPr>
                                <w:rFonts w:eastAsia="Times New Roman" w:cstheme="minorHAnsi"/>
                              </w:rPr>
                              <w:t>L</w:t>
                            </w:r>
                            <w:r w:rsidRPr="00FF5C41">
                              <w:rPr>
                                <w:rFonts w:eastAsia="Times New Roman" w:cstheme="minorHAnsi"/>
                              </w:rPr>
                              <w:t>ength</w:t>
                            </w:r>
                            <w:r>
                              <w:rPr>
                                <w:rFonts w:eastAsia="Times New Roman" w:cstheme="minorHAnsi"/>
                              </w:rPr>
                              <w:t xml:space="preserve"> and on-balance sheet. </w:t>
                            </w:r>
                            <w:r w:rsidR="00792962">
                              <w:rPr>
                                <w:rFonts w:eastAsia="Times New Roman" w:cstheme="minorHAnsi"/>
                              </w:rPr>
                              <w:t>E</w:t>
                            </w:r>
                            <w:r w:rsidR="00792962">
                              <w:t xml:space="preserve">ven though they no longer appear on-balance sheet, </w:t>
                            </w:r>
                            <w:r>
                              <w:t>Financial Product transactions originated during the reporting fiscal year</w:t>
                            </w:r>
                            <w:r w:rsidR="00792962">
                              <w:t xml:space="preserve"> that </w:t>
                            </w:r>
                            <w:r>
                              <w:t xml:space="preserve">may have been sold or paid off </w:t>
                            </w:r>
                            <w:r w:rsidR="00CE09BA">
                              <w:t xml:space="preserve">prior to </w:t>
                            </w:r>
                            <w:r>
                              <w:t>the last day of the reporting fiscal year should</w:t>
                            </w:r>
                            <w:r w:rsidR="00792962">
                              <w:t xml:space="preserve"> still</w:t>
                            </w:r>
                            <w:r>
                              <w:t xml:space="preserve"> be included in the Financial Product activity data.</w:t>
                            </w:r>
                          </w:p>
                          <w:p w:rsidR="0008141C" w14:paraId="71402607" w14:textId="77777777"/>
                          <w:p w:rsidR="00893ECE" w:rsidP="00893ECE" w14:paraId="44FFDC65" w14:textId="77777777">
                            <w:r w:rsidRPr="00AE514E">
                              <w:rPr>
                                <w:rFonts w:eastAsia="Times New Roman" w:cstheme="minorHAnsi"/>
                              </w:rPr>
                              <w:t>To be certified as a CDFI, an A</w:t>
                            </w:r>
                            <w:r w:rsidRPr="00AE514E">
                              <w:rPr>
                                <w:rFonts w:eastAsia="Times New Roman" w:cstheme="minorHAnsi"/>
                              </w:rPr>
                              <w:t xml:space="preserve">pplicant’s Financial Products must comply with any applicable </w:t>
                            </w:r>
                            <w:r w:rsidR="006432D4">
                              <w:rPr>
                                <w:rFonts w:eastAsia="Times New Roman" w:cstheme="minorHAnsi"/>
                              </w:rPr>
                              <w:t xml:space="preserve">standards for </w:t>
                            </w:r>
                            <w:r w:rsidRPr="00311049">
                              <w:rPr>
                                <w:rFonts w:eastAsia="Times New Roman" w:cstheme="minorHAnsi"/>
                              </w:rPr>
                              <w:t xml:space="preserve">responsible financing practices described in the </w:t>
                            </w:r>
                            <w:r w:rsidR="00B76EDE">
                              <w:rPr>
                                <w:rFonts w:eastAsia="Times New Roman" w:cstheme="minorHAnsi"/>
                              </w:rPr>
                              <w:t>primary mission</w:t>
                            </w:r>
                            <w:r w:rsidRPr="00A81F39">
                              <w:rPr>
                                <w:rFonts w:eastAsia="Times New Roman" w:cstheme="minorHAnsi"/>
                              </w:rPr>
                              <w:t xml:space="preserve"> section of this application</w:t>
                            </w:r>
                            <w:r w:rsidR="005A0CF9">
                              <w:rPr>
                                <w:rFonts w:eastAsia="Times New Roman" w:cstheme="minorHAnsi"/>
                              </w:rPr>
                              <w:t>.</w:t>
                            </w:r>
                            <w:r w:rsidRPr="00893ECE">
                              <w:rPr>
                                <w:rFonts w:eastAsia="Times New Roman" w:cstheme="minorHAnsi"/>
                              </w:rPr>
                              <w:t xml:space="preserve"> </w:t>
                            </w:r>
                          </w:p>
                          <w:p w:rsidR="0008141C" w14:paraId="26B6E04A" w14:textId="77777777"/>
                          <w:p w:rsidR="00F95D02" w:rsidP="00E46391" w14:paraId="50C7494E" w14:textId="77777777">
                            <w:pPr>
                              <w:rPr>
                                <w:rFonts w:cs="Arial"/>
                              </w:rPr>
                            </w:pPr>
                            <w:r>
                              <w:rPr>
                                <w:rFonts w:eastAsia="Times New Roman" w:cstheme="minorHAnsi"/>
                              </w:rPr>
                              <w:t>For a</w:t>
                            </w:r>
                            <w:r w:rsidRPr="006939C7">
                              <w:rPr>
                                <w:rFonts w:eastAsia="Times New Roman" w:cstheme="minorHAnsi"/>
                              </w:rPr>
                              <w:t xml:space="preserve">ny financing activity not </w:t>
                            </w:r>
                            <w:r w:rsidR="004E2B42">
                              <w:rPr>
                                <w:rFonts w:eastAsia="Times New Roman" w:cstheme="minorHAnsi"/>
                              </w:rPr>
                              <w:t>clearly identified</w:t>
                            </w:r>
                            <w:r w:rsidRPr="006939C7">
                              <w:rPr>
                                <w:rFonts w:eastAsia="Times New Roman" w:cstheme="minorHAnsi"/>
                              </w:rPr>
                              <w:t xml:space="preserve"> </w:t>
                            </w:r>
                            <w:r w:rsidR="00792962">
                              <w:rPr>
                                <w:rFonts w:eastAsia="Times New Roman" w:cstheme="minorHAnsi"/>
                              </w:rPr>
                              <w:t>above,</w:t>
                            </w:r>
                            <w:r>
                              <w:rPr>
                                <w:rFonts w:eastAsia="Times New Roman" w:cstheme="minorHAnsi"/>
                              </w:rPr>
                              <w:t xml:space="preserve"> </w:t>
                            </w:r>
                            <w:r w:rsidR="00792962">
                              <w:rPr>
                                <w:rFonts w:eastAsia="Times New Roman" w:cstheme="minorHAnsi"/>
                              </w:rPr>
                              <w:t>an</w:t>
                            </w:r>
                            <w:r>
                              <w:rPr>
                                <w:rFonts w:eastAsia="Times New Roman" w:cstheme="minorHAnsi"/>
                              </w:rPr>
                              <w:t xml:space="preserve"> Applicant</w:t>
                            </w:r>
                            <w:r w:rsidRPr="006939C7">
                              <w:rPr>
                                <w:rFonts w:eastAsia="Times New Roman" w:cstheme="minorHAnsi"/>
                              </w:rPr>
                              <w:t xml:space="preserve"> must </w:t>
                            </w:r>
                            <w:r w:rsidR="00792962">
                              <w:rPr>
                                <w:rFonts w:eastAsia="Times New Roman" w:cstheme="minorHAnsi"/>
                              </w:rPr>
                              <w:t>submit a request to the CDFI Fund for specifc</w:t>
                            </w:r>
                            <w:r w:rsidR="00260B6E">
                              <w:rPr>
                                <w:rFonts w:eastAsia="Times New Roman" w:cstheme="minorHAnsi"/>
                              </w:rPr>
                              <w:t xml:space="preserve"> </w:t>
                            </w:r>
                            <w:r w:rsidRPr="006939C7">
                              <w:rPr>
                                <w:rFonts w:eastAsia="Times New Roman" w:cstheme="minorHAnsi"/>
                              </w:rPr>
                              <w:t>recogni</w:t>
                            </w:r>
                            <w:r w:rsidR="00792962">
                              <w:rPr>
                                <w:rFonts w:eastAsia="Times New Roman" w:cstheme="minorHAnsi"/>
                              </w:rPr>
                              <w:t>tion</w:t>
                            </w:r>
                            <w:r w:rsidRPr="006939C7">
                              <w:rPr>
                                <w:rFonts w:eastAsia="Times New Roman" w:cstheme="minorHAnsi"/>
                              </w:rPr>
                              <w:t xml:space="preserve"> as a</w:t>
                            </w:r>
                            <w:r w:rsidR="004E2B42">
                              <w:rPr>
                                <w:rFonts w:eastAsia="Times New Roman" w:cstheme="minorHAnsi"/>
                              </w:rPr>
                              <w:t>n eligible</w:t>
                            </w:r>
                            <w:r w:rsidRPr="006939C7">
                              <w:rPr>
                                <w:rFonts w:eastAsia="Times New Roman" w:cstheme="minorHAnsi"/>
                              </w:rPr>
                              <w:t xml:space="preserve"> Financial Product.</w:t>
                            </w:r>
                            <w:r>
                              <w:rPr>
                                <w:rFonts w:eastAsia="Times New Roman" w:cstheme="minorHAnsi"/>
                              </w:rPr>
                              <w:t xml:space="preserve"> </w:t>
                            </w:r>
                            <w:r w:rsidRPr="00F83859">
                              <w:rPr>
                                <w:rFonts w:eastAsia="Times New Roman" w:cstheme="minorHAnsi"/>
                              </w:rPr>
                              <w:t xml:space="preserve">If the </w:t>
                            </w:r>
                            <w:r>
                              <w:rPr>
                                <w:rFonts w:eastAsia="Times New Roman" w:cstheme="minorHAnsi"/>
                              </w:rPr>
                              <w:t xml:space="preserve">Applicant is uncertain </w:t>
                            </w:r>
                            <w:r w:rsidR="004E2B42">
                              <w:rPr>
                                <w:rFonts w:eastAsia="Times New Roman" w:cstheme="minorHAnsi"/>
                              </w:rPr>
                              <w:t xml:space="preserve">whether </w:t>
                            </w:r>
                            <w:r>
                              <w:rPr>
                                <w:rFonts w:eastAsia="Times New Roman" w:cstheme="minorHAnsi"/>
                              </w:rPr>
                              <w:t xml:space="preserve">the </w:t>
                            </w:r>
                            <w:r w:rsidR="004E2B42">
                              <w:rPr>
                                <w:rFonts w:eastAsia="Times New Roman" w:cstheme="minorHAnsi"/>
                              </w:rPr>
                              <w:t>p</w:t>
                            </w:r>
                            <w:r>
                              <w:rPr>
                                <w:rFonts w:eastAsia="Times New Roman" w:cstheme="minorHAnsi"/>
                              </w:rPr>
                              <w:t xml:space="preserve">roduct it offers aligns with the Financial Product type(s) </w:t>
                            </w:r>
                            <w:r w:rsidR="004E2B42">
                              <w:rPr>
                                <w:rFonts w:eastAsia="Times New Roman" w:cstheme="minorHAnsi"/>
                              </w:rPr>
                              <w:t>shown</w:t>
                            </w:r>
                            <w:r>
                              <w:rPr>
                                <w:rFonts w:eastAsia="Times New Roman" w:cstheme="minorHAnsi"/>
                              </w:rPr>
                              <w:t xml:space="preserve"> </w:t>
                            </w:r>
                            <w:r w:rsidR="00792962">
                              <w:rPr>
                                <w:rFonts w:eastAsia="Times New Roman" w:cstheme="minorHAnsi"/>
                              </w:rPr>
                              <w:t>above</w:t>
                            </w:r>
                            <w:r>
                              <w:rPr>
                                <w:rFonts w:eastAsia="Times New Roman" w:cstheme="minorHAnsi"/>
                              </w:rPr>
                              <w:t xml:space="preserve">, the Applicant should obtain clarification. </w:t>
                            </w:r>
                            <w:r>
                              <w:rPr>
                                <w:rFonts w:cs="Arial"/>
                              </w:rPr>
                              <w:t xml:space="preserve">To obtain clarification, the Applicant must </w:t>
                            </w:r>
                            <w:r w:rsidRPr="00CE7B09">
                              <w:rPr>
                                <w:rFonts w:cs="Arial"/>
                              </w:rPr>
                              <w:t xml:space="preserve">submit a Service Request </w:t>
                            </w:r>
                            <w:r w:rsidR="006545EF">
                              <w:rPr>
                                <w:rFonts w:cs="Arial"/>
                              </w:rPr>
                              <w:t xml:space="preserve">in the </w:t>
                            </w:r>
                            <w:r w:rsidRPr="00CE7B09">
                              <w:rPr>
                                <w:rFonts w:cs="Arial"/>
                              </w:rPr>
                              <w:t>CDFI Fund</w:t>
                            </w:r>
                            <w:r w:rsidR="006545EF">
                              <w:rPr>
                                <w:rFonts w:cs="Arial"/>
                              </w:rPr>
                              <w:t>’s Awards Management Information System (AMIS)</w:t>
                            </w:r>
                            <w:r>
                              <w:rPr>
                                <w:rFonts w:cs="Arial"/>
                              </w:rPr>
                              <w:t xml:space="preserve"> </w:t>
                            </w:r>
                            <w:r w:rsidR="004E2B42">
                              <w:rPr>
                                <w:rFonts w:cs="Arial"/>
                              </w:rPr>
                              <w:t xml:space="preserve">prior to submitting </w:t>
                            </w:r>
                            <w:r w:rsidR="006545EF">
                              <w:rPr>
                                <w:rFonts w:cs="Arial"/>
                              </w:rPr>
                              <w:t>the</w:t>
                            </w:r>
                            <w:r w:rsidR="004E2B42">
                              <w:rPr>
                                <w:rFonts w:cs="Arial"/>
                              </w:rPr>
                              <w:t xml:space="preserve"> </w:t>
                            </w:r>
                            <w:r w:rsidR="00DA4F5B">
                              <w:rPr>
                                <w:rFonts w:cs="Arial"/>
                              </w:rPr>
                              <w:t>CDFI Certification</w:t>
                            </w:r>
                            <w:r w:rsidR="004E2B42">
                              <w:rPr>
                                <w:rFonts w:cs="Arial"/>
                              </w:rPr>
                              <w:t xml:space="preserve"> Application</w:t>
                            </w:r>
                            <w:r>
                              <w:rPr>
                                <w:rFonts w:cs="Arial"/>
                              </w:rPr>
                              <w:t>.</w:t>
                            </w:r>
                          </w:p>
                          <w:p w:rsidR="00792962" w:rsidRPr="001C54D2" w:rsidP="00E46391" w14:paraId="085407B0" w14:textId="77777777">
                            <w:pPr>
                              <w:rPr>
                                <w:rFonts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7" type="#_x0000_t202" style="width:499.9pt;height:110.6pt;margin-top:18.75pt;margin-left:-14.3pt;mso-height-percent:200;mso-height-relative:margin;mso-width-percent:0;mso-width-relative:margin;mso-wrap-distance-bottom:3.6pt;mso-wrap-distance-left:9pt;mso-wrap-distance-right:9pt;mso-wrap-distance-top:3.6pt;mso-wrap-style:square;position:absolute;visibility:visible;v-text-anchor:top;z-index:251659264" strokecolor="#2e74b5" strokeweight="1pt">
                <v:textbox style="mso-fit-shape-to-text:t">
                  <w:txbxContent>
                    <w:p w:rsidR="00F95D02" w:rsidP="00EB2774" w14:paraId="2FFFED32" w14:textId="2131AF40">
                      <w:pPr>
                        <w:rPr>
                          <w:rFonts w:cs="Arial"/>
                          <w:b/>
                        </w:rPr>
                      </w:pPr>
                      <w:r>
                        <w:rPr>
                          <w:rFonts w:cs="Arial"/>
                          <w:b/>
                        </w:rPr>
                        <w:t>ELIGIBLE FINANCIAL PRODUCTS</w:t>
                      </w:r>
                    </w:p>
                    <w:p w:rsidR="00F95D02" w:rsidP="00EB2774" w14:paraId="558EF34C" w14:textId="77777777">
                      <w:pPr>
                        <w:rPr>
                          <w:rFonts w:eastAsia="Times New Roman" w:cstheme="minorHAnsi"/>
                        </w:rPr>
                      </w:pPr>
                    </w:p>
                    <w:p w:rsidR="00F95D02" w:rsidP="00EB2774" w14:paraId="3890E04F" w14:textId="0456BA84">
                      <w:pPr>
                        <w:rPr>
                          <w:rFonts w:eastAsia="Times New Roman" w:cstheme="minorHAnsi"/>
                        </w:rPr>
                      </w:pPr>
                      <w:r w:rsidRPr="00FF5C41">
                        <w:rPr>
                          <w:rFonts w:eastAsia="Times New Roman" w:cstheme="minorHAnsi"/>
                        </w:rPr>
                        <w:t xml:space="preserve">The CDFI Fund </w:t>
                      </w:r>
                      <w:r w:rsidR="00033B14">
                        <w:rPr>
                          <w:rFonts w:eastAsia="Times New Roman" w:cstheme="minorHAnsi"/>
                        </w:rPr>
                        <w:t xml:space="preserve">currently </w:t>
                      </w:r>
                      <w:r w:rsidRPr="00FF5C41">
                        <w:rPr>
                          <w:rFonts w:eastAsia="Times New Roman" w:cstheme="minorHAnsi"/>
                        </w:rPr>
                        <w:t>recognizes the following types of Financial Products</w:t>
                      </w:r>
                      <w:r w:rsidR="00792962">
                        <w:rPr>
                          <w:rFonts w:eastAsia="Times New Roman" w:cstheme="minorHAnsi"/>
                        </w:rPr>
                        <w:t>, and terms,</w:t>
                      </w:r>
                      <w:r>
                        <w:rPr>
                          <w:rFonts w:eastAsia="Times New Roman" w:cstheme="minorHAnsi"/>
                        </w:rPr>
                        <w:t xml:space="preserve"> for </w:t>
                      </w:r>
                      <w:r w:rsidR="00DA4F5B">
                        <w:rPr>
                          <w:rFonts w:eastAsia="Times New Roman" w:cstheme="minorHAnsi"/>
                        </w:rPr>
                        <w:t>CDFI Certification</w:t>
                      </w:r>
                      <w:r>
                        <w:rPr>
                          <w:rFonts w:eastAsia="Times New Roman" w:cstheme="minorHAnsi"/>
                        </w:rPr>
                        <w:t xml:space="preserve"> purposes:</w:t>
                      </w:r>
                    </w:p>
                    <w:p w:rsidR="00F95D02" w:rsidP="00EB2774" w14:paraId="28FA1449" w14:textId="77777777">
                      <w:pPr>
                        <w:rPr>
                          <w:rFonts w:eastAsia="Times New Roman" w:cstheme="minorHAnsi"/>
                        </w:rPr>
                      </w:pPr>
                    </w:p>
                    <w:p w:rsidR="00792962" w:rsidP="00792962" w14:paraId="4193E885" w14:textId="25DC7C25">
                      <w:pPr>
                        <w:pStyle w:val="ListParagraph"/>
                        <w:numPr>
                          <w:ilvl w:val="0"/>
                          <w:numId w:val="144"/>
                        </w:numPr>
                      </w:pPr>
                      <w:r w:rsidRPr="004F7124">
                        <w:t>Arm’s-</w:t>
                      </w:r>
                      <w:r w:rsidR="009A7261">
                        <w:t>L</w:t>
                      </w:r>
                      <w:r w:rsidRPr="004F7124">
                        <w:t xml:space="preserve">ength </w:t>
                      </w:r>
                      <w:r w:rsidR="009A7261">
                        <w:t>T</w:t>
                      </w:r>
                      <w:r w:rsidRPr="004F7124">
                        <w:t>ransaction</w:t>
                      </w:r>
                      <w:r>
                        <w:t>—a</w:t>
                      </w:r>
                      <w:r w:rsidRPr="00834D27">
                        <w:t xml:space="preserve"> </w:t>
                      </w:r>
                      <w:r>
                        <w:t>t</w:t>
                      </w:r>
                      <w:r w:rsidRPr="00834D27">
                        <w:t>ransaction between independent, unrelated parties, each acting in its own best interest</w:t>
                      </w:r>
                      <w:r>
                        <w:t>;</w:t>
                      </w:r>
                    </w:p>
                    <w:p w:rsidR="00295E9D" w:rsidRPr="002A1B15" w:rsidP="002A1B15" w14:paraId="4E494EF8" w14:textId="06F0A9E8">
                      <w:pPr>
                        <w:pStyle w:val="ListParagraph"/>
                        <w:numPr>
                          <w:ilvl w:val="0"/>
                          <w:numId w:val="144"/>
                        </w:numPr>
                        <w:rPr>
                          <w:rFonts w:eastAsia="Times New Roman" w:cstheme="minorHAnsi"/>
                        </w:rPr>
                      </w:pPr>
                      <w:r w:rsidRPr="00C73654">
                        <w:rPr>
                          <w:rFonts w:eastAsia="Times New Roman" w:cstheme="minorHAnsi"/>
                        </w:rPr>
                        <w:t>Loans</w:t>
                      </w:r>
                      <w:r>
                        <w:t>—</w:t>
                      </w:r>
                      <w:r w:rsidRPr="002A1B15">
                        <w:rPr>
                          <w:rFonts w:eastAsia="Times New Roman" w:cstheme="minorHAnsi"/>
                        </w:rPr>
                        <w:t>a</w:t>
                      </w:r>
                      <w:r w:rsidRPr="00C73654" w:rsidR="00C74886">
                        <w:rPr>
                          <w:rFonts w:eastAsia="Times New Roman" w:cstheme="minorHAnsi"/>
                        </w:rPr>
                        <w:t xml:space="preserve"> type of Debt in which a lender transfers funds to a borrower with the expectation of repayment over time</w:t>
                      </w:r>
                      <w:r w:rsidRPr="00C73654">
                        <w:rPr>
                          <w:rFonts w:eastAsia="Times New Roman" w:cstheme="minorHAnsi"/>
                        </w:rPr>
                        <w:t xml:space="preserve">; </w:t>
                      </w:r>
                    </w:p>
                    <w:p w:rsidR="00295E9D" w:rsidRPr="002A1B15" w:rsidP="002A1B15" w14:paraId="4C58CB66" w14:textId="1CF7B0B5">
                      <w:pPr>
                        <w:pStyle w:val="ListParagraph"/>
                        <w:numPr>
                          <w:ilvl w:val="0"/>
                          <w:numId w:val="144"/>
                        </w:numPr>
                        <w:rPr>
                          <w:rFonts w:eastAsia="Times New Roman" w:cstheme="minorHAnsi"/>
                        </w:rPr>
                      </w:pPr>
                      <w:r w:rsidRPr="00C73654">
                        <w:rPr>
                          <w:rFonts w:eastAsia="Times New Roman" w:cstheme="minorHAnsi"/>
                        </w:rPr>
                        <w:t>Equity Investments</w:t>
                      </w:r>
                      <w:r>
                        <w:rPr>
                          <w:rFonts w:eastAsia="Times New Roman" w:cstheme="minorHAnsi"/>
                        </w:rPr>
                        <w:t>—</w:t>
                      </w:r>
                      <w:r w:rsidRPr="00BA30BF">
                        <w:rPr>
                          <w:rFonts w:eastAsia="Times New Roman" w:cstheme="minorHAnsi"/>
                        </w:rPr>
                        <w:t>a</w:t>
                      </w:r>
                      <w:r w:rsidRPr="00BA30BF" w:rsidR="00C74886">
                        <w:rPr>
                          <w:rFonts w:eastAsia="Times New Roman" w:cstheme="minorHAnsi"/>
                        </w:rPr>
                        <w:t>n</w:t>
                      </w:r>
                      <w:r w:rsidRPr="00C73654" w:rsidR="00C74886">
                        <w:rPr>
                          <w:rFonts w:eastAsia="Times New Roman" w:cstheme="minorHAnsi"/>
                        </w:rPr>
                        <w:t xml:space="preserve"> Arm</w:t>
                      </w:r>
                      <w:r w:rsidR="009D26B2">
                        <w:rPr>
                          <w:rFonts w:eastAsia="Times New Roman" w:cstheme="minorHAnsi"/>
                        </w:rPr>
                        <w:t>’</w:t>
                      </w:r>
                      <w:r w:rsidRPr="00C73654" w:rsidR="00C74886">
                        <w:rPr>
                          <w:rFonts w:eastAsia="Times New Roman" w:cstheme="minorHAnsi"/>
                        </w:rPr>
                        <w:t>s-Length Investment with a third party such as a stock purchase, a purchase of partnership interest, a purchase of a limited liability company membership interest, a Loan made on such terms that it has sufficient characteristics of Equity, a purchase of secondary Capita</w:t>
                      </w:r>
                      <w:r w:rsidRPr="00C73654" w:rsidR="00327643">
                        <w:rPr>
                          <w:rFonts w:eastAsia="Times New Roman" w:cstheme="minorHAnsi"/>
                        </w:rPr>
                        <w:t>l</w:t>
                      </w:r>
                      <w:r w:rsidRPr="00C73654">
                        <w:rPr>
                          <w:rFonts w:eastAsia="Times New Roman" w:cstheme="minorHAnsi"/>
                        </w:rPr>
                        <w:t xml:space="preserve">; </w:t>
                      </w:r>
                      <w:r w:rsidRPr="00C73654" w:rsidR="00C74886">
                        <w:rPr>
                          <w:rFonts w:eastAsia="Times New Roman" w:cstheme="minorHAnsi"/>
                        </w:rPr>
                        <w:t xml:space="preserve"> </w:t>
                      </w:r>
                    </w:p>
                    <w:p w:rsidR="00295E9D" w:rsidRPr="000619B1" w:rsidP="000619B1" w14:paraId="608E8BF0" w14:textId="66B42691">
                      <w:pPr>
                        <w:pStyle w:val="ListParagraph"/>
                        <w:numPr>
                          <w:ilvl w:val="0"/>
                          <w:numId w:val="144"/>
                        </w:numPr>
                        <w:rPr>
                          <w:rFonts w:eastAsia="Times New Roman" w:cstheme="minorHAnsi"/>
                        </w:rPr>
                      </w:pPr>
                      <w:r w:rsidRPr="00C73654">
                        <w:rPr>
                          <w:rFonts w:eastAsia="Times New Roman" w:cstheme="minorHAnsi"/>
                        </w:rPr>
                        <w:t xml:space="preserve">Loan </w:t>
                      </w:r>
                      <w:r w:rsidRPr="000619B1">
                        <w:rPr>
                          <w:rFonts w:eastAsia="Times New Roman" w:cstheme="minorHAnsi"/>
                        </w:rPr>
                        <w:t>G</w:t>
                      </w:r>
                      <w:r w:rsidRPr="00BA30BF">
                        <w:rPr>
                          <w:rFonts w:eastAsia="Times New Roman" w:cstheme="minorHAnsi"/>
                        </w:rPr>
                        <w:t>uarantees</w:t>
                      </w:r>
                      <w:r>
                        <w:rPr>
                          <w:rFonts w:eastAsia="Times New Roman" w:cstheme="minorHAnsi"/>
                        </w:rPr>
                        <w:t>—</w:t>
                      </w:r>
                      <w:r w:rsidRPr="000619B1">
                        <w:rPr>
                          <w:rFonts w:eastAsia="Times New Roman" w:cstheme="minorHAnsi"/>
                        </w:rPr>
                        <w:t>i</w:t>
                      </w:r>
                      <w:r w:rsidRPr="00C73654" w:rsidR="00C74886">
                        <w:rPr>
                          <w:rFonts w:eastAsia="Times New Roman" w:cstheme="minorHAnsi"/>
                        </w:rPr>
                        <w:t>n general, a promise by a party to assume a Debt obligation of a borrower, if the borrower defaults</w:t>
                      </w:r>
                      <w:r w:rsidRPr="00C73654">
                        <w:rPr>
                          <w:rFonts w:eastAsia="Times New Roman" w:cstheme="minorHAnsi"/>
                        </w:rPr>
                        <w:t xml:space="preserve">; </w:t>
                      </w:r>
                    </w:p>
                    <w:p w:rsidR="00295E9D" w:rsidRPr="00295E9D" w:rsidP="000619B1" w14:paraId="2994F778" w14:textId="435A747D">
                      <w:pPr>
                        <w:pStyle w:val="ListParagraph"/>
                        <w:numPr>
                          <w:ilvl w:val="0"/>
                          <w:numId w:val="144"/>
                        </w:numPr>
                        <w:rPr>
                          <w:rFonts w:eastAsia="Times New Roman" w:cstheme="minorHAnsi"/>
                        </w:rPr>
                      </w:pPr>
                      <w:r w:rsidRPr="00295E9D">
                        <w:rPr>
                          <w:rFonts w:eastAsia="Times New Roman" w:cstheme="minorHAnsi"/>
                        </w:rPr>
                        <w:t xml:space="preserve">Forgivable </w:t>
                      </w:r>
                      <w:r w:rsidRPr="000619B1">
                        <w:rPr>
                          <w:rFonts w:eastAsia="Times New Roman" w:cstheme="minorHAnsi"/>
                        </w:rPr>
                        <w:t>L</w:t>
                      </w:r>
                      <w:r w:rsidRPr="00295E9D">
                        <w:rPr>
                          <w:rFonts w:eastAsia="Times New Roman" w:cstheme="minorHAnsi"/>
                        </w:rPr>
                        <w:t>oans</w:t>
                      </w:r>
                      <w:r>
                        <w:rPr>
                          <w:rFonts w:eastAsia="Times New Roman" w:cstheme="minorHAnsi"/>
                        </w:rPr>
                        <w:t>—</w:t>
                      </w:r>
                      <w:r w:rsidR="007A4054">
                        <w:t xml:space="preserve">a type of loan in which the principle and interest can be entirely or partially forgiven or deferred for a period of time by the lender when certain conditions are met. Such loans are eligible for purposes of </w:t>
                      </w:r>
                      <w:r w:rsidR="00DA4F5B">
                        <w:t>CDFI Certification</w:t>
                      </w:r>
                      <w:r w:rsidR="007A4054">
                        <w:t xml:space="preserve"> only if they </w:t>
                      </w:r>
                      <w:r w:rsidRPr="00295E9D">
                        <w:rPr>
                          <w:rFonts w:eastAsia="Times New Roman" w:cstheme="minorHAnsi"/>
                        </w:rPr>
                        <w:t>require at least one payment within 12 months of the loan closing date</w:t>
                      </w:r>
                      <w:r w:rsidRPr="00295E9D" w:rsidR="005B548A">
                        <w:rPr>
                          <w:rFonts w:eastAsia="Times New Roman" w:cstheme="minorHAnsi"/>
                        </w:rPr>
                        <w:t xml:space="preserve"> (excluding payment of fees associated with the loan closing)</w:t>
                      </w:r>
                      <w:r w:rsidRPr="00295E9D">
                        <w:rPr>
                          <w:rFonts w:eastAsia="Times New Roman" w:cstheme="minorHAnsi"/>
                        </w:rPr>
                        <w:t>;</w:t>
                      </w:r>
                    </w:p>
                    <w:p w:rsidR="00792962" w:rsidP="00792962" w14:paraId="77FA2936" w14:textId="26423216">
                      <w:pPr>
                        <w:pStyle w:val="ListParagraph"/>
                        <w:numPr>
                          <w:ilvl w:val="0"/>
                          <w:numId w:val="144"/>
                        </w:numPr>
                      </w:pPr>
                      <w:r>
                        <w:t>On-</w:t>
                      </w:r>
                      <w:r w:rsidR="009A7261">
                        <w:t>B</w:t>
                      </w:r>
                      <w:r>
                        <w:t xml:space="preserve">alance </w:t>
                      </w:r>
                      <w:r w:rsidR="009A7261">
                        <w:t>S</w:t>
                      </w:r>
                      <w:r>
                        <w:t>heet—i</w:t>
                      </w:r>
                      <w:r w:rsidRPr="00BF7892">
                        <w:t xml:space="preserve">tems that are recorded on </w:t>
                      </w:r>
                      <w:r>
                        <w:t xml:space="preserve">an entity’s non-consolidated </w:t>
                      </w:r>
                      <w:r w:rsidRPr="00BF7892">
                        <w:t xml:space="preserve"> balance sheet</w:t>
                      </w:r>
                      <w:r>
                        <w:t>;</w:t>
                      </w:r>
                    </w:p>
                    <w:p w:rsidR="00295E9D" w:rsidRPr="00D81A5C" w:rsidP="004B794D" w14:paraId="3A4E2597" w14:textId="57A5DADC">
                      <w:pPr>
                        <w:pStyle w:val="ListParagraph"/>
                        <w:numPr>
                          <w:ilvl w:val="0"/>
                          <w:numId w:val="144"/>
                        </w:numPr>
                        <w:rPr>
                          <w:rFonts w:eastAsia="Times New Roman" w:cstheme="minorHAnsi"/>
                        </w:rPr>
                      </w:pPr>
                      <w:r>
                        <w:rPr>
                          <w:rFonts w:eastAsia="Times New Roman" w:cstheme="minorHAnsi"/>
                        </w:rPr>
                        <w:t xml:space="preserve">Loan Purchase – (1) </w:t>
                      </w:r>
                      <w:r w:rsidRPr="00C73654" w:rsidR="00F95D02">
                        <w:rPr>
                          <w:rFonts w:eastAsia="Times New Roman" w:cstheme="minorHAnsi"/>
                        </w:rPr>
                        <w:t xml:space="preserve">Purchase of loans originated by Certified CDFIs; </w:t>
                      </w:r>
                      <w:r>
                        <w:rPr>
                          <w:rFonts w:eastAsia="Times New Roman" w:cstheme="minorHAnsi"/>
                        </w:rPr>
                        <w:t xml:space="preserve">(2) </w:t>
                      </w:r>
                      <w:r w:rsidRPr="00D81A5C" w:rsidR="00F95D02">
                        <w:rPr>
                          <w:rFonts w:eastAsia="Times New Roman" w:cstheme="minorHAnsi"/>
                        </w:rPr>
                        <w:t xml:space="preserve">Purchase of loans originated by entities that do not have the </w:t>
                      </w:r>
                      <w:r w:rsidRPr="00D81A5C" w:rsidR="00DA4F5B">
                        <w:rPr>
                          <w:rFonts w:eastAsia="Times New Roman" w:cstheme="minorHAnsi"/>
                        </w:rPr>
                        <w:t>CDFI Certification</w:t>
                      </w:r>
                      <w:r w:rsidRPr="00D81A5C" w:rsidR="00F95D02">
                        <w:rPr>
                          <w:rFonts w:eastAsia="Times New Roman" w:cstheme="minorHAnsi"/>
                        </w:rPr>
                        <w:t xml:space="preserve">, but were made to members of the Applicant’s Target Market; </w:t>
                      </w:r>
                    </w:p>
                    <w:p w:rsidR="00295E9D" w:rsidRPr="000619B1" w:rsidP="000619B1" w14:paraId="1244C3EC" w14:textId="7E62A212">
                      <w:pPr>
                        <w:pStyle w:val="ListParagraph"/>
                        <w:numPr>
                          <w:ilvl w:val="0"/>
                          <w:numId w:val="144"/>
                        </w:numPr>
                        <w:rPr>
                          <w:rFonts w:eastAsia="Times New Roman" w:cstheme="minorHAnsi"/>
                        </w:rPr>
                      </w:pPr>
                      <w:r w:rsidRPr="00C73654">
                        <w:rPr>
                          <w:rFonts w:eastAsia="Times New Roman" w:cstheme="minorHAnsi"/>
                        </w:rPr>
                        <w:t xml:space="preserve">Credit </w:t>
                      </w:r>
                      <w:r>
                        <w:rPr>
                          <w:rFonts w:eastAsia="Times New Roman" w:cstheme="minorHAnsi"/>
                        </w:rPr>
                        <w:t>C</w:t>
                      </w:r>
                      <w:r w:rsidRPr="000619B1">
                        <w:rPr>
                          <w:rFonts w:eastAsia="Times New Roman" w:cstheme="minorHAnsi"/>
                        </w:rPr>
                        <w:t>ards</w:t>
                      </w:r>
                      <w:r>
                        <w:rPr>
                          <w:rFonts w:eastAsia="Times New Roman" w:cstheme="minorHAnsi"/>
                        </w:rPr>
                        <w:t>—</w:t>
                      </w:r>
                      <w:r w:rsidRPr="000619B1">
                        <w:rPr>
                          <w:rFonts w:eastAsia="Times New Roman" w:cstheme="minorHAnsi"/>
                        </w:rPr>
                        <w:t>a</w:t>
                      </w:r>
                      <w:r w:rsidRPr="00C73654" w:rsidR="00402DF0">
                        <w:rPr>
                          <w:rFonts w:eastAsia="Times New Roman" w:cstheme="minorHAnsi"/>
                        </w:rPr>
                        <w:t xml:space="preserve"> payment mechanism that facilitates both consumer and commercial business transactions, including purchases and cash advances where the borrower is required to pay at least part of the card’s outstanding balance each billing cycle, depending on the terms as set forth in the cardholder agreement</w:t>
                      </w:r>
                      <w:r w:rsidRPr="00C73654">
                        <w:rPr>
                          <w:rFonts w:eastAsia="Times New Roman" w:cstheme="minorHAnsi"/>
                        </w:rPr>
                        <w:t xml:space="preserve">; </w:t>
                      </w:r>
                    </w:p>
                    <w:p w:rsidR="00295E9D" w:rsidRPr="000619B1" w:rsidP="000619B1" w14:paraId="68559252" w14:textId="28859EC8">
                      <w:pPr>
                        <w:pStyle w:val="ListParagraph"/>
                        <w:numPr>
                          <w:ilvl w:val="0"/>
                          <w:numId w:val="144"/>
                        </w:numPr>
                        <w:rPr>
                          <w:rFonts w:eastAsia="Times New Roman" w:cstheme="minorHAnsi"/>
                        </w:rPr>
                      </w:pPr>
                      <w:r w:rsidRPr="00C73654">
                        <w:rPr>
                          <w:rFonts w:eastAsia="Times New Roman" w:cstheme="minorHAnsi"/>
                        </w:rPr>
                        <w:t xml:space="preserve">Lines of </w:t>
                      </w:r>
                      <w:r>
                        <w:rPr>
                          <w:rFonts w:eastAsia="Times New Roman" w:cstheme="minorHAnsi"/>
                        </w:rPr>
                        <w:t>C</w:t>
                      </w:r>
                      <w:r w:rsidRPr="00BA30BF">
                        <w:rPr>
                          <w:rFonts w:eastAsia="Times New Roman" w:cstheme="minorHAnsi"/>
                        </w:rPr>
                        <w:t>redit</w:t>
                      </w:r>
                      <w:r>
                        <w:rPr>
                          <w:rFonts w:eastAsia="Times New Roman" w:cstheme="minorHAnsi"/>
                        </w:rPr>
                        <w:t>—</w:t>
                      </w:r>
                      <w:r w:rsidRPr="00BA30BF">
                        <w:rPr>
                          <w:rFonts w:eastAsia="Times New Roman" w:cstheme="minorHAnsi"/>
                        </w:rPr>
                        <w:t>a</w:t>
                      </w:r>
                      <w:r w:rsidRPr="00BA30BF" w:rsidR="00402DF0">
                        <w:rPr>
                          <w:rFonts w:eastAsia="Times New Roman" w:cstheme="minorHAnsi"/>
                        </w:rPr>
                        <w:t>n</w:t>
                      </w:r>
                      <w:r w:rsidRPr="00C73654" w:rsidR="00402DF0">
                        <w:rPr>
                          <w:rFonts w:eastAsia="Times New Roman" w:cstheme="minorHAnsi"/>
                        </w:rPr>
                        <w:t xml:space="preserve"> arrangement between the creditor and a customer that establishes the maximum loan amount the customer can borrow</w:t>
                      </w:r>
                      <w:r w:rsidRPr="00C73654">
                        <w:rPr>
                          <w:rFonts w:eastAsia="Times New Roman" w:cstheme="minorHAnsi"/>
                        </w:rPr>
                        <w:t>; and</w:t>
                      </w:r>
                    </w:p>
                    <w:p w:rsidR="00F95D02" w:rsidRPr="00C73654" w:rsidP="000619B1" w14:paraId="5CC7AE15" w14:textId="1A82B644">
                      <w:pPr>
                        <w:pStyle w:val="ListParagraph"/>
                        <w:numPr>
                          <w:ilvl w:val="0"/>
                          <w:numId w:val="144"/>
                        </w:numPr>
                        <w:rPr>
                          <w:rFonts w:eastAsia="Times New Roman" w:cstheme="minorHAnsi"/>
                        </w:rPr>
                      </w:pPr>
                      <w:r w:rsidRPr="00C73654">
                        <w:rPr>
                          <w:rFonts w:eastAsia="Times New Roman" w:cstheme="minorHAnsi"/>
                        </w:rPr>
                        <w:t xml:space="preserve">Debt with </w:t>
                      </w:r>
                      <w:r w:rsidR="00295E9D">
                        <w:rPr>
                          <w:rFonts w:eastAsia="Times New Roman" w:cstheme="minorHAnsi"/>
                        </w:rPr>
                        <w:t>E</w:t>
                      </w:r>
                      <w:r w:rsidRPr="00BA30BF">
                        <w:rPr>
                          <w:rFonts w:eastAsia="Times New Roman" w:cstheme="minorHAnsi"/>
                        </w:rPr>
                        <w:t xml:space="preserve">quity </w:t>
                      </w:r>
                      <w:r w:rsidR="00295E9D">
                        <w:rPr>
                          <w:rFonts w:eastAsia="Times New Roman" w:cstheme="minorHAnsi"/>
                        </w:rPr>
                        <w:t>F</w:t>
                      </w:r>
                      <w:r w:rsidRPr="000619B1">
                        <w:rPr>
                          <w:rFonts w:eastAsia="Times New Roman" w:cstheme="minorHAnsi"/>
                        </w:rPr>
                        <w:t>eatures</w:t>
                      </w:r>
                      <w:r w:rsidR="00295E9D">
                        <w:rPr>
                          <w:rFonts w:eastAsia="Times New Roman" w:cstheme="minorHAnsi"/>
                        </w:rPr>
                        <w:t>—</w:t>
                      </w:r>
                      <w:r w:rsidRPr="00BA30BF" w:rsidR="00295E9D">
                        <w:rPr>
                          <w:rFonts w:eastAsia="Times New Roman" w:cstheme="minorHAnsi"/>
                        </w:rPr>
                        <w:t>a</w:t>
                      </w:r>
                      <w:r w:rsidRPr="00C73654" w:rsidR="00E46557">
                        <w:rPr>
                          <w:rFonts w:eastAsia="Times New Roman" w:cstheme="minorHAnsi"/>
                        </w:rPr>
                        <w:t xml:space="preserve"> </w:t>
                      </w:r>
                      <w:r w:rsidRPr="00C73654" w:rsidR="00402DF0">
                        <w:rPr>
                          <w:rFonts w:eastAsia="Times New Roman" w:cstheme="minorHAnsi"/>
                        </w:rPr>
                        <w:t xml:space="preserve">loan agreement that stipulates </w:t>
                      </w:r>
                      <w:r w:rsidRPr="00C73654" w:rsidR="00E46557">
                        <w:rPr>
                          <w:rFonts w:eastAsia="Times New Roman" w:cstheme="minorHAnsi"/>
                        </w:rPr>
                        <w:t xml:space="preserve">that the debt </w:t>
                      </w:r>
                      <w:r w:rsidRPr="00C73654" w:rsidR="00402DF0">
                        <w:rPr>
                          <w:rFonts w:eastAsia="Times New Roman" w:cstheme="minorHAnsi"/>
                        </w:rPr>
                        <w:t>loan may be converted to equity upon meeting specified conditions</w:t>
                      </w:r>
                      <w:r w:rsidRPr="00C73654">
                        <w:rPr>
                          <w:rFonts w:eastAsia="Times New Roman" w:cstheme="minorHAnsi"/>
                        </w:rPr>
                        <w:t>.</w:t>
                      </w:r>
                    </w:p>
                    <w:p w:rsidR="00FD5F9B" w14:paraId="3BD2CF5D" w14:textId="77777777">
                      <w:pPr>
                        <w:rPr>
                          <w:rFonts w:eastAsia="Times New Roman" w:cstheme="minorHAnsi"/>
                        </w:rPr>
                      </w:pPr>
                    </w:p>
                    <w:p w:rsidR="00F95D02" w14:paraId="2F742181" w14:textId="77FF04D9">
                      <w:r>
                        <w:rPr>
                          <w:rFonts w:eastAsia="Times New Roman" w:cstheme="minorHAnsi"/>
                        </w:rPr>
                        <w:t>Unless otherwise indicated, t</w:t>
                      </w:r>
                      <w:r w:rsidRPr="00FF5C41">
                        <w:rPr>
                          <w:rFonts w:eastAsia="Times New Roman" w:cstheme="minorHAnsi"/>
                        </w:rPr>
                        <w:t>o</w:t>
                      </w:r>
                      <w:r w:rsidR="00A82054">
                        <w:rPr>
                          <w:rFonts w:eastAsia="Times New Roman" w:cstheme="minorHAnsi"/>
                        </w:rPr>
                        <w:t xml:space="preserve"> </w:t>
                      </w:r>
                      <w:r w:rsidRPr="00FF5C41">
                        <w:rPr>
                          <w:rFonts w:eastAsia="Times New Roman" w:cstheme="minorHAnsi"/>
                        </w:rPr>
                        <w:t>be recognized as a Financial Product the related transaction</w:t>
                      </w:r>
                      <w:r w:rsidR="00792962">
                        <w:rPr>
                          <w:rFonts w:eastAsia="Times New Roman" w:cstheme="minorHAnsi"/>
                        </w:rPr>
                        <w:t>(</w:t>
                      </w:r>
                      <w:r w:rsidRPr="00FF5C41">
                        <w:rPr>
                          <w:rFonts w:eastAsia="Times New Roman" w:cstheme="minorHAnsi"/>
                        </w:rPr>
                        <w:t>s</w:t>
                      </w:r>
                      <w:r w:rsidR="00792962">
                        <w:rPr>
                          <w:rFonts w:eastAsia="Times New Roman" w:cstheme="minorHAnsi"/>
                        </w:rPr>
                        <w:t>)</w:t>
                      </w:r>
                      <w:r w:rsidRPr="00FF5C41">
                        <w:rPr>
                          <w:rFonts w:eastAsia="Times New Roman" w:cstheme="minorHAnsi"/>
                        </w:rPr>
                        <w:t xml:space="preserve"> must be </w:t>
                      </w:r>
                      <w:r w:rsidR="00F411AE">
                        <w:rPr>
                          <w:rFonts w:eastAsia="Times New Roman" w:cstheme="minorHAnsi"/>
                        </w:rPr>
                        <w:t>A</w:t>
                      </w:r>
                      <w:r w:rsidRPr="00FF5C41">
                        <w:rPr>
                          <w:rFonts w:eastAsia="Times New Roman" w:cstheme="minorHAnsi"/>
                        </w:rPr>
                        <w:t>rm’s-</w:t>
                      </w:r>
                      <w:r w:rsidR="00F411AE">
                        <w:rPr>
                          <w:rFonts w:eastAsia="Times New Roman" w:cstheme="minorHAnsi"/>
                        </w:rPr>
                        <w:t>L</w:t>
                      </w:r>
                      <w:r w:rsidRPr="00FF5C41">
                        <w:rPr>
                          <w:rFonts w:eastAsia="Times New Roman" w:cstheme="minorHAnsi"/>
                        </w:rPr>
                        <w:t>ength</w:t>
                      </w:r>
                      <w:r>
                        <w:rPr>
                          <w:rFonts w:eastAsia="Times New Roman" w:cstheme="minorHAnsi"/>
                        </w:rPr>
                        <w:t xml:space="preserve"> and on-balance sheet. </w:t>
                      </w:r>
                      <w:r w:rsidR="00792962">
                        <w:rPr>
                          <w:rFonts w:eastAsia="Times New Roman" w:cstheme="minorHAnsi"/>
                        </w:rPr>
                        <w:t>E</w:t>
                      </w:r>
                      <w:r w:rsidR="00792962">
                        <w:t xml:space="preserve">ven though they no longer appear on-balance sheet, </w:t>
                      </w:r>
                      <w:r>
                        <w:t>Financial Product transactions originated during the reporting fiscal year</w:t>
                      </w:r>
                      <w:r w:rsidR="00792962">
                        <w:t xml:space="preserve"> that </w:t>
                      </w:r>
                      <w:r>
                        <w:t xml:space="preserve">may have been sold or paid off </w:t>
                      </w:r>
                      <w:r w:rsidR="00CE09BA">
                        <w:t xml:space="preserve">prior to </w:t>
                      </w:r>
                      <w:r>
                        <w:t>the last day of the reporting fiscal year should</w:t>
                      </w:r>
                      <w:r w:rsidR="00792962">
                        <w:t xml:space="preserve"> still</w:t>
                      </w:r>
                      <w:r>
                        <w:t xml:space="preserve"> be included in the Financial Product activity data.</w:t>
                      </w:r>
                    </w:p>
                    <w:p w:rsidR="0008141C" w14:paraId="6D089032" w14:textId="20E9B860"/>
                    <w:p w:rsidR="00893ECE" w:rsidP="00893ECE" w14:paraId="2116D287" w14:textId="03883D1B">
                      <w:r w:rsidRPr="00AE514E">
                        <w:rPr>
                          <w:rFonts w:eastAsia="Times New Roman" w:cstheme="minorHAnsi"/>
                        </w:rPr>
                        <w:t xml:space="preserve">To be certified as a CDFI, an </w:t>
                      </w:r>
                      <w:r w:rsidRPr="00AE514E">
                        <w:rPr>
                          <w:rFonts w:eastAsia="Times New Roman" w:cstheme="minorHAnsi"/>
                        </w:rPr>
                        <w:t>A</w:t>
                      </w:r>
                      <w:r w:rsidRPr="00AE514E">
                        <w:rPr>
                          <w:rFonts w:eastAsia="Times New Roman" w:cstheme="minorHAnsi"/>
                        </w:rPr>
                        <w:t xml:space="preserve">pplicant’s Financial Products must </w:t>
                      </w:r>
                      <w:r w:rsidRPr="00AE514E">
                        <w:rPr>
                          <w:rFonts w:eastAsia="Times New Roman" w:cstheme="minorHAnsi"/>
                        </w:rPr>
                        <w:t xml:space="preserve">comply </w:t>
                      </w:r>
                      <w:r w:rsidRPr="00AE514E">
                        <w:rPr>
                          <w:rFonts w:eastAsia="Times New Roman" w:cstheme="minorHAnsi"/>
                        </w:rPr>
                        <w:t xml:space="preserve">with </w:t>
                      </w:r>
                      <w:r w:rsidRPr="00AE514E">
                        <w:rPr>
                          <w:rFonts w:eastAsia="Times New Roman" w:cstheme="minorHAnsi"/>
                        </w:rPr>
                        <w:t xml:space="preserve">any applicable </w:t>
                      </w:r>
                      <w:r w:rsidR="006432D4">
                        <w:rPr>
                          <w:rFonts w:eastAsia="Times New Roman" w:cstheme="minorHAnsi"/>
                        </w:rPr>
                        <w:t xml:space="preserve">standards for </w:t>
                      </w:r>
                      <w:r w:rsidRPr="00311049">
                        <w:rPr>
                          <w:rFonts w:eastAsia="Times New Roman" w:cstheme="minorHAnsi"/>
                        </w:rPr>
                        <w:t xml:space="preserve">responsible financing </w:t>
                      </w:r>
                      <w:r w:rsidRPr="00311049">
                        <w:rPr>
                          <w:rFonts w:eastAsia="Times New Roman" w:cstheme="minorHAnsi"/>
                        </w:rPr>
                        <w:t xml:space="preserve">practices </w:t>
                      </w:r>
                      <w:r w:rsidRPr="00311049">
                        <w:rPr>
                          <w:rFonts w:eastAsia="Times New Roman" w:cstheme="minorHAnsi"/>
                        </w:rPr>
                        <w:t xml:space="preserve">described in the </w:t>
                      </w:r>
                      <w:r w:rsidR="00B76EDE">
                        <w:rPr>
                          <w:rFonts w:eastAsia="Times New Roman" w:cstheme="minorHAnsi"/>
                        </w:rPr>
                        <w:t>primary mission</w:t>
                      </w:r>
                      <w:r w:rsidRPr="00A81F39">
                        <w:rPr>
                          <w:rFonts w:eastAsia="Times New Roman" w:cstheme="minorHAnsi"/>
                        </w:rPr>
                        <w:t xml:space="preserve"> section of this application</w:t>
                      </w:r>
                      <w:r w:rsidR="005A0CF9">
                        <w:rPr>
                          <w:rFonts w:eastAsia="Times New Roman" w:cstheme="minorHAnsi"/>
                        </w:rPr>
                        <w:t>.</w:t>
                      </w:r>
                      <w:r w:rsidRPr="00893ECE">
                        <w:rPr>
                          <w:rFonts w:eastAsia="Times New Roman" w:cstheme="minorHAnsi"/>
                        </w:rPr>
                        <w:t xml:space="preserve"> </w:t>
                      </w:r>
                    </w:p>
                    <w:p w:rsidR="0008141C" w14:paraId="41530D26" w14:textId="039748A2"/>
                    <w:p w:rsidR="00F95D02" w:rsidP="00E46391" w14:paraId="4E8B6483" w14:textId="126DD01C">
                      <w:pPr>
                        <w:rPr>
                          <w:rFonts w:cs="Arial"/>
                        </w:rPr>
                      </w:pPr>
                      <w:r>
                        <w:rPr>
                          <w:rFonts w:eastAsia="Times New Roman" w:cstheme="minorHAnsi"/>
                        </w:rPr>
                        <w:t>For a</w:t>
                      </w:r>
                      <w:r w:rsidRPr="006939C7">
                        <w:rPr>
                          <w:rFonts w:eastAsia="Times New Roman" w:cstheme="minorHAnsi"/>
                        </w:rPr>
                        <w:t xml:space="preserve">ny financing activity not </w:t>
                      </w:r>
                      <w:r w:rsidR="004E2B42">
                        <w:rPr>
                          <w:rFonts w:eastAsia="Times New Roman" w:cstheme="minorHAnsi"/>
                        </w:rPr>
                        <w:t>clearly identified</w:t>
                      </w:r>
                      <w:r w:rsidRPr="006939C7">
                        <w:rPr>
                          <w:rFonts w:eastAsia="Times New Roman" w:cstheme="minorHAnsi"/>
                        </w:rPr>
                        <w:t xml:space="preserve"> </w:t>
                      </w:r>
                      <w:r w:rsidR="00792962">
                        <w:rPr>
                          <w:rFonts w:eastAsia="Times New Roman" w:cstheme="minorHAnsi"/>
                        </w:rPr>
                        <w:t>above,</w:t>
                      </w:r>
                      <w:r>
                        <w:rPr>
                          <w:rFonts w:eastAsia="Times New Roman" w:cstheme="minorHAnsi"/>
                        </w:rPr>
                        <w:t xml:space="preserve"> </w:t>
                      </w:r>
                      <w:r w:rsidR="00792962">
                        <w:rPr>
                          <w:rFonts w:eastAsia="Times New Roman" w:cstheme="minorHAnsi"/>
                        </w:rPr>
                        <w:t>an</w:t>
                      </w:r>
                      <w:r>
                        <w:rPr>
                          <w:rFonts w:eastAsia="Times New Roman" w:cstheme="minorHAnsi"/>
                        </w:rPr>
                        <w:t xml:space="preserve"> Applicant</w:t>
                      </w:r>
                      <w:r w:rsidRPr="006939C7">
                        <w:rPr>
                          <w:rFonts w:eastAsia="Times New Roman" w:cstheme="minorHAnsi"/>
                        </w:rPr>
                        <w:t xml:space="preserve"> must </w:t>
                      </w:r>
                      <w:r w:rsidR="00792962">
                        <w:rPr>
                          <w:rFonts w:eastAsia="Times New Roman" w:cstheme="minorHAnsi"/>
                        </w:rPr>
                        <w:t>submit a request to the CDFI Fund for specifc</w:t>
                      </w:r>
                      <w:r w:rsidR="00260B6E">
                        <w:rPr>
                          <w:rFonts w:eastAsia="Times New Roman" w:cstheme="minorHAnsi"/>
                        </w:rPr>
                        <w:t xml:space="preserve"> </w:t>
                      </w:r>
                      <w:r w:rsidRPr="006939C7">
                        <w:rPr>
                          <w:rFonts w:eastAsia="Times New Roman" w:cstheme="minorHAnsi"/>
                        </w:rPr>
                        <w:t>recogni</w:t>
                      </w:r>
                      <w:r w:rsidR="00792962">
                        <w:rPr>
                          <w:rFonts w:eastAsia="Times New Roman" w:cstheme="minorHAnsi"/>
                        </w:rPr>
                        <w:t>tion</w:t>
                      </w:r>
                      <w:r w:rsidRPr="006939C7">
                        <w:rPr>
                          <w:rFonts w:eastAsia="Times New Roman" w:cstheme="minorHAnsi"/>
                        </w:rPr>
                        <w:t xml:space="preserve"> as a</w:t>
                      </w:r>
                      <w:r w:rsidR="004E2B42">
                        <w:rPr>
                          <w:rFonts w:eastAsia="Times New Roman" w:cstheme="minorHAnsi"/>
                        </w:rPr>
                        <w:t>n eligible</w:t>
                      </w:r>
                      <w:r w:rsidRPr="006939C7">
                        <w:rPr>
                          <w:rFonts w:eastAsia="Times New Roman" w:cstheme="minorHAnsi"/>
                        </w:rPr>
                        <w:t xml:space="preserve"> Financial Product.</w:t>
                      </w:r>
                      <w:r>
                        <w:rPr>
                          <w:rFonts w:eastAsia="Times New Roman" w:cstheme="minorHAnsi"/>
                        </w:rPr>
                        <w:t xml:space="preserve"> </w:t>
                      </w:r>
                      <w:r w:rsidRPr="00F83859">
                        <w:rPr>
                          <w:rFonts w:eastAsia="Times New Roman" w:cstheme="minorHAnsi"/>
                        </w:rPr>
                        <w:t xml:space="preserve">If the </w:t>
                      </w:r>
                      <w:r>
                        <w:rPr>
                          <w:rFonts w:eastAsia="Times New Roman" w:cstheme="minorHAnsi"/>
                        </w:rPr>
                        <w:t xml:space="preserve">Applicant is uncertain </w:t>
                      </w:r>
                      <w:r w:rsidR="004E2B42">
                        <w:rPr>
                          <w:rFonts w:eastAsia="Times New Roman" w:cstheme="minorHAnsi"/>
                        </w:rPr>
                        <w:t xml:space="preserve">whether </w:t>
                      </w:r>
                      <w:r>
                        <w:rPr>
                          <w:rFonts w:eastAsia="Times New Roman" w:cstheme="minorHAnsi"/>
                        </w:rPr>
                        <w:t xml:space="preserve">the </w:t>
                      </w:r>
                      <w:r w:rsidR="004E2B42">
                        <w:rPr>
                          <w:rFonts w:eastAsia="Times New Roman" w:cstheme="minorHAnsi"/>
                        </w:rPr>
                        <w:t>p</w:t>
                      </w:r>
                      <w:r>
                        <w:rPr>
                          <w:rFonts w:eastAsia="Times New Roman" w:cstheme="minorHAnsi"/>
                        </w:rPr>
                        <w:t xml:space="preserve">roduct it offers aligns with the Financial Product type(s) </w:t>
                      </w:r>
                      <w:r w:rsidR="004E2B42">
                        <w:rPr>
                          <w:rFonts w:eastAsia="Times New Roman" w:cstheme="minorHAnsi"/>
                        </w:rPr>
                        <w:t>shown</w:t>
                      </w:r>
                      <w:r>
                        <w:rPr>
                          <w:rFonts w:eastAsia="Times New Roman" w:cstheme="minorHAnsi"/>
                        </w:rPr>
                        <w:t xml:space="preserve"> </w:t>
                      </w:r>
                      <w:r w:rsidR="00792962">
                        <w:rPr>
                          <w:rFonts w:eastAsia="Times New Roman" w:cstheme="minorHAnsi"/>
                        </w:rPr>
                        <w:t>above</w:t>
                      </w:r>
                      <w:r>
                        <w:rPr>
                          <w:rFonts w:eastAsia="Times New Roman" w:cstheme="minorHAnsi"/>
                        </w:rPr>
                        <w:t xml:space="preserve">, the Applicant should obtain clarification. </w:t>
                      </w:r>
                      <w:r>
                        <w:rPr>
                          <w:rFonts w:cs="Arial"/>
                        </w:rPr>
                        <w:t xml:space="preserve">To obtain clarification, the Applicant must </w:t>
                      </w:r>
                      <w:r w:rsidRPr="00CE7B09">
                        <w:rPr>
                          <w:rFonts w:cs="Arial"/>
                        </w:rPr>
                        <w:t xml:space="preserve">submit a Service Request </w:t>
                      </w:r>
                      <w:r w:rsidR="006545EF">
                        <w:rPr>
                          <w:rFonts w:cs="Arial"/>
                        </w:rPr>
                        <w:t xml:space="preserve">in the </w:t>
                      </w:r>
                      <w:r w:rsidRPr="00CE7B09">
                        <w:rPr>
                          <w:rFonts w:cs="Arial"/>
                        </w:rPr>
                        <w:t>CDFI Fund</w:t>
                      </w:r>
                      <w:r w:rsidR="006545EF">
                        <w:rPr>
                          <w:rFonts w:cs="Arial"/>
                        </w:rPr>
                        <w:t>’s Awards Management Information System (AMIS)</w:t>
                      </w:r>
                      <w:r>
                        <w:rPr>
                          <w:rFonts w:cs="Arial"/>
                        </w:rPr>
                        <w:t xml:space="preserve"> </w:t>
                      </w:r>
                      <w:r w:rsidR="004E2B42">
                        <w:rPr>
                          <w:rFonts w:cs="Arial"/>
                        </w:rPr>
                        <w:t xml:space="preserve">prior to submitting </w:t>
                      </w:r>
                      <w:r w:rsidR="006545EF">
                        <w:rPr>
                          <w:rFonts w:cs="Arial"/>
                        </w:rPr>
                        <w:t>the</w:t>
                      </w:r>
                      <w:r w:rsidR="004E2B42">
                        <w:rPr>
                          <w:rFonts w:cs="Arial"/>
                        </w:rPr>
                        <w:t xml:space="preserve"> </w:t>
                      </w:r>
                      <w:r w:rsidR="00DA4F5B">
                        <w:rPr>
                          <w:rFonts w:cs="Arial"/>
                        </w:rPr>
                        <w:t>CDFI Certification</w:t>
                      </w:r>
                      <w:r w:rsidR="004E2B42">
                        <w:rPr>
                          <w:rFonts w:cs="Arial"/>
                        </w:rPr>
                        <w:t xml:space="preserve"> Application</w:t>
                      </w:r>
                      <w:r>
                        <w:rPr>
                          <w:rFonts w:cs="Arial"/>
                        </w:rPr>
                        <w:t>.</w:t>
                      </w:r>
                    </w:p>
                    <w:p w:rsidR="00792962" w:rsidRPr="001C54D2" w:rsidP="00E46391" w14:paraId="7BA74E90" w14:textId="4FBA48CE">
                      <w:pPr>
                        <w:rPr>
                          <w:rFonts w:cs="Arial"/>
                        </w:rPr>
                      </w:pPr>
                    </w:p>
                  </w:txbxContent>
                </v:textbox>
                <w10:wrap type="square"/>
              </v:shape>
            </w:pict>
          </mc:Fallback>
        </mc:AlternateContent>
      </w:r>
    </w:p>
    <w:p w:rsidR="00BF3421" w14:paraId="35DE3968" w14:textId="77777777">
      <w:pPr>
        <w:spacing w:after="160" w:line="259" w:lineRule="auto"/>
        <w:rPr>
          <w:rFonts w:cs="Arial"/>
          <w:b/>
        </w:rPr>
      </w:pPr>
      <w:r w:rsidRPr="00407B76">
        <w:rPr>
          <w:rFonts w:cs="Arial"/>
          <w:b/>
          <w:noProof/>
        </w:rPr>
        <mc:AlternateContent>
          <mc:Choice Requires="wps">
            <w:drawing>
              <wp:anchor distT="45720" distB="45720" distL="114300" distR="114300" simplePos="0" relativeHeight="251664384" behindDoc="0" locked="0" layoutInCell="1" allowOverlap="1">
                <wp:simplePos x="0" y="0"/>
                <wp:positionH relativeFrom="page">
                  <wp:posOffset>723900</wp:posOffset>
                </wp:positionH>
                <wp:positionV relativeFrom="paragraph">
                  <wp:posOffset>0</wp:posOffset>
                </wp:positionV>
                <wp:extent cx="6339205" cy="4019550"/>
                <wp:effectExtent l="0" t="0" r="2349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9205" cy="4019550"/>
                        </a:xfrm>
                        <a:prstGeom prst="rect">
                          <a:avLst/>
                        </a:prstGeom>
                        <a:solidFill>
                          <a:srgbClr val="FFFFFF"/>
                        </a:solidFill>
                        <a:ln w="12700">
                          <a:solidFill>
                            <a:schemeClr val="accent1">
                              <a:lumMod val="75000"/>
                            </a:schemeClr>
                          </a:solidFill>
                          <a:miter lim="800000"/>
                          <a:headEnd/>
                          <a:tailEnd/>
                        </a:ln>
                      </wps:spPr>
                      <wps:txbx>
                        <w:txbxContent>
                          <w:p w:rsidR="00F95D02" w:rsidRPr="00D71910" w:rsidP="00407B76" w14:paraId="0F1A5325" w14:textId="77777777">
                            <w:pPr>
                              <w:rPr>
                                <w:rFonts w:eastAsia="Times New Roman" w:cstheme="minorHAnsi"/>
                                <w:b/>
                              </w:rPr>
                            </w:pPr>
                            <w:r>
                              <w:rPr>
                                <w:rFonts w:eastAsia="Times New Roman" w:cstheme="minorHAnsi"/>
                                <w:b/>
                              </w:rPr>
                              <w:t xml:space="preserve">ELIGIBLE </w:t>
                            </w:r>
                            <w:r w:rsidRPr="00D71910">
                              <w:rPr>
                                <w:rFonts w:eastAsia="Times New Roman" w:cstheme="minorHAnsi"/>
                                <w:b/>
                              </w:rPr>
                              <w:t xml:space="preserve">FINANCIAL </w:t>
                            </w:r>
                            <w:r>
                              <w:rPr>
                                <w:rFonts w:eastAsia="Times New Roman" w:cstheme="minorHAnsi"/>
                                <w:b/>
                              </w:rPr>
                              <w:t>SERVICE</w:t>
                            </w:r>
                            <w:r w:rsidRPr="00D71910">
                              <w:rPr>
                                <w:rFonts w:eastAsia="Times New Roman" w:cstheme="minorHAnsi"/>
                                <w:b/>
                              </w:rPr>
                              <w:t>S</w:t>
                            </w:r>
                          </w:p>
                          <w:p w:rsidR="00F95D02" w:rsidP="00407B76" w14:paraId="7FF45B33" w14:textId="77777777">
                            <w:pPr>
                              <w:rPr>
                                <w:rFonts w:eastAsia="Times New Roman" w:cstheme="minorHAnsi"/>
                              </w:rPr>
                            </w:pPr>
                          </w:p>
                          <w:p w:rsidR="00F95D02" w:rsidP="00407B76" w14:paraId="5C5BAC89" w14:textId="77777777">
                            <w:pPr>
                              <w:rPr>
                                <w:rFonts w:eastAsia="Times New Roman" w:cstheme="minorHAnsi"/>
                              </w:rPr>
                            </w:pPr>
                            <w:r>
                              <w:rPr>
                                <w:rFonts w:eastAsia="Times New Roman" w:cstheme="minorHAnsi"/>
                              </w:rPr>
                              <w:t xml:space="preserve">The CDFI Fund </w:t>
                            </w:r>
                            <w:r w:rsidR="00B15FD6">
                              <w:rPr>
                                <w:rFonts w:eastAsia="Times New Roman" w:cstheme="minorHAnsi"/>
                              </w:rPr>
                              <w:t xml:space="preserve">currently </w:t>
                            </w:r>
                            <w:r>
                              <w:rPr>
                                <w:rFonts w:eastAsia="Times New Roman" w:cstheme="minorHAnsi"/>
                              </w:rPr>
                              <w:t xml:space="preserve">recognizes the following types of Financial Services for </w:t>
                            </w:r>
                            <w:r w:rsidR="00DA4F5B">
                              <w:rPr>
                                <w:rFonts w:eastAsia="Times New Roman" w:cstheme="minorHAnsi"/>
                              </w:rPr>
                              <w:t>CDFI Certification</w:t>
                            </w:r>
                            <w:r>
                              <w:rPr>
                                <w:rFonts w:eastAsia="Times New Roman" w:cstheme="minorHAnsi"/>
                              </w:rPr>
                              <w:t xml:space="preserve"> purposes:</w:t>
                            </w:r>
                          </w:p>
                          <w:p w:rsidR="00F95D02" w:rsidP="008028F4" w14:paraId="43F6EB19" w14:textId="77777777">
                            <w:pPr>
                              <w:pStyle w:val="ListParagraph"/>
                              <w:numPr>
                                <w:ilvl w:val="0"/>
                                <w:numId w:val="11"/>
                              </w:numPr>
                              <w:rPr>
                                <w:rFonts w:eastAsia="Times New Roman" w:cstheme="minorHAnsi"/>
                              </w:rPr>
                            </w:pPr>
                            <w:r>
                              <w:rPr>
                                <w:rFonts w:eastAsia="Times New Roman" w:cstheme="minorHAnsi"/>
                              </w:rPr>
                              <w:t xml:space="preserve">Consumer </w:t>
                            </w:r>
                            <w:r w:rsidRPr="0055074A">
                              <w:rPr>
                                <w:rFonts w:eastAsia="Times New Roman" w:cstheme="minorHAnsi"/>
                              </w:rPr>
                              <w:t>Checking accounts</w:t>
                            </w:r>
                            <w:r>
                              <w:rPr>
                                <w:rFonts w:eastAsia="Times New Roman" w:cstheme="minorHAnsi"/>
                              </w:rPr>
                              <w:t>;</w:t>
                            </w:r>
                          </w:p>
                          <w:p w:rsidR="00F95D02" w:rsidRPr="0055074A" w:rsidP="008028F4" w14:paraId="72A5E410" w14:textId="77777777">
                            <w:pPr>
                              <w:pStyle w:val="ListParagraph"/>
                              <w:numPr>
                                <w:ilvl w:val="0"/>
                                <w:numId w:val="11"/>
                              </w:numPr>
                              <w:rPr>
                                <w:rFonts w:eastAsia="Times New Roman" w:cstheme="minorHAnsi"/>
                              </w:rPr>
                            </w:pPr>
                            <w:r>
                              <w:rPr>
                                <w:rFonts w:eastAsia="Times New Roman" w:cstheme="minorHAnsi"/>
                              </w:rPr>
                              <w:t xml:space="preserve">Consumer </w:t>
                            </w:r>
                            <w:r w:rsidRPr="0055074A">
                              <w:rPr>
                                <w:rFonts w:eastAsia="Times New Roman" w:cstheme="minorHAnsi"/>
                              </w:rPr>
                              <w:t xml:space="preserve">Savings </w:t>
                            </w:r>
                            <w:r>
                              <w:rPr>
                                <w:rFonts w:eastAsia="Times New Roman" w:cstheme="minorHAnsi"/>
                              </w:rPr>
                              <w:t xml:space="preserve">and share </w:t>
                            </w:r>
                            <w:r w:rsidRPr="0055074A">
                              <w:rPr>
                                <w:rFonts w:eastAsia="Times New Roman" w:cstheme="minorHAnsi"/>
                              </w:rPr>
                              <w:t>accounts</w:t>
                            </w:r>
                            <w:r>
                              <w:rPr>
                                <w:rFonts w:eastAsia="Times New Roman" w:cstheme="minorHAnsi"/>
                              </w:rPr>
                              <w:t>;</w:t>
                            </w:r>
                          </w:p>
                          <w:p w:rsidR="00F95D02" w:rsidP="008028F4" w14:paraId="612B2CAD" w14:textId="77777777">
                            <w:pPr>
                              <w:pStyle w:val="ListParagraph"/>
                              <w:numPr>
                                <w:ilvl w:val="0"/>
                                <w:numId w:val="11"/>
                              </w:numPr>
                              <w:rPr>
                                <w:rFonts w:eastAsia="Times New Roman" w:cstheme="minorHAnsi"/>
                              </w:rPr>
                            </w:pPr>
                            <w:r>
                              <w:rPr>
                                <w:rFonts w:eastAsia="Times New Roman" w:cstheme="minorHAnsi"/>
                              </w:rPr>
                              <w:t>Check cashing;</w:t>
                            </w:r>
                          </w:p>
                          <w:p w:rsidR="00F95D02" w:rsidP="008028F4" w14:paraId="505DD438" w14:textId="77777777">
                            <w:pPr>
                              <w:pStyle w:val="ListParagraph"/>
                              <w:numPr>
                                <w:ilvl w:val="0"/>
                                <w:numId w:val="11"/>
                              </w:numPr>
                              <w:rPr>
                                <w:rFonts w:eastAsia="Times New Roman" w:cstheme="minorHAnsi"/>
                              </w:rPr>
                            </w:pPr>
                            <w:r>
                              <w:rPr>
                                <w:rFonts w:eastAsia="Times New Roman" w:cstheme="minorHAnsi"/>
                              </w:rPr>
                              <w:t>Money orders;</w:t>
                            </w:r>
                          </w:p>
                          <w:p w:rsidR="00F95D02" w:rsidP="008028F4" w14:paraId="3AA34D59" w14:textId="77777777">
                            <w:pPr>
                              <w:pStyle w:val="ListParagraph"/>
                              <w:numPr>
                                <w:ilvl w:val="0"/>
                                <w:numId w:val="11"/>
                              </w:numPr>
                              <w:rPr>
                                <w:rFonts w:eastAsia="Times New Roman" w:cstheme="minorHAnsi"/>
                              </w:rPr>
                            </w:pPr>
                            <w:r>
                              <w:rPr>
                                <w:rFonts w:eastAsia="Times New Roman" w:cstheme="minorHAnsi"/>
                              </w:rPr>
                              <w:t>Certified checks;</w:t>
                            </w:r>
                          </w:p>
                          <w:p w:rsidR="00F95D02" w:rsidRPr="00E62A58" w:rsidP="008028F4" w14:paraId="25DB237A" w14:textId="77777777">
                            <w:pPr>
                              <w:pStyle w:val="ListParagraph"/>
                              <w:numPr>
                                <w:ilvl w:val="0"/>
                                <w:numId w:val="11"/>
                              </w:numPr>
                              <w:rPr>
                                <w:rFonts w:eastAsia="Times New Roman" w:cstheme="minorHAnsi"/>
                              </w:rPr>
                            </w:pPr>
                            <w:r>
                              <w:rPr>
                                <w:rFonts w:eastAsia="Times New Roman" w:cstheme="minorHAnsi"/>
                              </w:rPr>
                              <w:t>Automated teller machines;</w:t>
                            </w:r>
                          </w:p>
                          <w:p w:rsidR="00F95D02" w:rsidP="008028F4" w14:paraId="62ECD87C" w14:textId="77777777">
                            <w:pPr>
                              <w:pStyle w:val="ListParagraph"/>
                              <w:numPr>
                                <w:ilvl w:val="0"/>
                                <w:numId w:val="11"/>
                              </w:numPr>
                              <w:rPr>
                                <w:rFonts w:eastAsia="Times New Roman" w:cstheme="minorHAnsi"/>
                              </w:rPr>
                            </w:pPr>
                            <w:r>
                              <w:rPr>
                                <w:rFonts w:eastAsia="Times New Roman" w:cstheme="minorHAnsi"/>
                              </w:rPr>
                              <w:t>Money market accounts;</w:t>
                            </w:r>
                            <w:r w:rsidRPr="00FD5F9B" w:rsidR="00FD5F9B">
                              <w:rPr>
                                <w:rFonts w:eastAsia="Times New Roman" w:cstheme="minorHAnsi"/>
                              </w:rPr>
                              <w:t xml:space="preserve"> </w:t>
                            </w:r>
                            <w:r w:rsidR="00FD5F9B">
                              <w:rPr>
                                <w:rFonts w:eastAsia="Times New Roman" w:cstheme="minorHAnsi"/>
                              </w:rPr>
                              <w:t>and</w:t>
                            </w:r>
                          </w:p>
                          <w:p w:rsidR="00F95D02" w:rsidP="008028F4" w14:paraId="3339ECBB" w14:textId="77777777">
                            <w:pPr>
                              <w:pStyle w:val="ListParagraph"/>
                              <w:numPr>
                                <w:ilvl w:val="0"/>
                                <w:numId w:val="11"/>
                              </w:numPr>
                              <w:rPr>
                                <w:rFonts w:eastAsia="Times New Roman" w:cstheme="minorHAnsi"/>
                              </w:rPr>
                            </w:pPr>
                            <w:r>
                              <w:rPr>
                                <w:rFonts w:eastAsia="Times New Roman" w:cstheme="minorHAnsi"/>
                              </w:rPr>
                              <w:t>Safe deposit box services</w:t>
                            </w:r>
                            <w:r w:rsidR="00FD5F9B">
                              <w:rPr>
                                <w:rFonts w:eastAsia="Times New Roman" w:cstheme="minorHAnsi"/>
                              </w:rPr>
                              <w:t>.</w:t>
                            </w:r>
                            <w:r>
                              <w:rPr>
                                <w:rFonts w:eastAsia="Times New Roman" w:cstheme="minorHAnsi"/>
                              </w:rPr>
                              <w:t xml:space="preserve"> </w:t>
                            </w:r>
                          </w:p>
                          <w:p w:rsidR="0072794E" w:rsidP="0072794E" w14:paraId="503B9A0C" w14:textId="77777777">
                            <w:pPr>
                              <w:rPr>
                                <w:rFonts w:eastAsia="Times New Roman" w:cstheme="minorHAnsi"/>
                              </w:rPr>
                            </w:pPr>
                          </w:p>
                          <w:p w:rsidR="00F95D02" w:rsidRPr="00121273" w:rsidP="00BA2990" w14:paraId="1991AF94" w14:textId="77777777">
                            <w:pPr>
                              <w:rPr>
                                <w:rFonts w:eastAsia="Times New Roman" w:cstheme="minorHAnsi"/>
                              </w:rPr>
                            </w:pPr>
                            <w:r w:rsidRPr="00121273">
                              <w:rPr>
                                <w:rFonts w:eastAsia="Times New Roman" w:cstheme="minorHAnsi"/>
                              </w:rPr>
                              <w:t xml:space="preserve">Any similar services not listed above must be </w:t>
                            </w:r>
                            <w:r w:rsidRPr="00BA2990">
                              <w:rPr>
                                <w:rFonts w:eastAsia="Times New Roman" w:cstheme="minorHAnsi"/>
                              </w:rPr>
                              <w:t>speci</w:t>
                            </w:r>
                            <w:r w:rsidRPr="00BA2990" w:rsidR="0072794E">
                              <w:rPr>
                                <w:rFonts w:eastAsia="Times New Roman" w:cstheme="minorHAnsi"/>
                              </w:rPr>
                              <w:t>fically</w:t>
                            </w:r>
                            <w:r w:rsidRPr="00121273">
                              <w:rPr>
                                <w:rFonts w:eastAsia="Times New Roman" w:cstheme="minorHAnsi"/>
                              </w:rPr>
                              <w:t xml:space="preserve"> approved by the CDFI Fund to be recognized as a Financial Service.</w:t>
                            </w:r>
                          </w:p>
                          <w:p w:rsidR="00F95D02" w:rsidRPr="00FF5C41" w:rsidP="00407B76" w14:paraId="050985DA" w14:textId="77777777">
                            <w:pPr>
                              <w:rPr>
                                <w:rFonts w:eastAsia="Times New Roman" w:cstheme="minorHAnsi"/>
                              </w:rPr>
                            </w:pPr>
                          </w:p>
                          <w:p w:rsidR="00F95D02" w:rsidP="00407B76" w14:paraId="5960C1CD" w14:textId="77777777">
                            <w:r w:rsidRPr="00FF5C41">
                              <w:rPr>
                                <w:rFonts w:eastAsia="Times New Roman" w:cstheme="minorHAnsi"/>
                              </w:rPr>
                              <w:t xml:space="preserve">The CDFI Fund recognizes all of the above Financial Services for the purpose </w:t>
                            </w:r>
                            <w:r>
                              <w:rPr>
                                <w:rFonts w:eastAsia="Times New Roman" w:cstheme="minorHAnsi"/>
                              </w:rPr>
                              <w:t xml:space="preserve">of </w:t>
                            </w:r>
                            <w:r w:rsidR="00023083">
                              <w:rPr>
                                <w:rFonts w:eastAsia="Times New Roman" w:cstheme="minorHAnsi"/>
                              </w:rPr>
                              <w:t xml:space="preserve">meeting </w:t>
                            </w:r>
                            <w:r w:rsidRPr="00FF5C41">
                              <w:rPr>
                                <w:rFonts w:eastAsia="Times New Roman" w:cstheme="minorHAnsi"/>
                              </w:rPr>
                              <w:t xml:space="preserve">the </w:t>
                            </w:r>
                            <w:r w:rsidR="00DA4F5B">
                              <w:rPr>
                                <w:rFonts w:eastAsia="Times New Roman" w:cstheme="minorHAnsi"/>
                              </w:rPr>
                              <w:t>CDFI Certification</w:t>
                            </w:r>
                            <w:r w:rsidRPr="00FF5C41">
                              <w:rPr>
                                <w:rFonts w:eastAsia="Times New Roman" w:cstheme="minorHAnsi"/>
                              </w:rPr>
                              <w:t xml:space="preserve"> </w:t>
                            </w:r>
                            <w:r w:rsidR="00023083">
                              <w:rPr>
                                <w:rFonts w:eastAsia="Times New Roman" w:cstheme="minorHAnsi"/>
                              </w:rPr>
                              <w:t>requirements</w:t>
                            </w:r>
                            <w:r>
                              <w:rPr>
                                <w:rFonts w:eastAsia="Times New Roman" w:cstheme="minorHAnsi"/>
                              </w:rPr>
                              <w:t>,</w:t>
                            </w:r>
                            <w:r w:rsidRPr="00FF5C41">
                              <w:rPr>
                                <w:rFonts w:eastAsia="Times New Roman" w:cstheme="minorHAnsi"/>
                              </w:rPr>
                              <w:t xml:space="preserve"> except </w:t>
                            </w:r>
                            <w:r w:rsidR="00023083">
                              <w:rPr>
                                <w:rFonts w:eastAsia="Times New Roman" w:cstheme="minorHAnsi"/>
                              </w:rPr>
                              <w:t xml:space="preserve">in connection with </w:t>
                            </w:r>
                            <w:r w:rsidRPr="00FF5C41">
                              <w:rPr>
                                <w:rFonts w:eastAsia="Times New Roman" w:cstheme="minorHAnsi"/>
                              </w:rPr>
                              <w:t xml:space="preserve">the Target Market </w:t>
                            </w:r>
                            <w:r w:rsidR="00FF3B43">
                              <w:rPr>
                                <w:rFonts w:eastAsia="Times New Roman" w:cstheme="minorHAnsi"/>
                              </w:rPr>
                              <w:t xml:space="preserve">test </w:t>
                            </w:r>
                            <w:r w:rsidR="00023083">
                              <w:rPr>
                                <w:rFonts w:eastAsia="Times New Roman" w:cstheme="minorHAnsi"/>
                              </w:rPr>
                              <w:t xml:space="preserve">and </w:t>
                            </w:r>
                            <w:r w:rsidR="00FF3B43">
                              <w:rPr>
                                <w:rFonts w:eastAsia="Times New Roman" w:cstheme="minorHAnsi"/>
                              </w:rPr>
                              <w:t xml:space="preserve">the </w:t>
                            </w:r>
                            <w:r w:rsidR="00023083">
                              <w:rPr>
                                <w:rFonts w:eastAsia="Times New Roman" w:cstheme="minorHAnsi"/>
                              </w:rPr>
                              <w:t xml:space="preserve">Development Services </w:t>
                            </w:r>
                            <w:r w:rsidRPr="00FF5C41">
                              <w:rPr>
                                <w:rFonts w:eastAsia="Times New Roman" w:cstheme="minorHAnsi"/>
                              </w:rPr>
                              <w:t>test</w:t>
                            </w:r>
                            <w:r w:rsidR="00804DF0">
                              <w:rPr>
                                <w:rFonts w:eastAsia="Times New Roman" w:cstheme="minorHAnsi"/>
                              </w:rPr>
                              <w:t xml:space="preserve">, for which </w:t>
                            </w:r>
                            <w:r w:rsidRPr="00FF5C41">
                              <w:rPr>
                                <w:rFonts w:eastAsia="Times New Roman" w:cstheme="minorHAnsi"/>
                              </w:rPr>
                              <w:t xml:space="preserve">only the direct holding of </w:t>
                            </w:r>
                            <w:r w:rsidR="00023083">
                              <w:rPr>
                                <w:rFonts w:eastAsia="Times New Roman" w:cstheme="minorHAnsi"/>
                              </w:rPr>
                              <w:t xml:space="preserve">consumer </w:t>
                            </w:r>
                            <w:r w:rsidRPr="00FF5C41">
                              <w:rPr>
                                <w:rFonts w:eastAsia="Times New Roman" w:cstheme="minorHAnsi"/>
                              </w:rPr>
                              <w:t>depository accounts will be accepted as an eligible Financial Service</w:t>
                            </w:r>
                            <w:r>
                              <w:rPr>
                                <w:rFonts w:eastAsia="Times New Roman" w:cstheme="minorHAnsi"/>
                              </w:rPr>
                              <w:t xml:space="preserve">. </w:t>
                            </w:r>
                            <w:r w:rsidRPr="00FF5C41">
                              <w:rPr>
                                <w:rFonts w:eastAsia="Times New Roman" w:cstheme="minorHAnsi"/>
                              </w:rPr>
                              <w:t>Depository accounts include: savings/share accounts, checking accounts</w:t>
                            </w:r>
                            <w:r w:rsidR="00BE593C">
                              <w:rPr>
                                <w:rFonts w:eastAsia="Times New Roman" w:cstheme="minorHAnsi"/>
                              </w:rPr>
                              <w:t>,</w:t>
                            </w:r>
                            <w:r w:rsidR="00CE09BA">
                              <w:rPr>
                                <w:rFonts w:eastAsia="Times New Roman" w:cstheme="minorHAnsi"/>
                              </w:rPr>
                              <w:t xml:space="preserve"> </w:t>
                            </w:r>
                            <w:r>
                              <w:rPr>
                                <w:rFonts w:eastAsia="Times New Roman" w:cstheme="minorHAnsi"/>
                              </w:rPr>
                              <w:t>and</w:t>
                            </w:r>
                            <w:r w:rsidRPr="00FF5C41">
                              <w:rPr>
                                <w:rFonts w:eastAsia="Times New Roman" w:cstheme="minorHAnsi"/>
                              </w:rPr>
                              <w:t xml:space="preserve"> money market accounts</w:t>
                            </w:r>
                            <w:r>
                              <w:rPr>
                                <w:rFonts w:eastAsia="Times New Roman" w:cstheme="minorHAnsi"/>
                              </w:rPr>
                              <w:t>.</w:t>
                            </w:r>
                            <w:r w:rsidR="00023083">
                              <w:rPr>
                                <w:rFonts w:eastAsia="Times New Roman" w:cstheme="minorHAnsi"/>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499.15pt;height:316.5pt;margin-top:0;margin-left:57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5408" strokecolor="#2e74b5" strokeweight="1pt">
                <v:textbox>
                  <w:txbxContent>
                    <w:p w:rsidR="00F95D02" w:rsidRPr="00D71910" w:rsidP="00407B76" w14:paraId="67E4D291" w14:textId="6185906B">
                      <w:pPr>
                        <w:rPr>
                          <w:rFonts w:eastAsia="Times New Roman" w:cstheme="minorHAnsi"/>
                          <w:b/>
                        </w:rPr>
                      </w:pPr>
                      <w:r>
                        <w:rPr>
                          <w:rFonts w:eastAsia="Times New Roman" w:cstheme="minorHAnsi"/>
                          <w:b/>
                        </w:rPr>
                        <w:t xml:space="preserve">ELIGIBLE </w:t>
                      </w:r>
                      <w:r w:rsidRPr="00D71910">
                        <w:rPr>
                          <w:rFonts w:eastAsia="Times New Roman" w:cstheme="minorHAnsi"/>
                          <w:b/>
                        </w:rPr>
                        <w:t xml:space="preserve">FINANCIAL </w:t>
                      </w:r>
                      <w:r>
                        <w:rPr>
                          <w:rFonts w:eastAsia="Times New Roman" w:cstheme="minorHAnsi"/>
                          <w:b/>
                        </w:rPr>
                        <w:t>SERVICE</w:t>
                      </w:r>
                      <w:r w:rsidRPr="00D71910">
                        <w:rPr>
                          <w:rFonts w:eastAsia="Times New Roman" w:cstheme="minorHAnsi"/>
                          <w:b/>
                        </w:rPr>
                        <w:t>S</w:t>
                      </w:r>
                    </w:p>
                    <w:p w:rsidR="00F95D02" w:rsidP="00407B76" w14:paraId="03412FB9" w14:textId="77777777">
                      <w:pPr>
                        <w:rPr>
                          <w:rFonts w:eastAsia="Times New Roman" w:cstheme="minorHAnsi"/>
                        </w:rPr>
                      </w:pPr>
                    </w:p>
                    <w:p w:rsidR="00F95D02" w:rsidP="00407B76" w14:paraId="5D16DB64" w14:textId="19D58982">
                      <w:pPr>
                        <w:rPr>
                          <w:rFonts w:eastAsia="Times New Roman" w:cstheme="minorHAnsi"/>
                        </w:rPr>
                      </w:pPr>
                      <w:r>
                        <w:rPr>
                          <w:rFonts w:eastAsia="Times New Roman" w:cstheme="minorHAnsi"/>
                        </w:rPr>
                        <w:t xml:space="preserve">The CDFI Fund </w:t>
                      </w:r>
                      <w:r w:rsidR="00B15FD6">
                        <w:rPr>
                          <w:rFonts w:eastAsia="Times New Roman" w:cstheme="minorHAnsi"/>
                        </w:rPr>
                        <w:t xml:space="preserve">currently </w:t>
                      </w:r>
                      <w:r>
                        <w:rPr>
                          <w:rFonts w:eastAsia="Times New Roman" w:cstheme="minorHAnsi"/>
                        </w:rPr>
                        <w:t xml:space="preserve">recognizes the following types of Financial Services for </w:t>
                      </w:r>
                      <w:r w:rsidR="00DA4F5B">
                        <w:rPr>
                          <w:rFonts w:eastAsia="Times New Roman" w:cstheme="minorHAnsi"/>
                        </w:rPr>
                        <w:t>CDFI Certification</w:t>
                      </w:r>
                      <w:r>
                        <w:rPr>
                          <w:rFonts w:eastAsia="Times New Roman" w:cstheme="minorHAnsi"/>
                        </w:rPr>
                        <w:t xml:space="preserve"> purposes:</w:t>
                      </w:r>
                    </w:p>
                    <w:p w:rsidR="00F95D02" w:rsidP="008028F4" w14:paraId="794E1DA9" w14:textId="7AD2C8BE">
                      <w:pPr>
                        <w:pStyle w:val="ListParagraph"/>
                        <w:numPr>
                          <w:ilvl w:val="0"/>
                          <w:numId w:val="11"/>
                        </w:numPr>
                        <w:rPr>
                          <w:rFonts w:eastAsia="Times New Roman" w:cstheme="minorHAnsi"/>
                        </w:rPr>
                      </w:pPr>
                      <w:r>
                        <w:rPr>
                          <w:rFonts w:eastAsia="Times New Roman" w:cstheme="minorHAnsi"/>
                        </w:rPr>
                        <w:t xml:space="preserve">Consumer </w:t>
                      </w:r>
                      <w:r w:rsidRPr="0055074A">
                        <w:rPr>
                          <w:rFonts w:eastAsia="Times New Roman" w:cstheme="minorHAnsi"/>
                        </w:rPr>
                        <w:t>Checking accounts</w:t>
                      </w:r>
                      <w:r>
                        <w:rPr>
                          <w:rFonts w:eastAsia="Times New Roman" w:cstheme="minorHAnsi"/>
                        </w:rPr>
                        <w:t>;</w:t>
                      </w:r>
                    </w:p>
                    <w:p w:rsidR="00F95D02" w:rsidRPr="0055074A" w:rsidP="008028F4" w14:paraId="21BBD5DB" w14:textId="0E2E1602">
                      <w:pPr>
                        <w:pStyle w:val="ListParagraph"/>
                        <w:numPr>
                          <w:ilvl w:val="0"/>
                          <w:numId w:val="11"/>
                        </w:numPr>
                        <w:rPr>
                          <w:rFonts w:eastAsia="Times New Roman" w:cstheme="minorHAnsi"/>
                        </w:rPr>
                      </w:pPr>
                      <w:r>
                        <w:rPr>
                          <w:rFonts w:eastAsia="Times New Roman" w:cstheme="minorHAnsi"/>
                        </w:rPr>
                        <w:t xml:space="preserve">Consumer </w:t>
                      </w:r>
                      <w:r w:rsidRPr="0055074A">
                        <w:rPr>
                          <w:rFonts w:eastAsia="Times New Roman" w:cstheme="minorHAnsi"/>
                        </w:rPr>
                        <w:t xml:space="preserve">Savings </w:t>
                      </w:r>
                      <w:r>
                        <w:rPr>
                          <w:rFonts w:eastAsia="Times New Roman" w:cstheme="minorHAnsi"/>
                        </w:rPr>
                        <w:t xml:space="preserve">and share </w:t>
                      </w:r>
                      <w:r w:rsidRPr="0055074A">
                        <w:rPr>
                          <w:rFonts w:eastAsia="Times New Roman" w:cstheme="minorHAnsi"/>
                        </w:rPr>
                        <w:t>accounts</w:t>
                      </w:r>
                      <w:r>
                        <w:rPr>
                          <w:rFonts w:eastAsia="Times New Roman" w:cstheme="minorHAnsi"/>
                        </w:rPr>
                        <w:t>;</w:t>
                      </w:r>
                    </w:p>
                    <w:p w:rsidR="00F95D02" w:rsidP="008028F4" w14:paraId="773873DF" w14:textId="4A12D9CD">
                      <w:pPr>
                        <w:pStyle w:val="ListParagraph"/>
                        <w:numPr>
                          <w:ilvl w:val="0"/>
                          <w:numId w:val="11"/>
                        </w:numPr>
                        <w:rPr>
                          <w:rFonts w:eastAsia="Times New Roman" w:cstheme="minorHAnsi"/>
                        </w:rPr>
                      </w:pPr>
                      <w:r>
                        <w:rPr>
                          <w:rFonts w:eastAsia="Times New Roman" w:cstheme="minorHAnsi"/>
                        </w:rPr>
                        <w:t>Check cashing;</w:t>
                      </w:r>
                    </w:p>
                    <w:p w:rsidR="00F95D02" w:rsidP="008028F4" w14:paraId="6527C79E" w14:textId="72346D34">
                      <w:pPr>
                        <w:pStyle w:val="ListParagraph"/>
                        <w:numPr>
                          <w:ilvl w:val="0"/>
                          <w:numId w:val="11"/>
                        </w:numPr>
                        <w:rPr>
                          <w:rFonts w:eastAsia="Times New Roman" w:cstheme="minorHAnsi"/>
                        </w:rPr>
                      </w:pPr>
                      <w:r>
                        <w:rPr>
                          <w:rFonts w:eastAsia="Times New Roman" w:cstheme="minorHAnsi"/>
                        </w:rPr>
                        <w:t>Money orders;</w:t>
                      </w:r>
                    </w:p>
                    <w:p w:rsidR="00F95D02" w:rsidP="008028F4" w14:paraId="0C6B2F2D" w14:textId="6E7630EF">
                      <w:pPr>
                        <w:pStyle w:val="ListParagraph"/>
                        <w:numPr>
                          <w:ilvl w:val="0"/>
                          <w:numId w:val="11"/>
                        </w:numPr>
                        <w:rPr>
                          <w:rFonts w:eastAsia="Times New Roman" w:cstheme="minorHAnsi"/>
                        </w:rPr>
                      </w:pPr>
                      <w:r>
                        <w:rPr>
                          <w:rFonts w:eastAsia="Times New Roman" w:cstheme="minorHAnsi"/>
                        </w:rPr>
                        <w:t>Certified checks;</w:t>
                      </w:r>
                    </w:p>
                    <w:p w:rsidR="00F95D02" w:rsidRPr="00E62A58" w:rsidP="008028F4" w14:paraId="30059595" w14:textId="4F9DF4C1">
                      <w:pPr>
                        <w:pStyle w:val="ListParagraph"/>
                        <w:numPr>
                          <w:ilvl w:val="0"/>
                          <w:numId w:val="11"/>
                        </w:numPr>
                        <w:rPr>
                          <w:rFonts w:eastAsia="Times New Roman" w:cstheme="minorHAnsi"/>
                        </w:rPr>
                      </w:pPr>
                      <w:r>
                        <w:rPr>
                          <w:rFonts w:eastAsia="Times New Roman" w:cstheme="minorHAnsi"/>
                        </w:rPr>
                        <w:t>Automated teller machines;</w:t>
                      </w:r>
                    </w:p>
                    <w:p w:rsidR="00F95D02" w:rsidP="008028F4" w14:paraId="60A7C146" w14:textId="2290C5D6">
                      <w:pPr>
                        <w:pStyle w:val="ListParagraph"/>
                        <w:numPr>
                          <w:ilvl w:val="0"/>
                          <w:numId w:val="11"/>
                        </w:numPr>
                        <w:rPr>
                          <w:rFonts w:eastAsia="Times New Roman" w:cstheme="minorHAnsi"/>
                        </w:rPr>
                      </w:pPr>
                      <w:r>
                        <w:rPr>
                          <w:rFonts w:eastAsia="Times New Roman" w:cstheme="minorHAnsi"/>
                        </w:rPr>
                        <w:t>Money market accounts;</w:t>
                      </w:r>
                      <w:r w:rsidRPr="00FD5F9B" w:rsidR="00FD5F9B">
                        <w:rPr>
                          <w:rFonts w:eastAsia="Times New Roman" w:cstheme="minorHAnsi"/>
                        </w:rPr>
                        <w:t xml:space="preserve"> </w:t>
                      </w:r>
                      <w:r w:rsidR="00FD5F9B">
                        <w:rPr>
                          <w:rFonts w:eastAsia="Times New Roman" w:cstheme="minorHAnsi"/>
                        </w:rPr>
                        <w:t>and</w:t>
                      </w:r>
                    </w:p>
                    <w:p w:rsidR="00F95D02" w:rsidP="008028F4" w14:paraId="17C27177" w14:textId="70FB4E63">
                      <w:pPr>
                        <w:pStyle w:val="ListParagraph"/>
                        <w:numPr>
                          <w:ilvl w:val="0"/>
                          <w:numId w:val="11"/>
                        </w:numPr>
                        <w:rPr>
                          <w:rFonts w:eastAsia="Times New Roman" w:cstheme="minorHAnsi"/>
                        </w:rPr>
                      </w:pPr>
                      <w:r>
                        <w:rPr>
                          <w:rFonts w:eastAsia="Times New Roman" w:cstheme="minorHAnsi"/>
                        </w:rPr>
                        <w:t>Safe deposit box services</w:t>
                      </w:r>
                      <w:r w:rsidR="00FD5F9B">
                        <w:rPr>
                          <w:rFonts w:eastAsia="Times New Roman" w:cstheme="minorHAnsi"/>
                        </w:rPr>
                        <w:t>.</w:t>
                      </w:r>
                      <w:r>
                        <w:rPr>
                          <w:rFonts w:eastAsia="Times New Roman" w:cstheme="minorHAnsi"/>
                        </w:rPr>
                        <w:t xml:space="preserve"> </w:t>
                      </w:r>
                    </w:p>
                    <w:p w:rsidR="0072794E" w:rsidP="0072794E" w14:paraId="3D126042" w14:textId="77777777">
                      <w:pPr>
                        <w:rPr>
                          <w:rFonts w:eastAsia="Times New Roman" w:cstheme="minorHAnsi"/>
                        </w:rPr>
                      </w:pPr>
                    </w:p>
                    <w:p w:rsidR="00F95D02" w:rsidRPr="00121273" w:rsidP="00BA2990" w14:paraId="39F0B4E7" w14:textId="016DB254">
                      <w:pPr>
                        <w:rPr>
                          <w:rFonts w:eastAsia="Times New Roman" w:cstheme="minorHAnsi"/>
                        </w:rPr>
                      </w:pPr>
                      <w:r w:rsidRPr="00121273">
                        <w:rPr>
                          <w:rFonts w:eastAsia="Times New Roman" w:cstheme="minorHAnsi"/>
                        </w:rPr>
                        <w:t xml:space="preserve">Any similar services not listed above must be </w:t>
                      </w:r>
                      <w:r w:rsidRPr="00BA2990">
                        <w:rPr>
                          <w:rFonts w:eastAsia="Times New Roman" w:cstheme="minorHAnsi"/>
                        </w:rPr>
                        <w:t>speci</w:t>
                      </w:r>
                      <w:r w:rsidRPr="00BA2990" w:rsidR="0072794E">
                        <w:rPr>
                          <w:rFonts w:eastAsia="Times New Roman" w:cstheme="minorHAnsi"/>
                        </w:rPr>
                        <w:t>fically</w:t>
                      </w:r>
                      <w:r w:rsidRPr="00121273">
                        <w:rPr>
                          <w:rFonts w:eastAsia="Times New Roman" w:cstheme="minorHAnsi"/>
                        </w:rPr>
                        <w:t xml:space="preserve"> approved by the CDFI Fund to be recognized as a Financial Service.</w:t>
                      </w:r>
                    </w:p>
                    <w:p w:rsidR="00F95D02" w:rsidRPr="00FF5C41" w:rsidP="00407B76" w14:paraId="6258D77C" w14:textId="77777777">
                      <w:pPr>
                        <w:rPr>
                          <w:rFonts w:eastAsia="Times New Roman" w:cstheme="minorHAnsi"/>
                        </w:rPr>
                      </w:pPr>
                    </w:p>
                    <w:p w:rsidR="00F95D02" w:rsidP="00407B76" w14:paraId="48EB0A0D" w14:textId="48D8C016">
                      <w:r w:rsidRPr="00FF5C41">
                        <w:rPr>
                          <w:rFonts w:eastAsia="Times New Roman" w:cstheme="minorHAnsi"/>
                        </w:rPr>
                        <w:t xml:space="preserve">The CDFI Fund recognizes all of the above Financial Services for the purpose </w:t>
                      </w:r>
                      <w:r>
                        <w:rPr>
                          <w:rFonts w:eastAsia="Times New Roman" w:cstheme="minorHAnsi"/>
                        </w:rPr>
                        <w:t xml:space="preserve">of </w:t>
                      </w:r>
                      <w:r w:rsidR="00023083">
                        <w:rPr>
                          <w:rFonts w:eastAsia="Times New Roman" w:cstheme="minorHAnsi"/>
                        </w:rPr>
                        <w:t xml:space="preserve">meeting </w:t>
                      </w:r>
                      <w:r w:rsidRPr="00FF5C41">
                        <w:rPr>
                          <w:rFonts w:eastAsia="Times New Roman" w:cstheme="minorHAnsi"/>
                        </w:rPr>
                        <w:t xml:space="preserve">the </w:t>
                      </w:r>
                      <w:r w:rsidR="00DA4F5B">
                        <w:rPr>
                          <w:rFonts w:eastAsia="Times New Roman" w:cstheme="minorHAnsi"/>
                        </w:rPr>
                        <w:t>CDFI Certification</w:t>
                      </w:r>
                      <w:r w:rsidRPr="00FF5C41">
                        <w:rPr>
                          <w:rFonts w:eastAsia="Times New Roman" w:cstheme="minorHAnsi"/>
                        </w:rPr>
                        <w:t xml:space="preserve"> </w:t>
                      </w:r>
                      <w:r w:rsidR="00023083">
                        <w:rPr>
                          <w:rFonts w:eastAsia="Times New Roman" w:cstheme="minorHAnsi"/>
                        </w:rPr>
                        <w:t>requirements</w:t>
                      </w:r>
                      <w:r>
                        <w:rPr>
                          <w:rFonts w:eastAsia="Times New Roman" w:cstheme="minorHAnsi"/>
                        </w:rPr>
                        <w:t>,</w:t>
                      </w:r>
                      <w:r w:rsidRPr="00FF5C41">
                        <w:rPr>
                          <w:rFonts w:eastAsia="Times New Roman" w:cstheme="minorHAnsi"/>
                        </w:rPr>
                        <w:t xml:space="preserve"> except </w:t>
                      </w:r>
                      <w:r w:rsidR="00023083">
                        <w:rPr>
                          <w:rFonts w:eastAsia="Times New Roman" w:cstheme="minorHAnsi"/>
                        </w:rPr>
                        <w:t xml:space="preserve">in connection with </w:t>
                      </w:r>
                      <w:r w:rsidRPr="00FF5C41">
                        <w:rPr>
                          <w:rFonts w:eastAsia="Times New Roman" w:cstheme="minorHAnsi"/>
                        </w:rPr>
                        <w:t xml:space="preserve">the Target Market </w:t>
                      </w:r>
                      <w:r w:rsidR="00FF3B43">
                        <w:rPr>
                          <w:rFonts w:eastAsia="Times New Roman" w:cstheme="minorHAnsi"/>
                        </w:rPr>
                        <w:t xml:space="preserve">test </w:t>
                      </w:r>
                      <w:r w:rsidR="00023083">
                        <w:rPr>
                          <w:rFonts w:eastAsia="Times New Roman" w:cstheme="minorHAnsi"/>
                        </w:rPr>
                        <w:t xml:space="preserve">and </w:t>
                      </w:r>
                      <w:r w:rsidR="00FF3B43">
                        <w:rPr>
                          <w:rFonts w:eastAsia="Times New Roman" w:cstheme="minorHAnsi"/>
                        </w:rPr>
                        <w:t xml:space="preserve">the </w:t>
                      </w:r>
                      <w:r w:rsidR="00023083">
                        <w:rPr>
                          <w:rFonts w:eastAsia="Times New Roman" w:cstheme="minorHAnsi"/>
                        </w:rPr>
                        <w:t xml:space="preserve">Development Services </w:t>
                      </w:r>
                      <w:r w:rsidRPr="00FF5C41">
                        <w:rPr>
                          <w:rFonts w:eastAsia="Times New Roman" w:cstheme="minorHAnsi"/>
                        </w:rPr>
                        <w:t>test</w:t>
                      </w:r>
                      <w:r w:rsidR="00804DF0">
                        <w:rPr>
                          <w:rFonts w:eastAsia="Times New Roman" w:cstheme="minorHAnsi"/>
                        </w:rPr>
                        <w:t xml:space="preserve">, for which </w:t>
                      </w:r>
                      <w:r w:rsidRPr="00FF5C41">
                        <w:rPr>
                          <w:rFonts w:eastAsia="Times New Roman" w:cstheme="minorHAnsi"/>
                        </w:rPr>
                        <w:t xml:space="preserve">only the direct holding of </w:t>
                      </w:r>
                      <w:r w:rsidR="00023083">
                        <w:rPr>
                          <w:rFonts w:eastAsia="Times New Roman" w:cstheme="minorHAnsi"/>
                        </w:rPr>
                        <w:t xml:space="preserve">consumer </w:t>
                      </w:r>
                      <w:r w:rsidRPr="00FF5C41">
                        <w:rPr>
                          <w:rFonts w:eastAsia="Times New Roman" w:cstheme="minorHAnsi"/>
                        </w:rPr>
                        <w:t>depository accounts will be accepted as an eligible Financial Service</w:t>
                      </w:r>
                      <w:r>
                        <w:rPr>
                          <w:rFonts w:eastAsia="Times New Roman" w:cstheme="minorHAnsi"/>
                        </w:rPr>
                        <w:t xml:space="preserve">. </w:t>
                      </w:r>
                      <w:r w:rsidRPr="00FF5C41">
                        <w:rPr>
                          <w:rFonts w:eastAsia="Times New Roman" w:cstheme="minorHAnsi"/>
                        </w:rPr>
                        <w:t>Depository accounts include: savings/share accounts, checking accounts</w:t>
                      </w:r>
                      <w:r w:rsidR="00BE593C">
                        <w:rPr>
                          <w:rFonts w:eastAsia="Times New Roman" w:cstheme="minorHAnsi"/>
                        </w:rPr>
                        <w:t>,</w:t>
                      </w:r>
                      <w:r w:rsidR="00CE09BA">
                        <w:rPr>
                          <w:rFonts w:eastAsia="Times New Roman" w:cstheme="minorHAnsi"/>
                        </w:rPr>
                        <w:t xml:space="preserve"> </w:t>
                      </w:r>
                      <w:r>
                        <w:rPr>
                          <w:rFonts w:eastAsia="Times New Roman" w:cstheme="minorHAnsi"/>
                        </w:rPr>
                        <w:t>and</w:t>
                      </w:r>
                      <w:r w:rsidRPr="00FF5C41">
                        <w:rPr>
                          <w:rFonts w:eastAsia="Times New Roman" w:cstheme="minorHAnsi"/>
                        </w:rPr>
                        <w:t xml:space="preserve"> money market accounts</w:t>
                      </w:r>
                      <w:r>
                        <w:rPr>
                          <w:rFonts w:eastAsia="Times New Roman" w:cstheme="minorHAnsi"/>
                        </w:rPr>
                        <w:t>.</w:t>
                      </w:r>
                      <w:r w:rsidR="00023083">
                        <w:rPr>
                          <w:rFonts w:eastAsia="Times New Roman" w:cstheme="minorHAnsi"/>
                        </w:rPr>
                        <w:t xml:space="preserve"> </w:t>
                      </w:r>
                    </w:p>
                  </w:txbxContent>
                </v:textbox>
                <w10:wrap type="square"/>
              </v:shape>
            </w:pict>
          </mc:Fallback>
        </mc:AlternateContent>
      </w:r>
      <w:r w:rsidR="00BF3421">
        <w:rPr>
          <w:rFonts w:cs="Arial"/>
          <w:b/>
        </w:rPr>
        <w:br w:type="page"/>
      </w:r>
    </w:p>
    <w:p w:rsidR="00B6118B" w:rsidRPr="00B6118B" w:rsidP="00B6118B" w14:paraId="294D25F8" w14:textId="77777777">
      <w:pPr>
        <w:pStyle w:val="Heading1"/>
      </w:pPr>
      <w:bookmarkStart w:id="10" w:name="_Toc115110645"/>
      <w:bookmarkStart w:id="11" w:name="_Toc145066843"/>
      <w:r>
        <w:t xml:space="preserve">ADDITIONAL </w:t>
      </w:r>
      <w:r w:rsidR="00DA4F5B">
        <w:t>CDFI CERTIFICATION</w:t>
      </w:r>
      <w:r w:rsidR="00463EEC">
        <w:t xml:space="preserve"> REQUIREMENTS AND</w:t>
      </w:r>
      <w:r w:rsidR="00FA50D2">
        <w:t xml:space="preserve"> PROVISIONS</w:t>
      </w:r>
      <w:r>
        <w:t xml:space="preserve"> BY </w:t>
      </w:r>
      <w:r w:rsidR="00240C3D">
        <w:t xml:space="preserve">ENTITY </w:t>
      </w:r>
      <w:r>
        <w:t>TYPE</w:t>
      </w:r>
      <w:bookmarkEnd w:id="10"/>
      <w:bookmarkEnd w:id="11"/>
    </w:p>
    <w:p w:rsidR="00B6118B" w:rsidP="0025390A" w14:paraId="0FB6771C" w14:textId="77777777">
      <w:pPr>
        <w:rPr>
          <w:rFonts w:cs="Arial"/>
          <w:b/>
        </w:rPr>
      </w:pPr>
    </w:p>
    <w:p w:rsidR="0025390A" w:rsidRPr="008F402E" w:rsidP="0025390A" w14:paraId="660422BE" w14:textId="77777777">
      <w:pPr>
        <w:rPr>
          <w:rFonts w:cs="Arial"/>
          <w:b/>
        </w:rPr>
      </w:pPr>
      <w:r w:rsidRPr="008F402E">
        <w:rPr>
          <w:rFonts w:cs="Arial"/>
          <w:b/>
        </w:rPr>
        <w:t>REQUIREMENTS FOR DEPOSITORY INSTITUTION HOLDING COMPANIES (DIHCs), AFFILIATES OF DIHCs</w:t>
      </w:r>
      <w:r w:rsidR="007B1D65">
        <w:rPr>
          <w:rFonts w:cs="Arial"/>
          <w:b/>
        </w:rPr>
        <w:t>,</w:t>
      </w:r>
      <w:r w:rsidRPr="008F402E">
        <w:rPr>
          <w:rFonts w:cs="Arial"/>
          <w:b/>
        </w:rPr>
        <w:t xml:space="preserve"> AND SUBSIDIARIES OF INSURED DEPOSITORY INSTITUTIONS (IDIs)</w:t>
      </w:r>
    </w:p>
    <w:p w:rsidR="005F6BF2" w:rsidRPr="00956449" w:rsidP="00956449" w14:paraId="47B5CE5B" w14:textId="77777777">
      <w:pPr>
        <w:rPr>
          <w:rFonts w:cs="Arial"/>
        </w:rPr>
      </w:pPr>
    </w:p>
    <w:p w:rsidR="000506A2" w:rsidRPr="00956449" w:rsidP="00956449" w14:paraId="24BA5226" w14:textId="77777777">
      <w:pPr>
        <w:rPr>
          <w:rFonts w:cs="Arial"/>
        </w:rPr>
      </w:pPr>
      <w:bookmarkStart w:id="12" w:name="_Hlk142289798"/>
      <w:r w:rsidRPr="00956449">
        <w:rPr>
          <w:rFonts w:cs="Arial"/>
        </w:rPr>
        <w:t xml:space="preserve">If the entity seeking </w:t>
      </w:r>
      <w:r w:rsidR="00DA4F5B">
        <w:rPr>
          <w:rFonts w:cs="Arial"/>
        </w:rPr>
        <w:t>CDFI Certification</w:t>
      </w:r>
      <w:r w:rsidRPr="00956449">
        <w:rPr>
          <w:rFonts w:cs="Arial"/>
        </w:rPr>
        <w:t xml:space="preserve"> is a DIHC, an Affiliate of a DIHC</w:t>
      </w:r>
      <w:r w:rsidR="007B1D65">
        <w:rPr>
          <w:rFonts w:cs="Arial"/>
        </w:rPr>
        <w:t>,</w:t>
      </w:r>
      <w:r w:rsidRPr="00956449">
        <w:rPr>
          <w:rFonts w:cs="Arial"/>
        </w:rPr>
        <w:t xml:space="preserve"> or a Subsidiary of an IDI</w:t>
      </w:r>
      <w:r w:rsidR="00DD3AD4">
        <w:rPr>
          <w:rFonts w:cs="Arial"/>
        </w:rPr>
        <w:t>,</w:t>
      </w:r>
      <w:r w:rsidRPr="00956449">
        <w:rPr>
          <w:rFonts w:cs="Arial"/>
        </w:rPr>
        <w:t xml:space="preserve"> it must meet the </w:t>
      </w:r>
      <w:r w:rsidR="00DA4F5B">
        <w:rPr>
          <w:rFonts w:cs="Arial"/>
        </w:rPr>
        <w:t>CDFI Certification</w:t>
      </w:r>
      <w:r w:rsidRPr="00956449">
        <w:rPr>
          <w:rFonts w:cs="Arial"/>
        </w:rPr>
        <w:t xml:space="preserve"> requirements based on a review of its compliance with those requirements</w:t>
      </w:r>
      <w:r w:rsidR="00060784">
        <w:rPr>
          <w:rFonts w:cs="Arial"/>
        </w:rPr>
        <w:t xml:space="preserve"> on its own</w:t>
      </w:r>
      <w:r w:rsidRPr="00956449">
        <w:rPr>
          <w:rFonts w:cs="Arial"/>
        </w:rPr>
        <w:t xml:space="preserve">, as well as a collective review of the following </w:t>
      </w:r>
      <w:r w:rsidR="00761620">
        <w:rPr>
          <w:rFonts w:cs="Arial"/>
        </w:rPr>
        <w:t>relevant</w:t>
      </w:r>
      <w:r w:rsidR="00A81F39">
        <w:rPr>
          <w:rFonts w:cs="Arial"/>
        </w:rPr>
        <w:t xml:space="preserve"> </w:t>
      </w:r>
      <w:r w:rsidRPr="00956449">
        <w:rPr>
          <w:rFonts w:cs="Arial"/>
        </w:rPr>
        <w:t>Affiliates</w:t>
      </w:r>
      <w:r w:rsidR="00060784">
        <w:rPr>
          <w:rFonts w:cs="Arial"/>
        </w:rPr>
        <w:t xml:space="preserve"> </w:t>
      </w:r>
      <w:r w:rsidR="00790526">
        <w:rPr>
          <w:rFonts w:cs="Arial"/>
        </w:rPr>
        <w:t>(</w:t>
      </w:r>
      <w:r w:rsidR="00060784">
        <w:rPr>
          <w:rFonts w:cs="Arial"/>
        </w:rPr>
        <w:t xml:space="preserve">even if all </w:t>
      </w:r>
      <w:r w:rsidR="00101CD4">
        <w:rPr>
          <w:rFonts w:cs="Arial"/>
        </w:rPr>
        <w:t xml:space="preserve">such Affliliates </w:t>
      </w:r>
      <w:r w:rsidR="00060784">
        <w:rPr>
          <w:rFonts w:cs="Arial"/>
        </w:rPr>
        <w:t xml:space="preserve">are not seeking to obtain or maintain CDFI </w:t>
      </w:r>
      <w:r w:rsidR="00790526">
        <w:rPr>
          <w:rFonts w:cs="Arial"/>
        </w:rPr>
        <w:t>C</w:t>
      </w:r>
      <w:r w:rsidR="00060784">
        <w:rPr>
          <w:rFonts w:cs="Arial"/>
        </w:rPr>
        <w:t>ertification</w:t>
      </w:r>
      <w:r w:rsidR="00790526">
        <w:rPr>
          <w:rFonts w:cs="Arial"/>
        </w:rPr>
        <w:t>)</w:t>
      </w:r>
      <w:r w:rsidRPr="00956449">
        <w:rPr>
          <w:rFonts w:cs="Arial"/>
        </w:rPr>
        <w:t>:</w:t>
      </w:r>
    </w:p>
    <w:p w:rsidR="008F5C15" w:rsidP="008F5C15" w14:paraId="1AEE5486" w14:textId="77777777"/>
    <w:p w:rsidR="008F5C15" w:rsidP="008F5C15" w14:paraId="442D4E8E" w14:textId="77777777">
      <w:pPr>
        <w:pStyle w:val="ListParagraph"/>
        <w:numPr>
          <w:ilvl w:val="0"/>
          <w:numId w:val="99"/>
        </w:numPr>
      </w:pPr>
      <w:r>
        <w:t xml:space="preserve">Any Affiliate that is a DIHC or an IDI that </w:t>
      </w:r>
      <w:r w:rsidR="00CD50ED">
        <w:t>C</w:t>
      </w:r>
      <w:r>
        <w:t xml:space="preserve">ontrols the </w:t>
      </w:r>
      <w:r w:rsidR="00CD50ED">
        <w:t>A</w:t>
      </w:r>
      <w:r>
        <w:t>pplicant;</w:t>
      </w:r>
    </w:p>
    <w:p w:rsidR="008F5C15" w:rsidP="008F5C15" w14:paraId="192B6811" w14:textId="77777777">
      <w:pPr>
        <w:pStyle w:val="ListParagraph"/>
      </w:pPr>
    </w:p>
    <w:p w:rsidR="008F5C15" w:rsidP="008F5C15" w14:paraId="31441CC8" w14:textId="77777777">
      <w:pPr>
        <w:pStyle w:val="ListParagraph"/>
        <w:numPr>
          <w:ilvl w:val="0"/>
          <w:numId w:val="99"/>
        </w:numPr>
      </w:pPr>
      <w:r>
        <w:t xml:space="preserve">If an </w:t>
      </w:r>
      <w:r w:rsidR="00CD50ED">
        <w:t>A</w:t>
      </w:r>
      <w:r>
        <w:t xml:space="preserve">pplicant is a DIHC, any Affiliate that the </w:t>
      </w:r>
      <w:r w:rsidR="00CD50ED">
        <w:t>A</w:t>
      </w:r>
      <w:r>
        <w:t xml:space="preserve">pplicant </w:t>
      </w:r>
      <w:r w:rsidR="00CD50ED">
        <w:t>C</w:t>
      </w:r>
      <w:r>
        <w:t xml:space="preserve">ontrols that directly engages in the provision of Financial Products and/or Financial Services; </w:t>
      </w:r>
      <w:r w:rsidRPr="002B7A89">
        <w:t>or</w:t>
      </w:r>
    </w:p>
    <w:p w:rsidR="008F5C15" w:rsidP="008F5C15" w14:paraId="1D10FEDF" w14:textId="77777777">
      <w:pPr>
        <w:pStyle w:val="ListParagraph"/>
      </w:pPr>
    </w:p>
    <w:p w:rsidR="005F6BF2" w:rsidP="008F5C15" w14:paraId="300E7F2A" w14:textId="77777777">
      <w:pPr>
        <w:pStyle w:val="ListParagraph"/>
        <w:numPr>
          <w:ilvl w:val="0"/>
          <w:numId w:val="99"/>
        </w:numPr>
      </w:pPr>
      <w:r>
        <w:t xml:space="preserve">Any Affiliate that is mutually </w:t>
      </w:r>
      <w:r w:rsidR="00CD50ED">
        <w:t>C</w:t>
      </w:r>
      <w:r>
        <w:t>ontrolled with the Applican</w:t>
      </w:r>
      <w:r w:rsidR="00CD50ED">
        <w:t>t</w:t>
      </w:r>
      <w:r>
        <w:t xml:space="preserve"> by a DIHC or an IDI </w:t>
      </w:r>
      <w:r w:rsidRPr="002B7A89" w:rsidR="00C46DE0">
        <w:t>and</w:t>
      </w:r>
      <w:r w:rsidR="00C46DE0">
        <w:t xml:space="preserve"> that</w:t>
      </w:r>
      <w:r w:rsidR="00CD50ED">
        <w:t xml:space="preserve"> </w:t>
      </w:r>
      <w:r>
        <w:t xml:space="preserve">directly engages in the provision of Financial Products and/or Financial Services. </w:t>
      </w:r>
    </w:p>
    <w:p w:rsidR="005F6BF2" w:rsidP="005F6BF2" w14:paraId="3731330B" w14:textId="77777777">
      <w:pPr>
        <w:ind w:left="720"/>
        <w:rPr>
          <w:rFonts w:cs="Arial"/>
          <w:b/>
        </w:rPr>
      </w:pPr>
    </w:p>
    <w:p w:rsidR="005F6BF2" w:rsidRPr="00F411AE" w:rsidP="00F411AE" w14:paraId="757FFD17" w14:textId="77777777">
      <w:pPr>
        <w:rPr>
          <w:rFonts w:cs="Arial"/>
        </w:rPr>
      </w:pPr>
      <w:r w:rsidRPr="00F411AE">
        <w:rPr>
          <w:rFonts w:cs="Arial"/>
        </w:rPr>
        <w:t>DIHCs, Affiliates of DIHCs</w:t>
      </w:r>
      <w:r w:rsidRPr="00F411AE" w:rsidR="007B1D65">
        <w:rPr>
          <w:rFonts w:cs="Arial"/>
        </w:rPr>
        <w:t>,</w:t>
      </w:r>
      <w:r w:rsidRPr="00F411AE">
        <w:rPr>
          <w:rFonts w:cs="Arial"/>
        </w:rPr>
        <w:t xml:space="preserve"> and Subsidiaries of IDIs may obtain or maintain </w:t>
      </w:r>
      <w:r w:rsidRPr="00F411AE" w:rsidR="00DA4F5B">
        <w:rPr>
          <w:rFonts w:cs="Arial"/>
        </w:rPr>
        <w:t>CDFI Certification</w:t>
      </w:r>
      <w:r w:rsidRPr="00F411AE">
        <w:rPr>
          <w:rFonts w:cs="Arial"/>
        </w:rPr>
        <w:t xml:space="preserve"> only if:</w:t>
      </w:r>
    </w:p>
    <w:p w:rsidR="005F6BF2" w:rsidP="005F6BF2" w14:paraId="4A1D623A" w14:textId="77777777">
      <w:pPr>
        <w:ind w:left="720"/>
        <w:rPr>
          <w:rFonts w:cs="Arial"/>
        </w:rPr>
      </w:pPr>
    </w:p>
    <w:p w:rsidR="008F5C15" w:rsidP="008F5C15" w14:paraId="644E231C" w14:textId="77777777">
      <w:pPr>
        <w:pStyle w:val="ListParagraph"/>
        <w:numPr>
          <w:ilvl w:val="0"/>
          <w:numId w:val="100"/>
        </w:numPr>
        <w:rPr>
          <w:rFonts w:cs="Arial"/>
        </w:rPr>
      </w:pPr>
      <w:r>
        <w:t xml:space="preserve">they </w:t>
      </w:r>
      <w:r w:rsidR="0074163B">
        <w:t xml:space="preserve">individually meet each of the </w:t>
      </w:r>
      <w:r w:rsidR="00DA4F5B">
        <w:rPr>
          <w:rFonts w:cs="Arial"/>
        </w:rPr>
        <w:t>CDFI Certification</w:t>
      </w:r>
      <w:r w:rsidRPr="008F5C15" w:rsidR="005F6BF2">
        <w:rPr>
          <w:rFonts w:cs="Arial"/>
        </w:rPr>
        <w:t xml:space="preserve"> requirements </w:t>
      </w:r>
      <w:r w:rsidRPr="008F5C15" w:rsidR="0074163B">
        <w:rPr>
          <w:rFonts w:cs="Arial"/>
        </w:rPr>
        <w:t>(</w:t>
      </w:r>
      <w:r w:rsidRPr="008F5C15" w:rsidR="005F6BF2">
        <w:rPr>
          <w:rFonts w:cs="Arial"/>
        </w:rPr>
        <w:t xml:space="preserve">DIHCs can meet the Target Market requirements based on </w:t>
      </w:r>
      <w:r w:rsidRPr="008F5C15" w:rsidR="0074163B">
        <w:rPr>
          <w:rFonts w:cs="Arial"/>
        </w:rPr>
        <w:t xml:space="preserve">the activity of an </w:t>
      </w:r>
      <w:r w:rsidRPr="008F5C15" w:rsidR="00746224">
        <w:rPr>
          <w:rFonts w:cs="Arial"/>
        </w:rPr>
        <w:t>A</w:t>
      </w:r>
      <w:r w:rsidRPr="008F5C15" w:rsidR="00215E5A">
        <w:rPr>
          <w:rFonts w:cs="Arial"/>
        </w:rPr>
        <w:t>ffiliate</w:t>
      </w:r>
      <w:r w:rsidRPr="008F5C15" w:rsidR="0074163B">
        <w:rPr>
          <w:rFonts w:cs="Arial"/>
        </w:rPr>
        <w:t>(s))</w:t>
      </w:r>
      <w:r w:rsidRPr="008F5C15" w:rsidR="00215E5A">
        <w:rPr>
          <w:rFonts w:cs="Arial"/>
        </w:rPr>
        <w:t xml:space="preserve">; </w:t>
      </w:r>
    </w:p>
    <w:p w:rsidR="008F5C15" w:rsidP="008F5C15" w14:paraId="24A5D36C" w14:textId="77777777">
      <w:pPr>
        <w:pStyle w:val="ListParagraph"/>
        <w:rPr>
          <w:rFonts w:cs="Arial"/>
        </w:rPr>
      </w:pPr>
    </w:p>
    <w:p w:rsidR="008F5C15" w:rsidP="008F5C15" w14:paraId="08AC9F71" w14:textId="77777777">
      <w:pPr>
        <w:pStyle w:val="ListParagraph"/>
        <w:numPr>
          <w:ilvl w:val="0"/>
          <w:numId w:val="100"/>
        </w:numPr>
        <w:rPr>
          <w:rFonts w:cs="Arial"/>
        </w:rPr>
      </w:pPr>
      <w:r w:rsidRPr="008F5C15">
        <w:rPr>
          <w:rFonts w:cs="Arial"/>
        </w:rPr>
        <w:t xml:space="preserve">all of their </w:t>
      </w:r>
      <w:r w:rsidR="00761620">
        <w:rPr>
          <w:rFonts w:cs="Arial"/>
        </w:rPr>
        <w:t>relevant</w:t>
      </w:r>
      <w:r w:rsidR="00A81F39">
        <w:rPr>
          <w:rFonts w:cs="Arial"/>
        </w:rPr>
        <w:t xml:space="preserve"> </w:t>
      </w:r>
      <w:r w:rsidRPr="008F5C15">
        <w:rPr>
          <w:rFonts w:cs="Arial"/>
        </w:rPr>
        <w:t>A</w:t>
      </w:r>
      <w:r w:rsidRPr="008F5C15" w:rsidR="00215E5A">
        <w:rPr>
          <w:rFonts w:cs="Arial"/>
        </w:rPr>
        <w:t xml:space="preserve">ffiliates </w:t>
      </w:r>
      <w:r w:rsidRPr="008F5C15">
        <w:rPr>
          <w:rFonts w:cs="Arial"/>
        </w:rPr>
        <w:t xml:space="preserve">individually </w:t>
      </w:r>
      <w:r w:rsidRPr="008F5C15" w:rsidR="005F6BF2">
        <w:rPr>
          <w:rFonts w:cs="Arial"/>
        </w:rPr>
        <w:t xml:space="preserve">meet </w:t>
      </w:r>
      <w:r w:rsidR="00790526">
        <w:rPr>
          <w:rFonts w:cs="Arial"/>
        </w:rPr>
        <w:t>P</w:t>
      </w:r>
      <w:r w:rsidR="006F321E">
        <w:rPr>
          <w:rFonts w:cs="Arial"/>
        </w:rPr>
        <w:t xml:space="preserve">rimary </w:t>
      </w:r>
      <w:r w:rsidR="00790526">
        <w:rPr>
          <w:rFonts w:cs="Arial"/>
        </w:rPr>
        <w:t>M</w:t>
      </w:r>
      <w:r w:rsidR="006F321E">
        <w:rPr>
          <w:rFonts w:cs="Arial"/>
        </w:rPr>
        <w:t>ission</w:t>
      </w:r>
      <w:r w:rsidRPr="008F5C15" w:rsidR="005F6BF2">
        <w:rPr>
          <w:rFonts w:cs="Arial"/>
        </w:rPr>
        <w:t xml:space="preserve">, </w:t>
      </w:r>
      <w:r w:rsidRPr="008F5C15" w:rsidR="00C46DE0">
        <w:rPr>
          <w:rFonts w:cs="Arial"/>
        </w:rPr>
        <w:t>A</w:t>
      </w:r>
      <w:r w:rsidRPr="008F5C15" w:rsidR="005F6BF2">
        <w:rPr>
          <w:rFonts w:cs="Arial"/>
        </w:rPr>
        <w:t>ccountability</w:t>
      </w:r>
      <w:r w:rsidRPr="008F5C15" w:rsidR="007B1D65">
        <w:rPr>
          <w:rFonts w:cs="Arial"/>
        </w:rPr>
        <w:t>,</w:t>
      </w:r>
      <w:r w:rsidRPr="008F5C15" w:rsidR="005F6BF2">
        <w:rPr>
          <w:rFonts w:cs="Arial"/>
        </w:rPr>
        <w:t xml:space="preserve"> and </w:t>
      </w:r>
      <w:r w:rsidRPr="008F5C15" w:rsidR="00C46DE0">
        <w:rPr>
          <w:rFonts w:cs="Arial"/>
        </w:rPr>
        <w:t>D</w:t>
      </w:r>
      <w:r w:rsidRPr="008F5C15" w:rsidR="005F6BF2">
        <w:rPr>
          <w:rFonts w:cs="Arial"/>
        </w:rPr>
        <w:t xml:space="preserve">evelopment </w:t>
      </w:r>
      <w:r w:rsidRPr="008F5C15" w:rsidR="00C46DE0">
        <w:rPr>
          <w:rFonts w:cs="Arial"/>
        </w:rPr>
        <w:t>S</w:t>
      </w:r>
      <w:r w:rsidRPr="008F5C15" w:rsidR="005F6BF2">
        <w:rPr>
          <w:rFonts w:cs="Arial"/>
        </w:rPr>
        <w:t>ervices requirements; and</w:t>
      </w:r>
    </w:p>
    <w:p w:rsidR="008F5C15" w:rsidP="008F5C15" w14:paraId="616D7748" w14:textId="77777777">
      <w:pPr>
        <w:pStyle w:val="ListParagraph"/>
        <w:rPr>
          <w:rFonts w:cs="Arial"/>
        </w:rPr>
      </w:pPr>
    </w:p>
    <w:p w:rsidR="005F6BF2" w:rsidRPr="008F5C15" w:rsidP="008F5C15" w14:paraId="3F85FF11" w14:textId="77777777">
      <w:pPr>
        <w:pStyle w:val="ListParagraph"/>
        <w:numPr>
          <w:ilvl w:val="0"/>
          <w:numId w:val="100"/>
        </w:numPr>
        <w:rPr>
          <w:rFonts w:cs="Arial"/>
        </w:rPr>
      </w:pPr>
      <w:r w:rsidRPr="008F5C15">
        <w:rPr>
          <w:rFonts w:cs="Arial"/>
        </w:rPr>
        <w:t>t</w:t>
      </w:r>
      <w:r w:rsidRPr="008F5C15" w:rsidR="0074163B">
        <w:rPr>
          <w:rFonts w:cs="Arial"/>
        </w:rPr>
        <w:t xml:space="preserve">hey and their </w:t>
      </w:r>
      <w:r w:rsidR="00761620">
        <w:rPr>
          <w:rFonts w:cs="Arial"/>
        </w:rPr>
        <w:t>relevant</w:t>
      </w:r>
      <w:r w:rsidR="00A81F39">
        <w:rPr>
          <w:rFonts w:cs="Arial"/>
        </w:rPr>
        <w:t xml:space="preserve"> </w:t>
      </w:r>
      <w:r w:rsidRPr="008F5C15" w:rsidR="0074163B">
        <w:rPr>
          <w:rFonts w:cs="Arial"/>
        </w:rPr>
        <w:t>Affiliate</w:t>
      </w:r>
      <w:r w:rsidRPr="008F5C15">
        <w:rPr>
          <w:rFonts w:cs="Arial"/>
        </w:rPr>
        <w:t>(</w:t>
      </w:r>
      <w:r w:rsidRPr="008F5C15" w:rsidR="0074163B">
        <w:rPr>
          <w:rFonts w:cs="Arial"/>
        </w:rPr>
        <w:t>s</w:t>
      </w:r>
      <w:r w:rsidRPr="008F5C15">
        <w:rPr>
          <w:rFonts w:cs="Arial"/>
        </w:rPr>
        <w:t>)</w:t>
      </w:r>
      <w:r w:rsidRPr="008F5C15" w:rsidR="0074163B">
        <w:rPr>
          <w:rFonts w:cs="Arial"/>
        </w:rPr>
        <w:t xml:space="preserve"> m</w:t>
      </w:r>
      <w:r w:rsidRPr="008F5C15" w:rsidR="00746224">
        <w:rPr>
          <w:rFonts w:cs="Arial"/>
        </w:rPr>
        <w:t xml:space="preserve">eet the Target Market </w:t>
      </w:r>
      <w:r w:rsidR="0072794E">
        <w:rPr>
          <w:rFonts w:cs="Arial"/>
        </w:rPr>
        <w:t>t</w:t>
      </w:r>
      <w:r w:rsidRPr="008F5C15" w:rsidR="00746224">
        <w:rPr>
          <w:rFonts w:cs="Arial"/>
        </w:rPr>
        <w:t xml:space="preserve">est in the aggregate. </w:t>
      </w:r>
    </w:p>
    <w:bookmarkEnd w:id="12"/>
    <w:p w:rsidR="005F6BF2" w:rsidP="005F6BF2" w14:paraId="1296F6F6" w14:textId="77777777">
      <w:pPr>
        <w:ind w:left="720"/>
        <w:rPr>
          <w:rFonts w:cs="Arial"/>
        </w:rPr>
      </w:pPr>
    </w:p>
    <w:p w:rsidR="00060784" w:rsidRPr="00DB1C45" w:rsidP="00060784" w14:paraId="448CEF4B" w14:textId="77777777">
      <w:r w:rsidRPr="00DB1C45">
        <w:t xml:space="preserve">For the purposes of the </w:t>
      </w:r>
      <w:r w:rsidR="00DA4F5B">
        <w:t>CDFI Certification</w:t>
      </w:r>
      <w:r w:rsidRPr="00DB1C45">
        <w:t xml:space="preserve"> collective review:</w:t>
      </w:r>
    </w:p>
    <w:p w:rsidR="00060784" w:rsidRPr="00E26892" w:rsidP="00060784" w14:paraId="6DC4E55D" w14:textId="77777777">
      <w:pPr>
        <w:pStyle w:val="ListParagraph"/>
        <w:rPr>
          <w:rFonts w:cs="Arial"/>
        </w:rPr>
      </w:pPr>
    </w:p>
    <w:p w:rsidR="00060784" w:rsidRPr="00C4486C" w:rsidP="00060784" w14:paraId="35A007D0" w14:textId="77777777">
      <w:pPr>
        <w:pStyle w:val="ListParagraph"/>
        <w:numPr>
          <w:ilvl w:val="0"/>
          <w:numId w:val="100"/>
        </w:numPr>
        <w:rPr>
          <w:rFonts w:cs="Arial"/>
        </w:rPr>
      </w:pPr>
      <w:r>
        <w:t xml:space="preserve">Any entity </w:t>
      </w:r>
      <w:r w:rsidR="00FD5F9B">
        <w:rPr>
          <w:rFonts w:cs="Arial"/>
        </w:rPr>
        <w:t xml:space="preserve">subject </w:t>
      </w:r>
      <w:r>
        <w:t xml:space="preserve">to the </w:t>
      </w:r>
      <w:r w:rsidR="00DA4F5B">
        <w:t>CDFI Certification</w:t>
      </w:r>
      <w:r>
        <w:t xml:space="preserve"> collective review process </w:t>
      </w:r>
      <w:r w:rsidRPr="00DB1C45">
        <w:t>must have a current</w:t>
      </w:r>
      <w:r w:rsidR="001D5F95">
        <w:t>,</w:t>
      </w:r>
      <w:r w:rsidRPr="00DB1C45">
        <w:t xml:space="preserve"> governing</w:t>
      </w:r>
      <w:r w:rsidR="001D5F95">
        <w:t xml:space="preserve"> board-</w:t>
      </w:r>
      <w:r w:rsidRPr="00DB1C45">
        <w:t xml:space="preserve">approved </w:t>
      </w:r>
      <w:r w:rsidR="006F321E">
        <w:t>primary mission</w:t>
      </w:r>
      <w:r w:rsidRPr="00DB1C45">
        <w:t xml:space="preserve"> of community development;</w:t>
      </w:r>
    </w:p>
    <w:p w:rsidR="00060784" w:rsidRPr="00C4486C" w:rsidP="00060784" w14:paraId="5758871C" w14:textId="77777777">
      <w:pPr>
        <w:pStyle w:val="ListParagraph"/>
        <w:rPr>
          <w:rFonts w:cs="Arial"/>
        </w:rPr>
      </w:pPr>
    </w:p>
    <w:p w:rsidR="00060784" w:rsidRPr="00C4486C" w:rsidP="00060784" w14:paraId="7A44211F" w14:textId="77777777">
      <w:pPr>
        <w:pStyle w:val="ListParagraph"/>
        <w:numPr>
          <w:ilvl w:val="0"/>
          <w:numId w:val="100"/>
        </w:numPr>
        <w:rPr>
          <w:rFonts w:cs="Arial"/>
        </w:rPr>
      </w:pPr>
      <w:r>
        <w:t xml:space="preserve">If the entity </w:t>
      </w:r>
      <w:r w:rsidRPr="00DB1C45">
        <w:t xml:space="preserve">seeking to obtain or maintain the CDFI </w:t>
      </w:r>
      <w:r w:rsidR="00790526">
        <w:t>C</w:t>
      </w:r>
      <w:r w:rsidRPr="00DB1C45">
        <w:t>ertification is a DIHC that does not engage in its own Finan</w:t>
      </w:r>
      <w:r>
        <w:t xml:space="preserve">cial Product activity, in addition to having an acceptable current </w:t>
      </w:r>
      <w:r w:rsidR="00B76EDE">
        <w:t>primary mission</w:t>
      </w:r>
      <w:r>
        <w:t xml:space="preserve"> of community development, any entity </w:t>
      </w:r>
      <w:r w:rsidR="001D5F95">
        <w:t xml:space="preserve">subject </w:t>
      </w:r>
      <w:r>
        <w:t xml:space="preserve">to the CDFI </w:t>
      </w:r>
      <w:r w:rsidR="00790526">
        <w:t>C</w:t>
      </w:r>
      <w:r>
        <w:t xml:space="preserve">ertification collective review process that engages in Financial Product activity </w:t>
      </w:r>
      <w:r w:rsidRPr="00DB1C45">
        <w:t xml:space="preserve">must </w:t>
      </w:r>
      <w:r>
        <w:t xml:space="preserve">also </w:t>
      </w:r>
      <w:r w:rsidRPr="00DB1C45">
        <w:t xml:space="preserve">have a governing </w:t>
      </w:r>
      <w:r w:rsidR="001D5F95">
        <w:t>board</w:t>
      </w:r>
      <w:r w:rsidRPr="00DB1C45">
        <w:t xml:space="preserve">-approved </w:t>
      </w:r>
      <w:r w:rsidR="00B76EDE">
        <w:t>primary mission</w:t>
      </w:r>
      <w:r w:rsidRPr="00DB1C45">
        <w:t xml:space="preserve"> of com</w:t>
      </w:r>
      <w:r>
        <w:t>munity development in place for at least the most recent past six full months</w:t>
      </w:r>
      <w:r w:rsidRPr="00DB1C45">
        <w:t xml:space="preserve"> </w:t>
      </w:r>
      <w:r w:rsidR="004F2233">
        <w:t>prior to application submission</w:t>
      </w:r>
      <w:r w:rsidRPr="00DB1C45">
        <w:t xml:space="preserve"> (can be via a s</w:t>
      </w:r>
      <w:r w:rsidRPr="00DB1C45">
        <w:t>eries of acceptable missions);</w:t>
      </w:r>
    </w:p>
    <w:p w:rsidR="00060784" w:rsidP="00060784" w14:paraId="22B7AE4E" w14:textId="77777777">
      <w:pPr>
        <w:pStyle w:val="ListParagraph"/>
      </w:pPr>
    </w:p>
    <w:p w:rsidR="00060784" w:rsidRPr="00C4486C" w:rsidP="00060784" w14:paraId="7BA6AC8A" w14:textId="77777777">
      <w:pPr>
        <w:pStyle w:val="ListParagraph"/>
        <w:numPr>
          <w:ilvl w:val="0"/>
          <w:numId w:val="100"/>
        </w:numPr>
        <w:rPr>
          <w:rFonts w:cs="Arial"/>
        </w:rPr>
      </w:pPr>
      <w:r>
        <w:t>Any Financial Product or Financial Services activity engaged in by a</w:t>
      </w:r>
      <w:r w:rsidR="001D5F95">
        <w:t>n</w:t>
      </w:r>
      <w:r>
        <w:t xml:space="preserve"> entity </w:t>
      </w:r>
      <w:r w:rsidR="001D5F95">
        <w:t xml:space="preserve">subject </w:t>
      </w:r>
      <w:r>
        <w:t xml:space="preserve">to the </w:t>
      </w:r>
      <w:r w:rsidR="00DA4F5B">
        <w:t>CDFI Certification</w:t>
      </w:r>
      <w:r>
        <w:t xml:space="preserve"> collective review process </w:t>
      </w:r>
      <w:r w:rsidRPr="00DB1C45">
        <w:t>must be included</w:t>
      </w:r>
      <w:r>
        <w:t xml:space="preserve"> along with that of the </w:t>
      </w:r>
      <w:r w:rsidR="00EB77BE">
        <w:t xml:space="preserve">Applicant </w:t>
      </w:r>
      <w:r>
        <w:t xml:space="preserve">and any other </w:t>
      </w:r>
      <w:r w:rsidR="00761620">
        <w:t>relevant</w:t>
      </w:r>
      <w:r w:rsidR="00FD5F9B">
        <w:t xml:space="preserve"> Affiliate </w:t>
      </w:r>
      <w:r w:rsidRPr="00DB1C45">
        <w:t>in the aggregated Financial Product</w:t>
      </w:r>
      <w:r>
        <w:t xml:space="preserve"> and, if elected, Financial Services</w:t>
      </w:r>
      <w:r w:rsidRPr="00DB1C45">
        <w:t xml:space="preserve"> activity</w:t>
      </w:r>
      <w:r>
        <w:t xml:space="preserve"> used for the collective assessment of compliance with the Target Market requirements based on the primary entity under review’s </w:t>
      </w:r>
      <w:r w:rsidR="00DA4F5B">
        <w:t>CDFI Certification</w:t>
      </w:r>
      <w:r>
        <w:t xml:space="preserve"> Target Market</w:t>
      </w:r>
      <w:r w:rsidRPr="00DB1C45">
        <w:t>;</w:t>
      </w:r>
      <w:r>
        <w:t xml:space="preserve"> </w:t>
      </w:r>
      <w:r w:rsidRPr="00DB1C45">
        <w:t>and</w:t>
      </w:r>
    </w:p>
    <w:p w:rsidR="00060784" w:rsidP="00060784" w14:paraId="443631E7" w14:textId="77777777">
      <w:pPr>
        <w:pStyle w:val="ListParagraph"/>
      </w:pPr>
    </w:p>
    <w:p w:rsidR="00060784" w:rsidRPr="00C4486C" w:rsidP="00060784" w14:paraId="6E2549DA" w14:textId="77777777">
      <w:pPr>
        <w:pStyle w:val="ListParagraph"/>
        <w:numPr>
          <w:ilvl w:val="0"/>
          <w:numId w:val="100"/>
        </w:numPr>
        <w:rPr>
          <w:rFonts w:cs="Arial"/>
        </w:rPr>
      </w:pPr>
      <w:r>
        <w:t xml:space="preserve">Any </w:t>
      </w:r>
      <w:r w:rsidRPr="009C5735">
        <w:t>entity</w:t>
      </w:r>
      <w:r>
        <w:t xml:space="preserve"> </w:t>
      </w:r>
      <w:r w:rsidR="00FC4F68">
        <w:t xml:space="preserve">subject </w:t>
      </w:r>
      <w:r>
        <w:t xml:space="preserve">to the </w:t>
      </w:r>
      <w:r w:rsidR="00DA4F5B">
        <w:t>CDFI Certification</w:t>
      </w:r>
      <w:r>
        <w:t xml:space="preserve"> collective review process</w:t>
      </w:r>
      <w:r w:rsidRPr="009C5735">
        <w:t xml:space="preserve"> m</w:t>
      </w:r>
      <w:r>
        <w:t>ust be able to demonstrate its a</w:t>
      </w:r>
      <w:r w:rsidRPr="009C5735">
        <w:t xml:space="preserve">ccountability to the </w:t>
      </w:r>
      <w:r w:rsidR="00DA4F5B">
        <w:t>CDFI Certification</w:t>
      </w:r>
      <w:r>
        <w:t xml:space="preserve"> </w:t>
      </w:r>
      <w:r w:rsidRPr="009C5735">
        <w:t xml:space="preserve">Target Market </w:t>
      </w:r>
      <w:r w:rsidR="00FC4F68">
        <w:t xml:space="preserve">of </w:t>
      </w:r>
      <w:r w:rsidRPr="009C5735">
        <w:t>the</w:t>
      </w:r>
      <w:r>
        <w:t xml:space="preserve"> primary</w:t>
      </w:r>
      <w:r w:rsidRPr="009C5735">
        <w:t xml:space="preserve"> entity under review via its own govern</w:t>
      </w:r>
      <w:r>
        <w:t xml:space="preserve">ing or formal advisory board(s) </w:t>
      </w:r>
      <w:r w:rsidRPr="009C5735">
        <w:t>or</w:t>
      </w:r>
      <w:r w:rsidR="00FC4F68">
        <w:t>,</w:t>
      </w:r>
      <w:r w:rsidRPr="009C5735">
        <w:t xml:space="preserve"> </w:t>
      </w:r>
      <w:r>
        <w:t xml:space="preserve">if it does not enage in its own Financial Product activity, </w:t>
      </w:r>
      <w:r w:rsidRPr="009C5735">
        <w:t xml:space="preserve">via the </w:t>
      </w:r>
      <w:r>
        <w:t>accountability of</w:t>
      </w:r>
      <w:r w:rsidRPr="009C5735">
        <w:t xml:space="preserve"> an entity that Controls it</w:t>
      </w:r>
      <w:r w:rsidR="00EB77BE">
        <w:t>,</w:t>
      </w:r>
      <w:r w:rsidR="00FC4F68">
        <w:t xml:space="preserve"> </w:t>
      </w:r>
      <w:r>
        <w:t xml:space="preserve">even if it has not adopted the board(s) used as a means of accountability by the </w:t>
      </w:r>
      <w:r w:rsidRPr="009C5735">
        <w:t>Controlling enti</w:t>
      </w:r>
      <w:r>
        <w:t xml:space="preserve">ty as its own </w:t>
      </w:r>
      <w:r w:rsidRPr="009C5735">
        <w:t>board(s).</w:t>
      </w:r>
    </w:p>
    <w:p w:rsidR="005862C9" w:rsidRPr="005862C9" w:rsidP="005862C9" w14:paraId="278F0F5B" w14:textId="77777777">
      <w:pPr>
        <w:rPr>
          <w:rFonts w:cs="Arial"/>
        </w:rPr>
      </w:pPr>
    </w:p>
    <w:p w:rsidR="005F6BF2" w:rsidRPr="00A521E1" w:rsidP="005862C9" w14:paraId="364CE3E9" w14:textId="77777777">
      <w:pPr>
        <w:spacing w:after="160" w:line="259" w:lineRule="auto"/>
        <w:rPr>
          <w:rFonts w:cs="Arial"/>
          <w:u w:val="single"/>
        </w:rPr>
      </w:pPr>
      <w:r w:rsidRPr="009D721F">
        <w:rPr>
          <w:rFonts w:cs="Arial"/>
          <w:b/>
        </w:rPr>
        <w:t>PRIMARY MISSION</w:t>
      </w:r>
      <w:r w:rsidR="00FC08C6">
        <w:rPr>
          <w:rFonts w:cs="Arial"/>
          <w:b/>
        </w:rPr>
        <w:t xml:space="preserve"> </w:t>
      </w:r>
      <w:r w:rsidRPr="009D721F">
        <w:rPr>
          <w:rFonts w:cs="Arial"/>
          <w:b/>
        </w:rPr>
        <w:t>REQUIREMENTS</w:t>
      </w:r>
      <w:r w:rsidR="00462980">
        <w:rPr>
          <w:rFonts w:cs="Arial"/>
          <w:b/>
        </w:rPr>
        <w:t xml:space="preserve"> FOR</w:t>
      </w:r>
      <w:r w:rsidRPr="009D721F" w:rsidR="00462980">
        <w:rPr>
          <w:rFonts w:cs="Arial"/>
          <w:b/>
        </w:rPr>
        <w:t xml:space="preserve"> </w:t>
      </w:r>
      <w:r w:rsidR="00753519">
        <w:rPr>
          <w:rFonts w:cs="Arial"/>
          <w:b/>
        </w:rPr>
        <w:t xml:space="preserve">CERTIFICATION </w:t>
      </w:r>
      <w:r w:rsidR="00042823">
        <w:rPr>
          <w:rFonts w:cs="Arial"/>
          <w:b/>
        </w:rPr>
        <w:t>APPLICANTS</w:t>
      </w:r>
      <w:r w:rsidRPr="009D721F" w:rsidR="00042823">
        <w:rPr>
          <w:rFonts w:cs="Arial"/>
          <w:b/>
        </w:rPr>
        <w:t xml:space="preserve"> </w:t>
      </w:r>
      <w:r w:rsidRPr="009D721F" w:rsidR="00462980">
        <w:rPr>
          <w:rFonts w:cs="Arial"/>
          <w:b/>
        </w:rPr>
        <w:t>WITH AFFILIATES</w:t>
      </w:r>
    </w:p>
    <w:p w:rsidR="005F6BF2" w:rsidP="005F6BF2" w14:paraId="3ED030EB" w14:textId="77777777">
      <w:pPr>
        <w:ind w:left="1440"/>
        <w:rPr>
          <w:rFonts w:cs="Arial"/>
        </w:rPr>
      </w:pPr>
    </w:p>
    <w:p w:rsidR="005F6BF2" w:rsidP="00F975FC" w14:paraId="53F187F4" w14:textId="77777777">
      <w:pPr>
        <w:rPr>
          <w:rFonts w:cs="Arial"/>
        </w:rPr>
      </w:pPr>
      <w:r>
        <w:rPr>
          <w:rFonts w:cs="Arial"/>
        </w:rPr>
        <w:t>For DIHC</w:t>
      </w:r>
      <w:r w:rsidR="00355AA6">
        <w:rPr>
          <w:rFonts w:cs="Arial"/>
        </w:rPr>
        <w:t>s</w:t>
      </w:r>
      <w:r>
        <w:rPr>
          <w:rFonts w:cs="Arial"/>
        </w:rPr>
        <w:t>, Affiliates of DIHCs</w:t>
      </w:r>
      <w:r w:rsidR="007B1D65">
        <w:rPr>
          <w:rFonts w:cs="Arial"/>
        </w:rPr>
        <w:t>,</w:t>
      </w:r>
      <w:r>
        <w:rPr>
          <w:rFonts w:cs="Arial"/>
        </w:rPr>
        <w:t xml:space="preserve"> and Subsidiaries of IDIs, </w:t>
      </w:r>
      <w:r w:rsidR="001B3FB8">
        <w:rPr>
          <w:rFonts w:cs="Arial"/>
        </w:rPr>
        <w:t xml:space="preserve">including Subsidiaries of a Tribal Government, </w:t>
      </w:r>
      <w:r>
        <w:rPr>
          <w:rFonts w:cs="Arial"/>
        </w:rPr>
        <w:t xml:space="preserve">the </w:t>
      </w:r>
      <w:r w:rsidR="00DA4F5B">
        <w:rPr>
          <w:rFonts w:cs="Arial"/>
        </w:rPr>
        <w:t>CDFI Certification</w:t>
      </w:r>
      <w:r>
        <w:rPr>
          <w:rFonts w:cs="Arial"/>
        </w:rPr>
        <w:t xml:space="preserve"> </w:t>
      </w:r>
      <w:r w:rsidR="00B76EDE">
        <w:rPr>
          <w:rFonts w:cs="Arial"/>
        </w:rPr>
        <w:t>primary mission</w:t>
      </w:r>
      <w:r>
        <w:rPr>
          <w:rFonts w:cs="Arial"/>
        </w:rPr>
        <w:t xml:space="preserve"> requirements must be met by </w:t>
      </w:r>
      <w:r w:rsidR="006E4FE8">
        <w:rPr>
          <w:rFonts w:cs="Arial"/>
        </w:rPr>
        <w:t xml:space="preserve">all </w:t>
      </w:r>
      <w:r w:rsidR="00761620">
        <w:rPr>
          <w:rFonts w:cs="Arial"/>
        </w:rPr>
        <w:t>relevant</w:t>
      </w:r>
      <w:r w:rsidR="00FD5F9B">
        <w:rPr>
          <w:rFonts w:cs="Arial"/>
        </w:rPr>
        <w:t xml:space="preserve"> </w:t>
      </w:r>
      <w:r>
        <w:rPr>
          <w:rFonts w:cs="Arial"/>
        </w:rPr>
        <w:t>Affiliate</w:t>
      </w:r>
      <w:r w:rsidR="006E4FE8">
        <w:rPr>
          <w:rFonts w:cs="Arial"/>
        </w:rPr>
        <w:t>s</w:t>
      </w:r>
      <w:r w:rsidR="00753519">
        <w:rPr>
          <w:rFonts w:cs="Arial"/>
        </w:rPr>
        <w:t>,</w:t>
      </w:r>
      <w:r w:rsidR="00647B1A">
        <w:rPr>
          <w:rFonts w:cs="Arial"/>
        </w:rPr>
        <w:t xml:space="preserve"> </w:t>
      </w:r>
      <w:r w:rsidR="001B3FB8">
        <w:rPr>
          <w:rFonts w:cs="Arial"/>
        </w:rPr>
        <w:t xml:space="preserve">as described </w:t>
      </w:r>
      <w:r w:rsidR="00753519">
        <w:rPr>
          <w:rFonts w:cs="Arial"/>
        </w:rPr>
        <w:t>in the “Requirements for DIHCs, Affiliate</w:t>
      </w:r>
      <w:r w:rsidR="00DD3AD4">
        <w:rPr>
          <w:rFonts w:cs="Arial"/>
        </w:rPr>
        <w:t>s</w:t>
      </w:r>
      <w:r w:rsidR="00753519">
        <w:rPr>
          <w:rFonts w:cs="Arial"/>
        </w:rPr>
        <w:t xml:space="preserve"> of DIHCs, and Subsidiaries of IDIs” above,</w:t>
      </w:r>
      <w:r>
        <w:rPr>
          <w:rFonts w:cs="Arial"/>
        </w:rPr>
        <w:t xml:space="preserve"> to the collective </w:t>
      </w:r>
      <w:r w:rsidR="000834BD">
        <w:rPr>
          <w:rFonts w:cs="Arial"/>
        </w:rPr>
        <w:t xml:space="preserve">CDFI </w:t>
      </w:r>
      <w:r w:rsidR="00790526">
        <w:rPr>
          <w:rFonts w:cs="Arial"/>
        </w:rPr>
        <w:t>C</w:t>
      </w:r>
      <w:r w:rsidR="000834BD">
        <w:rPr>
          <w:rFonts w:cs="Arial"/>
        </w:rPr>
        <w:t>ertification</w:t>
      </w:r>
      <w:r>
        <w:rPr>
          <w:rFonts w:cs="Arial"/>
        </w:rPr>
        <w:t xml:space="preserve"> review.</w:t>
      </w:r>
    </w:p>
    <w:p w:rsidR="005F6BF2" w:rsidP="00F975FC" w14:paraId="73F97AA6" w14:textId="77777777">
      <w:pPr>
        <w:rPr>
          <w:rFonts w:cs="Arial"/>
        </w:rPr>
      </w:pPr>
    </w:p>
    <w:p w:rsidR="005F6BF2" w:rsidP="00F975FC" w14:paraId="44E3186F" w14:textId="77777777">
      <w:pPr>
        <w:rPr>
          <w:rFonts w:cs="Arial"/>
        </w:rPr>
      </w:pPr>
      <w:r>
        <w:rPr>
          <w:rFonts w:cs="Arial"/>
        </w:rPr>
        <w:t xml:space="preserve">For </w:t>
      </w:r>
      <w:r w:rsidR="005070B3">
        <w:rPr>
          <w:rFonts w:cs="Arial"/>
        </w:rPr>
        <w:t xml:space="preserve">all other </w:t>
      </w:r>
      <w:r>
        <w:rPr>
          <w:rFonts w:cs="Arial"/>
        </w:rPr>
        <w:t>Applicants</w:t>
      </w:r>
      <w:r w:rsidR="005070B3">
        <w:rPr>
          <w:rFonts w:cs="Arial"/>
        </w:rPr>
        <w:t xml:space="preserve">, </w:t>
      </w:r>
      <w:r>
        <w:rPr>
          <w:rFonts w:cs="Arial"/>
        </w:rPr>
        <w:t xml:space="preserve">the </w:t>
      </w:r>
      <w:r w:rsidR="00DA4F5B">
        <w:rPr>
          <w:rFonts w:cs="Arial"/>
        </w:rPr>
        <w:t>CDFI Certification</w:t>
      </w:r>
      <w:r>
        <w:rPr>
          <w:rFonts w:cs="Arial"/>
        </w:rPr>
        <w:t xml:space="preserve"> </w:t>
      </w:r>
      <w:r w:rsidR="00B76EDE">
        <w:rPr>
          <w:rFonts w:cs="Arial"/>
        </w:rPr>
        <w:t>primary mission</w:t>
      </w:r>
      <w:r>
        <w:rPr>
          <w:rFonts w:cs="Arial"/>
        </w:rPr>
        <w:t xml:space="preserve"> requirements must be met by any Affiliate of the Applicant that Controls the Applicant or that directly engages in the provision of Financial Products and/or Financial Services.</w:t>
      </w:r>
    </w:p>
    <w:p w:rsidR="005F6BF2" w:rsidP="00F975FC" w14:paraId="572D23FA" w14:textId="77777777">
      <w:pPr>
        <w:rPr>
          <w:rFonts w:cs="Arial"/>
        </w:rPr>
      </w:pPr>
    </w:p>
    <w:p w:rsidR="005F6BF2" w:rsidP="00F975FC" w14:paraId="79CA1CDC" w14:textId="77777777">
      <w:pPr>
        <w:rPr>
          <w:rFonts w:cs="Arial"/>
        </w:rPr>
      </w:pPr>
      <w:r>
        <w:rPr>
          <w:rFonts w:cs="Arial"/>
        </w:rPr>
        <w:t xml:space="preserve">For more information, see the </w:t>
      </w:r>
      <w:r w:rsidR="00B76EDE">
        <w:rPr>
          <w:rFonts w:cs="Arial"/>
        </w:rPr>
        <w:t>primary mission</w:t>
      </w:r>
      <w:r>
        <w:rPr>
          <w:rFonts w:cs="Arial"/>
        </w:rPr>
        <w:t xml:space="preserve"> section of the </w:t>
      </w:r>
      <w:r w:rsidR="00066DD5">
        <w:rPr>
          <w:rFonts w:cs="Arial"/>
        </w:rPr>
        <w:t>Application</w:t>
      </w:r>
      <w:r>
        <w:rPr>
          <w:rFonts w:cs="Arial"/>
        </w:rPr>
        <w:t xml:space="preserve"> form and the guidance materials.</w:t>
      </w:r>
    </w:p>
    <w:p w:rsidR="007B5C52" w:rsidP="005F6BF2" w14:paraId="59C22B77" w14:textId="77777777">
      <w:pPr>
        <w:rPr>
          <w:rFonts w:cs="Arial"/>
        </w:rPr>
      </w:pPr>
    </w:p>
    <w:p w:rsidR="005F6BF2" w:rsidP="005F6BF2" w14:paraId="090A64B4" w14:textId="77777777">
      <w:pPr>
        <w:rPr>
          <w:rFonts w:cs="Arial"/>
          <w:b/>
        </w:rPr>
      </w:pPr>
      <w:r>
        <w:rPr>
          <w:rFonts w:cs="Arial"/>
          <w:b/>
        </w:rPr>
        <w:t xml:space="preserve">ADDITIONAL PROVISIONS FOR MEETING THE </w:t>
      </w:r>
      <w:r w:rsidR="00DA4F5B">
        <w:rPr>
          <w:rFonts w:cs="Arial"/>
          <w:b/>
        </w:rPr>
        <w:t>CDFI CERTIFICATION</w:t>
      </w:r>
      <w:r>
        <w:rPr>
          <w:rFonts w:cs="Arial"/>
          <w:b/>
        </w:rPr>
        <w:t xml:space="preserve"> REQUIREMENTS</w:t>
      </w:r>
    </w:p>
    <w:p w:rsidR="005F6BF2" w:rsidP="005F6BF2" w14:paraId="6EC5F327" w14:textId="77777777">
      <w:pPr>
        <w:rPr>
          <w:rFonts w:cs="Arial"/>
        </w:rPr>
      </w:pPr>
    </w:p>
    <w:p w:rsidR="005F6BF2" w:rsidP="005F6BF2" w14:paraId="3B0E0DFD" w14:textId="77777777">
      <w:pPr>
        <w:rPr>
          <w:rFonts w:cs="Arial"/>
        </w:rPr>
      </w:pPr>
      <w:r>
        <w:rPr>
          <w:rFonts w:cs="Arial"/>
        </w:rPr>
        <w:t xml:space="preserve">The following </w:t>
      </w:r>
      <w:r w:rsidR="006E4FE8">
        <w:rPr>
          <w:rFonts w:cs="Arial"/>
        </w:rPr>
        <w:t xml:space="preserve">policies detail how different types of </w:t>
      </w:r>
      <w:r>
        <w:rPr>
          <w:rFonts w:cs="Arial"/>
        </w:rPr>
        <w:t xml:space="preserve">entities </w:t>
      </w:r>
      <w:r w:rsidR="006E4FE8">
        <w:rPr>
          <w:rFonts w:cs="Arial"/>
        </w:rPr>
        <w:t xml:space="preserve">can meet </w:t>
      </w:r>
      <w:r w:rsidR="00DA4F5B">
        <w:rPr>
          <w:rFonts w:cs="Arial"/>
        </w:rPr>
        <w:t>CDFI Certification</w:t>
      </w:r>
      <w:r>
        <w:rPr>
          <w:rFonts w:cs="Arial"/>
        </w:rPr>
        <w:t xml:space="preserve"> requirements</w:t>
      </w:r>
      <w:r w:rsidRPr="006E4FE8" w:rsidR="006E4FE8">
        <w:rPr>
          <w:rFonts w:cs="Arial"/>
        </w:rPr>
        <w:t xml:space="preserve"> </w:t>
      </w:r>
      <w:r w:rsidR="006E4FE8">
        <w:rPr>
          <w:rFonts w:cs="Arial"/>
        </w:rPr>
        <w:t>in a manner consistent with their structure</w:t>
      </w:r>
      <w:r w:rsidR="00F1082F">
        <w:rPr>
          <w:rFonts w:cs="Arial"/>
        </w:rPr>
        <w:t>.</w:t>
      </w:r>
      <w:r>
        <w:rPr>
          <w:rFonts w:cs="Arial"/>
        </w:rPr>
        <w:t xml:space="preserve">  </w:t>
      </w:r>
    </w:p>
    <w:p w:rsidR="005F6BF2" w:rsidP="005F6BF2" w14:paraId="253B6F44" w14:textId="77777777">
      <w:pPr>
        <w:rPr>
          <w:rFonts w:cs="Arial"/>
        </w:rPr>
      </w:pPr>
    </w:p>
    <w:p w:rsidR="005F6BF2" w:rsidRPr="00B25ABD" w:rsidP="00B25ABD" w14:paraId="74283AB3" w14:textId="77777777">
      <w:pPr>
        <w:autoSpaceDE w:val="0"/>
        <w:autoSpaceDN w:val="0"/>
        <w:adjustRightInd w:val="0"/>
        <w:rPr>
          <w:rFonts w:cs="Arial"/>
          <w:b/>
          <w:bCs/>
          <w:u w:val="single"/>
        </w:rPr>
      </w:pPr>
      <w:r w:rsidRPr="00B25ABD">
        <w:rPr>
          <w:rFonts w:cs="Arial"/>
          <w:b/>
          <w:bCs/>
          <w:u w:val="single"/>
        </w:rPr>
        <w:t xml:space="preserve">ENTITIES CONTROLLED BY </w:t>
      </w:r>
      <w:r w:rsidR="00F12FCF">
        <w:rPr>
          <w:rFonts w:cs="Arial"/>
          <w:b/>
          <w:bCs/>
          <w:u w:val="single"/>
        </w:rPr>
        <w:t>TRIBAL GOVERNMENT</w:t>
      </w:r>
      <w:r w:rsidRPr="00B25ABD">
        <w:rPr>
          <w:rFonts w:cs="Arial"/>
          <w:b/>
          <w:bCs/>
          <w:u w:val="single"/>
        </w:rPr>
        <w:t>S</w:t>
      </w:r>
      <w:r w:rsidR="00F1082F">
        <w:rPr>
          <w:rFonts w:cs="Arial"/>
          <w:b/>
          <w:bCs/>
          <w:u w:val="single"/>
        </w:rPr>
        <w:t>—</w:t>
      </w:r>
      <w:r w:rsidRPr="00B25ABD">
        <w:rPr>
          <w:rFonts w:cs="Arial"/>
          <w:b/>
          <w:bCs/>
          <w:u w:val="single"/>
        </w:rPr>
        <w:t>PRIMARY MISSION REQUIREMENTS</w:t>
      </w:r>
    </w:p>
    <w:p w:rsidR="005F6BF2" w:rsidP="005F6BF2" w14:paraId="4660CB4E" w14:textId="77777777">
      <w:pPr>
        <w:ind w:left="720"/>
        <w:rPr>
          <w:rFonts w:cs="Arial"/>
          <w:b/>
        </w:rPr>
      </w:pPr>
    </w:p>
    <w:p w:rsidR="005F6BF2" w:rsidP="00321609" w14:paraId="0A6446EE" w14:textId="77777777">
      <w:pPr>
        <w:rPr>
          <w:rFonts w:cs="Arial"/>
          <w:bCs/>
        </w:rPr>
      </w:pPr>
      <w:r>
        <w:rPr>
          <w:rFonts w:cs="Arial"/>
          <w:bCs/>
        </w:rPr>
        <w:t xml:space="preserve">Entities </w:t>
      </w:r>
      <w:r w:rsidR="00780D70">
        <w:rPr>
          <w:rFonts w:cs="Arial"/>
          <w:bCs/>
        </w:rPr>
        <w:t>C</w:t>
      </w:r>
      <w:r w:rsidRPr="00CF740F" w:rsidR="00780D70">
        <w:rPr>
          <w:rFonts w:cs="Arial"/>
          <w:bCs/>
        </w:rPr>
        <w:t>ont</w:t>
      </w:r>
      <w:r w:rsidR="00780D70">
        <w:rPr>
          <w:rFonts w:cs="Arial"/>
          <w:bCs/>
        </w:rPr>
        <w:t xml:space="preserve">rolled </w:t>
      </w:r>
      <w:r>
        <w:rPr>
          <w:rFonts w:cs="Arial"/>
          <w:bCs/>
        </w:rPr>
        <w:t xml:space="preserve">by a </w:t>
      </w:r>
      <w:r w:rsidR="00F12FCF">
        <w:rPr>
          <w:rFonts w:cs="Arial"/>
          <w:bCs/>
        </w:rPr>
        <w:t>T</w:t>
      </w:r>
      <w:r>
        <w:rPr>
          <w:rFonts w:cs="Arial"/>
          <w:bCs/>
        </w:rPr>
        <w:t xml:space="preserve">ribal </w:t>
      </w:r>
      <w:r w:rsidR="00F12FCF">
        <w:rPr>
          <w:rFonts w:cs="Arial"/>
          <w:bCs/>
        </w:rPr>
        <w:t>G</w:t>
      </w:r>
      <w:r>
        <w:rPr>
          <w:rFonts w:cs="Arial"/>
          <w:bCs/>
        </w:rPr>
        <w:t>overnment are</w:t>
      </w:r>
      <w:r w:rsidRPr="00CF740F">
        <w:rPr>
          <w:rFonts w:cs="Arial"/>
          <w:bCs/>
        </w:rPr>
        <w:t xml:space="preserve"> eligible to apply for </w:t>
      </w:r>
      <w:r w:rsidR="00DA4F5B">
        <w:rPr>
          <w:rFonts w:cs="Arial"/>
          <w:bCs/>
        </w:rPr>
        <w:t>CDFI Certification</w:t>
      </w:r>
      <w:r w:rsidR="00A8065B">
        <w:rPr>
          <w:rFonts w:cs="Arial"/>
          <w:bCs/>
        </w:rPr>
        <w:t>.</w:t>
      </w:r>
      <w:r w:rsidRPr="00CF740F">
        <w:rPr>
          <w:rFonts w:cs="Arial"/>
          <w:bCs/>
        </w:rPr>
        <w:t xml:space="preserve"> </w:t>
      </w:r>
      <w:r w:rsidR="00AC1C2B">
        <w:t xml:space="preserve">Indian tribes are not agencies or instrumentalities of the U.S. or any </w:t>
      </w:r>
      <w:r w:rsidR="00856823">
        <w:t>S</w:t>
      </w:r>
      <w:r w:rsidR="00AC1C2B">
        <w:t xml:space="preserve">tate. </w:t>
      </w:r>
      <w:r>
        <w:rPr>
          <w:rFonts w:cs="Arial"/>
          <w:bCs/>
        </w:rPr>
        <w:t xml:space="preserve">An entity’s affiliation with a </w:t>
      </w:r>
      <w:r w:rsidR="00F12FCF">
        <w:rPr>
          <w:rFonts w:cs="Arial"/>
          <w:bCs/>
        </w:rPr>
        <w:t>T</w:t>
      </w:r>
      <w:r>
        <w:rPr>
          <w:rFonts w:cs="Arial"/>
          <w:bCs/>
        </w:rPr>
        <w:t xml:space="preserve">ribal </w:t>
      </w:r>
      <w:r w:rsidR="00F12FCF">
        <w:rPr>
          <w:rFonts w:cs="Arial"/>
          <w:bCs/>
        </w:rPr>
        <w:t>G</w:t>
      </w:r>
      <w:r>
        <w:rPr>
          <w:rFonts w:cs="Arial"/>
          <w:bCs/>
        </w:rPr>
        <w:t xml:space="preserve">overnment will not affect its ability to meet the </w:t>
      </w:r>
      <w:r w:rsidR="00F12FCF">
        <w:rPr>
          <w:rFonts w:cs="Arial"/>
          <w:bCs/>
        </w:rPr>
        <w:t>n</w:t>
      </w:r>
      <w:r>
        <w:rPr>
          <w:rFonts w:cs="Arial"/>
          <w:bCs/>
        </w:rPr>
        <w:t>on-</w:t>
      </w:r>
      <w:r w:rsidR="00F12FCF">
        <w:rPr>
          <w:rFonts w:cs="Arial"/>
          <w:bCs/>
        </w:rPr>
        <w:t>g</w:t>
      </w:r>
      <w:r>
        <w:rPr>
          <w:rFonts w:cs="Arial"/>
          <w:bCs/>
        </w:rPr>
        <w:t xml:space="preserve">overnment </w:t>
      </w:r>
      <w:r w:rsidR="00F12FCF">
        <w:rPr>
          <w:rFonts w:cs="Arial"/>
          <w:bCs/>
        </w:rPr>
        <w:t>e</w:t>
      </w:r>
      <w:r>
        <w:rPr>
          <w:rFonts w:cs="Arial"/>
          <w:bCs/>
        </w:rPr>
        <w:t>ntity criteria.</w:t>
      </w:r>
    </w:p>
    <w:p w:rsidR="005F6BF2" w:rsidP="005F6BF2" w14:paraId="4401D8E6" w14:textId="77777777">
      <w:pPr>
        <w:autoSpaceDE w:val="0"/>
        <w:autoSpaceDN w:val="0"/>
        <w:adjustRightInd w:val="0"/>
        <w:ind w:left="720"/>
        <w:rPr>
          <w:rFonts w:cs="Arial"/>
          <w:bCs/>
        </w:rPr>
      </w:pPr>
      <w:r>
        <w:rPr>
          <w:rFonts w:cs="Arial"/>
          <w:bCs/>
        </w:rPr>
        <w:t xml:space="preserve"> </w:t>
      </w:r>
    </w:p>
    <w:p w:rsidR="005F6BF2" w:rsidP="00321609" w14:paraId="15EAD17D" w14:textId="77777777">
      <w:pPr>
        <w:rPr>
          <w:rFonts w:cs="Arial"/>
          <w:bCs/>
        </w:rPr>
      </w:pPr>
      <w:r>
        <w:rPr>
          <w:rFonts w:cs="Arial"/>
          <w:bCs/>
        </w:rPr>
        <w:t xml:space="preserve">A </w:t>
      </w:r>
      <w:r w:rsidR="00DA4F5B">
        <w:rPr>
          <w:rFonts w:cs="Arial"/>
          <w:bCs/>
        </w:rPr>
        <w:t>CDFI Certification</w:t>
      </w:r>
      <w:r w:rsidR="00042823">
        <w:rPr>
          <w:rFonts w:cs="Arial"/>
          <w:bCs/>
        </w:rPr>
        <w:t xml:space="preserve"> Applicant and/or </w:t>
      </w:r>
      <w:r w:rsidR="00761620">
        <w:rPr>
          <w:rFonts w:cs="Arial"/>
          <w:bCs/>
        </w:rPr>
        <w:t>relevant</w:t>
      </w:r>
      <w:r>
        <w:rPr>
          <w:rFonts w:cs="Arial"/>
          <w:bCs/>
        </w:rPr>
        <w:t xml:space="preserve"> </w:t>
      </w:r>
      <w:r w:rsidR="00042823">
        <w:rPr>
          <w:rFonts w:cs="Arial"/>
          <w:bCs/>
        </w:rPr>
        <w:t>Affiliates that are</w:t>
      </w:r>
      <w:r>
        <w:rPr>
          <w:rFonts w:cs="Arial"/>
          <w:bCs/>
        </w:rPr>
        <w:t xml:space="preserve"> </w:t>
      </w:r>
      <w:r w:rsidR="00BC47C1">
        <w:rPr>
          <w:rFonts w:cs="Arial"/>
          <w:bCs/>
        </w:rPr>
        <w:t>Controlled</w:t>
      </w:r>
      <w:r>
        <w:rPr>
          <w:rFonts w:cs="Arial"/>
          <w:bCs/>
        </w:rPr>
        <w:t xml:space="preserve"> by a </w:t>
      </w:r>
      <w:r w:rsidR="00F12FCF">
        <w:rPr>
          <w:rFonts w:cs="Arial"/>
          <w:bCs/>
        </w:rPr>
        <w:t>T</w:t>
      </w:r>
      <w:r>
        <w:rPr>
          <w:rFonts w:cs="Arial"/>
          <w:bCs/>
        </w:rPr>
        <w:t xml:space="preserve">ribal </w:t>
      </w:r>
      <w:r w:rsidR="00F12FCF">
        <w:rPr>
          <w:rFonts w:cs="Arial"/>
          <w:bCs/>
        </w:rPr>
        <w:t>G</w:t>
      </w:r>
      <w:r>
        <w:rPr>
          <w:rFonts w:cs="Arial"/>
          <w:bCs/>
        </w:rPr>
        <w:t xml:space="preserve">overnment </w:t>
      </w:r>
      <w:r w:rsidR="00042823">
        <w:rPr>
          <w:rFonts w:cs="Arial"/>
          <w:bCs/>
        </w:rPr>
        <w:t xml:space="preserve">will </w:t>
      </w:r>
      <w:r>
        <w:rPr>
          <w:rFonts w:cs="Arial"/>
          <w:bCs/>
        </w:rPr>
        <w:t>need to</w:t>
      </w:r>
      <w:r w:rsidR="00042823">
        <w:rPr>
          <w:rFonts w:cs="Arial"/>
          <w:bCs/>
        </w:rPr>
        <w:t xml:space="preserve"> demonstrate that </w:t>
      </w:r>
      <w:r>
        <w:rPr>
          <w:rFonts w:cs="Arial"/>
          <w:bCs/>
        </w:rPr>
        <w:t xml:space="preserve">they meet the </w:t>
      </w:r>
      <w:r w:rsidR="00B76EDE">
        <w:rPr>
          <w:rFonts w:cs="Arial"/>
          <w:bCs/>
        </w:rPr>
        <w:t>primary mission</w:t>
      </w:r>
      <w:r>
        <w:rPr>
          <w:rFonts w:cs="Arial"/>
          <w:bCs/>
        </w:rPr>
        <w:t xml:space="preserve"> requirements; the </w:t>
      </w:r>
      <w:r w:rsidR="00F12FCF">
        <w:rPr>
          <w:rFonts w:cs="Arial"/>
          <w:bCs/>
        </w:rPr>
        <w:t>Tribal Government</w:t>
      </w:r>
      <w:r>
        <w:rPr>
          <w:rFonts w:cs="Arial"/>
          <w:bCs/>
        </w:rPr>
        <w:t xml:space="preserve"> is not required to meet </w:t>
      </w:r>
      <w:r w:rsidR="00B76EDE">
        <w:rPr>
          <w:rFonts w:cs="Arial"/>
          <w:bCs/>
        </w:rPr>
        <w:t>primary mission</w:t>
      </w:r>
      <w:r>
        <w:rPr>
          <w:rFonts w:cs="Arial"/>
          <w:bCs/>
        </w:rPr>
        <w:t xml:space="preserve"> requirements.</w:t>
      </w:r>
    </w:p>
    <w:p w:rsidR="008C4F6C" w:rsidRPr="00CF740F" w:rsidP="006962BC" w14:paraId="6C736B65" w14:textId="77777777">
      <w:pPr>
        <w:ind w:left="720"/>
        <w:rPr>
          <w:rFonts w:cs="Arial"/>
          <w:bCs/>
        </w:rPr>
      </w:pPr>
    </w:p>
    <w:p w:rsidR="005F6BF2" w:rsidRPr="00952426" w:rsidP="00952426" w14:paraId="22EBEA5E" w14:textId="77777777">
      <w:pPr>
        <w:rPr>
          <w:rFonts w:cs="Arial"/>
          <w:b/>
        </w:rPr>
      </w:pPr>
      <w:r w:rsidRPr="00952426">
        <w:rPr>
          <w:rFonts w:cs="Arial"/>
          <w:b/>
          <w:bCs/>
          <w:u w:val="single"/>
        </w:rPr>
        <w:t xml:space="preserve">DEPOSITORY INSTITUTION HOLDING COMPANIES (DIHCs), </w:t>
      </w:r>
      <w:r w:rsidRPr="00952426">
        <w:rPr>
          <w:rFonts w:cs="Arial"/>
          <w:b/>
          <w:bCs/>
          <w:u w:val="single"/>
        </w:rPr>
        <w:t>INSURED DEPOSITORY INSTITUTIONS (IDIs), INSURED CREDIT UNIONS</w:t>
      </w:r>
      <w:r w:rsidR="007B1D65">
        <w:rPr>
          <w:rFonts w:cs="Arial"/>
          <w:b/>
          <w:bCs/>
          <w:u w:val="single"/>
        </w:rPr>
        <w:t>,</w:t>
      </w:r>
      <w:r w:rsidRPr="00952426">
        <w:rPr>
          <w:rFonts w:cs="Arial"/>
          <w:b/>
          <w:bCs/>
          <w:u w:val="single"/>
        </w:rPr>
        <w:t xml:space="preserve"> AND STATE-INSURED CREDIT UNIONS</w:t>
      </w:r>
      <w:r w:rsidR="00F1082F">
        <w:rPr>
          <w:rFonts w:cs="Arial"/>
          <w:b/>
          <w:bCs/>
          <w:u w:val="single"/>
        </w:rPr>
        <w:t>—</w:t>
      </w:r>
      <w:r w:rsidRPr="00952426">
        <w:rPr>
          <w:rFonts w:cs="Arial"/>
          <w:b/>
          <w:bCs/>
          <w:u w:val="single"/>
        </w:rPr>
        <w:t>FINANCING ENTITY REQUIREMENTS</w:t>
      </w:r>
    </w:p>
    <w:p w:rsidR="005F6BF2" w:rsidP="002B41DD" w14:paraId="4F8AE88C" w14:textId="77777777">
      <w:pPr>
        <w:rPr>
          <w:rFonts w:cs="Arial"/>
        </w:rPr>
      </w:pPr>
    </w:p>
    <w:p w:rsidR="005F6BF2" w:rsidP="00321609" w14:paraId="1F0818E1" w14:textId="77777777">
      <w:pPr>
        <w:rPr>
          <w:rFonts w:cs="Arial"/>
          <w:bCs/>
        </w:rPr>
      </w:pPr>
      <w:r>
        <w:rPr>
          <w:rFonts w:cs="Arial"/>
          <w:bCs/>
        </w:rPr>
        <w:t>As regulated and insured financial institutions, DIHCs, IDIs, Insured Credit Unions</w:t>
      </w:r>
      <w:r w:rsidR="00EA11CC">
        <w:rPr>
          <w:rFonts w:cs="Arial"/>
          <w:bCs/>
        </w:rPr>
        <w:t>,</w:t>
      </w:r>
      <w:r>
        <w:rPr>
          <w:rFonts w:cs="Arial"/>
          <w:bCs/>
        </w:rPr>
        <w:t xml:space="preserve"> and State-Insured Credit Unions automatically meet the </w:t>
      </w:r>
      <w:r w:rsidR="00DA4F5B">
        <w:rPr>
          <w:rFonts w:cs="Arial"/>
          <w:bCs/>
        </w:rPr>
        <w:t>CDFI Certification</w:t>
      </w:r>
      <w:r>
        <w:rPr>
          <w:rFonts w:cs="Arial"/>
          <w:bCs/>
        </w:rPr>
        <w:t xml:space="preserve"> Financing Entity requirements</w:t>
      </w:r>
      <w:r w:rsidR="00EA11CC">
        <w:rPr>
          <w:rFonts w:cs="Arial"/>
          <w:bCs/>
        </w:rPr>
        <w:t xml:space="preserve">, provided </w:t>
      </w:r>
      <w:r w:rsidR="00CD0CC8">
        <w:rPr>
          <w:rFonts w:cs="Arial"/>
          <w:bCs/>
        </w:rPr>
        <w:t xml:space="preserve">they have been engaged in </w:t>
      </w:r>
      <w:r w:rsidR="00BA6FAC">
        <w:rPr>
          <w:rFonts w:cs="Arial"/>
          <w:bCs/>
        </w:rPr>
        <w:t xml:space="preserve">eligible </w:t>
      </w:r>
      <w:r w:rsidR="002B02B4">
        <w:rPr>
          <w:rFonts w:cs="Arial"/>
          <w:bCs/>
        </w:rPr>
        <w:t>financing</w:t>
      </w:r>
      <w:r w:rsidR="00BA6FAC">
        <w:rPr>
          <w:rFonts w:cs="Arial"/>
          <w:bCs/>
        </w:rPr>
        <w:t xml:space="preserve"> </w:t>
      </w:r>
      <w:r w:rsidR="00CD0CC8">
        <w:rPr>
          <w:rFonts w:cs="Arial"/>
          <w:bCs/>
        </w:rPr>
        <w:t xml:space="preserve">for </w:t>
      </w:r>
      <w:r w:rsidR="00BA6FAC">
        <w:rPr>
          <w:rFonts w:cs="Arial"/>
          <w:bCs/>
        </w:rPr>
        <w:t xml:space="preserve">at least </w:t>
      </w:r>
      <w:r w:rsidR="00B97819">
        <w:rPr>
          <w:rFonts w:cs="Arial"/>
          <w:bCs/>
        </w:rPr>
        <w:t>one</w:t>
      </w:r>
      <w:r w:rsidR="00BA6FAC">
        <w:rPr>
          <w:rFonts w:cs="Arial"/>
          <w:bCs/>
        </w:rPr>
        <w:t xml:space="preserve"> full fiscal year</w:t>
      </w:r>
      <w:r w:rsidRPr="00EA11CC" w:rsidR="00EA11CC">
        <w:rPr>
          <w:rFonts w:cs="Arial"/>
          <w:bCs/>
        </w:rPr>
        <w:t xml:space="preserve"> prior to submission of the </w:t>
      </w:r>
      <w:r w:rsidR="00A67D6D">
        <w:rPr>
          <w:rFonts w:cs="Arial"/>
          <w:bCs/>
        </w:rPr>
        <w:t>A</w:t>
      </w:r>
      <w:r w:rsidRPr="00EA11CC" w:rsidR="00EA11CC">
        <w:rPr>
          <w:rFonts w:cs="Arial"/>
          <w:bCs/>
        </w:rPr>
        <w:t>pplication</w:t>
      </w:r>
      <w:r>
        <w:rPr>
          <w:rFonts w:cs="Arial"/>
          <w:bCs/>
        </w:rPr>
        <w:t xml:space="preserve">. </w:t>
      </w:r>
    </w:p>
    <w:p w:rsidR="005F6BF2" w:rsidP="005F6BF2" w14:paraId="14AF374C" w14:textId="77777777">
      <w:pPr>
        <w:autoSpaceDE w:val="0"/>
        <w:autoSpaceDN w:val="0"/>
        <w:adjustRightInd w:val="0"/>
        <w:ind w:left="720"/>
        <w:rPr>
          <w:rFonts w:eastAsia="Times New Roman" w:cs="Times New Roman"/>
          <w:b/>
        </w:rPr>
      </w:pPr>
    </w:p>
    <w:p w:rsidR="005F6BF2" w:rsidRPr="00E263AF" w:rsidP="00E263AF" w14:paraId="20E923FF" w14:textId="77777777">
      <w:pPr>
        <w:rPr>
          <w:rFonts w:cs="Arial"/>
          <w:b/>
          <w:bCs/>
          <w:u w:val="single"/>
        </w:rPr>
      </w:pPr>
      <w:r w:rsidRPr="00E263AF">
        <w:rPr>
          <w:rFonts w:cs="Arial"/>
          <w:b/>
          <w:bCs/>
          <w:u w:val="single"/>
        </w:rPr>
        <w:t xml:space="preserve">DIHCs </w:t>
      </w:r>
      <w:r w:rsidRPr="00E263AF">
        <w:rPr>
          <w:rFonts w:cs="Arial"/>
          <w:b/>
          <w:bCs/>
          <w:caps/>
          <w:u w:val="single"/>
        </w:rPr>
        <w:t xml:space="preserve">that do not engage in their own Financial Product or </w:t>
      </w:r>
      <w:r w:rsidRPr="00E263AF">
        <w:rPr>
          <w:rFonts w:cs="Arial"/>
          <w:b/>
          <w:bCs/>
          <w:caps/>
          <w:u w:val="single"/>
        </w:rPr>
        <w:t>Financial Services activity</w:t>
      </w:r>
      <w:r w:rsidR="00F1082F">
        <w:rPr>
          <w:rFonts w:cs="Arial"/>
          <w:b/>
          <w:bCs/>
          <w:caps/>
          <w:u w:val="single"/>
        </w:rPr>
        <w:t>—</w:t>
      </w:r>
      <w:r w:rsidRPr="00E263AF">
        <w:rPr>
          <w:rFonts w:cs="Arial"/>
          <w:b/>
          <w:bCs/>
          <w:u w:val="single"/>
        </w:rPr>
        <w:t>TARGET MARKET REQUIREMENTS</w:t>
      </w:r>
    </w:p>
    <w:p w:rsidR="005F6BF2" w:rsidP="005F6BF2" w14:paraId="2B16A8C2" w14:textId="77777777">
      <w:pPr>
        <w:ind w:left="720"/>
        <w:rPr>
          <w:rFonts w:cs="Arial"/>
        </w:rPr>
      </w:pPr>
    </w:p>
    <w:p w:rsidR="00796096" w:rsidRPr="009B1A17" w:rsidP="00321609" w14:paraId="1F54DA05" w14:textId="77777777">
      <w:r>
        <w:rPr>
          <w:rFonts w:cs="Arial"/>
          <w:bCs/>
        </w:rPr>
        <w:t xml:space="preserve">A </w:t>
      </w:r>
      <w:r w:rsidR="005F6BF2">
        <w:rPr>
          <w:rFonts w:cs="Arial"/>
          <w:bCs/>
        </w:rPr>
        <w:t>DIHC that do</w:t>
      </w:r>
      <w:r>
        <w:rPr>
          <w:rFonts w:cs="Arial"/>
          <w:bCs/>
        </w:rPr>
        <w:t>es</w:t>
      </w:r>
      <w:r w:rsidR="005F6BF2">
        <w:rPr>
          <w:rFonts w:cs="Arial"/>
          <w:bCs/>
        </w:rPr>
        <w:t xml:space="preserve"> not directly provide </w:t>
      </w:r>
      <w:r w:rsidRPr="00F75A45" w:rsidR="005F6BF2">
        <w:rPr>
          <w:rFonts w:cs="Arial"/>
          <w:bCs/>
        </w:rPr>
        <w:t>Financial Products</w:t>
      </w:r>
      <w:r w:rsidR="005F6BF2">
        <w:rPr>
          <w:rFonts w:cs="Arial"/>
          <w:bCs/>
        </w:rPr>
        <w:t xml:space="preserve"> or </w:t>
      </w:r>
      <w:r w:rsidRPr="00F75A45" w:rsidR="005F6BF2">
        <w:rPr>
          <w:rFonts w:cs="Arial"/>
          <w:bCs/>
        </w:rPr>
        <w:t>Financial Services</w:t>
      </w:r>
      <w:r w:rsidR="00507791">
        <w:rPr>
          <w:rFonts w:cs="Arial"/>
          <w:bCs/>
        </w:rPr>
        <w:t xml:space="preserve"> </w:t>
      </w:r>
      <w:r w:rsidR="005F6BF2">
        <w:rPr>
          <w:rFonts w:cs="Arial"/>
          <w:bCs/>
        </w:rPr>
        <w:t xml:space="preserve">may meet the Target Market requirements by relying on the </w:t>
      </w:r>
      <w:r w:rsidR="00F80814">
        <w:rPr>
          <w:rFonts w:cs="Arial"/>
          <w:bCs/>
        </w:rPr>
        <w:t xml:space="preserve">collective </w:t>
      </w:r>
      <w:r w:rsidR="005F6BF2">
        <w:rPr>
          <w:rFonts w:cs="Arial"/>
          <w:bCs/>
        </w:rPr>
        <w:t xml:space="preserve">activity of </w:t>
      </w:r>
      <w:r w:rsidR="00F80814">
        <w:rPr>
          <w:rFonts w:cs="Arial"/>
          <w:bCs/>
        </w:rPr>
        <w:t xml:space="preserve">its </w:t>
      </w:r>
      <w:r w:rsidRPr="00F75A45" w:rsidR="005F6BF2">
        <w:rPr>
          <w:rFonts w:cs="Arial"/>
          <w:bCs/>
        </w:rPr>
        <w:t>Affiliates</w:t>
      </w:r>
      <w:r w:rsidR="006F0846">
        <w:rPr>
          <w:rFonts w:cs="Arial"/>
          <w:bCs/>
        </w:rPr>
        <w:t xml:space="preserve">, if </w:t>
      </w:r>
      <w:r w:rsidRPr="009B1A17" w:rsidR="00B97819">
        <w:t>at leas</w:t>
      </w:r>
      <w:r w:rsidR="003B0EC8">
        <w:t>t</w:t>
      </w:r>
      <w:r w:rsidRPr="009B1A17" w:rsidR="00B97819">
        <w:t xml:space="preserve"> one Affiliate </w:t>
      </w:r>
      <w:r w:rsidR="00CD0CC8">
        <w:t xml:space="preserve">has been engaged in </w:t>
      </w:r>
      <w:r w:rsidR="00BC47C1">
        <w:t xml:space="preserve">closing </w:t>
      </w:r>
      <w:r w:rsidRPr="009B1A17" w:rsidR="00B97819">
        <w:t xml:space="preserve">Financial Products transactions or completing </w:t>
      </w:r>
      <w:r w:rsidRPr="00F80814" w:rsidR="00B97819">
        <w:t>Financial Services</w:t>
      </w:r>
      <w:r w:rsidRPr="00F80814" w:rsidR="006F0846">
        <w:t xml:space="preserve"> </w:t>
      </w:r>
      <w:r w:rsidRPr="00F80814" w:rsidR="00B97819">
        <w:t xml:space="preserve">activities </w:t>
      </w:r>
      <w:r w:rsidR="00CD0CC8">
        <w:t xml:space="preserve">for </w:t>
      </w:r>
      <w:r w:rsidRPr="00F80814" w:rsidR="00B97819">
        <w:t>at least one full fiscal year</w:t>
      </w:r>
      <w:r w:rsidRPr="00F80814" w:rsidR="00F80814">
        <w:t xml:space="preserve"> </w:t>
      </w:r>
      <w:r w:rsidRPr="00EA11CC" w:rsidR="00F80814">
        <w:t xml:space="preserve">prior to submission of the </w:t>
      </w:r>
      <w:r w:rsidR="00A67D6D">
        <w:t>A</w:t>
      </w:r>
      <w:r w:rsidRPr="00EA11CC" w:rsidR="00F80814">
        <w:t>pplication</w:t>
      </w:r>
      <w:r w:rsidRPr="00F80814" w:rsidR="00B97819">
        <w:t>.</w:t>
      </w:r>
    </w:p>
    <w:p w:rsidR="005F6BF2" w:rsidP="005F6BF2" w14:paraId="153CA67E" w14:textId="77777777">
      <w:pPr>
        <w:ind w:left="720"/>
        <w:rPr>
          <w:rFonts w:cs="Arial"/>
          <w:bCs/>
        </w:rPr>
      </w:pPr>
    </w:p>
    <w:p w:rsidR="00796096" w:rsidRPr="005B3D77" w:rsidP="005B3D77" w14:paraId="52CBFDD9" w14:textId="77777777">
      <w:pPr>
        <w:autoSpaceDE w:val="0"/>
        <w:autoSpaceDN w:val="0"/>
        <w:adjustRightInd w:val="0"/>
        <w:rPr>
          <w:rFonts w:eastAsia="Times New Roman" w:cs="Times New Roman"/>
          <w:b/>
          <w:u w:val="single"/>
        </w:rPr>
      </w:pPr>
      <w:r w:rsidRPr="005B3D77">
        <w:rPr>
          <w:rFonts w:eastAsia="Times New Roman" w:cs="Times New Roman"/>
          <w:b/>
          <w:u w:val="single"/>
        </w:rPr>
        <w:t xml:space="preserve">ENTITIES </w:t>
      </w:r>
      <w:r>
        <w:rPr>
          <w:rFonts w:eastAsia="Times New Roman" w:cs="Times New Roman"/>
          <w:b/>
          <w:u w:val="single"/>
        </w:rPr>
        <w:t xml:space="preserve">APPLYING FOR CERTIFICATION SOLELY FOR </w:t>
      </w:r>
      <w:r w:rsidRPr="005B3D77">
        <w:rPr>
          <w:rFonts w:eastAsia="Times New Roman" w:cs="Times New Roman"/>
          <w:b/>
          <w:u w:val="single"/>
        </w:rPr>
        <w:t>PARTICIPTI</w:t>
      </w:r>
      <w:r>
        <w:rPr>
          <w:rFonts w:eastAsia="Times New Roman" w:cs="Times New Roman"/>
          <w:b/>
          <w:u w:val="single"/>
        </w:rPr>
        <w:t>ON</w:t>
      </w:r>
      <w:r w:rsidRPr="005B3D77">
        <w:rPr>
          <w:rFonts w:eastAsia="Times New Roman" w:cs="Times New Roman"/>
          <w:b/>
          <w:u w:val="single"/>
        </w:rPr>
        <w:t xml:space="preserve"> AS ELIGIBLE CDFIS </w:t>
      </w:r>
      <w:r>
        <w:rPr>
          <w:rFonts w:eastAsia="Times New Roman" w:cs="Times New Roman"/>
          <w:b/>
          <w:u w:val="single"/>
        </w:rPr>
        <w:t xml:space="preserve">IN </w:t>
      </w:r>
      <w:r w:rsidR="00912D9D">
        <w:rPr>
          <w:rFonts w:eastAsia="Times New Roman" w:cs="Times New Roman"/>
          <w:b/>
          <w:u w:val="single"/>
        </w:rPr>
        <w:t xml:space="preserve">THE </w:t>
      </w:r>
      <w:r>
        <w:rPr>
          <w:rFonts w:eastAsia="Times New Roman" w:cs="Times New Roman"/>
          <w:b/>
          <w:u w:val="single"/>
        </w:rPr>
        <w:t xml:space="preserve">CDFI </w:t>
      </w:r>
      <w:r w:rsidRPr="005B3D77" w:rsidR="005F6BF2">
        <w:rPr>
          <w:rFonts w:eastAsia="Times New Roman" w:cs="Times New Roman"/>
          <w:b/>
          <w:u w:val="single"/>
        </w:rPr>
        <w:t xml:space="preserve">BOND GUARANTEE </w:t>
      </w:r>
      <w:r w:rsidRPr="005B3D77" w:rsidR="003002ED">
        <w:rPr>
          <w:rFonts w:eastAsia="Times New Roman" w:cs="Times New Roman"/>
          <w:b/>
          <w:u w:val="single"/>
        </w:rPr>
        <w:t>PROGRAM</w:t>
      </w:r>
      <w:r w:rsidR="00F1082F">
        <w:rPr>
          <w:rFonts w:eastAsia="Times New Roman" w:cs="Times New Roman"/>
          <w:b/>
          <w:u w:val="single"/>
        </w:rPr>
        <w:t xml:space="preserve"> (BG PROGRAM)—</w:t>
      </w:r>
      <w:r w:rsidRPr="005B3D77" w:rsidR="005F6BF2">
        <w:rPr>
          <w:rFonts w:eastAsia="Times New Roman" w:cs="Times New Roman"/>
          <w:b/>
          <w:u w:val="single"/>
        </w:rPr>
        <w:t xml:space="preserve">FINANCING ENTITY </w:t>
      </w:r>
      <w:r w:rsidRPr="005B3D77" w:rsidR="003002ED">
        <w:rPr>
          <w:rFonts w:eastAsia="Times New Roman" w:cs="Times New Roman"/>
          <w:b/>
          <w:u w:val="single"/>
        </w:rPr>
        <w:t>AND</w:t>
      </w:r>
      <w:r w:rsidR="003002ED">
        <w:rPr>
          <w:rFonts w:eastAsia="Times New Roman" w:cs="Times New Roman"/>
          <w:b/>
          <w:u w:val="single"/>
        </w:rPr>
        <w:t xml:space="preserve"> </w:t>
      </w:r>
      <w:r w:rsidRPr="005B3D77" w:rsidR="003002ED">
        <w:rPr>
          <w:rFonts w:eastAsia="Times New Roman" w:cs="Times New Roman"/>
          <w:b/>
          <w:u w:val="single"/>
        </w:rPr>
        <w:t>ARM’S</w:t>
      </w:r>
      <w:r w:rsidRPr="005B3D77" w:rsidR="005F6BF2">
        <w:rPr>
          <w:rFonts w:eastAsia="Times New Roman" w:cs="Times New Roman"/>
          <w:b/>
          <w:u w:val="single"/>
        </w:rPr>
        <w:t>-LENGTH TRANSACTION REQUIREMENTS</w:t>
      </w:r>
    </w:p>
    <w:p w:rsidR="005F6BF2" w:rsidP="005F6BF2" w14:paraId="76D65202" w14:textId="77777777">
      <w:pPr>
        <w:autoSpaceDE w:val="0"/>
        <w:autoSpaceDN w:val="0"/>
        <w:adjustRightInd w:val="0"/>
        <w:ind w:left="720"/>
        <w:rPr>
          <w:rFonts w:cs="Arial"/>
        </w:rPr>
      </w:pPr>
    </w:p>
    <w:p w:rsidR="00F1082F" w:rsidP="00F1082F" w14:paraId="17151150" w14:textId="77777777">
      <w:pPr>
        <w:autoSpaceDE w:val="0"/>
        <w:autoSpaceDN w:val="0"/>
        <w:adjustRightInd w:val="0"/>
        <w:rPr>
          <w:rFonts w:eastAsia="Times New Roman" w:cstheme="minorHAnsi"/>
        </w:rPr>
      </w:pPr>
      <w:r w:rsidRPr="00615374">
        <w:rPr>
          <w:rFonts w:eastAsia="Times New Roman" w:cstheme="minorHAnsi"/>
        </w:rPr>
        <w:t xml:space="preserve">Entities </w:t>
      </w:r>
      <w:r w:rsidR="00DC2A83">
        <w:rPr>
          <w:rFonts w:eastAsia="Times New Roman" w:cstheme="minorHAnsi"/>
        </w:rPr>
        <w:t xml:space="preserve">applying for </w:t>
      </w:r>
      <w:r w:rsidR="00AB1E6F">
        <w:rPr>
          <w:rFonts w:eastAsia="Times New Roman" w:cstheme="minorHAnsi"/>
        </w:rPr>
        <w:t>Certification</w:t>
      </w:r>
      <w:r w:rsidR="00DC2A83">
        <w:rPr>
          <w:rFonts w:eastAsia="Times New Roman" w:cstheme="minorHAnsi"/>
        </w:rPr>
        <w:t xml:space="preserve"> solely </w:t>
      </w:r>
      <w:r>
        <w:rPr>
          <w:rFonts w:eastAsia="Times New Roman" w:cstheme="minorHAnsi"/>
        </w:rPr>
        <w:t>to</w:t>
      </w:r>
      <w:r w:rsidR="00DC2A83">
        <w:rPr>
          <w:rFonts w:eastAsia="Times New Roman" w:cstheme="minorHAnsi"/>
        </w:rPr>
        <w:t xml:space="preserve"> </w:t>
      </w:r>
      <w:r w:rsidRPr="00615374">
        <w:rPr>
          <w:rFonts w:eastAsia="Times New Roman" w:cstheme="minorHAnsi"/>
        </w:rPr>
        <w:t>participat</w:t>
      </w:r>
      <w:r>
        <w:rPr>
          <w:rFonts w:eastAsia="Times New Roman" w:cstheme="minorHAnsi"/>
        </w:rPr>
        <w:t>e</w:t>
      </w:r>
      <w:r w:rsidR="00DC2A83">
        <w:rPr>
          <w:rFonts w:eastAsia="Times New Roman" w:cstheme="minorHAnsi"/>
        </w:rPr>
        <w:t xml:space="preserve"> as Eligible CDFIs</w:t>
      </w:r>
      <w:r>
        <w:rPr>
          <w:rFonts w:eastAsia="Times New Roman" w:cstheme="minorHAnsi"/>
        </w:rPr>
        <w:t xml:space="preserve"> in the</w:t>
      </w:r>
      <w:r w:rsidRPr="00615374">
        <w:rPr>
          <w:rFonts w:eastAsia="Times New Roman" w:cstheme="minorHAnsi"/>
        </w:rPr>
        <w:t xml:space="preserve"> CDFI BG Program</w:t>
      </w:r>
      <w:r>
        <w:rPr>
          <w:rFonts w:eastAsia="Times New Roman" w:cstheme="minorHAnsi"/>
        </w:rPr>
        <w:t>:</w:t>
      </w:r>
      <w:r w:rsidRPr="00615374">
        <w:rPr>
          <w:rFonts w:eastAsia="Times New Roman" w:cstheme="minorHAnsi"/>
        </w:rPr>
        <w:t xml:space="preserve">  </w:t>
      </w:r>
    </w:p>
    <w:p w:rsidR="006D785F" w:rsidP="00F1082F" w14:paraId="1E45E3D6" w14:textId="77777777">
      <w:pPr>
        <w:autoSpaceDE w:val="0"/>
        <w:autoSpaceDN w:val="0"/>
        <w:adjustRightInd w:val="0"/>
        <w:rPr>
          <w:rFonts w:eastAsia="Times New Roman" w:cstheme="minorHAnsi"/>
        </w:rPr>
      </w:pPr>
    </w:p>
    <w:p w:rsidR="006D785F" w:rsidRPr="006F6F15" w:rsidP="002F178E" w14:paraId="7A423DF0" w14:textId="77777777">
      <w:pPr>
        <w:pStyle w:val="ListParagraph"/>
        <w:numPr>
          <w:ilvl w:val="0"/>
          <w:numId w:val="150"/>
        </w:numPr>
        <w:rPr>
          <w:rFonts w:eastAsia="Times New Roman" w:cstheme="minorHAnsi"/>
        </w:rPr>
      </w:pPr>
      <w:r w:rsidRPr="006F6F15">
        <w:rPr>
          <w:rFonts w:eastAsia="Times New Roman" w:cstheme="minorHAnsi"/>
        </w:rPr>
        <w:t>That are unable to meet CDFI Certification Financing Entity requirements b</w:t>
      </w:r>
      <w:r w:rsidRPr="006F6F15" w:rsidR="005F6BF2">
        <w:rPr>
          <w:rFonts w:eastAsia="Times New Roman" w:cstheme="minorHAnsi"/>
        </w:rPr>
        <w:t xml:space="preserve">ased on their own status, will be considered Financing Entities if they are Controlled by a </w:t>
      </w:r>
      <w:r w:rsidRPr="006F6F15" w:rsidR="00F951BF">
        <w:rPr>
          <w:rFonts w:eastAsia="Times New Roman" w:cstheme="minorHAnsi"/>
        </w:rPr>
        <w:t>Certified CDFI</w:t>
      </w:r>
      <w:r w:rsidRPr="006F6F15" w:rsidR="00A8065B">
        <w:rPr>
          <w:rFonts w:eastAsia="Times New Roman" w:cstheme="minorHAnsi"/>
        </w:rPr>
        <w:t xml:space="preserve">. </w:t>
      </w:r>
      <w:r w:rsidRPr="006F6F15" w:rsidR="005F6BF2">
        <w:rPr>
          <w:rFonts w:eastAsia="Times New Roman" w:cstheme="minorHAnsi"/>
        </w:rPr>
        <w:t>Such entities may also need to meet</w:t>
      </w:r>
      <w:r w:rsidRPr="006D785F" w:rsidR="005F6BF2">
        <w:rPr>
          <w:rFonts w:cstheme="minorHAnsi"/>
        </w:rPr>
        <w:t xml:space="preserve"> additional parameters and restrictions established via </w:t>
      </w:r>
      <w:r w:rsidRPr="006D785F" w:rsidR="00DC2A83">
        <w:rPr>
          <w:rFonts w:cstheme="minorHAnsi"/>
        </w:rPr>
        <w:t>the</w:t>
      </w:r>
      <w:r w:rsidRPr="006D785F" w:rsidR="005F6BF2">
        <w:rPr>
          <w:rFonts w:cstheme="minorHAnsi"/>
        </w:rPr>
        <w:t xml:space="preserve"> applicable Notice of Guarantee Availability for </w:t>
      </w:r>
      <w:r w:rsidRPr="006D785F" w:rsidR="00DC2A83">
        <w:rPr>
          <w:rFonts w:cstheme="minorHAnsi"/>
        </w:rPr>
        <w:t>the particular</w:t>
      </w:r>
      <w:r w:rsidRPr="006D785F" w:rsidR="005F6BF2">
        <w:rPr>
          <w:rFonts w:cstheme="minorHAnsi"/>
        </w:rPr>
        <w:t xml:space="preserve"> CDFI BG Program </w:t>
      </w:r>
      <w:r w:rsidRPr="006D785F" w:rsidR="00CA565A">
        <w:rPr>
          <w:rFonts w:cstheme="minorHAnsi"/>
        </w:rPr>
        <w:t>Application</w:t>
      </w:r>
      <w:r w:rsidRPr="006D785F" w:rsidR="005F6BF2">
        <w:rPr>
          <w:rFonts w:cstheme="minorHAnsi"/>
        </w:rPr>
        <w:t xml:space="preserve"> round (see </w:t>
      </w:r>
      <w:r w:rsidRPr="006F6F15" w:rsidR="005F6BF2">
        <w:rPr>
          <w:rFonts w:eastAsia="Times New Roman" w:cstheme="minorHAnsi"/>
        </w:rPr>
        <w:t>12 CFR 1805.201(b)(2)(C)(ii)).</w:t>
      </w:r>
    </w:p>
    <w:p w:rsidR="006D785F" w:rsidRPr="006F6F15" w:rsidP="006D785F" w14:paraId="5A4F1F0A" w14:textId="77777777">
      <w:pPr>
        <w:rPr>
          <w:rFonts w:eastAsia="Times New Roman" w:cstheme="minorHAnsi"/>
        </w:rPr>
      </w:pPr>
    </w:p>
    <w:p w:rsidR="005F6BF2" w:rsidRPr="00615374" w:rsidP="002F178E" w14:paraId="2866B068" w14:textId="77777777">
      <w:pPr>
        <w:pStyle w:val="ListParagraph"/>
        <w:numPr>
          <w:ilvl w:val="0"/>
          <w:numId w:val="150"/>
        </w:numPr>
      </w:pPr>
      <w:r>
        <w:t>M</w:t>
      </w:r>
      <w:r w:rsidR="00DC2A83">
        <w:t xml:space="preserve">ust be </w:t>
      </w:r>
      <w:r w:rsidRPr="00615374">
        <w:t xml:space="preserve">Controlled by a </w:t>
      </w:r>
      <w:r w:rsidR="00F951BF">
        <w:t>Certified CDFI</w:t>
      </w:r>
      <w:r w:rsidR="00544A4C">
        <w:t xml:space="preserve"> and </w:t>
      </w:r>
      <w:r w:rsidRPr="00615374">
        <w:t xml:space="preserve">meet </w:t>
      </w:r>
      <w:r w:rsidR="00DA4F5B">
        <w:t>CDFI Certification</w:t>
      </w:r>
      <w:r w:rsidRPr="00615374">
        <w:t xml:space="preserve"> requirements using on-balance sheet Financial Product</w:t>
      </w:r>
      <w:r w:rsidR="00A474E3">
        <w:t>s, Financial Services, and</w:t>
      </w:r>
      <w:r w:rsidRPr="00615374">
        <w:t xml:space="preserve"> Development Services activity that is not arm’s-length</w:t>
      </w:r>
      <w:r w:rsidRPr="00615374" w:rsidR="00236689">
        <w:t>,</w:t>
      </w:r>
      <w:r w:rsidRPr="00615374">
        <w:t xml:space="preserve"> provided that the activity is </w:t>
      </w:r>
      <w:r w:rsidR="00A474E3">
        <w:t>directed to</w:t>
      </w:r>
      <w:r w:rsidRPr="00615374">
        <w:t xml:space="preserve"> their Controlling </w:t>
      </w:r>
      <w:r w:rsidR="00F951BF">
        <w:t xml:space="preserve">Certified </w:t>
      </w:r>
      <w:r w:rsidRPr="00615374">
        <w:t>CDFI</w:t>
      </w:r>
      <w:r w:rsidR="00A8065B">
        <w:t xml:space="preserve">. </w:t>
      </w:r>
      <w:r w:rsidRPr="00615374" w:rsidR="00236689">
        <w:t>Such activity must be</w:t>
      </w:r>
      <w:r w:rsidRPr="00615374">
        <w:t xml:space="preserve"> pursuant to operating agreements that include management and ownership provisions</w:t>
      </w:r>
      <w:r w:rsidR="00A67D6D">
        <w:t>,</w:t>
      </w:r>
      <w:r w:rsidRPr="00615374">
        <w:t xml:space="preserve"> and </w:t>
      </w:r>
      <w:r w:rsidRPr="00615374" w:rsidR="00E66F72">
        <w:t xml:space="preserve">that </w:t>
      </w:r>
      <w:r w:rsidRPr="00615374">
        <w:t>are in a form and substance acceptable to the CDFI Fund (see 12 CFR 1805.201(b)(2)(C)(iii)).</w:t>
      </w:r>
    </w:p>
    <w:p w:rsidR="006A58FE" w:rsidRPr="00615374" w:rsidP="00615374" w14:paraId="068A3D3B" w14:textId="77777777">
      <w:pPr>
        <w:autoSpaceDE w:val="0"/>
        <w:autoSpaceDN w:val="0"/>
        <w:adjustRightInd w:val="0"/>
        <w:ind w:left="720"/>
        <w:rPr>
          <w:rFonts w:cstheme="minorHAnsi"/>
        </w:rPr>
      </w:pPr>
    </w:p>
    <w:p w:rsidR="006A58FE" w:rsidRPr="00615374" w:rsidP="002F178E" w14:paraId="005BC3CC" w14:textId="77777777">
      <w:pPr>
        <w:autoSpaceDE w:val="0"/>
        <w:autoSpaceDN w:val="0"/>
        <w:adjustRightInd w:val="0"/>
        <w:rPr>
          <w:rFonts w:cstheme="minorHAnsi"/>
        </w:rPr>
      </w:pPr>
      <w:r>
        <w:t xml:space="preserve">Entities </w:t>
      </w:r>
      <w:r w:rsidR="00F1082F">
        <w:t>C</w:t>
      </w:r>
      <w:r w:rsidR="005F6BF2">
        <w:t xml:space="preserve">ertified under </w:t>
      </w:r>
      <w:r>
        <w:t xml:space="preserve">this </w:t>
      </w:r>
      <w:r w:rsidR="005F6BF2">
        <w:t>provision</w:t>
      </w:r>
      <w:r>
        <w:t xml:space="preserve"> </w:t>
      </w:r>
      <w:r w:rsidR="00A474E3">
        <w:t>will not be accepted as Certified for</w:t>
      </w:r>
      <w:r>
        <w:t xml:space="preserve"> </w:t>
      </w:r>
      <w:r w:rsidR="005F6BF2">
        <w:t xml:space="preserve">CDFI Fund </w:t>
      </w:r>
      <w:r w:rsidR="00F1082F">
        <w:t>assistance</w:t>
      </w:r>
      <w:r w:rsidR="005F6BF2">
        <w:t xml:space="preserve"> programs</w:t>
      </w:r>
      <w:r w:rsidR="00F1082F">
        <w:t>,</w:t>
      </w:r>
      <w:r>
        <w:t xml:space="preserve"> other than the</w:t>
      </w:r>
      <w:r w:rsidR="00F1082F">
        <w:t xml:space="preserve"> CDFI</w:t>
      </w:r>
      <w:r>
        <w:t xml:space="preserve"> BG Program</w:t>
      </w:r>
      <w:r w:rsidR="00A8065B">
        <w:t xml:space="preserve">. </w:t>
      </w:r>
      <w:r w:rsidR="005F6BF2">
        <w:t xml:space="preserve">If such an entity </w:t>
      </w:r>
      <w:r>
        <w:t xml:space="preserve">seeks access to other CDFI Fund </w:t>
      </w:r>
      <w:r w:rsidR="00F1082F">
        <w:t xml:space="preserve">assistance </w:t>
      </w:r>
      <w:r>
        <w:t>programs</w:t>
      </w:r>
      <w:r w:rsidR="005F6BF2">
        <w:t xml:space="preserve">, it must apply </w:t>
      </w:r>
      <w:r>
        <w:t xml:space="preserve">for </w:t>
      </w:r>
      <w:r w:rsidR="00DA4F5B">
        <w:t>CDFI Certification</w:t>
      </w:r>
      <w:r>
        <w:t xml:space="preserve"> </w:t>
      </w:r>
      <w:r w:rsidR="005F6BF2">
        <w:t xml:space="preserve">using the </w:t>
      </w:r>
      <w:r w:rsidR="00F1082F">
        <w:t>standard CDFI Certification</w:t>
      </w:r>
      <w:r w:rsidR="005F6BF2">
        <w:t xml:space="preserve"> </w:t>
      </w:r>
      <w:r w:rsidR="00CA565A">
        <w:t>Application</w:t>
      </w:r>
      <w:r w:rsidR="005F6BF2">
        <w:t xml:space="preserve"> process and demonstrate it meets all of the </w:t>
      </w:r>
      <w:r w:rsidR="00F1082F">
        <w:t>mandated</w:t>
      </w:r>
      <w:r w:rsidR="005F6BF2">
        <w:t xml:space="preserve"> requirements for </w:t>
      </w:r>
      <w:r w:rsidR="00DA4F5B">
        <w:t>CDFI Certification</w:t>
      </w:r>
      <w:r w:rsidR="005F6BF2">
        <w:t>.</w:t>
      </w:r>
    </w:p>
    <w:p w:rsidR="005F6BF2" w:rsidRPr="00AF3D6F" w:rsidP="005F6BF2" w14:paraId="5B7327E6" w14:textId="77777777">
      <w:pPr>
        <w:ind w:left="720"/>
        <w:rPr>
          <w:rFonts w:cs="Arial"/>
          <w:b/>
        </w:rPr>
      </w:pPr>
    </w:p>
    <w:p w:rsidR="005F6BF2" w:rsidRPr="00B6118B" w:rsidP="00B6118B" w14:paraId="6BCE84A3" w14:textId="77777777">
      <w:pPr>
        <w:autoSpaceDE w:val="0"/>
        <w:autoSpaceDN w:val="0"/>
        <w:adjustRightInd w:val="0"/>
        <w:rPr>
          <w:rFonts w:eastAsia="Times New Roman" w:cs="Times New Roman"/>
          <w:b/>
          <w:u w:val="single"/>
        </w:rPr>
      </w:pPr>
      <w:r w:rsidRPr="00B6118B">
        <w:rPr>
          <w:rFonts w:eastAsia="Times New Roman" w:cs="Times New Roman"/>
          <w:b/>
          <w:u w:val="single"/>
        </w:rPr>
        <w:t>SPINOFF ENTITIES</w:t>
      </w:r>
      <w:r w:rsidR="00F1082F">
        <w:rPr>
          <w:rFonts w:eastAsia="Times New Roman" w:cs="Times New Roman"/>
          <w:b/>
          <w:u w:val="single"/>
        </w:rPr>
        <w:t>—</w:t>
      </w:r>
      <w:r w:rsidR="00DD1C55">
        <w:rPr>
          <w:rFonts w:eastAsia="Times New Roman" w:cs="Times New Roman"/>
          <w:b/>
          <w:u w:val="single"/>
        </w:rPr>
        <w:t xml:space="preserve">PRIMARY MISSION, </w:t>
      </w:r>
      <w:r w:rsidRPr="00B6118B">
        <w:rPr>
          <w:rFonts w:eastAsia="Times New Roman" w:cs="Times New Roman"/>
          <w:b/>
          <w:u w:val="single"/>
        </w:rPr>
        <w:t>FINANCING ENTITY</w:t>
      </w:r>
      <w:r w:rsidR="00197FC3">
        <w:rPr>
          <w:rFonts w:eastAsia="Times New Roman" w:cs="Times New Roman"/>
          <w:b/>
          <w:u w:val="single"/>
        </w:rPr>
        <w:t>,</w:t>
      </w:r>
      <w:r w:rsidRPr="00B6118B">
        <w:rPr>
          <w:rFonts w:eastAsia="Times New Roman" w:cs="Times New Roman"/>
          <w:b/>
          <w:u w:val="single"/>
        </w:rPr>
        <w:t xml:space="preserve"> AND TARGET MARKET REQUIREMENTS</w:t>
      </w:r>
    </w:p>
    <w:p w:rsidR="005F6BF2" w:rsidP="005F6BF2" w14:paraId="6CC34085" w14:textId="77777777">
      <w:pPr>
        <w:rPr>
          <w:rFonts w:cs="Arial"/>
        </w:rPr>
      </w:pPr>
    </w:p>
    <w:p w:rsidR="00FC4174" w:rsidP="002F178E" w14:paraId="198F3052" w14:textId="77777777">
      <w:pPr>
        <w:rPr>
          <w:rFonts w:eastAsia="Times New Roman" w:cs="Times New Roman"/>
        </w:rPr>
      </w:pPr>
      <w:r>
        <w:t>An entity spun off from one or more Certified CDFI</w:t>
      </w:r>
      <w:r w:rsidR="00197FC3">
        <w:t>s</w:t>
      </w:r>
      <w:r>
        <w:t xml:space="preserve"> </w:t>
      </w:r>
      <w:r>
        <w:rPr>
          <w:rFonts w:eastAsia="Times New Roman" w:cs="Times New Roman"/>
        </w:rPr>
        <w:t>is not eligible for this provision.</w:t>
      </w:r>
    </w:p>
    <w:p w:rsidR="00FC4174" w:rsidP="00FC4174" w14:paraId="253D72F6" w14:textId="77777777">
      <w:pPr>
        <w:ind w:left="720"/>
      </w:pPr>
    </w:p>
    <w:p w:rsidR="005F6BF2" w:rsidRPr="004F40AC" w:rsidP="002F178E" w14:paraId="4170118C" w14:textId="77777777">
      <w:pPr>
        <w:autoSpaceDE w:val="0"/>
        <w:autoSpaceDN w:val="0"/>
        <w:adjustRightInd w:val="0"/>
        <w:rPr>
          <w:rFonts w:eastAsia="Times New Roman" w:cs="Times New Roman"/>
        </w:rPr>
      </w:pPr>
      <w:r>
        <w:rPr>
          <w:rFonts w:eastAsia="Times New Roman" w:cs="Times New Roman"/>
        </w:rPr>
        <w:t xml:space="preserve">An entity spun off from one or more </w:t>
      </w:r>
      <w:r w:rsidR="00B00CBD">
        <w:rPr>
          <w:rFonts w:eastAsia="Times New Roman" w:cs="Times New Roman"/>
        </w:rPr>
        <w:t>non-CDFI</w:t>
      </w:r>
      <w:r>
        <w:rPr>
          <w:rFonts w:eastAsia="Times New Roman" w:cs="Times New Roman"/>
        </w:rPr>
        <w:t xml:space="preserve"> </w:t>
      </w:r>
      <w:r w:rsidR="003D76ED">
        <w:rPr>
          <w:rFonts w:eastAsia="Times New Roman" w:cs="Times New Roman"/>
        </w:rPr>
        <w:t xml:space="preserve">certified </w:t>
      </w:r>
      <w:r>
        <w:rPr>
          <w:rFonts w:eastAsia="Times New Roman" w:cs="Times New Roman"/>
        </w:rPr>
        <w:t xml:space="preserve">entities that offer arm’s-length, on-balance sheet Financial Products is eligible to seek </w:t>
      </w:r>
      <w:r w:rsidR="00DA4F5B">
        <w:rPr>
          <w:rFonts w:eastAsia="Times New Roman" w:cs="Times New Roman"/>
        </w:rPr>
        <w:t>CDFI Certification</w:t>
      </w:r>
      <w:r w:rsidR="00820668">
        <w:rPr>
          <w:rFonts w:eastAsia="Times New Roman" w:cs="Times New Roman"/>
        </w:rPr>
        <w:t>,</w:t>
      </w:r>
      <w:r>
        <w:rPr>
          <w:rFonts w:eastAsia="Times New Roman" w:cs="Times New Roman"/>
        </w:rPr>
        <w:t xml:space="preserve"> even if it has less than</w:t>
      </w:r>
      <w:r w:rsidR="004C10AD">
        <w:rPr>
          <w:rFonts w:eastAsia="Times New Roman" w:cs="Times New Roman"/>
        </w:rPr>
        <w:t xml:space="preserve"> </w:t>
      </w:r>
      <w:r w:rsidRPr="00B97819" w:rsidR="004C10AD">
        <w:rPr>
          <w:rFonts w:eastAsia="Times New Roman" w:cs="Times New Roman"/>
        </w:rPr>
        <w:t>one</w:t>
      </w:r>
      <w:r w:rsidRPr="00B97819">
        <w:rPr>
          <w:rFonts w:eastAsia="Times New Roman" w:cs="Times New Roman"/>
        </w:rPr>
        <w:t xml:space="preserve"> full </w:t>
      </w:r>
      <w:r w:rsidRPr="00B97819" w:rsidR="004C10AD">
        <w:rPr>
          <w:rFonts w:eastAsia="Times New Roman" w:cs="Times New Roman"/>
        </w:rPr>
        <w:t>fiscal year</w:t>
      </w:r>
      <w:r w:rsidRPr="00B97819">
        <w:rPr>
          <w:rFonts w:eastAsia="Times New Roman" w:cs="Times New Roman"/>
        </w:rPr>
        <w:t xml:space="preserve"> </w:t>
      </w:r>
      <w:r w:rsidR="00B97819">
        <w:rPr>
          <w:rFonts w:eastAsia="Times New Roman" w:cs="Times New Roman"/>
        </w:rPr>
        <w:t xml:space="preserve">financing activity </w:t>
      </w:r>
      <w:r w:rsidRPr="00B97819">
        <w:rPr>
          <w:rFonts w:eastAsia="Times New Roman" w:cs="Times New Roman"/>
        </w:rPr>
        <w:t>of its own</w:t>
      </w:r>
      <w:r w:rsidRPr="00B97819" w:rsidR="00A8065B">
        <w:rPr>
          <w:rFonts w:eastAsia="Times New Roman" w:cs="Times New Roman"/>
        </w:rPr>
        <w:t xml:space="preserve">. </w:t>
      </w:r>
      <w:r w:rsidRPr="00B97819">
        <w:rPr>
          <w:rFonts w:eastAsia="Times New Roman" w:cs="Times New Roman"/>
        </w:rPr>
        <w:t>Such entities m</w:t>
      </w:r>
      <w:r>
        <w:rPr>
          <w:rFonts w:eastAsia="Times New Roman" w:cs="Times New Roman"/>
        </w:rPr>
        <w:t xml:space="preserve">ust be able to meet the requirements of the </w:t>
      </w:r>
      <w:r w:rsidR="00DA4F5B">
        <w:rPr>
          <w:rFonts w:eastAsia="Times New Roman" w:cs="Times New Roman"/>
        </w:rPr>
        <w:t>CDFI Certification</w:t>
      </w:r>
      <w:r>
        <w:rPr>
          <w:rFonts w:eastAsia="Times New Roman" w:cs="Times New Roman"/>
        </w:rPr>
        <w:t xml:space="preserve"> provision for </w:t>
      </w:r>
      <w:r w:rsidR="00C705FF">
        <w:rPr>
          <w:rFonts w:eastAsia="Times New Roman" w:cs="Times New Roman"/>
        </w:rPr>
        <w:t>S</w:t>
      </w:r>
      <w:r>
        <w:rPr>
          <w:rFonts w:eastAsia="Times New Roman" w:cs="Times New Roman"/>
        </w:rPr>
        <w:t xml:space="preserve">pinoff entities outlined in the Financing Entity </w:t>
      </w:r>
      <w:r w:rsidR="00AB385C">
        <w:rPr>
          <w:rFonts w:eastAsia="Times New Roman" w:cs="Times New Roman"/>
        </w:rPr>
        <w:t xml:space="preserve">and Target Market </w:t>
      </w:r>
      <w:r>
        <w:rPr>
          <w:rFonts w:eastAsia="Times New Roman" w:cs="Times New Roman"/>
        </w:rPr>
        <w:t>section</w:t>
      </w:r>
      <w:r w:rsidR="00AB385C">
        <w:rPr>
          <w:rFonts w:eastAsia="Times New Roman" w:cs="Times New Roman"/>
        </w:rPr>
        <w:t>s</w:t>
      </w:r>
      <w:r>
        <w:rPr>
          <w:rFonts w:eastAsia="Times New Roman" w:cs="Times New Roman"/>
        </w:rPr>
        <w:t xml:space="preserve">. </w:t>
      </w:r>
    </w:p>
    <w:p w:rsidR="0032763E" w:rsidP="007509FA" w14:paraId="035DFAF5" w14:textId="77777777">
      <w:pPr>
        <w:autoSpaceDE w:val="0"/>
        <w:autoSpaceDN w:val="0"/>
        <w:adjustRightInd w:val="0"/>
        <w:ind w:left="720"/>
        <w:rPr>
          <w:rFonts w:eastAsia="Times New Roman" w:cs="Times New Roman"/>
        </w:rPr>
      </w:pPr>
    </w:p>
    <w:p w:rsidR="00733539" w:rsidP="002F178E" w14:paraId="47714D57" w14:textId="77777777">
      <w:r>
        <w:t xml:space="preserve">In addition, if an Applicant seeks to use the </w:t>
      </w:r>
      <w:r w:rsidR="00DA4F5B">
        <w:t>CDFI Certification</w:t>
      </w:r>
      <w:r>
        <w:t xml:space="preserve"> provision for Spinoff entities, it must meet the </w:t>
      </w:r>
      <w:r w:rsidR="00B76EDE">
        <w:t>primary mission</w:t>
      </w:r>
      <w:r>
        <w:t xml:space="preserve"> timeframe requirement by demonstrating that either the Applicant</w:t>
      </w:r>
      <w:r w:rsidR="00820668">
        <w:t>,</w:t>
      </w:r>
      <w:r>
        <w:t xml:space="preserve"> or an entity from which the Applicant received Financial Products</w:t>
      </w:r>
      <w:r w:rsidR="00820668">
        <w:t>,</w:t>
      </w:r>
      <w:r>
        <w:t xml:space="preserve"> had an appropriate </w:t>
      </w:r>
      <w:r w:rsidR="0061005D">
        <w:t>primary mission</w:t>
      </w:r>
      <w:r>
        <w:t xml:space="preserve"> of community development in place throughout the </w:t>
      </w:r>
      <w:r w:rsidR="00FD4F95">
        <w:t xml:space="preserve">full </w:t>
      </w:r>
      <w:r w:rsidR="00654255">
        <w:t xml:space="preserve">six </w:t>
      </w:r>
      <w:r>
        <w:t xml:space="preserve">months completed </w:t>
      </w:r>
      <w:r w:rsidR="00820668">
        <w:t>immediately</w:t>
      </w:r>
      <w:r>
        <w:t xml:space="preserve"> prior to submission of the </w:t>
      </w:r>
      <w:r w:rsidR="00DA4F5B">
        <w:t>CDFI Certification</w:t>
      </w:r>
      <w:r>
        <w:t xml:space="preserve"> </w:t>
      </w:r>
      <w:r w:rsidR="00CA565A">
        <w:t>Application</w:t>
      </w:r>
      <w:r>
        <w:t>.</w:t>
      </w:r>
    </w:p>
    <w:p w:rsidR="00F2071B" w:rsidP="00733539" w14:paraId="60B0CF41" w14:textId="77777777">
      <w:pPr>
        <w:ind w:left="720"/>
      </w:pPr>
    </w:p>
    <w:p w:rsidR="007B1D65" w:rsidP="00896FD0" w14:paraId="7A0BE9D8" w14:textId="77777777">
      <w:pPr>
        <w:rPr>
          <w:rFonts w:cs="Arial"/>
        </w:rPr>
      </w:pPr>
    </w:p>
    <w:p w:rsidR="00896FD0" w:rsidRPr="002F178E" w:rsidP="00896FD0" w14:paraId="3616FFA0" w14:textId="77777777">
      <w:pPr>
        <w:rPr>
          <w:rFonts w:cs="Arial"/>
          <w:i/>
          <w:iCs/>
        </w:rPr>
      </w:pPr>
      <w:r w:rsidRPr="002F178E">
        <w:rPr>
          <w:rFonts w:cs="Arial"/>
          <w:i/>
          <w:iCs/>
        </w:rPr>
        <w:t xml:space="preserve">For more detail on these </w:t>
      </w:r>
      <w:r w:rsidRPr="002F178E" w:rsidR="003D38FC">
        <w:rPr>
          <w:rFonts w:cs="Arial"/>
          <w:i/>
          <w:iCs/>
        </w:rPr>
        <w:t xml:space="preserve">above </w:t>
      </w:r>
      <w:r w:rsidRPr="002F178E" w:rsidR="002D13EE">
        <w:rPr>
          <w:rFonts w:cs="Arial"/>
          <w:i/>
          <w:iCs/>
        </w:rPr>
        <w:t>policies</w:t>
      </w:r>
      <w:r w:rsidRPr="002F178E">
        <w:rPr>
          <w:rFonts w:cs="Arial"/>
          <w:i/>
          <w:iCs/>
        </w:rPr>
        <w:t xml:space="preserve">, please see the instructions for each relevant </w:t>
      </w:r>
      <w:r w:rsidRPr="002F178E" w:rsidR="00DA4F5B">
        <w:rPr>
          <w:rFonts w:cs="Arial"/>
          <w:i/>
          <w:iCs/>
        </w:rPr>
        <w:t>CDFI Certification</w:t>
      </w:r>
      <w:r w:rsidRPr="002F178E">
        <w:rPr>
          <w:rFonts w:cs="Arial"/>
          <w:i/>
          <w:iCs/>
        </w:rPr>
        <w:t xml:space="preserve"> criterion in the </w:t>
      </w:r>
      <w:r w:rsidRPr="002F178E" w:rsidR="00DA4F5B">
        <w:rPr>
          <w:rFonts w:cs="Arial"/>
          <w:i/>
          <w:iCs/>
        </w:rPr>
        <w:t>CDFI Certification</w:t>
      </w:r>
      <w:r w:rsidRPr="002F178E" w:rsidR="001E514A">
        <w:rPr>
          <w:rFonts w:cs="Arial"/>
          <w:i/>
          <w:iCs/>
        </w:rPr>
        <w:t xml:space="preserve"> Application</w:t>
      </w:r>
      <w:r w:rsidRPr="002F178E">
        <w:rPr>
          <w:rFonts w:cs="Arial"/>
          <w:i/>
          <w:iCs/>
        </w:rPr>
        <w:t xml:space="preserve"> form, and in the guidance materials.</w:t>
      </w:r>
    </w:p>
    <w:p w:rsidR="007509FA" w:rsidP="009A47CE" w14:paraId="2B597637" w14:textId="77777777">
      <w:pPr>
        <w:autoSpaceDE w:val="0"/>
        <w:autoSpaceDN w:val="0"/>
        <w:adjustRightInd w:val="0"/>
        <w:rPr>
          <w:rFonts w:eastAsia="Times New Roman" w:cs="Times New Roman"/>
        </w:rPr>
      </w:pPr>
    </w:p>
    <w:p w:rsidR="000F1418" w:rsidRPr="000F1418" w:rsidP="000F1418" w14:paraId="2218F4B3" w14:textId="77777777">
      <w:pPr>
        <w:rPr>
          <w:rFonts w:cs="Arial"/>
          <w:b/>
        </w:rPr>
      </w:pPr>
      <w:r w:rsidRPr="000F1418">
        <w:rPr>
          <w:rFonts w:cs="Arial"/>
          <w:b/>
        </w:rPr>
        <w:t>OTHER</w:t>
      </w:r>
      <w:r w:rsidR="008B7087">
        <w:rPr>
          <w:rFonts w:cs="Arial"/>
          <w:b/>
        </w:rPr>
        <w:t xml:space="preserve"> </w:t>
      </w:r>
      <w:r>
        <w:rPr>
          <w:rFonts w:cs="Arial"/>
          <w:b/>
        </w:rPr>
        <w:t>CONDITIONS</w:t>
      </w:r>
    </w:p>
    <w:p w:rsidR="000F1418" w:rsidP="009A47CE" w14:paraId="32702CE7" w14:textId="77777777">
      <w:pPr>
        <w:autoSpaceDE w:val="0"/>
        <w:autoSpaceDN w:val="0"/>
        <w:adjustRightInd w:val="0"/>
        <w:rPr>
          <w:rFonts w:eastAsia="Times New Roman" w:cs="Times New Roman"/>
        </w:rPr>
      </w:pPr>
    </w:p>
    <w:p w:rsidR="00182269" w:rsidP="00182269" w14:paraId="14776466" w14:textId="54C0636D">
      <w:pPr>
        <w:rPr>
          <w:rFonts w:cs="Arial"/>
          <w:b/>
          <w:u w:val="single"/>
        </w:rPr>
      </w:pPr>
      <w:r>
        <w:rPr>
          <w:rFonts w:cs="Arial"/>
          <w:b/>
          <w:u w:val="single"/>
        </w:rPr>
        <w:t>OBTAINING DETERMINATION</w:t>
      </w:r>
      <w:r w:rsidR="00901CEE">
        <w:rPr>
          <w:rFonts w:cs="Arial"/>
          <w:b/>
          <w:u w:val="single"/>
        </w:rPr>
        <w:t>S</w:t>
      </w:r>
      <w:r>
        <w:rPr>
          <w:rFonts w:cs="Arial"/>
          <w:b/>
          <w:u w:val="single"/>
        </w:rPr>
        <w:t xml:space="preserve"> </w:t>
      </w:r>
      <w:r w:rsidR="00E3149E">
        <w:rPr>
          <w:rFonts w:cs="Arial"/>
          <w:b/>
          <w:u w:val="single"/>
        </w:rPr>
        <w:t>FOR</w:t>
      </w:r>
      <w:r>
        <w:rPr>
          <w:rFonts w:cs="Arial"/>
          <w:b/>
          <w:u w:val="single"/>
        </w:rPr>
        <w:t xml:space="preserve"> </w:t>
      </w:r>
      <w:r w:rsidR="009C7C00">
        <w:rPr>
          <w:rFonts w:cs="Arial"/>
          <w:b/>
          <w:u w:val="single"/>
        </w:rPr>
        <w:t>NEW FINANCIAL</w:t>
      </w:r>
      <w:r w:rsidRPr="00EB60DE">
        <w:rPr>
          <w:rFonts w:cs="Arial"/>
          <w:b/>
          <w:u w:val="single"/>
        </w:rPr>
        <w:t xml:space="preserve"> PRODUCTS, </w:t>
      </w:r>
      <w:r w:rsidR="009C7C00">
        <w:rPr>
          <w:rFonts w:cs="Arial"/>
          <w:b/>
          <w:u w:val="single"/>
        </w:rPr>
        <w:t>NEW FINANCIAL</w:t>
      </w:r>
      <w:r w:rsidRPr="00EB60DE">
        <w:rPr>
          <w:rFonts w:cs="Arial"/>
          <w:b/>
          <w:u w:val="single"/>
        </w:rPr>
        <w:t xml:space="preserve"> SERVICES, </w:t>
      </w:r>
      <w:r w:rsidR="004146A8">
        <w:rPr>
          <w:rFonts w:cs="Arial"/>
          <w:b/>
          <w:u w:val="single"/>
        </w:rPr>
        <w:t xml:space="preserve">RESPONSIBLE FINANCING PRACTICES, </w:t>
      </w:r>
      <w:r w:rsidR="003C23E1">
        <w:rPr>
          <w:rFonts w:cs="Arial"/>
          <w:b/>
          <w:u w:val="single"/>
        </w:rPr>
        <w:t xml:space="preserve">DISREGARDED </w:t>
      </w:r>
      <w:r w:rsidR="00D5475A">
        <w:rPr>
          <w:rFonts w:cs="Arial"/>
          <w:b/>
          <w:u w:val="single"/>
        </w:rPr>
        <w:t xml:space="preserve">OR INCLUDED </w:t>
      </w:r>
      <w:r w:rsidR="003C23E1">
        <w:rPr>
          <w:rFonts w:cs="Arial"/>
          <w:b/>
          <w:u w:val="single"/>
        </w:rPr>
        <w:t xml:space="preserve">ASSETS/STAFF TIME, </w:t>
      </w:r>
      <w:r>
        <w:rPr>
          <w:rFonts w:cs="Arial"/>
          <w:b/>
          <w:u w:val="single"/>
        </w:rPr>
        <w:t>TARGETED POPULATIONS</w:t>
      </w:r>
      <w:r>
        <w:rPr>
          <w:rStyle w:val="FootnoteReference"/>
          <w:rFonts w:cs="Arial"/>
          <w:b/>
          <w:u w:val="single"/>
        </w:rPr>
        <w:footnoteReference w:id="9"/>
      </w:r>
      <w:r w:rsidR="00D765CC">
        <w:rPr>
          <w:rFonts w:cs="Arial"/>
          <w:b/>
          <w:u w:val="single"/>
        </w:rPr>
        <w:t>,</w:t>
      </w:r>
      <w:r>
        <w:rPr>
          <w:rFonts w:cs="Arial"/>
          <w:b/>
          <w:u w:val="single"/>
        </w:rPr>
        <w:t xml:space="preserve"> </w:t>
      </w:r>
      <w:r>
        <w:rPr>
          <w:rFonts w:cs="Arial"/>
          <w:b/>
          <w:bCs/>
          <w:u w:val="single"/>
        </w:rPr>
        <w:t>AND TARGET MARKET</w:t>
      </w:r>
      <w:r w:rsidRPr="00EB60DE">
        <w:rPr>
          <w:rFonts w:cs="Arial"/>
          <w:b/>
          <w:u w:val="single"/>
        </w:rPr>
        <w:t xml:space="preserve"> ASSESSMENT METHOD</w:t>
      </w:r>
      <w:r w:rsidR="00D765CC">
        <w:rPr>
          <w:rFonts w:cs="Arial"/>
          <w:b/>
          <w:u w:val="single"/>
        </w:rPr>
        <w:t>OLOGIE</w:t>
      </w:r>
      <w:r w:rsidRPr="00EB60DE">
        <w:rPr>
          <w:rFonts w:cs="Arial"/>
          <w:b/>
          <w:u w:val="single"/>
        </w:rPr>
        <w:t>S</w:t>
      </w:r>
    </w:p>
    <w:p w:rsidR="00C446F0" w:rsidRPr="00EB60DE" w:rsidP="00182269" w14:paraId="435365A9" w14:textId="77777777">
      <w:pPr>
        <w:rPr>
          <w:rFonts w:cs="Arial"/>
          <w:b/>
          <w:u w:val="single"/>
        </w:rPr>
      </w:pPr>
    </w:p>
    <w:p w:rsidR="00182269" w:rsidP="00182269" w14:paraId="716FDE9B" w14:textId="77777777">
      <w:pPr>
        <w:rPr>
          <w:rFonts w:cs="Arial"/>
          <w:bCs/>
        </w:rPr>
      </w:pPr>
      <w:r w:rsidRPr="0007311E">
        <w:rPr>
          <w:rFonts w:cs="Arial"/>
          <w:bCs/>
        </w:rPr>
        <w:t xml:space="preserve">The </w:t>
      </w:r>
      <w:r w:rsidR="00DA4F5B">
        <w:rPr>
          <w:rFonts w:cs="Arial"/>
          <w:bCs/>
        </w:rPr>
        <w:t>CDFI Certification</w:t>
      </w:r>
      <w:r>
        <w:rPr>
          <w:rFonts w:cs="Arial"/>
          <w:bCs/>
        </w:rPr>
        <w:t xml:space="preserve"> Application identifies </w:t>
      </w:r>
      <w:r w:rsidR="00183F1E">
        <w:rPr>
          <w:rFonts w:cs="Arial"/>
          <w:bCs/>
        </w:rPr>
        <w:t>those</w:t>
      </w:r>
      <w:r>
        <w:rPr>
          <w:rFonts w:cs="Arial"/>
          <w:bCs/>
        </w:rPr>
        <w:t xml:space="preserve"> Financial Products, Financial Services, </w:t>
      </w:r>
      <w:r w:rsidR="00D5475A">
        <w:rPr>
          <w:rFonts w:cs="Arial"/>
          <w:bCs/>
        </w:rPr>
        <w:t xml:space="preserve">disregarded </w:t>
      </w:r>
      <w:r w:rsidR="006F6F15">
        <w:rPr>
          <w:rFonts w:cs="Arial"/>
          <w:bCs/>
        </w:rPr>
        <w:t>or</w:t>
      </w:r>
      <w:r w:rsidR="00D5475A">
        <w:rPr>
          <w:rFonts w:cs="Arial"/>
          <w:bCs/>
        </w:rPr>
        <w:t xml:space="preserve"> </w:t>
      </w:r>
      <w:r w:rsidR="006F6F15">
        <w:rPr>
          <w:rFonts w:cs="Arial"/>
          <w:bCs/>
        </w:rPr>
        <w:t>included</w:t>
      </w:r>
      <w:r w:rsidR="00D5475A">
        <w:rPr>
          <w:rFonts w:cs="Arial"/>
          <w:bCs/>
        </w:rPr>
        <w:t xml:space="preserve"> assets and staff time, </w:t>
      </w:r>
      <w:r>
        <w:rPr>
          <w:rFonts w:cs="Arial"/>
          <w:bCs/>
        </w:rPr>
        <w:t xml:space="preserve">Targeted Populations, and Target Market assessment methodologies </w:t>
      </w:r>
      <w:r w:rsidRPr="0007311E">
        <w:rPr>
          <w:rFonts w:cs="Arial"/>
          <w:bCs/>
        </w:rPr>
        <w:t>approved by the CDFI Fund</w:t>
      </w:r>
      <w:r>
        <w:rPr>
          <w:rFonts w:cs="Arial"/>
          <w:bCs/>
        </w:rPr>
        <w:t xml:space="preserve"> for purposes of </w:t>
      </w:r>
      <w:r w:rsidR="00DA4F5B">
        <w:rPr>
          <w:rFonts w:cs="Arial"/>
          <w:bCs/>
        </w:rPr>
        <w:t>CDFI Certification</w:t>
      </w:r>
      <w:r>
        <w:rPr>
          <w:rFonts w:cs="Arial"/>
          <w:bCs/>
        </w:rPr>
        <w:t>, as well as the standards for responsible financing practices</w:t>
      </w:r>
      <w:r w:rsidRPr="0007311E">
        <w:rPr>
          <w:rFonts w:cs="Arial"/>
          <w:bCs/>
        </w:rPr>
        <w:t>.</w:t>
      </w:r>
      <w:r>
        <w:rPr>
          <w:rFonts w:cs="Arial"/>
          <w:bCs/>
        </w:rPr>
        <w:t xml:space="preserve"> </w:t>
      </w:r>
      <w:r w:rsidR="00D5475A">
        <w:rPr>
          <w:rFonts w:cs="Arial"/>
          <w:bCs/>
        </w:rPr>
        <w:t>A</w:t>
      </w:r>
      <w:r w:rsidRPr="0007311E">
        <w:rPr>
          <w:rFonts w:cs="Arial"/>
          <w:bCs/>
        </w:rPr>
        <w:t xml:space="preserve">pproved Target Market assessment methodologies must be used exactly as </w:t>
      </w:r>
      <w:r w:rsidR="001F50A2">
        <w:rPr>
          <w:rFonts w:cs="Arial"/>
          <w:bCs/>
        </w:rPr>
        <w:t xml:space="preserve">outlined in the CDFI Certification Application </w:t>
      </w:r>
      <w:r w:rsidR="005C4625">
        <w:rPr>
          <w:rFonts w:cs="Arial"/>
          <w:bCs/>
        </w:rPr>
        <w:t>and/</w:t>
      </w:r>
      <w:r w:rsidR="001F50A2">
        <w:rPr>
          <w:rFonts w:cs="Arial"/>
          <w:bCs/>
        </w:rPr>
        <w:t>or other related guidance materials</w:t>
      </w:r>
      <w:r>
        <w:rPr>
          <w:rFonts w:cs="Arial"/>
          <w:bCs/>
        </w:rPr>
        <w:t>,</w:t>
      </w:r>
      <w:r w:rsidRPr="0007311E">
        <w:rPr>
          <w:rFonts w:cs="Arial"/>
          <w:bCs/>
        </w:rPr>
        <w:t xml:space="preserve"> unless and until modification of the method is authorized by the CDFI Fund.</w:t>
      </w:r>
      <w:r>
        <w:rPr>
          <w:rFonts w:cs="Arial"/>
          <w:bCs/>
        </w:rPr>
        <w:t xml:space="preserve"> </w:t>
      </w:r>
    </w:p>
    <w:p w:rsidR="00FA7AFB" w:rsidP="004146A8" w14:paraId="6BBBD4D2" w14:textId="77777777">
      <w:pPr>
        <w:tabs>
          <w:tab w:val="left" w:pos="6030"/>
        </w:tabs>
        <w:rPr>
          <w:rFonts w:cs="Arial"/>
          <w:bCs/>
        </w:rPr>
      </w:pPr>
    </w:p>
    <w:p w:rsidR="00182269" w:rsidP="004146A8" w14:paraId="1FE06784" w14:textId="07236451">
      <w:pPr>
        <w:tabs>
          <w:tab w:val="left" w:pos="6030"/>
        </w:tabs>
        <w:rPr>
          <w:rFonts w:cs="Arial"/>
          <w:bCs/>
        </w:rPr>
      </w:pPr>
      <w:r>
        <w:rPr>
          <w:rFonts w:cs="Arial"/>
          <w:bCs/>
        </w:rPr>
        <w:t xml:space="preserve">If an Applicant wishes to seek </w:t>
      </w:r>
      <w:r w:rsidR="00C03BE6">
        <w:rPr>
          <w:rFonts w:cs="Arial"/>
          <w:bCs/>
        </w:rPr>
        <w:t>consideration to include</w:t>
      </w:r>
      <w:r>
        <w:rPr>
          <w:rFonts w:cs="Arial"/>
          <w:bCs/>
        </w:rPr>
        <w:t xml:space="preserve"> any </w:t>
      </w:r>
      <w:r w:rsidR="009C7C00">
        <w:rPr>
          <w:rFonts w:cs="Arial"/>
          <w:bCs/>
        </w:rPr>
        <w:t>new Financial</w:t>
      </w:r>
      <w:r>
        <w:rPr>
          <w:rFonts w:cs="Arial"/>
          <w:bCs/>
        </w:rPr>
        <w:t xml:space="preserve"> Products, </w:t>
      </w:r>
      <w:r w:rsidR="009C7C00">
        <w:rPr>
          <w:rFonts w:cs="Arial"/>
          <w:bCs/>
        </w:rPr>
        <w:t>new Financial</w:t>
      </w:r>
      <w:r>
        <w:rPr>
          <w:rFonts w:cs="Arial"/>
          <w:bCs/>
        </w:rPr>
        <w:t xml:space="preserve"> Services, amended </w:t>
      </w:r>
      <w:r w:rsidR="006432D4">
        <w:rPr>
          <w:rFonts w:cs="Arial"/>
          <w:bCs/>
        </w:rPr>
        <w:t xml:space="preserve">standards for </w:t>
      </w:r>
      <w:r>
        <w:rPr>
          <w:rFonts w:cs="Arial"/>
          <w:bCs/>
        </w:rPr>
        <w:t>responsible financing practices,</w:t>
      </w:r>
      <w:r w:rsidR="003C23E1">
        <w:rPr>
          <w:rFonts w:cs="Arial"/>
          <w:bCs/>
        </w:rPr>
        <w:t xml:space="preserve"> the ability to disregard major assets and/or staff time, </w:t>
      </w:r>
      <w:r>
        <w:rPr>
          <w:rFonts w:cs="Arial"/>
          <w:bCs/>
        </w:rPr>
        <w:t xml:space="preserve">Other Targeted Populations, or the use of alternative or modified Target Market assessment methodologies, it must </w:t>
      </w:r>
      <w:r w:rsidRPr="00BA30BF" w:rsidR="00D5475A">
        <w:rPr>
          <w:rFonts w:cs="Arial"/>
          <w:bCs/>
          <w:u w:val="single"/>
        </w:rPr>
        <w:t>first</w:t>
      </w:r>
      <w:r w:rsidR="00E63F3C">
        <w:rPr>
          <w:rFonts w:cs="Arial"/>
          <w:bCs/>
        </w:rPr>
        <w:t xml:space="preserve"> </w:t>
      </w:r>
      <w:r>
        <w:rPr>
          <w:rFonts w:cs="Arial"/>
          <w:bCs/>
        </w:rPr>
        <w:t xml:space="preserve">respond to a set of questions at the start </w:t>
      </w:r>
      <w:r w:rsidR="008932DA">
        <w:rPr>
          <w:rFonts w:cs="Arial"/>
          <w:bCs/>
        </w:rPr>
        <w:t xml:space="preserve">of </w:t>
      </w:r>
      <w:r>
        <w:rPr>
          <w:rFonts w:cs="Arial"/>
          <w:bCs/>
        </w:rPr>
        <w:t xml:space="preserve">the </w:t>
      </w:r>
      <w:r w:rsidR="00DA4F5B">
        <w:rPr>
          <w:rFonts w:cs="Arial"/>
          <w:bCs/>
        </w:rPr>
        <w:t>CDFI Certification</w:t>
      </w:r>
      <w:r>
        <w:rPr>
          <w:rFonts w:cs="Arial"/>
          <w:bCs/>
        </w:rPr>
        <w:t xml:space="preserve"> Application. In order for each request to be considered, the Applicant must provide detailed information and/or justification for the CDFI Fund to review</w:t>
      </w:r>
      <w:r w:rsidR="00295E9D">
        <w:rPr>
          <w:rFonts w:cs="Arial"/>
          <w:bCs/>
        </w:rPr>
        <w:t xml:space="preserve">. </w:t>
      </w:r>
      <w:r>
        <w:rPr>
          <w:rFonts w:cs="Arial"/>
          <w:bCs/>
        </w:rPr>
        <w:t xml:space="preserve">The Applicant will not be able to continue the Application process until </w:t>
      </w:r>
      <w:r w:rsidR="00E63F3C">
        <w:rPr>
          <w:rFonts w:cs="Arial"/>
          <w:bCs/>
        </w:rPr>
        <w:t xml:space="preserve">after </w:t>
      </w:r>
      <w:r>
        <w:rPr>
          <w:rFonts w:cs="Arial"/>
          <w:bCs/>
        </w:rPr>
        <w:t>the CDFI Fund renders a decisio</w:t>
      </w:r>
      <w:r>
        <w:rPr>
          <w:rFonts w:cs="Arial"/>
          <w:bCs/>
        </w:rPr>
        <w:t xml:space="preserve">n on the request. At such time when a decision is made, the Applicant may </w:t>
      </w:r>
      <w:r w:rsidR="00E63F3C">
        <w:rPr>
          <w:rFonts w:cs="Arial"/>
          <w:bCs/>
        </w:rPr>
        <w:t>continue with</w:t>
      </w:r>
      <w:r>
        <w:rPr>
          <w:rFonts w:cs="Arial"/>
          <w:bCs/>
        </w:rPr>
        <w:t xml:space="preserve"> the Application process and complete the </w:t>
      </w:r>
      <w:r w:rsidR="00E63F3C">
        <w:rPr>
          <w:rFonts w:cs="Arial"/>
          <w:bCs/>
        </w:rPr>
        <w:t xml:space="preserve">Transaction Level Report </w:t>
      </w:r>
      <w:r>
        <w:rPr>
          <w:rFonts w:cs="Arial"/>
          <w:bCs/>
        </w:rPr>
        <w:t xml:space="preserve">and </w:t>
      </w:r>
      <w:r w:rsidR="00DA4F5B">
        <w:rPr>
          <w:rFonts w:cs="Arial"/>
          <w:bCs/>
        </w:rPr>
        <w:t>CDFI Certification</w:t>
      </w:r>
      <w:r>
        <w:rPr>
          <w:rFonts w:cs="Arial"/>
          <w:bCs/>
        </w:rPr>
        <w:t xml:space="preserve"> Application. </w:t>
      </w:r>
    </w:p>
    <w:p w:rsidR="00182269" w:rsidP="00182269" w14:paraId="7EEFE3BA" w14:textId="77777777">
      <w:pPr>
        <w:rPr>
          <w:rFonts w:cs="Arial"/>
          <w:bCs/>
        </w:rPr>
      </w:pPr>
    </w:p>
    <w:p w:rsidR="00182269" w:rsidP="00182269" w14:paraId="5400604A" w14:textId="7418B4D6">
      <w:pPr>
        <w:rPr>
          <w:rFonts w:cs="Arial"/>
          <w:bCs/>
        </w:rPr>
      </w:pPr>
      <w:r w:rsidRPr="0007311E">
        <w:rPr>
          <w:rFonts w:cs="Arial"/>
          <w:bCs/>
        </w:rPr>
        <w:t xml:space="preserve">If </w:t>
      </w:r>
      <w:r w:rsidR="006432D4">
        <w:rPr>
          <w:rFonts w:cs="Arial"/>
          <w:bCs/>
        </w:rPr>
        <w:t xml:space="preserve">the CDFI Fund approves </w:t>
      </w:r>
      <w:r w:rsidRPr="0007311E">
        <w:rPr>
          <w:rFonts w:cs="Arial"/>
          <w:bCs/>
        </w:rPr>
        <w:t>new</w:t>
      </w:r>
      <w:r>
        <w:rPr>
          <w:rFonts w:cs="Arial"/>
          <w:bCs/>
        </w:rPr>
        <w:t xml:space="preserve"> </w:t>
      </w:r>
      <w:r w:rsidR="009C7C00">
        <w:rPr>
          <w:rFonts w:cs="Arial"/>
          <w:bCs/>
        </w:rPr>
        <w:t>new</w:t>
      </w:r>
      <w:r w:rsidR="009C7C00">
        <w:rPr>
          <w:rFonts w:cs="Arial"/>
          <w:bCs/>
        </w:rPr>
        <w:t xml:space="preserve"> Financial</w:t>
      </w:r>
      <w:r>
        <w:rPr>
          <w:rFonts w:cs="Arial"/>
          <w:bCs/>
        </w:rPr>
        <w:t xml:space="preserve"> Products, </w:t>
      </w:r>
      <w:r w:rsidR="009C7C00">
        <w:rPr>
          <w:rFonts w:cs="Arial"/>
          <w:bCs/>
        </w:rPr>
        <w:t>new Financial</w:t>
      </w:r>
      <w:r>
        <w:rPr>
          <w:rFonts w:cs="Arial"/>
          <w:bCs/>
        </w:rPr>
        <w:t xml:space="preserve"> Services, </w:t>
      </w:r>
      <w:r w:rsidR="003C23E1">
        <w:rPr>
          <w:rFonts w:cs="Arial"/>
          <w:bCs/>
        </w:rPr>
        <w:t>major assets and/or</w:t>
      </w:r>
      <w:r w:rsidR="00087E0B">
        <w:rPr>
          <w:rFonts w:cs="Arial"/>
          <w:bCs/>
        </w:rPr>
        <w:t xml:space="preserve"> </w:t>
      </w:r>
      <w:r w:rsidR="003C23E1">
        <w:rPr>
          <w:rFonts w:cs="Arial"/>
          <w:bCs/>
        </w:rPr>
        <w:t>staff time</w:t>
      </w:r>
      <w:r w:rsidR="00D5475A">
        <w:rPr>
          <w:rFonts w:cs="Arial"/>
          <w:bCs/>
        </w:rPr>
        <w:t xml:space="preserve"> to be disregarded or included</w:t>
      </w:r>
      <w:r w:rsidR="003C23E1">
        <w:rPr>
          <w:rFonts w:cs="Arial"/>
          <w:bCs/>
        </w:rPr>
        <w:t xml:space="preserve">, </w:t>
      </w:r>
      <w:r>
        <w:rPr>
          <w:rFonts w:cs="Arial"/>
          <w:bCs/>
        </w:rPr>
        <w:t xml:space="preserve">Other Targeted Populations, Target Market </w:t>
      </w:r>
      <w:r w:rsidRPr="0007311E">
        <w:rPr>
          <w:rFonts w:cs="Arial"/>
          <w:bCs/>
        </w:rPr>
        <w:t>assessment methodologies</w:t>
      </w:r>
      <w:r w:rsidR="00D765CC">
        <w:rPr>
          <w:rFonts w:cs="Arial"/>
          <w:bCs/>
        </w:rPr>
        <w:t xml:space="preserve">, or amended </w:t>
      </w:r>
      <w:r w:rsidR="006432D4">
        <w:rPr>
          <w:rFonts w:cs="Arial"/>
          <w:bCs/>
        </w:rPr>
        <w:t xml:space="preserve">standards for </w:t>
      </w:r>
      <w:r w:rsidR="00D765CC">
        <w:rPr>
          <w:rFonts w:cs="Arial"/>
          <w:bCs/>
        </w:rPr>
        <w:t>responsible financing practices</w:t>
      </w:r>
      <w:r w:rsidRPr="0007311E">
        <w:rPr>
          <w:rFonts w:cs="Arial"/>
          <w:bCs/>
        </w:rPr>
        <w:t xml:space="preserve">, the CDFI Fund </w:t>
      </w:r>
      <w:r>
        <w:rPr>
          <w:rFonts w:cs="Arial"/>
          <w:bCs/>
        </w:rPr>
        <w:t>will</w:t>
      </w:r>
      <w:r w:rsidRPr="0007311E">
        <w:rPr>
          <w:rFonts w:cs="Arial"/>
          <w:bCs/>
        </w:rPr>
        <w:t xml:space="preserve"> </w:t>
      </w:r>
      <w:r w:rsidR="00E63F3C">
        <w:rPr>
          <w:rFonts w:cs="Arial"/>
          <w:bCs/>
        </w:rPr>
        <w:t>publicly release information related to</w:t>
      </w:r>
      <w:r>
        <w:rPr>
          <w:rFonts w:cs="Arial"/>
          <w:bCs/>
        </w:rPr>
        <w:t xml:space="preserve"> th</w:t>
      </w:r>
      <w:r w:rsidR="00E63F3C">
        <w:rPr>
          <w:rFonts w:cs="Arial"/>
          <w:bCs/>
        </w:rPr>
        <w:t>is</w:t>
      </w:r>
      <w:r>
        <w:rPr>
          <w:rFonts w:cs="Arial"/>
          <w:bCs/>
        </w:rPr>
        <w:t xml:space="preserve"> change and </w:t>
      </w:r>
      <w:r w:rsidRPr="0007311E">
        <w:rPr>
          <w:rFonts w:cs="Arial"/>
          <w:bCs/>
        </w:rPr>
        <w:t xml:space="preserve">update </w:t>
      </w:r>
      <w:r>
        <w:rPr>
          <w:rFonts w:cs="Arial"/>
          <w:bCs/>
        </w:rPr>
        <w:t xml:space="preserve">relevant </w:t>
      </w:r>
      <w:r w:rsidRPr="0007311E">
        <w:rPr>
          <w:rFonts w:cs="Arial"/>
          <w:bCs/>
        </w:rPr>
        <w:t>list</w:t>
      </w:r>
      <w:r w:rsidR="00E63F3C">
        <w:rPr>
          <w:rFonts w:cs="Arial"/>
          <w:bCs/>
        </w:rPr>
        <w:t>(s)</w:t>
      </w:r>
      <w:r w:rsidRPr="0007311E">
        <w:rPr>
          <w:rFonts w:cs="Arial"/>
          <w:bCs/>
        </w:rPr>
        <w:t xml:space="preserve"> </w:t>
      </w:r>
      <w:r>
        <w:rPr>
          <w:rFonts w:cs="Arial"/>
          <w:bCs/>
        </w:rPr>
        <w:t xml:space="preserve">or standards, </w:t>
      </w:r>
      <w:r w:rsidRPr="0007311E">
        <w:rPr>
          <w:rFonts w:cs="Arial"/>
          <w:bCs/>
        </w:rPr>
        <w:t>as well</w:t>
      </w:r>
      <w:r w:rsidRPr="009D57E3">
        <w:rPr>
          <w:rFonts w:cs="Arial"/>
          <w:bCs/>
        </w:rPr>
        <w:t xml:space="preserve"> </w:t>
      </w:r>
      <w:r w:rsidR="008932DA">
        <w:rPr>
          <w:rFonts w:cs="Arial"/>
          <w:bCs/>
        </w:rPr>
        <w:t xml:space="preserve">as </w:t>
      </w:r>
      <w:r w:rsidR="00E63F3C">
        <w:rPr>
          <w:rFonts w:cs="Arial"/>
          <w:bCs/>
        </w:rPr>
        <w:t>any</w:t>
      </w:r>
      <w:r>
        <w:rPr>
          <w:rFonts w:cs="Arial"/>
          <w:bCs/>
        </w:rPr>
        <w:t xml:space="preserve"> </w:t>
      </w:r>
      <w:r w:rsidR="00DA4F5B">
        <w:rPr>
          <w:rFonts w:cs="Arial"/>
          <w:bCs/>
        </w:rPr>
        <w:t>CDFI Certification</w:t>
      </w:r>
      <w:r>
        <w:rPr>
          <w:rFonts w:cs="Arial"/>
          <w:bCs/>
        </w:rPr>
        <w:t xml:space="preserve"> guidance materials</w:t>
      </w:r>
      <w:r w:rsidRPr="0007311E">
        <w:rPr>
          <w:rFonts w:cs="Arial"/>
          <w:bCs/>
        </w:rPr>
        <w:t>.</w:t>
      </w:r>
    </w:p>
    <w:p w:rsidR="00182269" w:rsidP="00182269" w14:paraId="2D7ACB54" w14:textId="77777777">
      <w:pPr>
        <w:rPr>
          <w:rFonts w:cs="Arial"/>
          <w:b/>
          <w:u w:val="single"/>
        </w:rPr>
      </w:pPr>
    </w:p>
    <w:p w:rsidR="00182269" w:rsidRPr="001E5070" w:rsidP="00182269" w14:paraId="5AD72430" w14:textId="73F9082E">
      <w:pPr>
        <w:rPr>
          <w:rFonts w:cs="Arial"/>
          <w:b/>
          <w:u w:val="single"/>
        </w:rPr>
      </w:pPr>
      <w:r>
        <w:rPr>
          <w:rFonts w:cs="Arial"/>
          <w:b/>
          <w:u w:val="single"/>
        </w:rPr>
        <w:t>Obtaining Determination</w:t>
      </w:r>
      <w:r w:rsidRPr="001E5070">
        <w:rPr>
          <w:rFonts w:cs="Arial"/>
          <w:b/>
          <w:u w:val="single"/>
        </w:rPr>
        <w:t xml:space="preserve"> to include </w:t>
      </w:r>
      <w:r w:rsidR="009C7C00">
        <w:rPr>
          <w:rFonts w:cs="Arial"/>
          <w:b/>
          <w:u w:val="single"/>
        </w:rPr>
        <w:t>New Financial</w:t>
      </w:r>
      <w:r w:rsidRPr="001E5070">
        <w:rPr>
          <w:rFonts w:cs="Arial"/>
          <w:b/>
          <w:u w:val="single"/>
        </w:rPr>
        <w:t xml:space="preserve"> Product</w:t>
      </w:r>
      <w:r w:rsidR="00D765CC">
        <w:rPr>
          <w:rFonts w:cs="Arial"/>
          <w:b/>
          <w:u w:val="single"/>
        </w:rPr>
        <w:t>s</w:t>
      </w:r>
      <w:r w:rsidRPr="001E5070">
        <w:rPr>
          <w:rFonts w:cs="Arial"/>
          <w:b/>
          <w:u w:val="single"/>
        </w:rPr>
        <w:t xml:space="preserve"> or </w:t>
      </w:r>
      <w:r w:rsidR="009C7C00">
        <w:rPr>
          <w:rFonts w:cs="Arial"/>
          <w:b/>
          <w:u w:val="single"/>
        </w:rPr>
        <w:t>New Financial</w:t>
      </w:r>
      <w:r w:rsidRPr="001E5070">
        <w:rPr>
          <w:rFonts w:cs="Arial"/>
          <w:b/>
          <w:u w:val="single"/>
        </w:rPr>
        <w:t xml:space="preserve"> Services</w:t>
      </w:r>
    </w:p>
    <w:p w:rsidR="00182269" w:rsidP="00182269" w14:paraId="0A943B01" w14:textId="77777777">
      <w:pPr>
        <w:rPr>
          <w:rFonts w:cs="Arial"/>
        </w:rPr>
      </w:pPr>
      <w:r w:rsidRPr="0093768C">
        <w:rPr>
          <w:rFonts w:cs="Arial"/>
        </w:rPr>
        <w:t xml:space="preserve">Applicants seeking </w:t>
      </w:r>
      <w:r w:rsidR="00C03BE6">
        <w:rPr>
          <w:rFonts w:cs="Arial"/>
        </w:rPr>
        <w:t>consideration</w:t>
      </w:r>
      <w:r w:rsidRPr="0093768C" w:rsidR="00C03BE6">
        <w:rPr>
          <w:rFonts w:cs="Arial"/>
        </w:rPr>
        <w:t xml:space="preserve"> </w:t>
      </w:r>
      <w:r w:rsidRPr="0093768C">
        <w:rPr>
          <w:rFonts w:cs="Arial"/>
        </w:rPr>
        <w:t>to include Financial Products</w:t>
      </w:r>
      <w:r>
        <w:rPr>
          <w:rFonts w:cs="Arial"/>
        </w:rPr>
        <w:t xml:space="preserve"> or</w:t>
      </w:r>
      <w:r w:rsidRPr="0093768C">
        <w:rPr>
          <w:rFonts w:cs="Arial"/>
        </w:rPr>
        <w:t xml:space="preserve"> Financial Services not currently </w:t>
      </w:r>
      <w:r>
        <w:rPr>
          <w:rFonts w:cs="Arial"/>
        </w:rPr>
        <w:t>recognized or previously approved by the CDFI Fund</w:t>
      </w:r>
      <w:r w:rsidR="0040729A">
        <w:rPr>
          <w:rFonts w:cs="Arial"/>
        </w:rPr>
        <w:t>,</w:t>
      </w:r>
      <w:r>
        <w:rPr>
          <w:rFonts w:cs="Arial"/>
        </w:rPr>
        <w:t xml:space="preserve"> as eligible for the purposes of </w:t>
      </w:r>
      <w:r w:rsidR="00D765CC">
        <w:rPr>
          <w:rFonts w:cs="Arial"/>
        </w:rPr>
        <w:t xml:space="preserve">the </w:t>
      </w:r>
      <w:r>
        <w:rPr>
          <w:rFonts w:cs="Arial"/>
        </w:rPr>
        <w:t>Financing Entity or Target Market tests</w:t>
      </w:r>
      <w:r w:rsidR="0040729A">
        <w:rPr>
          <w:rFonts w:cs="Arial"/>
        </w:rPr>
        <w:t>,</w:t>
      </w:r>
      <w:r w:rsidRPr="0093768C">
        <w:rPr>
          <w:rFonts w:cs="Arial"/>
        </w:rPr>
        <w:t xml:space="preserve"> must </w:t>
      </w:r>
      <w:r>
        <w:rPr>
          <w:rFonts w:cs="Arial"/>
        </w:rPr>
        <w:t>provide the following information</w:t>
      </w:r>
      <w:r w:rsidRPr="00124981">
        <w:rPr>
          <w:rFonts w:cs="Arial"/>
        </w:rPr>
        <w:t xml:space="preserve"> </w:t>
      </w:r>
      <w:r>
        <w:rPr>
          <w:rFonts w:cs="Arial"/>
        </w:rPr>
        <w:t xml:space="preserve">for the CDFI Fund’s consideration </w:t>
      </w:r>
      <w:r w:rsidRPr="0093768C">
        <w:rPr>
          <w:rFonts w:cs="Arial"/>
        </w:rPr>
        <w:t xml:space="preserve">in advance of </w:t>
      </w:r>
      <w:r>
        <w:rPr>
          <w:rFonts w:cs="Arial"/>
        </w:rPr>
        <w:t>completing</w:t>
      </w:r>
      <w:r w:rsidR="0040729A">
        <w:rPr>
          <w:rFonts w:cs="Arial"/>
        </w:rPr>
        <w:t xml:space="preserve"> and submitting</w:t>
      </w:r>
      <w:r>
        <w:rPr>
          <w:rFonts w:cs="Arial"/>
        </w:rPr>
        <w:t xml:space="preserve"> their </w:t>
      </w:r>
      <w:r w:rsidRPr="0093768C">
        <w:rPr>
          <w:rFonts w:cs="Arial"/>
        </w:rPr>
        <w:t>Application</w:t>
      </w:r>
      <w:r>
        <w:rPr>
          <w:rFonts w:cs="Arial"/>
        </w:rPr>
        <w:t>:</w:t>
      </w:r>
    </w:p>
    <w:p w:rsidR="00432983" w:rsidP="00182269" w14:paraId="73A8489D" w14:textId="77777777">
      <w:pPr>
        <w:rPr>
          <w:rFonts w:cs="Arial"/>
        </w:rPr>
      </w:pPr>
    </w:p>
    <w:p w:rsidR="00182269" w:rsidP="00182269" w14:paraId="19F6922B" w14:textId="430BCC30">
      <w:pPr>
        <w:pStyle w:val="ListParagraph"/>
        <w:numPr>
          <w:ilvl w:val="0"/>
          <w:numId w:val="130"/>
        </w:numPr>
      </w:pPr>
      <w:r>
        <w:t xml:space="preserve">Name of proposed </w:t>
      </w:r>
      <w:r w:rsidR="009C7C00">
        <w:t>new Financial</w:t>
      </w:r>
      <w:r>
        <w:t xml:space="preserve"> Product </w:t>
      </w:r>
      <w:r w:rsidR="008932DA">
        <w:t>or</w:t>
      </w:r>
      <w:r>
        <w:t xml:space="preserve"> </w:t>
      </w:r>
      <w:r w:rsidR="009C7C00">
        <w:t>new Financial</w:t>
      </w:r>
      <w:r>
        <w:t xml:space="preserve"> </w:t>
      </w:r>
      <w:r>
        <w:t>Service</w:t>
      </w:r>
      <w:r w:rsidR="00432983">
        <w:t>;</w:t>
      </w:r>
    </w:p>
    <w:p w:rsidR="00182269" w:rsidP="00182269" w14:paraId="23523B16" w14:textId="63BCF4C7">
      <w:pPr>
        <w:pStyle w:val="ListParagraph"/>
        <w:numPr>
          <w:ilvl w:val="0"/>
          <w:numId w:val="130"/>
        </w:numPr>
      </w:pPr>
      <w:r>
        <w:t>Type of</w:t>
      </w:r>
      <w:r w:rsidR="00853643">
        <w:t xml:space="preserve"> proposed</w:t>
      </w:r>
      <w:r>
        <w:t xml:space="preserve"> </w:t>
      </w:r>
      <w:r w:rsidR="009C7C00">
        <w:t>new Financial</w:t>
      </w:r>
      <w:r>
        <w:t xml:space="preserve"> Product or </w:t>
      </w:r>
      <w:r w:rsidR="009C7C00">
        <w:t>new Financial</w:t>
      </w:r>
      <w:r>
        <w:t xml:space="preserve"> </w:t>
      </w:r>
      <w:r>
        <w:t>Service</w:t>
      </w:r>
      <w:r w:rsidR="00432983">
        <w:t>;</w:t>
      </w:r>
      <w:r>
        <w:t xml:space="preserve"> </w:t>
      </w:r>
    </w:p>
    <w:p w:rsidR="002F7EEB" w:rsidP="002F7EEB" w14:paraId="24B18F10" w14:textId="77777777">
      <w:pPr>
        <w:pStyle w:val="ListParagraph"/>
        <w:numPr>
          <w:ilvl w:val="0"/>
          <w:numId w:val="130"/>
        </w:numPr>
      </w:pPr>
      <w:r>
        <w:t>Target borrower, investee, service recipient</w:t>
      </w:r>
      <w:r w:rsidR="000E3947">
        <w:t>;</w:t>
      </w:r>
    </w:p>
    <w:p w:rsidR="00182269" w:rsidP="00122731" w14:paraId="4ACA2B02" w14:textId="51149DFA">
      <w:pPr>
        <w:pStyle w:val="ListParagraph"/>
        <w:numPr>
          <w:ilvl w:val="0"/>
          <w:numId w:val="130"/>
        </w:numPr>
      </w:pPr>
      <w:r>
        <w:t>Description (e.g., rates, terms, conditions)</w:t>
      </w:r>
      <w:r w:rsidR="002F7EEB">
        <w:t xml:space="preserve"> and</w:t>
      </w:r>
      <w:r w:rsidR="00122731">
        <w:t xml:space="preserve"> </w:t>
      </w:r>
      <w:r w:rsidR="002F7EEB">
        <w:t>p</w:t>
      </w:r>
      <w:r>
        <w:t xml:space="preserve">urpose of </w:t>
      </w:r>
      <w:r w:rsidR="009C7C00">
        <w:t>new Financial</w:t>
      </w:r>
      <w:r>
        <w:t xml:space="preserve"> Product </w:t>
      </w:r>
      <w:r w:rsidR="00CB194E">
        <w:t>or</w:t>
      </w:r>
      <w:r w:rsidR="0042758A">
        <w:t xml:space="preserve"> </w:t>
      </w:r>
      <w:r w:rsidR="009C7C00">
        <w:t>new Financial</w:t>
      </w:r>
      <w:r>
        <w:t xml:space="preserve"> </w:t>
      </w:r>
      <w:r>
        <w:t>Service</w:t>
      </w:r>
      <w:r w:rsidR="00432983">
        <w:t>;</w:t>
      </w:r>
    </w:p>
    <w:p w:rsidR="00AE514E" w:rsidP="00AE514E" w14:paraId="48E0CF88" w14:textId="7C116FC6">
      <w:pPr>
        <w:pStyle w:val="ListParagraph"/>
        <w:numPr>
          <w:ilvl w:val="0"/>
          <w:numId w:val="130"/>
        </w:numPr>
      </w:pPr>
      <w:r>
        <w:t xml:space="preserve">Any protections that ensure the </w:t>
      </w:r>
      <w:r w:rsidR="009C7C00">
        <w:t>new Financial</w:t>
      </w:r>
      <w:r>
        <w:t xml:space="preserve"> Product does not harm </w:t>
      </w:r>
      <w:r>
        <w:t>consumers;</w:t>
      </w:r>
      <w:r>
        <w:t xml:space="preserve"> </w:t>
      </w:r>
    </w:p>
    <w:p w:rsidR="00944F8C" w:rsidP="004F6CE3" w14:paraId="73866C25" w14:textId="77777777">
      <w:pPr>
        <w:pStyle w:val="ListParagraph"/>
        <w:numPr>
          <w:ilvl w:val="0"/>
          <w:numId w:val="130"/>
        </w:numPr>
      </w:pPr>
      <w:r>
        <w:t>Evidence that consumers are not harmed (e.g., the rate of successful repayment under the original rates, terms, and conditions of the Financial Product); and</w:t>
      </w:r>
    </w:p>
    <w:p w:rsidR="004F6CE3" w:rsidP="004F6CE3" w14:paraId="06EFBC2F" w14:textId="77777777">
      <w:pPr>
        <w:pStyle w:val="ListParagraph"/>
        <w:numPr>
          <w:ilvl w:val="0"/>
          <w:numId w:val="130"/>
        </w:numPr>
      </w:pPr>
      <w:r>
        <w:t>Any additional information necessary for the CDFI Fund to consider the request</w:t>
      </w:r>
      <w:r w:rsidR="000E3947">
        <w:t>.</w:t>
      </w:r>
    </w:p>
    <w:p w:rsidR="00182269" w:rsidP="00182269" w14:paraId="36130A8D" w14:textId="77777777">
      <w:pPr>
        <w:pStyle w:val="ListParagraph"/>
      </w:pPr>
    </w:p>
    <w:p w:rsidR="00182269" w:rsidRPr="00363033" w:rsidP="00182269" w14:paraId="138894E6" w14:textId="77777777">
      <w:pPr>
        <w:rPr>
          <w:rFonts w:cs="Arial"/>
          <w:b/>
          <w:u w:val="single"/>
        </w:rPr>
      </w:pPr>
      <w:r>
        <w:rPr>
          <w:rFonts w:cs="Arial"/>
          <w:b/>
          <w:u w:val="single"/>
        </w:rPr>
        <w:t xml:space="preserve">Obtaining Determination </w:t>
      </w:r>
      <w:r w:rsidRPr="00363033">
        <w:rPr>
          <w:rFonts w:cs="Arial"/>
          <w:b/>
          <w:u w:val="single"/>
        </w:rPr>
        <w:t xml:space="preserve">to </w:t>
      </w:r>
      <w:r w:rsidR="00D5475A">
        <w:rPr>
          <w:rFonts w:cs="Arial"/>
          <w:b/>
          <w:u w:val="single"/>
        </w:rPr>
        <w:t>A</w:t>
      </w:r>
      <w:r w:rsidR="00E74BE5">
        <w:rPr>
          <w:rFonts w:cs="Arial"/>
          <w:b/>
          <w:u w:val="single"/>
        </w:rPr>
        <w:t>mend the</w:t>
      </w:r>
      <w:r w:rsidR="00901CEE">
        <w:rPr>
          <w:rFonts w:cs="Arial"/>
          <w:b/>
          <w:u w:val="single"/>
        </w:rPr>
        <w:t xml:space="preserve"> Standards For</w:t>
      </w:r>
      <w:r w:rsidR="00E74BE5">
        <w:rPr>
          <w:rFonts w:cs="Arial"/>
          <w:b/>
          <w:u w:val="single"/>
        </w:rPr>
        <w:t xml:space="preserve"> </w:t>
      </w:r>
      <w:r w:rsidRPr="00363033">
        <w:rPr>
          <w:rFonts w:cs="Arial"/>
          <w:b/>
          <w:u w:val="single"/>
        </w:rPr>
        <w:t>Responsible Financing Practices</w:t>
      </w:r>
    </w:p>
    <w:p w:rsidR="00914EFC" w:rsidP="00914EFC" w14:paraId="79C4EE94" w14:textId="77777777">
      <w:r>
        <w:t>The current</w:t>
      </w:r>
      <w:r w:rsidR="00901CEE">
        <w:t xml:space="preserve"> standards for</w:t>
      </w:r>
      <w:r>
        <w:t xml:space="preserve"> responsible financing practices allow for certain circumstances under which an otherwise disqualifying </w:t>
      </w:r>
      <w:r w:rsidR="00930212">
        <w:t xml:space="preserve">practice </w:t>
      </w:r>
      <w:r>
        <w:t xml:space="preserve">might serve an acceptable community development purpose. For example, Applicants that offer </w:t>
      </w:r>
      <w:r w:rsidR="00E71BA5">
        <w:t>consumer</w:t>
      </w:r>
      <w:r>
        <w:t xml:space="preserve"> loans that exceed an </w:t>
      </w:r>
      <w:r w:rsidR="004742AC">
        <w:t>annual percentage rate (</w:t>
      </w:r>
      <w:r>
        <w:t>APR</w:t>
      </w:r>
      <w:r w:rsidR="004742AC">
        <w:t>)</w:t>
      </w:r>
      <w:r>
        <w:t xml:space="preserve"> of 36% may still be determined eligible for </w:t>
      </w:r>
      <w:r w:rsidR="004742AC">
        <w:t>C</w:t>
      </w:r>
      <w:r>
        <w:t>ertification if certain conditions are met</w:t>
      </w:r>
      <w:r w:rsidR="00E71BA5">
        <w:t xml:space="preserve">, such as a default rate no greater than 5%, limits on fees to refinance the loan, substantially equal loan payments that amortize to a zero balance, among other conditions. </w:t>
      </w:r>
      <w:r>
        <w:t xml:space="preserve">Similarly, certain otherwise disqualifying residential real estate mortgage loan characteristics are allowable for the purposes of </w:t>
      </w:r>
      <w:r w:rsidR="00DA4F5B">
        <w:t>CDFI Certification</w:t>
      </w:r>
      <w:r>
        <w:t xml:space="preserve"> if the Applicant meets additional criteria.</w:t>
      </w:r>
    </w:p>
    <w:p w:rsidR="00914EFC" w:rsidRPr="00BA062D" w:rsidP="00914EFC" w14:paraId="1301985B" w14:textId="77777777">
      <w:pPr>
        <w:rPr>
          <w:rFonts w:cs="Arial"/>
          <w:bCs/>
          <w:u w:val="single"/>
        </w:rPr>
      </w:pPr>
    </w:p>
    <w:p w:rsidR="00182269" w:rsidP="00914EFC" w14:paraId="3F3EA6D0" w14:textId="77777777">
      <w:r>
        <w:t>Applicants seek</w:t>
      </w:r>
      <w:r w:rsidR="004742AC">
        <w:t>ing</w:t>
      </w:r>
      <w:r>
        <w:t xml:space="preserve"> to engage in financing activities that </w:t>
      </w:r>
      <w:r w:rsidR="00EE6EF3">
        <w:t xml:space="preserve">do not </w:t>
      </w:r>
      <w:r w:rsidR="004742AC">
        <w:t xml:space="preserve">currently </w:t>
      </w:r>
      <w:r>
        <w:t xml:space="preserve">meet the </w:t>
      </w:r>
      <w:r w:rsidR="004E4E62">
        <w:t xml:space="preserve">standards for </w:t>
      </w:r>
      <w:r>
        <w:t xml:space="preserve">responsible financing practices of the </w:t>
      </w:r>
      <w:r w:rsidR="004742AC">
        <w:t>P</w:t>
      </w:r>
      <w:r w:rsidR="00B76EDE">
        <w:t xml:space="preserve">rimary </w:t>
      </w:r>
      <w:r w:rsidR="004742AC">
        <w:t>M</w:t>
      </w:r>
      <w:r w:rsidR="00B76EDE">
        <w:t>ission</w:t>
      </w:r>
      <w:r>
        <w:t xml:space="preserve"> test</w:t>
      </w:r>
      <w:r w:rsidR="004742AC">
        <w:t>,</w:t>
      </w:r>
      <w:r>
        <w:t xml:space="preserve"> may seek amendment to the standards that allows for additional activity</w:t>
      </w:r>
      <w:r w:rsidR="00D218AE">
        <w:t xml:space="preserve"> </w:t>
      </w:r>
      <w:r w:rsidR="00E71BA5">
        <w:t xml:space="preserve">that </w:t>
      </w:r>
      <w:r>
        <w:t>serves a community development purpose. To do so, Applicants must provide the following information</w:t>
      </w:r>
      <w:r w:rsidRPr="007E3B3D">
        <w:t xml:space="preserve"> for the CDFI Fund’s consideration in advance of an Application submission</w:t>
      </w:r>
      <w:r>
        <w:t>:</w:t>
      </w:r>
    </w:p>
    <w:p w:rsidR="004742AC" w:rsidP="00914EFC" w14:paraId="6192458A" w14:textId="77777777"/>
    <w:p w:rsidR="00182269" w:rsidP="00182269" w14:paraId="4382A004" w14:textId="77777777">
      <w:pPr>
        <w:pStyle w:val="ListParagraph"/>
        <w:numPr>
          <w:ilvl w:val="0"/>
          <w:numId w:val="129"/>
        </w:numPr>
      </w:pPr>
      <w:r>
        <w:t xml:space="preserve">Description of the </w:t>
      </w:r>
      <w:r w:rsidR="0009781F">
        <w:t xml:space="preserve">financing </w:t>
      </w:r>
      <w:r>
        <w:t xml:space="preserve">activity; </w:t>
      </w:r>
    </w:p>
    <w:p w:rsidR="00E74BE5" w:rsidP="00182269" w14:paraId="05418DFA" w14:textId="77777777">
      <w:pPr>
        <w:pStyle w:val="ListParagraph"/>
        <w:numPr>
          <w:ilvl w:val="0"/>
          <w:numId w:val="129"/>
        </w:numPr>
      </w:pPr>
      <w:r>
        <w:t xml:space="preserve">Current standard that the </w:t>
      </w:r>
      <w:r w:rsidR="0009781F">
        <w:t xml:space="preserve">financing </w:t>
      </w:r>
      <w:r>
        <w:t>activity does not meet;</w:t>
      </w:r>
    </w:p>
    <w:p w:rsidR="00182269" w:rsidP="00182269" w14:paraId="3EF05F1A" w14:textId="77777777">
      <w:pPr>
        <w:pStyle w:val="ListParagraph"/>
        <w:numPr>
          <w:ilvl w:val="0"/>
          <w:numId w:val="129"/>
        </w:numPr>
      </w:pPr>
      <w:r>
        <w:t xml:space="preserve">Reasons the Applicant believes </w:t>
      </w:r>
      <w:r w:rsidR="00CD51B2">
        <w:t xml:space="preserve">the </w:t>
      </w:r>
      <w:r w:rsidR="00853643">
        <w:t xml:space="preserve">financing </w:t>
      </w:r>
      <w:r w:rsidR="00CD51B2">
        <w:t xml:space="preserve">activity </w:t>
      </w:r>
      <w:r>
        <w:t>serves a community development purpose;</w:t>
      </w:r>
    </w:p>
    <w:p w:rsidR="00E74BE5" w:rsidP="00182269" w14:paraId="267D3386" w14:textId="77777777">
      <w:pPr>
        <w:pStyle w:val="ListParagraph"/>
        <w:numPr>
          <w:ilvl w:val="0"/>
          <w:numId w:val="129"/>
        </w:numPr>
      </w:pPr>
      <w:r>
        <w:t xml:space="preserve">Any </w:t>
      </w:r>
      <w:r w:rsidR="00182269">
        <w:t xml:space="preserve">protections </w:t>
      </w:r>
      <w:r>
        <w:t xml:space="preserve">that </w:t>
      </w:r>
      <w:r w:rsidR="00182269">
        <w:t xml:space="preserve">ensure the </w:t>
      </w:r>
      <w:r w:rsidR="0009781F">
        <w:t xml:space="preserve">financing </w:t>
      </w:r>
      <w:r w:rsidR="00182269">
        <w:t>activity does not harm consumers</w:t>
      </w:r>
      <w:r w:rsidR="00DF5B5A">
        <w:t xml:space="preserve"> and/or conditions under which the financing activity should be considered an acceptable community development activity (e.g., limits on rates charged, purpose, borrower characteristics, etc.)</w:t>
      </w:r>
      <w:r w:rsidR="00182269">
        <w:t xml:space="preserve">; </w:t>
      </w:r>
    </w:p>
    <w:p w:rsidR="00182269" w:rsidP="00DF5B5A" w14:paraId="2C2E75AC" w14:textId="77777777">
      <w:pPr>
        <w:pStyle w:val="ListParagraph"/>
        <w:numPr>
          <w:ilvl w:val="0"/>
          <w:numId w:val="129"/>
        </w:numPr>
      </w:pPr>
      <w:r>
        <w:t>Evidence that</w:t>
      </w:r>
      <w:r w:rsidR="00BB127D">
        <w:t xml:space="preserve"> consumers are not harmed (e.g.,</w:t>
      </w:r>
      <w:r w:rsidR="0009781F">
        <w:t xml:space="preserve"> </w:t>
      </w:r>
      <w:r w:rsidR="00914EFC">
        <w:t xml:space="preserve">if discussing a Financial Product characteristic, the </w:t>
      </w:r>
      <w:r w:rsidR="0009781F">
        <w:t xml:space="preserve">rate of successful repayment </w:t>
      </w:r>
      <w:r w:rsidR="00914EFC">
        <w:t>under the original rates, terms, and conditions of the Financial Product);</w:t>
      </w:r>
      <w:r w:rsidR="00BB127D">
        <w:t xml:space="preserve"> </w:t>
      </w:r>
      <w:r w:rsidR="00914EFC">
        <w:t>and</w:t>
      </w:r>
    </w:p>
    <w:p w:rsidR="00914EFC" w:rsidP="00182269" w14:paraId="0D6500BC" w14:textId="77777777">
      <w:pPr>
        <w:pStyle w:val="ListParagraph"/>
        <w:numPr>
          <w:ilvl w:val="0"/>
          <w:numId w:val="129"/>
        </w:numPr>
      </w:pPr>
      <w:r>
        <w:t>Any additional relevant information.</w:t>
      </w:r>
    </w:p>
    <w:p w:rsidR="00182269" w:rsidP="00182269" w14:paraId="76D9D714" w14:textId="77777777"/>
    <w:p w:rsidR="00182269" w:rsidP="00182269" w14:paraId="1E1D0F9B" w14:textId="77777777">
      <w:r>
        <w:t xml:space="preserve">The CDFI Fund will not approve individual exceptions to the </w:t>
      </w:r>
      <w:r w:rsidR="004742AC">
        <w:t>P</w:t>
      </w:r>
      <w:r w:rsidR="00B76EDE">
        <w:t xml:space="preserve">rimary </w:t>
      </w:r>
      <w:r w:rsidR="004742AC">
        <w:t>M</w:t>
      </w:r>
      <w:r w:rsidR="00B76EDE">
        <w:t>ission</w:t>
      </w:r>
      <w:r>
        <w:t xml:space="preserve"> test and any amendment</w:t>
      </w:r>
      <w:r w:rsidR="000E3947">
        <w:t>s</w:t>
      </w:r>
      <w:r>
        <w:t xml:space="preserve"> to the </w:t>
      </w:r>
      <w:r w:rsidR="004E4E62">
        <w:t xml:space="preserve">standards for </w:t>
      </w:r>
      <w:r>
        <w:t>responsible financing practices will be made available to all CDFIs and future Applicants.</w:t>
      </w:r>
    </w:p>
    <w:p w:rsidR="00182269" w:rsidP="00182269" w14:paraId="5BEC722B" w14:textId="77777777"/>
    <w:p w:rsidR="007410A2" w:rsidP="00182269" w14:paraId="18E4B2B1" w14:textId="77777777">
      <w:pPr>
        <w:rPr>
          <w:b/>
          <w:bCs/>
        </w:rPr>
      </w:pPr>
      <w:r w:rsidRPr="007410A2">
        <w:rPr>
          <w:b/>
          <w:bCs/>
        </w:rPr>
        <w:t xml:space="preserve">Obtaining </w:t>
      </w:r>
      <w:r w:rsidR="00D5475A">
        <w:rPr>
          <w:b/>
          <w:bCs/>
        </w:rPr>
        <w:t>D</w:t>
      </w:r>
      <w:r w:rsidRPr="007410A2">
        <w:rPr>
          <w:b/>
          <w:bCs/>
        </w:rPr>
        <w:t xml:space="preserve">etermination </w:t>
      </w:r>
      <w:r w:rsidR="008C5556">
        <w:rPr>
          <w:b/>
          <w:bCs/>
        </w:rPr>
        <w:t xml:space="preserve">to </w:t>
      </w:r>
      <w:r w:rsidR="00D5475A">
        <w:rPr>
          <w:b/>
          <w:bCs/>
        </w:rPr>
        <w:t>D</w:t>
      </w:r>
      <w:r w:rsidR="008C5556">
        <w:rPr>
          <w:b/>
          <w:bCs/>
        </w:rPr>
        <w:t xml:space="preserve">isregard </w:t>
      </w:r>
      <w:r w:rsidR="00522407">
        <w:rPr>
          <w:b/>
          <w:bCs/>
        </w:rPr>
        <w:t xml:space="preserve">or </w:t>
      </w:r>
      <w:r w:rsidR="00D5475A">
        <w:rPr>
          <w:b/>
          <w:bCs/>
        </w:rPr>
        <w:t>I</w:t>
      </w:r>
      <w:r w:rsidR="00522407">
        <w:rPr>
          <w:b/>
          <w:bCs/>
        </w:rPr>
        <w:t xml:space="preserve">nclude </w:t>
      </w:r>
      <w:r w:rsidR="00D5475A">
        <w:rPr>
          <w:b/>
          <w:bCs/>
        </w:rPr>
        <w:t>M</w:t>
      </w:r>
      <w:r w:rsidRPr="007410A2">
        <w:rPr>
          <w:b/>
          <w:bCs/>
        </w:rPr>
        <w:t xml:space="preserve">ajor </w:t>
      </w:r>
      <w:r w:rsidR="00D5475A">
        <w:rPr>
          <w:b/>
          <w:bCs/>
        </w:rPr>
        <w:t>A</w:t>
      </w:r>
      <w:r w:rsidRPr="007410A2">
        <w:rPr>
          <w:b/>
          <w:bCs/>
        </w:rPr>
        <w:t xml:space="preserve">ssets and/or </w:t>
      </w:r>
      <w:r w:rsidR="00D5475A">
        <w:rPr>
          <w:b/>
          <w:bCs/>
        </w:rPr>
        <w:t>S</w:t>
      </w:r>
      <w:r w:rsidRPr="007410A2">
        <w:rPr>
          <w:b/>
          <w:bCs/>
        </w:rPr>
        <w:t xml:space="preserve">taff </w:t>
      </w:r>
      <w:r w:rsidR="00D5475A">
        <w:rPr>
          <w:b/>
          <w:bCs/>
        </w:rPr>
        <w:t>T</w:t>
      </w:r>
      <w:r w:rsidRPr="007410A2">
        <w:rPr>
          <w:b/>
          <w:bCs/>
        </w:rPr>
        <w:t>ime</w:t>
      </w:r>
      <w:r w:rsidR="008C5556">
        <w:rPr>
          <w:b/>
          <w:bCs/>
        </w:rPr>
        <w:t xml:space="preserve"> to </w:t>
      </w:r>
      <w:r w:rsidR="00D5475A">
        <w:rPr>
          <w:b/>
          <w:bCs/>
        </w:rPr>
        <w:t>M</w:t>
      </w:r>
      <w:r w:rsidR="008C5556">
        <w:rPr>
          <w:b/>
          <w:bCs/>
        </w:rPr>
        <w:t xml:space="preserve">eet Financing Entity </w:t>
      </w:r>
      <w:r w:rsidR="00D5475A">
        <w:rPr>
          <w:b/>
          <w:bCs/>
        </w:rPr>
        <w:t>P</w:t>
      </w:r>
      <w:r w:rsidR="00F22288">
        <w:rPr>
          <w:b/>
          <w:bCs/>
        </w:rPr>
        <w:t xml:space="preserve">redominance </w:t>
      </w:r>
      <w:r w:rsidR="00D5475A">
        <w:rPr>
          <w:b/>
          <w:bCs/>
        </w:rPr>
        <w:t>R</w:t>
      </w:r>
      <w:r w:rsidR="008C5556">
        <w:rPr>
          <w:b/>
          <w:bCs/>
        </w:rPr>
        <w:t>equirements</w:t>
      </w:r>
    </w:p>
    <w:p w:rsidR="00F22288" w:rsidP="00182269" w14:paraId="18A7E654" w14:textId="77777777">
      <w:pPr>
        <w:rPr>
          <w:b/>
          <w:bCs/>
        </w:rPr>
      </w:pPr>
    </w:p>
    <w:p w:rsidR="00710EEC" w:rsidP="00182269" w14:paraId="7C3BD690" w14:textId="77777777">
      <w:bookmarkStart w:id="13" w:name="_Hlk142319154"/>
      <w:r>
        <w:t>Applicants that seek to disregard or include m</w:t>
      </w:r>
      <w:r w:rsidR="0022122B">
        <w:t xml:space="preserve">ajor assets and/or staff time not </w:t>
      </w:r>
      <w:r w:rsidR="005976A2">
        <w:t xml:space="preserve">currently </w:t>
      </w:r>
      <w:r w:rsidR="00835F65">
        <w:t xml:space="preserve">listed as </w:t>
      </w:r>
      <w:r>
        <w:t xml:space="preserve">eligible </w:t>
      </w:r>
      <w:r w:rsidR="005976A2">
        <w:t xml:space="preserve">to be disregarded </w:t>
      </w:r>
      <w:r>
        <w:t xml:space="preserve">or included </w:t>
      </w:r>
      <w:r w:rsidR="00835F65">
        <w:t xml:space="preserve">for the purpose of the Financing Entity predominance test </w:t>
      </w:r>
      <w:r w:rsidR="005976A2">
        <w:t xml:space="preserve">must </w:t>
      </w:r>
      <w:r>
        <w:t xml:space="preserve">obtain a determination from </w:t>
      </w:r>
      <w:r w:rsidR="005976A2">
        <w:t xml:space="preserve">the CDFI Fund before </w:t>
      </w:r>
      <w:r w:rsidR="00835F65">
        <w:t xml:space="preserve">those assets and/or staff time may be </w:t>
      </w:r>
      <w:r w:rsidR="005976A2">
        <w:t>disregarded</w:t>
      </w:r>
      <w:r>
        <w:t xml:space="preserve"> or included for the purpose of </w:t>
      </w:r>
      <w:r w:rsidR="00835F65">
        <w:t>this test</w:t>
      </w:r>
      <w:r>
        <w:t>.</w:t>
      </w:r>
      <w:bookmarkEnd w:id="13"/>
    </w:p>
    <w:p w:rsidR="00A10436" w:rsidP="00182269" w14:paraId="1EA35F68" w14:textId="77777777"/>
    <w:p w:rsidR="007410A2" w:rsidP="00182269" w14:paraId="7C8FCD74" w14:textId="77777777">
      <w:r>
        <w:t xml:space="preserve">To request </w:t>
      </w:r>
      <w:r w:rsidR="009D6BBD">
        <w:t>consideration</w:t>
      </w:r>
      <w:r w:rsidR="003274E7">
        <w:t xml:space="preserve"> </w:t>
      </w:r>
      <w:r w:rsidR="00F22288">
        <w:t xml:space="preserve">to </w:t>
      </w:r>
      <w:r>
        <w:t xml:space="preserve">disregard </w:t>
      </w:r>
      <w:r w:rsidR="003274E7">
        <w:t xml:space="preserve">or include </w:t>
      </w:r>
      <w:r w:rsidR="00835F65">
        <w:t xml:space="preserve">any </w:t>
      </w:r>
      <w:r>
        <w:t>major assets and/or staff time, Applicant</w:t>
      </w:r>
      <w:r w:rsidR="00835F65">
        <w:t>s</w:t>
      </w:r>
      <w:r>
        <w:t xml:space="preserve"> must provide the following information for the CDFI Fund’s consideration in advance of an Application submission:</w:t>
      </w:r>
    </w:p>
    <w:p w:rsidR="00710EEC" w:rsidP="00182269" w14:paraId="33C9CF95" w14:textId="77777777"/>
    <w:p w:rsidR="008C5556" w:rsidP="00710EEC" w14:paraId="602D4518" w14:textId="77777777">
      <w:pPr>
        <w:pStyle w:val="ListParagraph"/>
        <w:numPr>
          <w:ilvl w:val="0"/>
          <w:numId w:val="129"/>
        </w:numPr>
      </w:pPr>
      <w:r>
        <w:t xml:space="preserve">A description of </w:t>
      </w:r>
      <w:r w:rsidR="00710EEC">
        <w:t>the</w:t>
      </w:r>
      <w:r w:rsidR="00BF2AA8">
        <w:t xml:space="preserve"> major </w:t>
      </w:r>
      <w:r w:rsidR="00F35FB2">
        <w:t>asset</w:t>
      </w:r>
      <w:r w:rsidR="006D1998">
        <w:t>(</w:t>
      </w:r>
      <w:r w:rsidR="00F35FB2">
        <w:t>s</w:t>
      </w:r>
      <w:r w:rsidR="006D1998">
        <w:t>)</w:t>
      </w:r>
      <w:r w:rsidR="00F35FB2">
        <w:t xml:space="preserve"> and/or staff time </w:t>
      </w:r>
      <w:r w:rsidR="00710EEC">
        <w:t>to be disregarded</w:t>
      </w:r>
      <w:r w:rsidR="003274E7">
        <w:t xml:space="preserve"> or included</w:t>
      </w:r>
      <w:r w:rsidR="00835F65">
        <w:t xml:space="preserve">; </w:t>
      </w:r>
    </w:p>
    <w:p w:rsidR="008C5556" w:rsidP="00710EEC" w14:paraId="43C08BE0" w14:textId="77777777">
      <w:pPr>
        <w:pStyle w:val="ListParagraph"/>
        <w:numPr>
          <w:ilvl w:val="0"/>
          <w:numId w:val="129"/>
        </w:numPr>
      </w:pPr>
      <w:r>
        <w:t xml:space="preserve">The dollar amount for </w:t>
      </w:r>
      <w:r>
        <w:t>the portion of the balance sheet line item</w:t>
      </w:r>
      <w:r w:rsidR="00BB3F1E">
        <w:t>(s)</w:t>
      </w:r>
      <w:r>
        <w:t xml:space="preserve"> to be disregarded</w:t>
      </w:r>
      <w:r w:rsidR="00A10436">
        <w:t xml:space="preserve"> </w:t>
      </w:r>
      <w:r w:rsidR="003274E7">
        <w:t xml:space="preserve">or included </w:t>
      </w:r>
      <w:r w:rsidR="00A10436">
        <w:t>and the name of the balance sheet line item</w:t>
      </w:r>
      <w:r w:rsidR="00BB3F1E">
        <w:t>(s)</w:t>
      </w:r>
      <w:r>
        <w:t xml:space="preserve">; </w:t>
      </w:r>
    </w:p>
    <w:p w:rsidR="00ED2C0B" w:rsidP="00ED2C0B" w14:paraId="4CC2E844" w14:textId="77777777">
      <w:pPr>
        <w:pStyle w:val="ListParagraph"/>
        <w:numPr>
          <w:ilvl w:val="0"/>
          <w:numId w:val="129"/>
        </w:numPr>
      </w:pPr>
      <w:r>
        <w:t>The average FTE staff time to be disregarded</w:t>
      </w:r>
      <w:r w:rsidRPr="003274E7" w:rsidR="003274E7">
        <w:t xml:space="preserve"> </w:t>
      </w:r>
      <w:r w:rsidR="003274E7">
        <w:t>or included</w:t>
      </w:r>
      <w:r>
        <w:t>;</w:t>
      </w:r>
    </w:p>
    <w:p w:rsidR="008C5556" w:rsidP="00710EEC" w14:paraId="6C555503" w14:textId="77777777">
      <w:pPr>
        <w:pStyle w:val="ListParagraph"/>
        <w:numPr>
          <w:ilvl w:val="0"/>
          <w:numId w:val="129"/>
        </w:numPr>
      </w:pPr>
      <w:r>
        <w:t>How the amount of the asset</w:t>
      </w:r>
      <w:r w:rsidR="00BB3F1E">
        <w:t>(s)</w:t>
      </w:r>
      <w:r w:rsidR="00996D63">
        <w:t xml:space="preserve"> and</w:t>
      </w:r>
      <w:r w:rsidR="006D1998">
        <w:t>/or</w:t>
      </w:r>
      <w:r w:rsidR="00996D63">
        <w:t xml:space="preserve"> staff time</w:t>
      </w:r>
      <w:r>
        <w:t xml:space="preserve"> to be disregarded </w:t>
      </w:r>
      <w:r w:rsidR="003274E7">
        <w:t xml:space="preserve">or included </w:t>
      </w:r>
      <w:r>
        <w:t>was determined;</w:t>
      </w:r>
    </w:p>
    <w:p w:rsidR="00416E7B" w:rsidP="00710EEC" w14:paraId="20AB4BE7" w14:textId="77777777">
      <w:pPr>
        <w:pStyle w:val="ListParagraph"/>
        <w:numPr>
          <w:ilvl w:val="0"/>
          <w:numId w:val="129"/>
        </w:numPr>
      </w:pPr>
      <w:r>
        <w:t>If seeking to disregard any major asset(s) and/or staff time, w</w:t>
      </w:r>
      <w:r w:rsidR="00CC6FDF">
        <w:t>hy such</w:t>
      </w:r>
      <w:r w:rsidR="00CC3AE1">
        <w:t xml:space="preserve"> </w:t>
      </w:r>
      <w:r w:rsidR="00CC6FDF">
        <w:t>asset</w:t>
      </w:r>
      <w:r w:rsidR="00BB3F1E">
        <w:t>(</w:t>
      </w:r>
      <w:r w:rsidR="00CC6FDF">
        <w:t>s</w:t>
      </w:r>
      <w:r w:rsidR="00BB3F1E">
        <w:t>)</w:t>
      </w:r>
      <w:r w:rsidR="00CC6FDF">
        <w:t xml:space="preserve"> </w:t>
      </w:r>
      <w:r w:rsidR="00835F65">
        <w:t xml:space="preserve">and/or staff time </w:t>
      </w:r>
      <w:r w:rsidR="00CC6FDF">
        <w:t>incorrectly appear to indicate that the Applicant is not predominately a financing entity</w:t>
      </w:r>
      <w:bookmarkStart w:id="14" w:name="_Hlk142318807"/>
      <w:r w:rsidR="00101524">
        <w:t>;</w:t>
      </w:r>
      <w:r>
        <w:t xml:space="preserve"> </w:t>
      </w:r>
    </w:p>
    <w:p w:rsidR="00CC6FDF" w:rsidP="00710EEC" w14:paraId="668BA17A" w14:textId="77777777">
      <w:pPr>
        <w:pStyle w:val="ListParagraph"/>
        <w:numPr>
          <w:ilvl w:val="0"/>
          <w:numId w:val="129"/>
        </w:numPr>
      </w:pPr>
      <w:r>
        <w:t xml:space="preserve">If </w:t>
      </w:r>
      <w:r w:rsidR="00A13D25">
        <w:t>seeking to include any major asset(s) and/or staff time,</w:t>
      </w:r>
      <w:r>
        <w:t xml:space="preserve"> </w:t>
      </w:r>
      <w:bookmarkEnd w:id="14"/>
      <w:r>
        <w:t>why the asset</w:t>
      </w:r>
      <w:r w:rsidR="00BB3F1E">
        <w:t>(</w:t>
      </w:r>
      <w:r>
        <w:t>s</w:t>
      </w:r>
      <w:r w:rsidR="00BB3F1E">
        <w:t>)</w:t>
      </w:r>
      <w:r w:rsidR="00996D63">
        <w:t xml:space="preserve"> and/or staff time </w:t>
      </w:r>
      <w:r w:rsidR="00805E3D">
        <w:t>is</w:t>
      </w:r>
      <w:r>
        <w:t xml:space="preserve"> essential for </w:t>
      </w:r>
      <w:r w:rsidR="00A13D25">
        <w:t xml:space="preserve">the Applicant </w:t>
      </w:r>
      <w:r>
        <w:t>to conduct its Financial Product and/or Financial Services activity</w:t>
      </w:r>
      <w:r w:rsidR="00835F65">
        <w:t>;</w:t>
      </w:r>
      <w:r w:rsidR="003274E7">
        <w:t xml:space="preserve"> </w:t>
      </w:r>
      <w:r w:rsidR="00805E3D">
        <w:t>a</w:t>
      </w:r>
      <w:r w:rsidR="003274E7">
        <w:t>nd</w:t>
      </w:r>
    </w:p>
    <w:p w:rsidR="00710EEC" w:rsidP="00710EEC" w14:paraId="15BEA6E1" w14:textId="77777777">
      <w:pPr>
        <w:pStyle w:val="ListParagraph"/>
        <w:numPr>
          <w:ilvl w:val="0"/>
          <w:numId w:val="129"/>
        </w:numPr>
      </w:pPr>
      <w:r>
        <w:t>A copy of the</w:t>
      </w:r>
      <w:r w:rsidR="00CC3AE1">
        <w:t xml:space="preserve"> </w:t>
      </w:r>
      <w:r w:rsidR="00A13D25">
        <w:t xml:space="preserve">Applicant’s most </w:t>
      </w:r>
      <w:r w:rsidR="00CC3AE1">
        <w:t>recently completed fiscal year</w:t>
      </w:r>
      <w:r w:rsidR="002A1B15">
        <w:t xml:space="preserve"> income statement and balance sheet; </w:t>
      </w:r>
      <w:r w:rsidR="00CC3AE1">
        <w:t>and</w:t>
      </w:r>
      <w:r w:rsidR="00AD49B8">
        <w:t xml:space="preserve"> current fiscal year</w:t>
      </w:r>
      <w:r w:rsidR="00A13D25">
        <w:t>-to-date</w:t>
      </w:r>
      <w:r w:rsidR="00F77D07">
        <w:t xml:space="preserve"> balance sheet</w:t>
      </w:r>
      <w:r w:rsidR="00805E3D">
        <w:t>.</w:t>
      </w:r>
    </w:p>
    <w:p w:rsidR="005976A2" w:rsidRPr="007410A2" w:rsidP="00182269" w14:paraId="4E14CC3F" w14:textId="77777777"/>
    <w:p w:rsidR="00182269" w:rsidRPr="00363033" w:rsidP="00182269" w14:paraId="0EEC63CF" w14:textId="77777777">
      <w:pPr>
        <w:rPr>
          <w:rFonts w:cs="Arial"/>
          <w:b/>
          <w:u w:val="single"/>
        </w:rPr>
      </w:pPr>
      <w:r>
        <w:rPr>
          <w:rFonts w:cs="Arial"/>
          <w:b/>
          <w:u w:val="single"/>
        </w:rPr>
        <w:t xml:space="preserve">Obtaining Determination for </w:t>
      </w:r>
      <w:r w:rsidR="00D5475A">
        <w:rPr>
          <w:rFonts w:cs="Arial"/>
          <w:b/>
          <w:u w:val="single"/>
        </w:rPr>
        <w:t>A</w:t>
      </w:r>
      <w:r>
        <w:rPr>
          <w:rFonts w:cs="Arial"/>
          <w:b/>
          <w:u w:val="single"/>
        </w:rPr>
        <w:t xml:space="preserve">dditional </w:t>
      </w:r>
      <w:r w:rsidRPr="00363033">
        <w:rPr>
          <w:rFonts w:cs="Arial"/>
          <w:b/>
          <w:u w:val="single"/>
        </w:rPr>
        <w:t>Targeted Population</w:t>
      </w:r>
      <w:r>
        <w:rPr>
          <w:rFonts w:cs="Arial"/>
          <w:b/>
          <w:u w:val="single"/>
        </w:rPr>
        <w:t>s</w:t>
      </w:r>
    </w:p>
    <w:p w:rsidR="00182269" w:rsidP="00182269" w14:paraId="1DBDA44A" w14:textId="77777777">
      <w:pPr>
        <w:rPr>
          <w:rFonts w:cs="Arial"/>
        </w:rPr>
      </w:pPr>
      <w:r>
        <w:t xml:space="preserve">Targeted Populations that are not already recognized by the CDFI Fund must be approved by the CDFI Fund before they </w:t>
      </w:r>
      <w:r w:rsidR="009327C5">
        <w:t>will</w:t>
      </w:r>
      <w:r>
        <w:t xml:space="preserve"> be included as part of an entity’s Target Market for </w:t>
      </w:r>
      <w:r w:rsidR="00DA4F5B">
        <w:t>CDFI Certification</w:t>
      </w:r>
      <w:r>
        <w:t xml:space="preserve"> purposes.</w:t>
      </w:r>
      <w:r w:rsidR="002879E6">
        <w:t xml:space="preserve"> </w:t>
      </w:r>
      <w:r>
        <w:rPr>
          <w:rFonts w:cs="Arial"/>
        </w:rPr>
        <w:t xml:space="preserve">To request a new Targeted Population, </w:t>
      </w:r>
      <w:r w:rsidRPr="0093768C">
        <w:rPr>
          <w:rFonts w:cs="Arial"/>
        </w:rPr>
        <w:t xml:space="preserve">Applicants must </w:t>
      </w:r>
      <w:r>
        <w:rPr>
          <w:rFonts w:cs="Arial"/>
        </w:rPr>
        <w:t xml:space="preserve">provide the following information for the CDFI Fund’s consideration </w:t>
      </w:r>
      <w:r w:rsidRPr="0093768C">
        <w:rPr>
          <w:rFonts w:cs="Arial"/>
        </w:rPr>
        <w:t>in advance of an Application submission</w:t>
      </w:r>
      <w:r>
        <w:rPr>
          <w:rFonts w:cs="Arial"/>
        </w:rPr>
        <w:t>:</w:t>
      </w:r>
    </w:p>
    <w:p w:rsidR="004742AC" w:rsidP="00182269" w14:paraId="0F54652E" w14:textId="77777777">
      <w:pPr>
        <w:rPr>
          <w:rFonts w:cs="Arial"/>
        </w:rPr>
      </w:pPr>
    </w:p>
    <w:p w:rsidR="00182269" w:rsidRPr="00426846" w:rsidP="00182269" w14:paraId="33BA5553" w14:textId="77777777">
      <w:pPr>
        <w:pStyle w:val="ListParagraph"/>
        <w:numPr>
          <w:ilvl w:val="0"/>
          <w:numId w:val="95"/>
        </w:numPr>
      </w:pPr>
      <w:r>
        <w:rPr>
          <w:rFonts w:cs="Arial"/>
        </w:rPr>
        <w:t xml:space="preserve">A </w:t>
      </w:r>
      <w:r w:rsidRPr="0009335E">
        <w:rPr>
          <w:rFonts w:cs="Arial"/>
        </w:rPr>
        <w:t>name and description of the Target</w:t>
      </w:r>
      <w:r>
        <w:rPr>
          <w:rFonts w:cs="Arial"/>
        </w:rPr>
        <w:t>ed Population;</w:t>
      </w:r>
      <w:r w:rsidRPr="0009335E">
        <w:rPr>
          <w:rFonts w:cs="Arial"/>
        </w:rPr>
        <w:t xml:space="preserve"> </w:t>
      </w:r>
    </w:p>
    <w:p w:rsidR="00426846" w:rsidRPr="0009335E" w:rsidP="00182269" w14:paraId="0E683329" w14:textId="77777777">
      <w:pPr>
        <w:pStyle w:val="ListParagraph"/>
        <w:numPr>
          <w:ilvl w:val="0"/>
          <w:numId w:val="95"/>
        </w:numPr>
      </w:pPr>
      <w:r>
        <w:rPr>
          <w:rFonts w:cs="Arial"/>
        </w:rPr>
        <w:t xml:space="preserve">The </w:t>
      </w:r>
      <w:r w:rsidR="002E4882">
        <w:rPr>
          <w:rFonts w:cs="Arial"/>
        </w:rPr>
        <w:t>g</w:t>
      </w:r>
      <w:r>
        <w:rPr>
          <w:rFonts w:cs="Arial"/>
        </w:rPr>
        <w:t>eographic location of the Targeted Population intended to be served</w:t>
      </w:r>
      <w:r w:rsidR="00913097">
        <w:rPr>
          <w:rFonts w:cs="Arial"/>
        </w:rPr>
        <w:t xml:space="preserve"> (e.g., national, statewide, specific census tracts). Unless “national,”</w:t>
      </w:r>
      <w:r>
        <w:rPr>
          <w:rFonts w:cs="Arial"/>
        </w:rPr>
        <w:t xml:space="preserve"> includ</w:t>
      </w:r>
      <w:r w:rsidR="00913097">
        <w:rPr>
          <w:rFonts w:cs="Arial"/>
        </w:rPr>
        <w:t>e</w:t>
      </w:r>
      <w:r>
        <w:rPr>
          <w:rFonts w:cs="Arial"/>
        </w:rPr>
        <w:t xml:space="preserve"> </w:t>
      </w:r>
      <w:r w:rsidR="00E514D2">
        <w:rPr>
          <w:rFonts w:cs="Arial"/>
        </w:rPr>
        <w:t xml:space="preserve">a map </w:t>
      </w:r>
      <w:r>
        <w:rPr>
          <w:rFonts w:cs="Arial"/>
        </w:rPr>
        <w:t xml:space="preserve">generated </w:t>
      </w:r>
      <w:r w:rsidR="00E514D2">
        <w:rPr>
          <w:rFonts w:cs="Arial"/>
        </w:rPr>
        <w:t xml:space="preserve">in </w:t>
      </w:r>
      <w:r w:rsidR="009327C5">
        <w:rPr>
          <w:rFonts w:cs="Arial"/>
        </w:rPr>
        <w:t>the CDFI Information Mapping System (</w:t>
      </w:r>
      <w:r w:rsidR="00E514D2">
        <w:rPr>
          <w:rFonts w:cs="Arial"/>
        </w:rPr>
        <w:t>CIMS</w:t>
      </w:r>
      <w:r w:rsidR="009327C5">
        <w:rPr>
          <w:rFonts w:cs="Arial"/>
        </w:rPr>
        <w:t>)</w:t>
      </w:r>
      <w:r w:rsidR="00E514D2">
        <w:rPr>
          <w:rFonts w:cs="Arial"/>
        </w:rPr>
        <w:t xml:space="preserve"> depicting the geography to be served</w:t>
      </w:r>
      <w:r>
        <w:rPr>
          <w:rFonts w:cs="Arial"/>
        </w:rPr>
        <w:t>;</w:t>
      </w:r>
    </w:p>
    <w:p w:rsidR="0006341D" w:rsidRPr="0006341D" w:rsidP="00182269" w14:paraId="4E7F75D9" w14:textId="77777777">
      <w:pPr>
        <w:pStyle w:val="ListParagraph"/>
        <w:numPr>
          <w:ilvl w:val="0"/>
          <w:numId w:val="95"/>
        </w:numPr>
      </w:pPr>
      <w:r>
        <w:rPr>
          <w:rFonts w:cs="Arial"/>
        </w:rPr>
        <w:t xml:space="preserve">A </w:t>
      </w:r>
      <w:r w:rsidRPr="0009335E">
        <w:rPr>
          <w:rFonts w:cs="Arial"/>
        </w:rPr>
        <w:t>narrative demonstrat</w:t>
      </w:r>
      <w:r w:rsidR="009327C5">
        <w:rPr>
          <w:rFonts w:cs="Arial"/>
        </w:rPr>
        <w:t>ing</w:t>
      </w:r>
      <w:r w:rsidRPr="0009335E">
        <w:rPr>
          <w:rFonts w:cs="Arial"/>
        </w:rPr>
        <w:t xml:space="preserve"> that the specific Targeted Population(s) has significant unmet capital or financial services needs</w:t>
      </w:r>
      <w:r>
        <w:rPr>
          <w:rFonts w:cs="Arial"/>
        </w:rPr>
        <w:t xml:space="preserve">; </w:t>
      </w:r>
    </w:p>
    <w:p w:rsidR="00182269" w:rsidRPr="0009335E" w:rsidP="00182269" w14:paraId="0AD8EA64" w14:textId="77777777">
      <w:pPr>
        <w:pStyle w:val="ListParagraph"/>
        <w:numPr>
          <w:ilvl w:val="0"/>
          <w:numId w:val="95"/>
        </w:numPr>
      </w:pPr>
      <w:r>
        <w:rPr>
          <w:rFonts w:cs="Arial"/>
        </w:rPr>
        <w:t>If</w:t>
      </w:r>
      <w:r w:rsidR="0006341D">
        <w:rPr>
          <w:rFonts w:cs="Arial"/>
        </w:rPr>
        <w:t xml:space="preserve"> the Applicant serve</w:t>
      </w:r>
      <w:r w:rsidR="00E514D2">
        <w:rPr>
          <w:rFonts w:cs="Arial"/>
        </w:rPr>
        <w:t xml:space="preserve">s </w:t>
      </w:r>
      <w:r w:rsidR="0006341D">
        <w:rPr>
          <w:rFonts w:cs="Arial"/>
        </w:rPr>
        <w:t xml:space="preserve">the members of the Targeted Population directly or indirectly or through borrowers or investees that serve such members; </w:t>
      </w:r>
      <w:r>
        <w:rPr>
          <w:rFonts w:cs="Arial"/>
        </w:rPr>
        <w:t>and</w:t>
      </w:r>
    </w:p>
    <w:p w:rsidR="00182269" w:rsidP="00182269" w14:paraId="3EA4A8AA" w14:textId="77777777">
      <w:pPr>
        <w:pStyle w:val="ListParagraph"/>
        <w:numPr>
          <w:ilvl w:val="0"/>
          <w:numId w:val="95"/>
        </w:numPr>
      </w:pPr>
      <w:r>
        <w:rPr>
          <w:rFonts w:cs="Arial"/>
        </w:rPr>
        <w:t>S</w:t>
      </w:r>
      <w:r w:rsidRPr="0009335E">
        <w:rPr>
          <w:rFonts w:cs="Arial"/>
        </w:rPr>
        <w:t xml:space="preserve">pecific </w:t>
      </w:r>
      <w:r w:rsidR="009130D5">
        <w:rPr>
          <w:rFonts w:cs="Arial"/>
        </w:rPr>
        <w:t>evidence</w:t>
      </w:r>
      <w:r w:rsidR="009327C5">
        <w:rPr>
          <w:rFonts w:cs="Arial"/>
        </w:rPr>
        <w:t xml:space="preserve"> </w:t>
      </w:r>
      <w:r w:rsidR="00FB66E6">
        <w:rPr>
          <w:rFonts w:cs="Arial"/>
        </w:rPr>
        <w:t xml:space="preserve">showing the proposed Targeted Population has disparities, controlling for poverty and income effects, in their access to financial products and services </w:t>
      </w:r>
      <w:r w:rsidRPr="0009335E">
        <w:rPr>
          <w:rFonts w:cs="Arial"/>
        </w:rPr>
        <w:t>for the geographic population service area.</w:t>
      </w:r>
    </w:p>
    <w:p w:rsidR="00182269" w:rsidP="00182269" w14:paraId="4DE74D49" w14:textId="77777777"/>
    <w:p w:rsidR="00643BE2" w:rsidP="00182269" w14:paraId="3D8CC6F5" w14:textId="77777777">
      <w:r>
        <w:t>If seeking recognition of a new Targeted Population, Applicants also must submit a proposed Target Market assessment methodology for the Targeted Population.</w:t>
      </w:r>
    </w:p>
    <w:p w:rsidR="00643BE2" w:rsidP="00182269" w14:paraId="5CB96BE2" w14:textId="77777777"/>
    <w:p w:rsidR="00182269" w:rsidRPr="0087574B" w:rsidP="00182269" w14:paraId="506CB6DC" w14:textId="77777777">
      <w:pPr>
        <w:rPr>
          <w:rFonts w:cs="Arial"/>
          <w:b/>
          <w:u w:val="single"/>
        </w:rPr>
      </w:pPr>
      <w:r>
        <w:rPr>
          <w:rFonts w:cs="Arial"/>
          <w:b/>
          <w:u w:val="single"/>
        </w:rPr>
        <w:t>Obtaining Determination</w:t>
      </w:r>
      <w:r w:rsidRPr="0087574B">
        <w:rPr>
          <w:rFonts w:cs="Arial"/>
          <w:b/>
          <w:u w:val="single"/>
        </w:rPr>
        <w:t xml:space="preserve"> </w:t>
      </w:r>
      <w:r>
        <w:rPr>
          <w:rFonts w:cs="Arial"/>
          <w:b/>
          <w:u w:val="single"/>
        </w:rPr>
        <w:t xml:space="preserve">for </w:t>
      </w:r>
      <w:r w:rsidRPr="0087574B">
        <w:rPr>
          <w:rFonts w:cs="Arial"/>
          <w:b/>
          <w:u w:val="single"/>
        </w:rPr>
        <w:t>Target Market Assessment Methodologies</w:t>
      </w:r>
    </w:p>
    <w:p w:rsidR="00182269" w:rsidP="00182269" w14:paraId="75AFF620" w14:textId="77777777">
      <w:pPr>
        <w:rPr>
          <w:rFonts w:eastAsia="Times New Roman" w:cs="Times New Roman"/>
        </w:rPr>
      </w:pPr>
      <w:r w:rsidRPr="0058707B">
        <w:rPr>
          <w:rFonts w:eastAsia="Times New Roman" w:cs="Times New Roman"/>
        </w:rPr>
        <w:t xml:space="preserve">A </w:t>
      </w:r>
      <w:r>
        <w:rPr>
          <w:rFonts w:eastAsia="Times New Roman" w:cs="Times New Roman"/>
        </w:rPr>
        <w:t xml:space="preserve">Target Market assessment methodology </w:t>
      </w:r>
      <w:r w:rsidRPr="0058707B">
        <w:rPr>
          <w:rFonts w:eastAsia="Times New Roman" w:cs="Times New Roman"/>
        </w:rPr>
        <w:t xml:space="preserve">or combination of </w:t>
      </w:r>
      <w:r>
        <w:rPr>
          <w:rFonts w:eastAsia="Times New Roman" w:cs="Times New Roman"/>
        </w:rPr>
        <w:t>such methodologies must</w:t>
      </w:r>
      <w:r w:rsidRPr="0058707B">
        <w:rPr>
          <w:rFonts w:eastAsia="Times New Roman" w:cs="Times New Roman"/>
        </w:rPr>
        <w:t xml:space="preserve"> be used to verify whethe</w:t>
      </w:r>
      <w:r>
        <w:rPr>
          <w:rFonts w:eastAsia="Times New Roman" w:cs="Times New Roman"/>
        </w:rPr>
        <w:t xml:space="preserve">r Financial Products, depository accounts, board members, and/or </w:t>
      </w:r>
      <w:r>
        <w:rPr>
          <w:rFonts w:cs="Arial"/>
        </w:rPr>
        <w:t xml:space="preserve">credit union members meet the </w:t>
      </w:r>
      <w:r w:rsidRPr="0058707B">
        <w:rPr>
          <w:rFonts w:eastAsia="Times New Roman" w:cs="Times New Roman"/>
        </w:rPr>
        <w:t>Target Market</w:t>
      </w:r>
      <w:r>
        <w:rPr>
          <w:rFonts w:eastAsia="Times New Roman" w:cs="Times New Roman"/>
        </w:rPr>
        <w:t xml:space="preserve"> criteria.</w:t>
      </w:r>
    </w:p>
    <w:p w:rsidR="00F85DFD" w:rsidP="00182269" w14:paraId="7A823284" w14:textId="77777777"/>
    <w:p w:rsidR="00182269" w:rsidRPr="005749B4" w:rsidP="00182269" w14:paraId="6FD8ECC2" w14:textId="77777777">
      <w:pPr>
        <w:rPr>
          <w:rFonts w:cs="Arial"/>
        </w:rPr>
      </w:pPr>
      <w:r>
        <w:t xml:space="preserve">Only those methodologies </w:t>
      </w:r>
      <w:r w:rsidRPr="0058707B">
        <w:t>approved by the CDFI Fund</w:t>
      </w:r>
      <w:r>
        <w:t xml:space="preserve"> may be used when compiling Target Market data</w:t>
      </w:r>
      <w:r w:rsidRPr="0058707B">
        <w:t>.</w:t>
      </w:r>
      <w:r>
        <w:t xml:space="preserve"> A list of pre-approved Target Market </w:t>
      </w:r>
      <w:r>
        <w:rPr>
          <w:rFonts w:eastAsia="Times New Roman" w:cs="Times New Roman"/>
        </w:rPr>
        <w:t xml:space="preserve">assessment </w:t>
      </w:r>
      <w:r>
        <w:t>methodologies can be found on the CDFI Fund website.</w:t>
      </w:r>
      <w:r w:rsidR="005614A7">
        <w:t xml:space="preserve"> </w:t>
      </w:r>
      <w:r>
        <w:rPr>
          <w:rFonts w:eastAsia="Times New Roman" w:cs="Times New Roman"/>
        </w:rPr>
        <w:t xml:space="preserve">Applicants may request separate approval of a </w:t>
      </w:r>
      <w:r>
        <w:t xml:space="preserve">methodology not previously approved by the CDFI Fund. </w:t>
      </w:r>
      <w:r>
        <w:rPr>
          <w:rFonts w:cs="Arial"/>
        </w:rPr>
        <w:t xml:space="preserve">Applicants that seek to use a Target Market </w:t>
      </w:r>
      <w:r>
        <w:rPr>
          <w:rFonts w:eastAsia="Times New Roman" w:cs="Times New Roman"/>
        </w:rPr>
        <w:t xml:space="preserve">assessment </w:t>
      </w:r>
      <w:r>
        <w:rPr>
          <w:rFonts w:cs="Arial"/>
        </w:rPr>
        <w:t xml:space="preserve">methodology other than one that appears on the list of pre-approved methodologies, including the use of programmatic proxy assessments, must provide the following information </w:t>
      </w:r>
      <w:r w:rsidRPr="00CE7B09">
        <w:rPr>
          <w:rFonts w:cs="Arial"/>
        </w:rPr>
        <w:t xml:space="preserve">for the </w:t>
      </w:r>
      <w:r w:rsidRPr="00CE7B09">
        <w:rPr>
          <w:rFonts w:cs="Arial"/>
        </w:rPr>
        <w:t xml:space="preserve">CDFI Fund to consider in advance of </w:t>
      </w:r>
      <w:r>
        <w:rPr>
          <w:rFonts w:cs="Arial"/>
        </w:rPr>
        <w:t xml:space="preserve">completing their </w:t>
      </w:r>
      <w:r w:rsidRPr="00CE7B09">
        <w:rPr>
          <w:rFonts w:cs="Arial"/>
        </w:rPr>
        <w:t xml:space="preserve">Application </w:t>
      </w:r>
      <w:r>
        <w:rPr>
          <w:rFonts w:cs="Arial"/>
        </w:rPr>
        <w:t xml:space="preserve">for </w:t>
      </w:r>
      <w:r w:rsidRPr="00CE7B09">
        <w:rPr>
          <w:rFonts w:cs="Arial"/>
        </w:rPr>
        <w:t>submission</w:t>
      </w:r>
      <w:r w:rsidRPr="005749B4">
        <w:rPr>
          <w:rFonts w:cs="Arial"/>
        </w:rPr>
        <w:t>:</w:t>
      </w:r>
    </w:p>
    <w:p w:rsidR="00E61312" w:rsidRPr="005749B4" w:rsidP="00182269" w14:paraId="6FFFC396" w14:textId="77777777">
      <w:pPr>
        <w:rPr>
          <w:rFonts w:cs="Arial"/>
        </w:rPr>
      </w:pPr>
    </w:p>
    <w:p w:rsidR="00182269" w:rsidRPr="005749B4" w:rsidP="00182269" w14:paraId="41FF4E19" w14:textId="77777777">
      <w:pPr>
        <w:pStyle w:val="ListParagraph"/>
        <w:numPr>
          <w:ilvl w:val="0"/>
          <w:numId w:val="56"/>
        </w:numPr>
        <w:spacing w:after="160" w:line="259" w:lineRule="auto"/>
        <w:rPr>
          <w:rFonts w:cs="Arial"/>
        </w:rPr>
      </w:pPr>
      <w:bookmarkStart w:id="15" w:name="_Hlk142168092"/>
      <w:r>
        <w:rPr>
          <w:rFonts w:cs="Arial"/>
        </w:rPr>
        <w:t xml:space="preserve">The applicable </w:t>
      </w:r>
      <w:r w:rsidRPr="005749B4">
        <w:rPr>
          <w:rFonts w:cs="Arial"/>
        </w:rPr>
        <w:t>Target Market (</w:t>
      </w:r>
      <w:r w:rsidR="00630F85">
        <w:rPr>
          <w:rFonts w:cs="Arial"/>
        </w:rPr>
        <w:t xml:space="preserve">i.e., </w:t>
      </w:r>
      <w:r w:rsidRPr="005749B4">
        <w:rPr>
          <w:rFonts w:cs="Arial"/>
        </w:rPr>
        <w:t>I</w:t>
      </w:r>
      <w:r w:rsidR="00CD2AD6">
        <w:rPr>
          <w:rFonts w:cs="Arial"/>
        </w:rPr>
        <w:t xml:space="preserve">nvestment </w:t>
      </w:r>
      <w:r w:rsidRPr="005749B4">
        <w:rPr>
          <w:rFonts w:cs="Arial"/>
        </w:rPr>
        <w:t>A</w:t>
      </w:r>
      <w:r w:rsidR="00CD2AD6">
        <w:rPr>
          <w:rFonts w:cs="Arial"/>
        </w:rPr>
        <w:t>rea</w:t>
      </w:r>
      <w:r w:rsidR="00630F85">
        <w:rPr>
          <w:rFonts w:cs="Arial"/>
        </w:rPr>
        <w:t xml:space="preserve">, </w:t>
      </w:r>
      <w:r w:rsidRPr="005749B4">
        <w:rPr>
          <w:rFonts w:cs="Arial"/>
        </w:rPr>
        <w:t>L</w:t>
      </w:r>
      <w:r w:rsidR="00CD2AD6">
        <w:rPr>
          <w:rFonts w:cs="Arial"/>
        </w:rPr>
        <w:t>ow-</w:t>
      </w:r>
      <w:r w:rsidRPr="005749B4">
        <w:rPr>
          <w:rFonts w:cs="Arial"/>
        </w:rPr>
        <w:t>I</w:t>
      </w:r>
      <w:r w:rsidR="00CD2AD6">
        <w:rPr>
          <w:rFonts w:cs="Arial"/>
        </w:rPr>
        <w:t xml:space="preserve">ncome </w:t>
      </w:r>
      <w:r w:rsidRPr="005749B4">
        <w:rPr>
          <w:rFonts w:cs="Arial"/>
        </w:rPr>
        <w:t>T</w:t>
      </w:r>
      <w:r w:rsidR="00CD2AD6">
        <w:rPr>
          <w:rFonts w:cs="Arial"/>
        </w:rPr>
        <w:t xml:space="preserve">argeted </w:t>
      </w:r>
      <w:r w:rsidRPr="005749B4">
        <w:rPr>
          <w:rFonts w:cs="Arial"/>
        </w:rPr>
        <w:t>P</w:t>
      </w:r>
      <w:r w:rsidR="00CD2AD6">
        <w:rPr>
          <w:rFonts w:cs="Arial"/>
        </w:rPr>
        <w:t>opulation</w:t>
      </w:r>
      <w:r w:rsidR="00630F85">
        <w:rPr>
          <w:rFonts w:cs="Arial"/>
        </w:rPr>
        <w:t xml:space="preserve">, or </w:t>
      </w:r>
      <w:r w:rsidRPr="005749B4">
        <w:rPr>
          <w:rFonts w:cs="Arial"/>
        </w:rPr>
        <w:t>O</w:t>
      </w:r>
      <w:r w:rsidR="00CD2AD6">
        <w:rPr>
          <w:rFonts w:cs="Arial"/>
        </w:rPr>
        <w:t xml:space="preserve">ther </w:t>
      </w:r>
      <w:r w:rsidRPr="005749B4">
        <w:rPr>
          <w:rFonts w:cs="Arial"/>
        </w:rPr>
        <w:t>T</w:t>
      </w:r>
      <w:r w:rsidR="00CD2AD6">
        <w:rPr>
          <w:rFonts w:cs="Arial"/>
        </w:rPr>
        <w:t xml:space="preserve">argeted </w:t>
      </w:r>
      <w:r w:rsidRPr="005749B4">
        <w:rPr>
          <w:rFonts w:cs="Arial"/>
        </w:rPr>
        <w:t>P</w:t>
      </w:r>
      <w:r w:rsidR="00CD2AD6">
        <w:rPr>
          <w:rFonts w:cs="Arial"/>
        </w:rPr>
        <w:t>opulation</w:t>
      </w:r>
      <w:r w:rsidRPr="005749B4">
        <w:rPr>
          <w:rFonts w:cs="Arial"/>
        </w:rPr>
        <w:t>)</w:t>
      </w:r>
      <w:r w:rsidR="002C1CE8">
        <w:rPr>
          <w:rFonts w:cs="Arial"/>
        </w:rPr>
        <w:t>;</w:t>
      </w:r>
    </w:p>
    <w:p w:rsidR="00182269" w:rsidP="00182269" w14:paraId="7A63F19D" w14:textId="77777777">
      <w:pPr>
        <w:pStyle w:val="ListParagraph"/>
        <w:numPr>
          <w:ilvl w:val="0"/>
          <w:numId w:val="56"/>
        </w:numPr>
        <w:rPr>
          <w:rFonts w:cs="Arial"/>
        </w:rPr>
      </w:pPr>
      <w:r>
        <w:rPr>
          <w:rFonts w:cs="Arial"/>
        </w:rPr>
        <w:t>Assessment metho</w:t>
      </w:r>
      <w:r w:rsidR="00BB5CC9">
        <w:rPr>
          <w:rFonts w:cs="Arial"/>
        </w:rPr>
        <w:t>do</w:t>
      </w:r>
      <w:r>
        <w:rPr>
          <w:rFonts w:cs="Arial"/>
        </w:rPr>
        <w:t>logy</w:t>
      </w:r>
      <w:r w:rsidRPr="00A71AC3">
        <w:rPr>
          <w:rFonts w:cs="Arial"/>
        </w:rPr>
        <w:t xml:space="preserve"> (e.g.</w:t>
      </w:r>
      <w:r w:rsidR="00CD2AD6">
        <w:rPr>
          <w:rFonts w:cs="Arial"/>
        </w:rPr>
        <w:t>,</w:t>
      </w:r>
      <w:r w:rsidRPr="00A71AC3">
        <w:rPr>
          <w:rFonts w:cs="Arial"/>
        </w:rPr>
        <w:t xml:space="preserve"> </w:t>
      </w:r>
      <w:r w:rsidR="00A53AE3">
        <w:rPr>
          <w:rFonts w:cs="Arial"/>
        </w:rPr>
        <w:t>description of methodology and/or model design</w:t>
      </w:r>
      <w:r w:rsidR="00EE2111">
        <w:rPr>
          <w:rFonts w:cs="Arial"/>
        </w:rPr>
        <w:t xml:space="preserve">, </w:t>
      </w:r>
      <w:r w:rsidR="00EE2111">
        <w:t xml:space="preserve">including the step-by-step process used </w:t>
      </w:r>
      <w:r w:rsidRPr="00BA7536" w:rsidR="00EE2111">
        <w:t>to collect the data</w:t>
      </w:r>
      <w:r w:rsidR="00EE2111">
        <w:t>,</w:t>
      </w:r>
      <w:r w:rsidRPr="00BA7536" w:rsidR="00EE2111">
        <w:t xml:space="preserve"> review any documents</w:t>
      </w:r>
      <w:r w:rsidR="00EE2111">
        <w:t>,</w:t>
      </w:r>
      <w:r w:rsidRPr="00BA7536" w:rsidR="00EE2111">
        <w:t xml:space="preserve"> </w:t>
      </w:r>
      <w:r w:rsidR="004707D2">
        <w:t>and/</w:t>
      </w:r>
      <w:r w:rsidRPr="00BA7536" w:rsidR="00EE2111">
        <w:t>or run the model and process its results</w:t>
      </w:r>
      <w:r w:rsidRPr="00A71AC3">
        <w:rPr>
          <w:rFonts w:cs="Arial"/>
        </w:rPr>
        <w:t>)</w:t>
      </w:r>
      <w:r w:rsidR="002C1CE8">
        <w:rPr>
          <w:rFonts w:cs="Arial"/>
        </w:rPr>
        <w:t>;</w:t>
      </w:r>
    </w:p>
    <w:p w:rsidR="006438AE" w:rsidP="00182269" w14:paraId="673920C0" w14:textId="77777777">
      <w:pPr>
        <w:pStyle w:val="ListParagraph"/>
        <w:numPr>
          <w:ilvl w:val="0"/>
          <w:numId w:val="56"/>
        </w:numPr>
        <w:rPr>
          <w:rFonts w:cs="Arial"/>
        </w:rPr>
      </w:pPr>
      <w:r>
        <w:rPr>
          <w:rFonts w:cs="Arial"/>
        </w:rPr>
        <w:t xml:space="preserve">Supporting </w:t>
      </w:r>
      <w:r>
        <w:t xml:space="preserve">or supplemental </w:t>
      </w:r>
      <w:r>
        <w:rPr>
          <w:rFonts w:cs="Arial"/>
        </w:rPr>
        <w:t>d</w:t>
      </w:r>
      <w:r w:rsidRPr="005749B4">
        <w:rPr>
          <w:rFonts w:cs="Arial"/>
        </w:rPr>
        <w:t>ocument</w:t>
      </w:r>
      <w:r>
        <w:rPr>
          <w:rFonts w:cs="Arial"/>
        </w:rPr>
        <w:t>ation</w:t>
      </w:r>
      <w:r w:rsidR="002C1CE8">
        <w:rPr>
          <w:rFonts w:cs="Arial"/>
        </w:rPr>
        <w:t>;</w:t>
      </w:r>
      <w:r>
        <w:rPr>
          <w:rFonts w:cs="Arial"/>
        </w:rPr>
        <w:t xml:space="preserve"> </w:t>
      </w:r>
      <w:r w:rsidRPr="005749B4">
        <w:rPr>
          <w:rFonts w:cs="Arial"/>
        </w:rPr>
        <w:t xml:space="preserve"> </w:t>
      </w:r>
    </w:p>
    <w:p w:rsidR="00FC5C2F" w:rsidRPr="00A71AC3" w:rsidP="00182269" w14:paraId="15AA4463" w14:textId="77777777">
      <w:pPr>
        <w:pStyle w:val="ListParagraph"/>
        <w:numPr>
          <w:ilvl w:val="0"/>
          <w:numId w:val="56"/>
        </w:numPr>
        <w:rPr>
          <w:rFonts w:cs="Arial"/>
        </w:rPr>
      </w:pPr>
      <w:r>
        <w:rPr>
          <w:rFonts w:cs="Arial"/>
        </w:rPr>
        <w:t>Description of how the proposed assessment methodology provides sufficient confidence that a transaction can be assigned to a specific Target Market</w:t>
      </w:r>
      <w:r w:rsidR="002C1CE8">
        <w:rPr>
          <w:rFonts w:cs="Arial"/>
        </w:rPr>
        <w:t>;</w:t>
      </w:r>
    </w:p>
    <w:p w:rsidR="00182269" w:rsidRPr="005749B4" w:rsidP="00182269" w14:paraId="400E4D40" w14:textId="77777777">
      <w:pPr>
        <w:pStyle w:val="ListParagraph"/>
        <w:numPr>
          <w:ilvl w:val="0"/>
          <w:numId w:val="56"/>
        </w:numPr>
        <w:spacing w:after="160" w:line="259" w:lineRule="auto"/>
        <w:rPr>
          <w:rFonts w:cs="Arial"/>
        </w:rPr>
      </w:pPr>
      <w:r>
        <w:rPr>
          <w:rFonts w:cs="Arial"/>
        </w:rPr>
        <w:t xml:space="preserve">If proposing a programmatic proxy, the </w:t>
      </w:r>
      <w:r w:rsidR="004B792C">
        <w:rPr>
          <w:rFonts w:cs="Arial"/>
        </w:rPr>
        <w:t xml:space="preserve">program’s detailed eligibility criteria or the </w:t>
      </w:r>
      <w:r>
        <w:rPr>
          <w:rFonts w:cs="Arial"/>
        </w:rPr>
        <w:t>step by step process used to compare programmatic data to CDFI Fund definitions (e.g.</w:t>
      </w:r>
      <w:r w:rsidR="00CD2AD6">
        <w:rPr>
          <w:rFonts w:cs="Arial"/>
        </w:rPr>
        <w:t>,</w:t>
      </w:r>
      <w:r>
        <w:rPr>
          <w:rFonts w:cs="Arial"/>
        </w:rPr>
        <w:t xml:space="preserve"> income sources, income thresholds, etc.)</w:t>
      </w:r>
      <w:r w:rsidR="002C1CE8">
        <w:rPr>
          <w:rFonts w:cs="Arial"/>
        </w:rPr>
        <w:t>;</w:t>
      </w:r>
    </w:p>
    <w:p w:rsidR="00182269" w:rsidRPr="00763593" w:rsidP="00182269" w14:paraId="7FB66E6E" w14:textId="77777777">
      <w:pPr>
        <w:pStyle w:val="ListParagraph"/>
        <w:numPr>
          <w:ilvl w:val="0"/>
          <w:numId w:val="56"/>
        </w:numPr>
        <w:spacing w:after="160" w:line="259" w:lineRule="auto"/>
        <w:rPr>
          <w:rFonts w:cs="Arial"/>
        </w:rPr>
      </w:pPr>
      <w:r>
        <w:rPr>
          <w:rFonts w:cs="Arial"/>
        </w:rPr>
        <w:t xml:space="preserve">The process for </w:t>
      </w:r>
      <w:r w:rsidRPr="00763593">
        <w:rPr>
          <w:rFonts w:cs="Arial"/>
        </w:rPr>
        <w:t>record keeping</w:t>
      </w:r>
      <w:r w:rsidR="002C1CE8">
        <w:rPr>
          <w:rFonts w:cs="Arial"/>
        </w:rPr>
        <w:t>; and</w:t>
      </w:r>
      <w:r w:rsidRPr="00763593">
        <w:rPr>
          <w:rFonts w:cs="Arial"/>
        </w:rPr>
        <w:t xml:space="preserve"> </w:t>
      </w:r>
    </w:p>
    <w:p w:rsidR="00182269" w:rsidRPr="005749B4" w:rsidP="00182269" w14:paraId="14B77E88" w14:textId="77777777">
      <w:pPr>
        <w:pStyle w:val="ListParagraph"/>
        <w:numPr>
          <w:ilvl w:val="0"/>
          <w:numId w:val="56"/>
        </w:numPr>
        <w:spacing w:after="160" w:line="259" w:lineRule="auto"/>
        <w:rPr>
          <w:rFonts w:cs="Arial"/>
        </w:rPr>
      </w:pPr>
      <w:r w:rsidRPr="00763593">
        <w:rPr>
          <w:rFonts w:cs="Arial"/>
        </w:rPr>
        <w:t>The process for updating any methodology dependent on underlying data changes</w:t>
      </w:r>
      <w:r w:rsidR="002C1CE8">
        <w:rPr>
          <w:rFonts w:cs="Arial"/>
        </w:rPr>
        <w:t>.</w:t>
      </w:r>
    </w:p>
    <w:bookmarkEnd w:id="15"/>
    <w:p w:rsidR="0041085C" w:rsidP="005F6BF2" w14:paraId="5E7DD197" w14:textId="77777777">
      <w:pPr>
        <w:rPr>
          <w:rFonts w:eastAsia="Times New Roman" w:cs="Times New Roman"/>
        </w:rPr>
      </w:pPr>
      <w:r>
        <w:rPr>
          <w:rFonts w:eastAsia="Times New Roman" w:cs="Times New Roman"/>
        </w:rPr>
        <w:t>Applicants may attach documents that provide a fuller description of the proposed assessment methodology than what is allowed by the online form’s character length restriction on answers.</w:t>
      </w:r>
    </w:p>
    <w:p w:rsidR="0041085C" w:rsidP="005F6BF2" w14:paraId="1BDE71D0" w14:textId="77777777">
      <w:pPr>
        <w:rPr>
          <w:rFonts w:eastAsia="Times New Roman" w:cs="Times New Roman"/>
        </w:rPr>
      </w:pPr>
    </w:p>
    <w:p w:rsidR="00635F6E" w:rsidRPr="00182269" w:rsidP="005F6BF2" w14:paraId="3FC0F7E1" w14:textId="77777777">
      <w:pPr>
        <w:rPr>
          <w:rFonts w:eastAsia="Times New Roman" w:cs="Times New Roman"/>
        </w:rPr>
      </w:pPr>
      <w:r>
        <w:rPr>
          <w:rFonts w:eastAsia="Times New Roman" w:cs="Times New Roman"/>
        </w:rPr>
        <w:t>All Target Market assessment methodologies</w:t>
      </w:r>
      <w:r w:rsidRPr="00B0599C">
        <w:rPr>
          <w:rFonts w:eastAsia="Times New Roman" w:cs="Times New Roman"/>
        </w:rPr>
        <w:t xml:space="preserve"> </w:t>
      </w:r>
      <w:r>
        <w:rPr>
          <w:rFonts w:eastAsia="Times New Roman" w:cs="Times New Roman"/>
        </w:rPr>
        <w:t xml:space="preserve">– whether from the list of pre-approved methodologies or </w:t>
      </w:r>
      <w:r w:rsidR="00C579D6">
        <w:rPr>
          <w:rFonts w:eastAsia="Times New Roman" w:cs="Times New Roman"/>
        </w:rPr>
        <w:t xml:space="preserve">allowed to present </w:t>
      </w:r>
      <w:r>
        <w:rPr>
          <w:rFonts w:eastAsia="Times New Roman" w:cs="Times New Roman"/>
        </w:rPr>
        <w:t xml:space="preserve">separately – </w:t>
      </w:r>
      <w:r w:rsidRPr="00B0599C">
        <w:rPr>
          <w:rFonts w:eastAsia="Times New Roman" w:cs="Times New Roman"/>
        </w:rPr>
        <w:t xml:space="preserve">must be used exactly as </w:t>
      </w:r>
      <w:r w:rsidR="00C579D6">
        <w:rPr>
          <w:rFonts w:eastAsia="Times New Roman" w:cs="Times New Roman"/>
        </w:rPr>
        <w:t>prescribed</w:t>
      </w:r>
      <w:r>
        <w:rPr>
          <w:rFonts w:eastAsia="Times New Roman" w:cs="Times New Roman"/>
        </w:rPr>
        <w:t>,</w:t>
      </w:r>
      <w:r w:rsidRPr="00B0599C">
        <w:rPr>
          <w:rFonts w:eastAsia="Times New Roman" w:cs="Times New Roman"/>
        </w:rPr>
        <w:t xml:space="preserve"> unless and until modification</w:t>
      </w:r>
      <w:r w:rsidRPr="0058707B">
        <w:rPr>
          <w:rFonts w:eastAsia="Times New Roman" w:cs="Times New Roman"/>
        </w:rPr>
        <w:t xml:space="preserve"> of the process is authorized by the CDFI Fund.</w:t>
      </w:r>
      <w:r>
        <w:rPr>
          <w:rFonts w:eastAsia="Times New Roman" w:cs="Times New Roman"/>
        </w:rPr>
        <w:t xml:space="preserve"> </w:t>
      </w:r>
      <w:r w:rsidRPr="004B2927">
        <w:rPr>
          <w:rFonts w:eastAsia="Times New Roman" w:cs="Times New Roman"/>
        </w:rPr>
        <w:t>Failure to use an approved assessment methodology (or maintain required documentation) may result in the termination of a Certified CDFI’s certification.</w:t>
      </w:r>
    </w:p>
    <w:p w:rsidR="00A60D78" w:rsidP="000F1418" w14:paraId="68F238DE" w14:textId="77777777">
      <w:pPr>
        <w:rPr>
          <w:rFonts w:cs="Arial"/>
        </w:rPr>
      </w:pPr>
    </w:p>
    <w:p w:rsidR="00415322" w:rsidRPr="000F1418" w:rsidP="000F1418" w14:paraId="2F7C9D74" w14:textId="77777777">
      <w:pPr>
        <w:rPr>
          <w:rFonts w:cs="Arial"/>
          <w:b/>
          <w:caps/>
          <w:u w:val="single"/>
        </w:rPr>
      </w:pPr>
      <w:r w:rsidRPr="000F1418">
        <w:rPr>
          <w:rFonts w:cs="Arial"/>
          <w:b/>
          <w:caps/>
          <w:u w:val="single"/>
        </w:rPr>
        <w:t xml:space="preserve">Target market </w:t>
      </w:r>
      <w:r w:rsidR="006D1998">
        <w:rPr>
          <w:rFonts w:cs="Arial"/>
          <w:b/>
          <w:caps/>
          <w:u w:val="single"/>
        </w:rPr>
        <w:t>–</w:t>
      </w:r>
      <w:r w:rsidRPr="000F1418">
        <w:rPr>
          <w:rFonts w:cs="Arial"/>
          <w:b/>
          <w:caps/>
          <w:u w:val="single"/>
        </w:rPr>
        <w:t xml:space="preserve"> Transaction Level Report</w:t>
      </w:r>
      <w:r>
        <w:rPr>
          <w:rStyle w:val="FootnoteReference"/>
          <w:rFonts w:cs="Arial"/>
          <w:b/>
          <w:caps/>
          <w:u w:val="single"/>
        </w:rPr>
        <w:footnoteReference w:id="10"/>
      </w:r>
    </w:p>
    <w:p w:rsidR="00415322" w:rsidRPr="00415322" w:rsidP="000F1418" w14:paraId="5AB127D5" w14:textId="77777777">
      <w:pPr>
        <w:rPr>
          <w:rFonts w:cs="Arial"/>
          <w:b/>
        </w:rPr>
      </w:pPr>
    </w:p>
    <w:p w:rsidR="00F57568" w:rsidP="000F1418" w14:paraId="5951F529" w14:textId="77777777">
      <w:pPr>
        <w:rPr>
          <w:rFonts w:cs="Arial"/>
          <w:bCs/>
        </w:rPr>
      </w:pPr>
      <w:r>
        <w:rPr>
          <w:rFonts w:cs="Arial"/>
          <w:bCs/>
        </w:rPr>
        <w:t xml:space="preserve">Upon launching the CDFI Certification Application and responding to the “Obtaining dertermination” questions, </w:t>
      </w:r>
      <w:r w:rsidR="002C1CE8">
        <w:rPr>
          <w:rFonts w:cs="Arial"/>
          <w:bCs/>
        </w:rPr>
        <w:t>A</w:t>
      </w:r>
      <w:r w:rsidR="00B34910">
        <w:rPr>
          <w:rFonts w:cs="Arial"/>
          <w:bCs/>
        </w:rPr>
        <w:t xml:space="preserve">pplicants must complete and submit a </w:t>
      </w:r>
      <w:r w:rsidRPr="00415322" w:rsidR="00B34910">
        <w:rPr>
          <w:rFonts w:cs="Arial"/>
          <w:bCs/>
        </w:rPr>
        <w:t>Transaction Level Report (</w:t>
      </w:r>
      <w:r w:rsidR="00E65E94">
        <w:rPr>
          <w:rFonts w:cs="Arial"/>
          <w:bCs/>
        </w:rPr>
        <w:t>TLR</w:t>
      </w:r>
      <w:r w:rsidRPr="00415322" w:rsidR="00B34910">
        <w:rPr>
          <w:rFonts w:cs="Arial"/>
          <w:bCs/>
        </w:rPr>
        <w:t>)</w:t>
      </w:r>
      <w:r w:rsidR="004869B4">
        <w:rPr>
          <w:rFonts w:cs="Arial"/>
          <w:bCs/>
        </w:rPr>
        <w:t>.</w:t>
      </w:r>
      <w:r w:rsidR="00B34910">
        <w:rPr>
          <w:rFonts w:cs="Arial"/>
          <w:bCs/>
        </w:rPr>
        <w:t xml:space="preserve"> </w:t>
      </w:r>
      <w:r w:rsidRPr="00415322" w:rsidR="00B34910">
        <w:rPr>
          <w:rFonts w:cs="Arial"/>
          <w:bCs/>
        </w:rPr>
        <w:t xml:space="preserve">The </w:t>
      </w:r>
      <w:r w:rsidR="00E65E94">
        <w:rPr>
          <w:rFonts w:cs="Arial"/>
          <w:bCs/>
        </w:rPr>
        <w:t>TLR</w:t>
      </w:r>
      <w:r w:rsidRPr="00415322" w:rsidR="00B34910">
        <w:rPr>
          <w:rFonts w:cs="Arial"/>
          <w:bCs/>
        </w:rPr>
        <w:t xml:space="preserve"> </w:t>
      </w:r>
      <w:r w:rsidR="00B34910">
        <w:rPr>
          <w:rFonts w:cs="Arial"/>
          <w:bCs/>
        </w:rPr>
        <w:t xml:space="preserve">is a data collection tool that </w:t>
      </w:r>
      <w:r w:rsidRPr="00415322" w:rsidR="00B34910">
        <w:rPr>
          <w:rFonts w:cs="Arial"/>
          <w:bCs/>
        </w:rPr>
        <w:t xml:space="preserve">provides a method to evaluate the extent to which </w:t>
      </w:r>
      <w:r w:rsidR="00B34910">
        <w:rPr>
          <w:rFonts w:cs="Arial"/>
          <w:bCs/>
        </w:rPr>
        <w:t xml:space="preserve">an entity </w:t>
      </w:r>
      <w:r w:rsidRPr="00415322" w:rsidR="00B34910">
        <w:rPr>
          <w:rFonts w:cs="Arial"/>
          <w:bCs/>
        </w:rPr>
        <w:t>serve</w:t>
      </w:r>
      <w:r w:rsidR="00B34910">
        <w:rPr>
          <w:rFonts w:cs="Arial"/>
          <w:bCs/>
        </w:rPr>
        <w:t>s</w:t>
      </w:r>
      <w:r w:rsidRPr="00415322" w:rsidR="00B34910">
        <w:rPr>
          <w:rFonts w:cs="Arial"/>
          <w:bCs/>
        </w:rPr>
        <w:t xml:space="preserve"> distressed areas and underserved populations. </w:t>
      </w:r>
      <w:r w:rsidR="00B34910">
        <w:rPr>
          <w:rFonts w:cs="Arial"/>
          <w:bCs/>
        </w:rPr>
        <w:t xml:space="preserve">Data provided through the </w:t>
      </w:r>
      <w:r w:rsidR="00E65E94">
        <w:rPr>
          <w:rFonts w:cs="Arial"/>
          <w:bCs/>
        </w:rPr>
        <w:t>TLR</w:t>
      </w:r>
      <w:r w:rsidR="00B34910">
        <w:rPr>
          <w:rFonts w:cs="Arial"/>
          <w:bCs/>
        </w:rPr>
        <w:t xml:space="preserve"> will be used to </w:t>
      </w:r>
      <w:r w:rsidRPr="00415322" w:rsidR="00B34910">
        <w:rPr>
          <w:rFonts w:cs="Arial"/>
          <w:bCs/>
        </w:rPr>
        <w:t xml:space="preserve">determine </w:t>
      </w:r>
      <w:r w:rsidR="00B34910">
        <w:rPr>
          <w:rFonts w:cs="Arial"/>
          <w:bCs/>
        </w:rPr>
        <w:t xml:space="preserve">the share of an entity’s Financial Products and/or Financial Services that </w:t>
      </w:r>
      <w:r w:rsidRPr="00415322" w:rsidR="00B34910">
        <w:rPr>
          <w:rFonts w:cs="Arial"/>
          <w:bCs/>
        </w:rPr>
        <w:t xml:space="preserve">are deployed to </w:t>
      </w:r>
      <w:r w:rsidR="00B34910">
        <w:rPr>
          <w:rFonts w:cs="Arial"/>
          <w:bCs/>
        </w:rPr>
        <w:t xml:space="preserve">the entity’s proposed </w:t>
      </w:r>
      <w:r w:rsidRPr="00415322" w:rsidR="00B34910">
        <w:rPr>
          <w:rFonts w:cs="Arial"/>
          <w:bCs/>
        </w:rPr>
        <w:t>Target Market</w:t>
      </w:r>
      <w:r w:rsidR="009105D3">
        <w:rPr>
          <w:rFonts w:cs="Arial"/>
          <w:bCs/>
        </w:rPr>
        <w:t>.</w:t>
      </w:r>
      <w:r w:rsidR="001771D5">
        <w:rPr>
          <w:rFonts w:cs="Arial"/>
          <w:bCs/>
        </w:rPr>
        <w:t xml:space="preserve"> </w:t>
      </w:r>
      <w:r w:rsidR="00C435FA">
        <w:rPr>
          <w:rFonts w:cs="Arial"/>
          <w:bCs/>
        </w:rPr>
        <w:t xml:space="preserve">If an entity is not meeting the required Target Market benchmarks, it will not be allowed to submit a </w:t>
      </w:r>
      <w:r w:rsidR="00DA4F5B">
        <w:rPr>
          <w:rFonts w:cs="Arial"/>
          <w:bCs/>
        </w:rPr>
        <w:t>CDFI Certification</w:t>
      </w:r>
      <w:r w:rsidR="00C435FA">
        <w:rPr>
          <w:rFonts w:cs="Arial"/>
          <w:bCs/>
        </w:rPr>
        <w:t xml:space="preserve"> Application. </w:t>
      </w:r>
      <w:r w:rsidR="00E71E18">
        <w:rPr>
          <w:rFonts w:cs="Arial"/>
          <w:bCs/>
        </w:rPr>
        <w:t xml:space="preserve">For additional information on the </w:t>
      </w:r>
      <w:r w:rsidR="00E65E94">
        <w:rPr>
          <w:rFonts w:cs="Arial"/>
          <w:bCs/>
        </w:rPr>
        <w:t>TLR</w:t>
      </w:r>
      <w:r w:rsidR="00E71E18">
        <w:rPr>
          <w:rFonts w:cs="Arial"/>
          <w:bCs/>
        </w:rPr>
        <w:t xml:space="preserve">, review </w:t>
      </w:r>
      <w:r w:rsidR="00B367BA">
        <w:rPr>
          <w:rFonts w:cs="Arial"/>
          <w:bCs/>
        </w:rPr>
        <w:t>the related CDFI Transaction Level Report documents.</w:t>
      </w:r>
    </w:p>
    <w:p w:rsidR="00635F6E" w:rsidP="00635F6E" w14:paraId="38371D7B" w14:textId="77777777">
      <w:pPr>
        <w:rPr>
          <w:rFonts w:cs="Arial"/>
          <w:b/>
          <w:u w:val="single"/>
        </w:rPr>
      </w:pPr>
    </w:p>
    <w:p w:rsidR="00635F6E" w:rsidRPr="000F1418" w:rsidP="00635F6E" w14:paraId="3572CDA1" w14:textId="77777777">
      <w:pPr>
        <w:rPr>
          <w:rFonts w:cs="Arial"/>
          <w:b/>
          <w:u w:val="single"/>
        </w:rPr>
      </w:pPr>
      <w:r w:rsidRPr="000F1418">
        <w:rPr>
          <w:rFonts w:cs="Arial"/>
          <w:b/>
          <w:u w:val="single"/>
        </w:rPr>
        <w:t xml:space="preserve">ACCOUNTABILITY REQUIREMENTS </w:t>
      </w:r>
      <w:r>
        <w:rPr>
          <w:rFonts w:cs="Arial"/>
          <w:b/>
          <w:u w:val="single"/>
        </w:rPr>
        <w:t>– FINANCIAL INTEREST POLICY</w:t>
      </w:r>
    </w:p>
    <w:p w:rsidR="00635F6E" w:rsidP="00635F6E" w14:paraId="10475A14" w14:textId="77777777">
      <w:pPr>
        <w:autoSpaceDE w:val="0"/>
        <w:autoSpaceDN w:val="0"/>
        <w:adjustRightInd w:val="0"/>
        <w:rPr>
          <w:rFonts w:eastAsia="Times New Roman" w:cs="Times New Roman"/>
        </w:rPr>
      </w:pPr>
    </w:p>
    <w:p w:rsidR="00635F6E" w:rsidRPr="0071137E" w:rsidP="00635F6E" w14:paraId="1C577AC6" w14:textId="77777777">
      <w:pPr>
        <w:autoSpaceDE w:val="0"/>
        <w:autoSpaceDN w:val="0"/>
        <w:adjustRightInd w:val="0"/>
        <w:rPr>
          <w:rFonts w:eastAsia="Times New Roman" w:cs="Times New Roman"/>
        </w:rPr>
      </w:pPr>
      <w:r>
        <w:rPr>
          <w:rFonts w:eastAsia="Times New Roman" w:cs="Times New Roman"/>
        </w:rPr>
        <w:t>Governing Board and Advisory B</w:t>
      </w:r>
      <w:r w:rsidRPr="0071137E">
        <w:rPr>
          <w:rFonts w:eastAsia="Times New Roman" w:cs="Times New Roman"/>
        </w:rPr>
        <w:t>oard member</w:t>
      </w:r>
      <w:r>
        <w:rPr>
          <w:rFonts w:eastAsia="Times New Roman" w:cs="Times New Roman"/>
        </w:rPr>
        <w:t xml:space="preserve">s who are </w:t>
      </w:r>
      <w:r w:rsidRPr="0071137E">
        <w:rPr>
          <w:rFonts w:eastAsia="Times New Roman" w:cs="Times New Roman"/>
        </w:rPr>
        <w:t>principal</w:t>
      </w:r>
      <w:r>
        <w:rPr>
          <w:rFonts w:eastAsia="Times New Roman" w:cs="Times New Roman"/>
        </w:rPr>
        <w:t>s</w:t>
      </w:r>
      <w:r>
        <w:rPr>
          <w:rStyle w:val="FootnoteReference"/>
          <w:rFonts w:cs="Arial"/>
        </w:rPr>
        <w:footnoteReference w:id="11"/>
      </w:r>
      <w:r w:rsidRPr="0071137E">
        <w:rPr>
          <w:rFonts w:eastAsia="Times New Roman" w:cs="Times New Roman"/>
        </w:rPr>
        <w:t xml:space="preserve"> or staff member</w:t>
      </w:r>
      <w:r>
        <w:rPr>
          <w:rFonts w:eastAsia="Times New Roman" w:cs="Times New Roman"/>
        </w:rPr>
        <w:t>s</w:t>
      </w:r>
      <w:r w:rsidRPr="0071137E">
        <w:rPr>
          <w:rFonts w:eastAsia="Times New Roman" w:cs="Times New Roman"/>
        </w:rPr>
        <w:t xml:space="preserve"> of the </w:t>
      </w:r>
      <w:r>
        <w:rPr>
          <w:rFonts w:eastAsia="Times New Roman" w:cs="Times New Roman"/>
        </w:rPr>
        <w:t xml:space="preserve">Applicant </w:t>
      </w:r>
      <w:r w:rsidRPr="0071137E">
        <w:rPr>
          <w:rFonts w:eastAsia="Times New Roman" w:cs="Times New Roman"/>
        </w:rPr>
        <w:t xml:space="preserve">or its </w:t>
      </w:r>
      <w:r>
        <w:rPr>
          <w:rFonts w:eastAsia="Times New Roman" w:cs="Times New Roman"/>
        </w:rPr>
        <w:t>S</w:t>
      </w:r>
      <w:r w:rsidRPr="0071137E">
        <w:rPr>
          <w:rFonts w:eastAsia="Times New Roman" w:cs="Times New Roman"/>
        </w:rPr>
        <w:t xml:space="preserve">ubsidiaries, </w:t>
      </w:r>
      <w:r>
        <w:rPr>
          <w:rFonts w:eastAsia="Times New Roman" w:cs="Times New Roman"/>
        </w:rPr>
        <w:t>A</w:t>
      </w:r>
      <w:r w:rsidRPr="0071137E">
        <w:rPr>
          <w:rFonts w:eastAsia="Times New Roman" w:cs="Times New Roman"/>
        </w:rPr>
        <w:t>ffiliates</w:t>
      </w:r>
      <w:r>
        <w:rPr>
          <w:rFonts w:eastAsia="Times New Roman" w:cs="Times New Roman"/>
        </w:rPr>
        <w:t>,</w:t>
      </w:r>
      <w:r w:rsidRPr="0071137E">
        <w:rPr>
          <w:rFonts w:eastAsia="Times New Roman" w:cs="Times New Roman"/>
        </w:rPr>
        <w:t xml:space="preserve"> </w:t>
      </w:r>
      <w:r>
        <w:rPr>
          <w:rFonts w:eastAsia="Times New Roman" w:cs="Times New Roman"/>
        </w:rPr>
        <w:t xml:space="preserve">or whose </w:t>
      </w:r>
      <w:r>
        <w:rPr>
          <w:rFonts w:eastAsia="Times New Roman" w:cs="Times New Roman"/>
        </w:rPr>
        <w:t>family</w:t>
      </w:r>
      <w:r>
        <w:rPr>
          <w:rStyle w:val="FootnoteReference"/>
          <w:rFonts w:eastAsia="Times New Roman" w:cs="Times New Roman"/>
        </w:rPr>
        <w:footnoteReference w:id="12"/>
      </w:r>
      <w:r>
        <w:rPr>
          <w:rFonts w:eastAsia="Times New Roman" w:cs="Times New Roman"/>
        </w:rPr>
        <w:t xml:space="preserve"> members are </w:t>
      </w:r>
      <w:r w:rsidRPr="0071137E">
        <w:rPr>
          <w:rFonts w:eastAsia="Times New Roman" w:cs="Times New Roman"/>
        </w:rPr>
        <w:t>principal</w:t>
      </w:r>
      <w:r>
        <w:rPr>
          <w:rFonts w:eastAsia="Times New Roman" w:cs="Times New Roman"/>
        </w:rPr>
        <w:t>s</w:t>
      </w:r>
      <w:r w:rsidRPr="0071137E">
        <w:rPr>
          <w:rFonts w:eastAsia="Times New Roman" w:cs="Times New Roman"/>
        </w:rPr>
        <w:t xml:space="preserve"> or staff member</w:t>
      </w:r>
      <w:r>
        <w:rPr>
          <w:rFonts w:eastAsia="Times New Roman" w:cs="Times New Roman"/>
        </w:rPr>
        <w:t xml:space="preserve">s, cannot be used to demonstrate Target Market Accountability. </w:t>
      </w:r>
    </w:p>
    <w:p w:rsidR="000F1418" w:rsidP="000F1418" w14:paraId="630DB8AC" w14:textId="77777777">
      <w:pPr>
        <w:rPr>
          <w:rFonts w:cs="Arial"/>
          <w:b/>
          <w:caps/>
        </w:rPr>
      </w:pPr>
    </w:p>
    <w:p w:rsidR="008A0CF7" w:rsidRPr="000F1418" w:rsidP="000F1418" w14:paraId="207287E9" w14:textId="77777777">
      <w:pPr>
        <w:rPr>
          <w:rFonts w:cs="Arial"/>
          <w:b/>
          <w:bCs/>
          <w:u w:val="single"/>
        </w:rPr>
      </w:pPr>
      <w:r>
        <w:rPr>
          <w:rFonts w:cs="Arial"/>
          <w:b/>
          <w:bCs/>
          <w:u w:val="single"/>
        </w:rPr>
        <w:t xml:space="preserve">TRANSITION FROM </w:t>
      </w:r>
      <w:r w:rsidRPr="000F1418">
        <w:rPr>
          <w:rFonts w:cs="Arial"/>
          <w:b/>
          <w:bCs/>
          <w:u w:val="single"/>
        </w:rPr>
        <w:t>GOVERNMENT CONTROL</w:t>
      </w:r>
      <w:r>
        <w:rPr>
          <w:rFonts w:cs="Arial"/>
          <w:b/>
          <w:bCs/>
          <w:u w:val="single"/>
        </w:rPr>
        <w:t xml:space="preserve"> TO </w:t>
      </w:r>
      <w:r w:rsidRPr="000F1418" w:rsidR="00EE6A18">
        <w:rPr>
          <w:rFonts w:cs="Arial"/>
          <w:b/>
          <w:bCs/>
          <w:u w:val="single"/>
        </w:rPr>
        <w:t xml:space="preserve">NON-GOVERNMENT ENTITY </w:t>
      </w:r>
    </w:p>
    <w:p w:rsidR="0079021D" w:rsidP="000F1418" w14:paraId="64D4BEEC" w14:textId="77777777">
      <w:pPr>
        <w:rPr>
          <w:rFonts w:cs="Arial"/>
          <w:bCs/>
        </w:rPr>
      </w:pPr>
    </w:p>
    <w:p w:rsidR="0007311E" w:rsidP="000F1418" w14:paraId="50AD564D" w14:textId="77777777">
      <w:pPr>
        <w:rPr>
          <w:rFonts w:cs="Arial"/>
          <w:bCs/>
        </w:rPr>
      </w:pPr>
      <w:r w:rsidRPr="008A0CF7">
        <w:rPr>
          <w:rFonts w:cs="Arial"/>
          <w:bCs/>
        </w:rPr>
        <w:t xml:space="preserve">If an Applicant was previously </w:t>
      </w:r>
      <w:r w:rsidR="00CB32AD">
        <w:rPr>
          <w:rFonts w:cs="Arial"/>
          <w:bCs/>
        </w:rPr>
        <w:t>Controlled by a government or government-Controlled entity</w:t>
      </w:r>
      <w:r w:rsidRPr="008A0CF7">
        <w:rPr>
          <w:rFonts w:cs="Arial"/>
          <w:bCs/>
        </w:rPr>
        <w:t xml:space="preserve">, it can demonstrate that it is no longer controlled by a government entity if its </w:t>
      </w:r>
      <w:r w:rsidR="00CB32AD">
        <w:rPr>
          <w:rFonts w:cs="Arial"/>
          <w:bCs/>
        </w:rPr>
        <w:t xml:space="preserve">governance, </w:t>
      </w:r>
      <w:r w:rsidRPr="008A0CF7">
        <w:rPr>
          <w:rFonts w:cs="Arial"/>
          <w:bCs/>
        </w:rPr>
        <w:t>organizing documents</w:t>
      </w:r>
      <w:r w:rsidR="00005F9F">
        <w:rPr>
          <w:rFonts w:cs="Arial"/>
          <w:bCs/>
        </w:rPr>
        <w:t>,</w:t>
      </w:r>
      <w:r w:rsidRPr="008A0CF7">
        <w:rPr>
          <w:rFonts w:cs="Arial"/>
          <w:bCs/>
        </w:rPr>
        <w:t xml:space="preserve"> </w:t>
      </w:r>
      <w:r w:rsidRPr="00160920" w:rsidR="00160920">
        <w:rPr>
          <w:rFonts w:cs="Arial"/>
          <w:bCs/>
        </w:rPr>
        <w:t xml:space="preserve">and board’s activities demonstrate that it </w:t>
      </w:r>
      <w:r w:rsidR="00160920">
        <w:rPr>
          <w:rFonts w:cs="Arial"/>
          <w:bCs/>
        </w:rPr>
        <w:t>allows</w:t>
      </w:r>
      <w:r w:rsidRPr="00160920" w:rsidR="00160920">
        <w:rPr>
          <w:rFonts w:cs="Arial"/>
          <w:bCs/>
        </w:rPr>
        <w:t xml:space="preserve"> </w:t>
      </w:r>
      <w:r w:rsidRPr="008A0CF7">
        <w:rPr>
          <w:rFonts w:cs="Arial"/>
          <w:bCs/>
        </w:rPr>
        <w:t>for an election or appointment of a non-governmental</w:t>
      </w:r>
      <w:r w:rsidR="005A4F27">
        <w:rPr>
          <w:rFonts w:cs="Arial"/>
          <w:bCs/>
        </w:rPr>
        <w:t>ly</w:t>
      </w:r>
      <w:r w:rsidRPr="008A0CF7">
        <w:rPr>
          <w:rFonts w:cs="Arial"/>
          <w:bCs/>
        </w:rPr>
        <w:t xml:space="preserve"> controlled board, and such board remains non-governmentally </w:t>
      </w:r>
      <w:r w:rsidR="000818F5">
        <w:rPr>
          <w:rFonts w:cs="Arial"/>
          <w:bCs/>
        </w:rPr>
        <w:t>C</w:t>
      </w:r>
      <w:r w:rsidRPr="008A0CF7">
        <w:rPr>
          <w:rFonts w:cs="Arial"/>
          <w:bCs/>
        </w:rPr>
        <w:t xml:space="preserve">ontrolled for one year </w:t>
      </w:r>
      <w:r w:rsidRPr="008A0CF7">
        <w:rPr>
          <w:rFonts w:cs="Arial"/>
          <w:bCs/>
        </w:rPr>
        <w:t>from the date of the change.</w:t>
      </w:r>
      <w:r w:rsidR="00F2124D">
        <w:rPr>
          <w:rFonts w:cs="Arial"/>
          <w:bCs/>
        </w:rPr>
        <w:t xml:space="preserve"> The date and </w:t>
      </w:r>
      <w:r w:rsidR="00CD2725">
        <w:rPr>
          <w:rFonts w:cs="Arial"/>
          <w:bCs/>
        </w:rPr>
        <w:t>authorizing</w:t>
      </w:r>
      <w:r w:rsidR="00D95A11">
        <w:rPr>
          <w:rFonts w:cs="Arial"/>
          <w:bCs/>
        </w:rPr>
        <w:t xml:space="preserve"> signature of</w:t>
      </w:r>
      <w:r w:rsidR="00F2124D">
        <w:rPr>
          <w:rFonts w:cs="Arial"/>
          <w:bCs/>
        </w:rPr>
        <w:t xml:space="preserve"> approval</w:t>
      </w:r>
      <w:r w:rsidR="001A0287">
        <w:rPr>
          <w:rFonts w:cs="Arial"/>
          <w:bCs/>
        </w:rPr>
        <w:t xml:space="preserve"> of the non-governmentally </w:t>
      </w:r>
      <w:r w:rsidR="000818F5">
        <w:rPr>
          <w:rFonts w:cs="Arial"/>
          <w:bCs/>
        </w:rPr>
        <w:t>C</w:t>
      </w:r>
      <w:r w:rsidR="001A0287">
        <w:rPr>
          <w:rFonts w:cs="Arial"/>
          <w:bCs/>
        </w:rPr>
        <w:t>ontrolled board</w:t>
      </w:r>
      <w:r w:rsidR="00F2124D">
        <w:rPr>
          <w:rFonts w:cs="Arial"/>
          <w:bCs/>
        </w:rPr>
        <w:t xml:space="preserve"> must be clearly displayed in the organizing documents. </w:t>
      </w:r>
    </w:p>
    <w:p w:rsidR="008C3EF5" w:rsidRPr="008A0CF7" w:rsidP="000F1418" w14:paraId="24D49766" w14:textId="77777777">
      <w:pPr>
        <w:rPr>
          <w:rFonts w:cs="Arial"/>
          <w:bCs/>
        </w:rPr>
      </w:pPr>
    </w:p>
    <w:p w:rsidR="005F6BF2" w:rsidP="008C3EF5" w14:paraId="0AC0EC37" w14:textId="77777777">
      <w:pPr>
        <w:pStyle w:val="Heading1"/>
        <w:rPr>
          <w:rFonts w:cs="Arial"/>
        </w:rPr>
      </w:pPr>
      <w:bookmarkStart w:id="16" w:name="_Toc115110646"/>
      <w:bookmarkStart w:id="17" w:name="_Toc145066844"/>
      <w:r w:rsidRPr="008C3EF5">
        <w:t>APPLICATION PROCESS</w:t>
      </w:r>
      <w:bookmarkEnd w:id="16"/>
      <w:bookmarkEnd w:id="17"/>
      <w:r>
        <w:rPr>
          <w:rFonts w:cs="Arial"/>
        </w:rPr>
        <w:br/>
      </w:r>
    </w:p>
    <w:p w:rsidR="005F6BF2" w:rsidP="008028F4" w14:paraId="2632AA63" w14:textId="77777777">
      <w:pPr>
        <w:pStyle w:val="ListParagraph"/>
        <w:numPr>
          <w:ilvl w:val="0"/>
          <w:numId w:val="3"/>
        </w:numPr>
        <w:rPr>
          <w:rFonts w:cs="Arial"/>
        </w:rPr>
      </w:pPr>
      <w:r>
        <w:rPr>
          <w:rFonts w:cs="Arial"/>
        </w:rPr>
        <w:t xml:space="preserve">Review the </w:t>
      </w:r>
      <w:r w:rsidR="001A0287">
        <w:rPr>
          <w:rFonts w:cs="Arial"/>
        </w:rPr>
        <w:t>“</w:t>
      </w:r>
      <w:r w:rsidRPr="003B136F">
        <w:rPr>
          <w:rFonts w:cs="Arial"/>
        </w:rPr>
        <w:t>Certification as a Community Development Financial Institution</w:t>
      </w:r>
      <w:r w:rsidR="001A0287">
        <w:rPr>
          <w:rFonts w:cs="Arial"/>
        </w:rPr>
        <w:t>”</w:t>
      </w:r>
      <w:r w:rsidRPr="003B136F">
        <w:rPr>
          <w:rFonts w:cs="Arial"/>
        </w:rPr>
        <w:t xml:space="preserve"> and </w:t>
      </w:r>
      <w:r w:rsidR="001A0287">
        <w:rPr>
          <w:rFonts w:cs="Arial"/>
        </w:rPr>
        <w:t>“</w:t>
      </w:r>
      <w:r w:rsidRPr="003B136F">
        <w:rPr>
          <w:rFonts w:cs="Arial"/>
        </w:rPr>
        <w:t>Definitions</w:t>
      </w:r>
      <w:r w:rsidR="001A0287">
        <w:rPr>
          <w:rFonts w:cs="Arial"/>
        </w:rPr>
        <w:t>”</w:t>
      </w:r>
      <w:r>
        <w:rPr>
          <w:rFonts w:cs="Arial"/>
        </w:rPr>
        <w:t xml:space="preserve"> sections of the CDFI Program Revised Interim Regulations, 12 CFR Part 1805, available on the CDFI Fund’s public website</w:t>
      </w:r>
      <w:r w:rsidR="000818F5">
        <w:rPr>
          <w:rFonts w:cs="Arial"/>
        </w:rPr>
        <w:t xml:space="preserve"> at </w:t>
      </w:r>
      <w:hyperlink r:id="rId11" w:history="1">
        <w:r>
          <w:rPr>
            <w:rStyle w:val="Hyperlink"/>
            <w:rFonts w:cs="Arial"/>
          </w:rPr>
          <w:t>www.cdfifund.gov</w:t>
        </w:r>
      </w:hyperlink>
      <w:r w:rsidR="00A8065B">
        <w:rPr>
          <w:rFonts w:cs="Arial"/>
        </w:rPr>
        <w:t xml:space="preserve">. </w:t>
      </w:r>
      <w:r w:rsidRPr="003E2269" w:rsidR="000347F6">
        <w:rPr>
          <w:rFonts w:cs="Arial"/>
        </w:rPr>
        <w:t>Note</w:t>
      </w:r>
      <w:r w:rsidR="0082634C">
        <w:rPr>
          <w:rFonts w:cs="Arial"/>
        </w:rPr>
        <w:t>,</w:t>
      </w:r>
      <w:r w:rsidRPr="000D1706">
        <w:rPr>
          <w:rFonts w:cs="Arial"/>
        </w:rPr>
        <w:t xml:space="preserve"> </w:t>
      </w:r>
      <w:r w:rsidR="00544A4C">
        <w:rPr>
          <w:rFonts w:cs="Arial"/>
        </w:rPr>
        <w:t>c</w:t>
      </w:r>
      <w:r w:rsidRPr="000D1706">
        <w:rPr>
          <w:rFonts w:cs="Arial"/>
        </w:rPr>
        <w:t xml:space="preserve">apitalized words or phrases throughout the </w:t>
      </w:r>
      <w:r w:rsidR="00DA4F5B">
        <w:rPr>
          <w:rFonts w:cs="Arial"/>
        </w:rPr>
        <w:t>CDFI Certification</w:t>
      </w:r>
      <w:r w:rsidR="001E514A">
        <w:rPr>
          <w:rFonts w:cs="Arial"/>
        </w:rPr>
        <w:t xml:space="preserve"> Application</w:t>
      </w:r>
      <w:r w:rsidRPr="000D1706">
        <w:rPr>
          <w:rFonts w:cs="Arial"/>
        </w:rPr>
        <w:t xml:space="preserve"> are defined </w:t>
      </w:r>
      <w:r>
        <w:rPr>
          <w:rFonts w:cs="Arial"/>
        </w:rPr>
        <w:t>terms</w:t>
      </w:r>
      <w:r w:rsidR="00BC4CC1">
        <w:rPr>
          <w:rFonts w:cs="Arial"/>
        </w:rPr>
        <w:t xml:space="preserve"> that can be found in the Interim R</w:t>
      </w:r>
      <w:r w:rsidR="00D26C23">
        <w:rPr>
          <w:rFonts w:cs="Arial"/>
        </w:rPr>
        <w:t>e</w:t>
      </w:r>
      <w:r w:rsidR="00BC4CC1">
        <w:rPr>
          <w:rFonts w:cs="Arial"/>
        </w:rPr>
        <w:t>gula</w:t>
      </w:r>
      <w:r w:rsidR="00D26C23">
        <w:rPr>
          <w:rFonts w:cs="Arial"/>
        </w:rPr>
        <w:t>tion</w:t>
      </w:r>
      <w:r w:rsidRPr="00924D73" w:rsidR="00924D73">
        <w:rPr>
          <w:rFonts w:cs="Arial"/>
        </w:rPr>
        <w:t xml:space="preserve"> </w:t>
      </w:r>
      <w:r w:rsidR="00924D73">
        <w:rPr>
          <w:rFonts w:cs="Arial"/>
        </w:rPr>
        <w:t>or the Community Development Banking and Financial Institutions Act of 1994 (12 U.S.C. 4701 et seq.)</w:t>
      </w:r>
      <w:r w:rsidR="00AE10D0">
        <w:rPr>
          <w:rFonts w:cs="Arial"/>
        </w:rPr>
        <w:t>.</w:t>
      </w:r>
    </w:p>
    <w:p w:rsidR="005F6BF2" w:rsidP="005F6BF2" w14:paraId="00BF587B" w14:textId="77777777">
      <w:pPr>
        <w:rPr>
          <w:rFonts w:cs="Arial"/>
        </w:rPr>
      </w:pPr>
    </w:p>
    <w:p w:rsidR="00FE66EF" w:rsidP="005F6BF2" w14:paraId="47B22938" w14:textId="77777777">
      <w:pPr>
        <w:rPr>
          <w:rFonts w:cs="Arial"/>
        </w:rPr>
      </w:pPr>
    </w:p>
    <w:p w:rsidR="005F6BF2" w:rsidP="008028F4" w14:paraId="18E42E93" w14:textId="77777777">
      <w:pPr>
        <w:pStyle w:val="ListParagraph"/>
        <w:numPr>
          <w:ilvl w:val="0"/>
          <w:numId w:val="3"/>
        </w:numPr>
        <w:rPr>
          <w:rFonts w:cs="Arial"/>
        </w:rPr>
      </w:pPr>
      <w:r>
        <w:rPr>
          <w:rFonts w:cs="Arial"/>
        </w:rPr>
        <w:t>Review the Application and supplemental Application guidance documents provided on the</w:t>
      </w:r>
      <w:r w:rsidR="00F36EE1">
        <w:rPr>
          <w:rFonts w:cs="Arial"/>
        </w:rPr>
        <w:t xml:space="preserve"> CDFI Fund’s</w:t>
      </w:r>
      <w:r>
        <w:rPr>
          <w:rFonts w:cs="Arial"/>
        </w:rPr>
        <w:t xml:space="preserve"> </w:t>
      </w:r>
      <w:hyperlink r:id="rId12" w:history="1">
        <w:r w:rsidR="00DA4F5B">
          <w:rPr>
            <w:rStyle w:val="Hyperlink"/>
            <w:rFonts w:cs="Arial"/>
          </w:rPr>
          <w:t>CDFI Certification</w:t>
        </w:r>
        <w:r w:rsidR="00F36EE1">
          <w:rPr>
            <w:rStyle w:val="Hyperlink"/>
            <w:rFonts w:cs="Arial"/>
          </w:rPr>
          <w:t xml:space="preserve"> </w:t>
        </w:r>
        <w:r w:rsidR="00A8065B">
          <w:rPr>
            <w:rStyle w:val="Hyperlink"/>
            <w:rFonts w:cs="Arial"/>
          </w:rPr>
          <w:t>web</w:t>
        </w:r>
        <w:r w:rsidR="00F36EE1">
          <w:rPr>
            <w:rStyle w:val="Hyperlink"/>
            <w:rFonts w:cs="Arial"/>
          </w:rPr>
          <w:t>page</w:t>
        </w:r>
      </w:hyperlink>
      <w:r>
        <w:rPr>
          <w:rFonts w:cs="Arial"/>
        </w:rPr>
        <w:t>.</w:t>
      </w:r>
    </w:p>
    <w:p w:rsidR="006D1998" w:rsidP="00BA30BF" w14:paraId="04DB8B8E" w14:textId="77777777">
      <w:pPr>
        <w:pStyle w:val="ListParagraph"/>
        <w:rPr>
          <w:rFonts w:cs="Arial"/>
        </w:rPr>
      </w:pPr>
    </w:p>
    <w:p w:rsidR="005F6BF2" w:rsidP="005F6BF2" w14:paraId="75858B5E" w14:textId="77777777">
      <w:pPr>
        <w:rPr>
          <w:rFonts w:cs="Arial"/>
        </w:rPr>
      </w:pPr>
    </w:p>
    <w:p w:rsidR="009F4E24" w:rsidP="008028F4" w14:paraId="1F408B9D" w14:textId="77777777">
      <w:pPr>
        <w:pStyle w:val="ListParagraph"/>
        <w:numPr>
          <w:ilvl w:val="0"/>
          <w:numId w:val="3"/>
        </w:numPr>
        <w:rPr>
          <w:rFonts w:cs="Arial"/>
        </w:rPr>
      </w:pPr>
      <w:r>
        <w:rPr>
          <w:rFonts w:cs="Arial"/>
        </w:rPr>
        <w:t xml:space="preserve">Create a </w:t>
      </w:r>
      <w:hyperlink r:id="rId13" w:history="1">
        <w:r>
          <w:rPr>
            <w:rStyle w:val="Hyperlink"/>
            <w:rFonts w:cs="Arial"/>
          </w:rPr>
          <w:t>System for Award Management</w:t>
        </w:r>
      </w:hyperlink>
      <w:r>
        <w:rPr>
          <w:rFonts w:cs="Arial"/>
        </w:rPr>
        <w:t xml:space="preserve"> (SAM) account to obtain a </w:t>
      </w:r>
      <w:r w:rsidR="00DF014E">
        <w:rPr>
          <w:rFonts w:cs="Arial"/>
        </w:rPr>
        <w:t>U</w:t>
      </w:r>
      <w:r>
        <w:rPr>
          <w:rFonts w:cs="Arial"/>
        </w:rPr>
        <w:t xml:space="preserve">nique </w:t>
      </w:r>
      <w:r w:rsidR="00DF014E">
        <w:rPr>
          <w:rFonts w:cs="Arial"/>
        </w:rPr>
        <w:t>E</w:t>
      </w:r>
      <w:r>
        <w:rPr>
          <w:rFonts w:cs="Arial"/>
        </w:rPr>
        <w:t xml:space="preserve">ntity </w:t>
      </w:r>
      <w:r w:rsidR="00DF014E">
        <w:rPr>
          <w:rFonts w:cs="Arial"/>
        </w:rPr>
        <w:t xml:space="preserve">ID </w:t>
      </w:r>
      <w:r w:rsidR="00D2459F">
        <w:rPr>
          <w:rFonts w:cs="Arial"/>
        </w:rPr>
        <w:t>(UEI)</w:t>
      </w:r>
      <w:r>
        <w:rPr>
          <w:rFonts w:cs="Arial"/>
        </w:rPr>
        <w:t>.</w:t>
      </w:r>
    </w:p>
    <w:p w:rsidR="006D1998" w:rsidP="006D1998" w14:paraId="0A38C042" w14:textId="77777777">
      <w:pPr>
        <w:pStyle w:val="ListParagraph"/>
        <w:rPr>
          <w:rFonts w:cs="Arial"/>
        </w:rPr>
      </w:pPr>
    </w:p>
    <w:p w:rsidR="00C446F0" w:rsidRPr="009F4E24" w:rsidP="00C446F0" w14:paraId="3E345C9F" w14:textId="77777777">
      <w:pPr>
        <w:pStyle w:val="ListParagraph"/>
        <w:rPr>
          <w:rFonts w:cs="Arial"/>
        </w:rPr>
      </w:pPr>
    </w:p>
    <w:p w:rsidR="00C446F0" w:rsidP="00C446F0" w14:paraId="79D225E3" w14:textId="77777777">
      <w:pPr>
        <w:pStyle w:val="ListParagraph"/>
        <w:numPr>
          <w:ilvl w:val="0"/>
          <w:numId w:val="3"/>
        </w:numPr>
        <w:rPr>
          <w:rFonts w:cs="Arial"/>
        </w:rPr>
      </w:pPr>
      <w:r>
        <w:rPr>
          <w:rFonts w:cs="Arial"/>
        </w:rPr>
        <w:t xml:space="preserve">Refer to </w:t>
      </w:r>
      <w:hyperlink r:id="rId14" w:history="1">
        <w:r>
          <w:rPr>
            <w:rStyle w:val="Hyperlink"/>
          </w:rPr>
          <w:t>guidance materials</w:t>
        </w:r>
      </w:hyperlink>
      <w:r>
        <w:t xml:space="preserve"> on how to access and use the CDFI Fund’s online portal, AMIS.</w:t>
      </w:r>
    </w:p>
    <w:p w:rsidR="006D1998" w:rsidP="006D1998" w14:paraId="0E046569" w14:textId="77777777">
      <w:pPr>
        <w:pStyle w:val="ListParagraph"/>
      </w:pPr>
    </w:p>
    <w:p w:rsidR="009F4E24" w:rsidP="009F4E24" w14:paraId="59B32F01" w14:textId="77777777">
      <w:pPr>
        <w:pStyle w:val="ListParagraph"/>
      </w:pPr>
    </w:p>
    <w:p w:rsidR="005F6BF2" w:rsidRPr="00F26C6A" w:rsidP="008028F4" w14:paraId="4A1F2C9A" w14:textId="77777777">
      <w:pPr>
        <w:pStyle w:val="ListParagraph"/>
        <w:numPr>
          <w:ilvl w:val="0"/>
          <w:numId w:val="3"/>
        </w:numPr>
        <w:rPr>
          <w:rFonts w:cs="Arial"/>
        </w:rPr>
      </w:pPr>
      <w:r w:rsidRPr="000D1706">
        <w:t xml:space="preserve">Create or access an existing account for the Applicant entity in </w:t>
      </w:r>
      <w:r w:rsidR="00BB7435">
        <w:t>AMIS</w:t>
      </w:r>
      <w:r w:rsidR="002623BA">
        <w:t xml:space="preserve"> using the </w:t>
      </w:r>
      <w:hyperlink r:id="rId14" w:history="1">
        <w:r w:rsidR="003C77CC">
          <w:rPr>
            <w:rStyle w:val="Hyperlink"/>
          </w:rPr>
          <w:t>guidance materials</w:t>
        </w:r>
      </w:hyperlink>
      <w:r w:rsidR="0070658B">
        <w:rPr>
          <w:rStyle w:val="Hyperlink"/>
          <w:rFonts w:cs="Arial"/>
        </w:rPr>
        <w:t xml:space="preserve"> </w:t>
      </w:r>
      <w:r w:rsidR="00F26C6A">
        <w:t>l</w:t>
      </w:r>
      <w:r w:rsidR="002623BA">
        <w:t>ocated on the CDFI Fund’s webpage.</w:t>
      </w:r>
    </w:p>
    <w:p w:rsidR="006D1998" w:rsidP="00BA30BF" w14:paraId="28FEF7B9" w14:textId="77777777">
      <w:pPr>
        <w:pStyle w:val="ListParagraph"/>
        <w:rPr>
          <w:rFonts w:cs="Arial"/>
        </w:rPr>
      </w:pPr>
    </w:p>
    <w:p w:rsidR="00F26C6A" w:rsidRPr="00F26C6A" w:rsidP="00F26C6A" w14:paraId="58723DA3" w14:textId="77777777">
      <w:pPr>
        <w:rPr>
          <w:rFonts w:cs="Arial"/>
        </w:rPr>
      </w:pPr>
    </w:p>
    <w:p w:rsidR="005F6BF2" w:rsidRPr="006A4D0E" w:rsidP="008028F4" w14:paraId="31B3705B" w14:textId="77777777">
      <w:pPr>
        <w:pStyle w:val="ListParagraph"/>
        <w:numPr>
          <w:ilvl w:val="0"/>
          <w:numId w:val="3"/>
        </w:numPr>
        <w:rPr>
          <w:rFonts w:cs="Arial"/>
        </w:rPr>
      </w:pPr>
      <w:r>
        <w:rPr>
          <w:rFonts w:cs="Arial"/>
          <w:bCs/>
        </w:rPr>
        <w:t xml:space="preserve">Review </w:t>
      </w:r>
      <w:r w:rsidR="000347F6">
        <w:rPr>
          <w:rFonts w:cs="Arial"/>
          <w:bCs/>
        </w:rPr>
        <w:t xml:space="preserve">and </w:t>
      </w:r>
      <w:r>
        <w:rPr>
          <w:rFonts w:cs="Arial"/>
          <w:bCs/>
        </w:rPr>
        <w:t>update</w:t>
      </w:r>
      <w:r w:rsidR="000347F6">
        <w:rPr>
          <w:rFonts w:cs="Arial"/>
          <w:bCs/>
        </w:rPr>
        <w:t xml:space="preserve"> </w:t>
      </w:r>
      <w:r>
        <w:rPr>
          <w:rFonts w:cs="Arial"/>
          <w:bCs/>
        </w:rPr>
        <w:t xml:space="preserve">the Applicant’s Employer Identification Number (EIN) </w:t>
      </w:r>
      <w:r w:rsidR="000347F6">
        <w:rPr>
          <w:rFonts w:cs="Arial"/>
          <w:bCs/>
        </w:rPr>
        <w:t xml:space="preserve">on the </w:t>
      </w:r>
      <w:r w:rsidR="00EC28DF">
        <w:rPr>
          <w:rFonts w:cs="Arial"/>
          <w:bCs/>
        </w:rPr>
        <w:t>organization</w:t>
      </w:r>
      <w:r w:rsidR="00AD7E5A">
        <w:rPr>
          <w:rFonts w:cs="Arial"/>
          <w:bCs/>
        </w:rPr>
        <w:t xml:space="preserve"> </w:t>
      </w:r>
      <w:r>
        <w:rPr>
          <w:rFonts w:cs="Arial"/>
          <w:bCs/>
        </w:rPr>
        <w:t>detail page in AMIS</w:t>
      </w:r>
      <w:r w:rsidR="00493CB6">
        <w:rPr>
          <w:rFonts w:cs="Arial"/>
          <w:bCs/>
        </w:rPr>
        <w:t>, if needed</w:t>
      </w:r>
      <w:r w:rsidR="00A8065B">
        <w:rPr>
          <w:rFonts w:cs="Arial"/>
          <w:bCs/>
        </w:rPr>
        <w:t xml:space="preserve">. </w:t>
      </w:r>
      <w:r w:rsidR="00E8578E">
        <w:rPr>
          <w:rFonts w:cs="Arial"/>
          <w:bCs/>
        </w:rPr>
        <w:br/>
      </w:r>
      <w:r w:rsidR="00E8578E">
        <w:rPr>
          <w:rFonts w:cs="Arial"/>
          <w:bCs/>
        </w:rPr>
        <w:br/>
      </w:r>
      <w:r w:rsidRPr="00BA30BF" w:rsidR="00E8578E">
        <w:rPr>
          <w:rFonts w:cs="Arial"/>
          <w:b/>
          <w:i/>
          <w:iCs/>
        </w:rPr>
        <w:t>Note</w:t>
      </w:r>
      <w:r w:rsidRPr="00BA30BF" w:rsidR="00493CB6">
        <w:rPr>
          <w:rFonts w:cs="Arial"/>
          <w:b/>
          <w:i/>
        </w:rPr>
        <w:t xml:space="preserve">: </w:t>
      </w:r>
      <w:r w:rsidRPr="00BA30BF">
        <w:rPr>
          <w:rFonts w:cs="Arial"/>
          <w:b/>
          <w:i/>
        </w:rPr>
        <w:t xml:space="preserve">Each </w:t>
      </w:r>
      <w:r w:rsidRPr="00BA30BF" w:rsidR="00DA4F5B">
        <w:rPr>
          <w:rFonts w:cs="Arial"/>
          <w:b/>
          <w:i/>
        </w:rPr>
        <w:t>CDFI Certification</w:t>
      </w:r>
      <w:r w:rsidRPr="00BA30BF">
        <w:rPr>
          <w:rFonts w:cs="Arial"/>
          <w:b/>
          <w:i/>
        </w:rPr>
        <w:t xml:space="preserve"> Applicant must have its own valid EIN and be a legal entity at the time it submits the </w:t>
      </w:r>
      <w:r w:rsidRPr="00BA30BF" w:rsidR="00DA4F5B">
        <w:rPr>
          <w:rFonts w:cs="Arial"/>
          <w:b/>
          <w:i/>
        </w:rPr>
        <w:t>CDFI Certification</w:t>
      </w:r>
      <w:r w:rsidRPr="00BA30BF" w:rsidR="001E514A">
        <w:rPr>
          <w:rFonts w:cs="Arial"/>
          <w:b/>
          <w:i/>
        </w:rPr>
        <w:t xml:space="preserve"> Application</w:t>
      </w:r>
      <w:r w:rsidRPr="00BA30BF">
        <w:rPr>
          <w:rFonts w:cs="Arial"/>
          <w:b/>
          <w:i/>
        </w:rPr>
        <w:t>. </w:t>
      </w:r>
      <w:r w:rsidRPr="00BA30BF" w:rsidR="00B52011">
        <w:rPr>
          <w:rFonts w:cs="Arial"/>
          <w:b/>
          <w:i/>
        </w:rPr>
        <w:t xml:space="preserve">The EIN </w:t>
      </w:r>
      <w:r w:rsidRPr="00BA30BF" w:rsidR="00306E85">
        <w:rPr>
          <w:rFonts w:cs="Arial"/>
          <w:b/>
          <w:i/>
        </w:rPr>
        <w:t>in AMIS</w:t>
      </w:r>
      <w:r w:rsidRPr="00BA30BF" w:rsidR="00B52011">
        <w:rPr>
          <w:rFonts w:cs="Arial"/>
          <w:b/>
          <w:i/>
        </w:rPr>
        <w:t xml:space="preserve"> must match the organization’s name and </w:t>
      </w:r>
      <w:r w:rsidRPr="00BA30BF" w:rsidR="00F46CFD">
        <w:rPr>
          <w:rFonts w:cs="Arial"/>
          <w:b/>
          <w:i/>
        </w:rPr>
        <w:t xml:space="preserve">EIN </w:t>
      </w:r>
      <w:r w:rsidRPr="00BA30BF" w:rsidR="00056466">
        <w:rPr>
          <w:rFonts w:cs="Arial"/>
          <w:b/>
          <w:i/>
        </w:rPr>
        <w:t xml:space="preserve">found </w:t>
      </w:r>
      <w:r w:rsidRPr="00BA30BF" w:rsidR="00B52011">
        <w:rPr>
          <w:rFonts w:cs="Arial"/>
          <w:b/>
          <w:i/>
        </w:rPr>
        <w:t xml:space="preserve">in </w:t>
      </w:r>
      <w:r w:rsidRPr="00BA30BF" w:rsidR="009F4E24">
        <w:rPr>
          <w:rFonts w:cs="Arial"/>
          <w:b/>
          <w:i/>
        </w:rPr>
        <w:t>SAM</w:t>
      </w:r>
      <w:r w:rsidRPr="00BA30BF" w:rsidR="00B52011">
        <w:rPr>
          <w:rFonts w:cs="Arial"/>
          <w:b/>
          <w:i/>
        </w:rPr>
        <w:t>.</w:t>
      </w:r>
      <w:r w:rsidRPr="00BA30BF">
        <w:rPr>
          <w:rFonts w:cs="Arial"/>
          <w:b/>
        </w:rPr>
        <w:br/>
      </w:r>
    </w:p>
    <w:p w:rsidR="006D1998" w:rsidRPr="006D1998" w:rsidP="00BA30BF" w14:paraId="4BEA1A3D" w14:textId="77777777">
      <w:pPr>
        <w:pStyle w:val="ListParagraph"/>
        <w:rPr>
          <w:rFonts w:cs="Arial"/>
        </w:rPr>
      </w:pPr>
    </w:p>
    <w:p w:rsidR="00AD7E5A" w:rsidP="008028F4" w14:paraId="6EFD856D" w14:textId="77777777">
      <w:pPr>
        <w:pStyle w:val="ListParagraph"/>
        <w:numPr>
          <w:ilvl w:val="0"/>
          <w:numId w:val="3"/>
        </w:numPr>
        <w:rPr>
          <w:rFonts w:cs="Arial"/>
        </w:rPr>
      </w:pPr>
      <w:r>
        <w:rPr>
          <w:rFonts w:cs="Arial"/>
        </w:rPr>
        <w:t xml:space="preserve">Review and update the Applicant’s contact information on the </w:t>
      </w:r>
      <w:r w:rsidR="009C78D3">
        <w:rPr>
          <w:rFonts w:cs="Arial"/>
        </w:rPr>
        <w:t>“</w:t>
      </w:r>
      <w:r>
        <w:rPr>
          <w:rFonts w:cs="Arial"/>
        </w:rPr>
        <w:t>organization detail</w:t>
      </w:r>
      <w:r w:rsidR="009C78D3">
        <w:rPr>
          <w:rFonts w:cs="Arial"/>
        </w:rPr>
        <w:t>”</w:t>
      </w:r>
      <w:r>
        <w:rPr>
          <w:rFonts w:cs="Arial"/>
        </w:rPr>
        <w:t xml:space="preserve"> page in AMIS, if needed</w:t>
      </w:r>
      <w:r w:rsidR="00A8065B">
        <w:rPr>
          <w:rFonts w:cs="Arial"/>
        </w:rPr>
        <w:t>.</w:t>
      </w:r>
      <w:r w:rsidR="00A15B10">
        <w:rPr>
          <w:rFonts w:cs="Arial"/>
        </w:rPr>
        <w:t xml:space="preserve"> </w:t>
      </w:r>
      <w:r>
        <w:rPr>
          <w:rFonts w:cs="Arial"/>
        </w:rPr>
        <w:t xml:space="preserve">At least one Authorized Representative must be identified in order to submit a completed </w:t>
      </w:r>
      <w:r w:rsidR="00DA4F5B">
        <w:rPr>
          <w:rFonts w:cs="Arial"/>
        </w:rPr>
        <w:t>CDFI Certification</w:t>
      </w:r>
      <w:r w:rsidR="001E514A">
        <w:rPr>
          <w:rFonts w:cs="Arial"/>
        </w:rPr>
        <w:t xml:space="preserve"> Application</w:t>
      </w:r>
      <w:r w:rsidR="00A8065B">
        <w:rPr>
          <w:rFonts w:cs="Arial"/>
        </w:rPr>
        <w:t xml:space="preserve">. </w:t>
      </w:r>
      <w:r>
        <w:rPr>
          <w:rFonts w:cs="Arial"/>
        </w:rPr>
        <w:t xml:space="preserve">Anyone listed as a contact in the </w:t>
      </w:r>
      <w:r w:rsidR="009C78D3">
        <w:rPr>
          <w:rFonts w:cs="Arial"/>
        </w:rPr>
        <w:t xml:space="preserve">Applicant’s </w:t>
      </w:r>
      <w:r>
        <w:rPr>
          <w:rFonts w:cs="Arial"/>
        </w:rPr>
        <w:t xml:space="preserve">online account can fill out the </w:t>
      </w:r>
      <w:r w:rsidR="00DA4F5B">
        <w:rPr>
          <w:rFonts w:cs="Arial"/>
        </w:rPr>
        <w:t>CDFI Certification</w:t>
      </w:r>
      <w:r w:rsidR="001E514A">
        <w:rPr>
          <w:rFonts w:cs="Arial"/>
        </w:rPr>
        <w:t xml:space="preserve"> Application</w:t>
      </w:r>
      <w:r w:rsidR="00A8065B">
        <w:rPr>
          <w:rFonts w:cs="Arial"/>
        </w:rPr>
        <w:t xml:space="preserve">. </w:t>
      </w:r>
      <w:r>
        <w:rPr>
          <w:rFonts w:cs="Arial"/>
        </w:rPr>
        <w:t>However, only a contact designated as an Authorized Representative will be able to make submissions.</w:t>
      </w:r>
      <w:r w:rsidR="00B45296">
        <w:rPr>
          <w:rFonts w:cs="Arial"/>
        </w:rPr>
        <w:t xml:space="preserve"> </w:t>
      </w:r>
      <w:r w:rsidR="00E8578E">
        <w:rPr>
          <w:rFonts w:cs="Arial"/>
        </w:rPr>
        <w:br/>
      </w:r>
      <w:r w:rsidR="00E8578E">
        <w:rPr>
          <w:rFonts w:cs="Arial"/>
        </w:rPr>
        <w:br/>
      </w:r>
      <w:r w:rsidRPr="00BA30BF" w:rsidR="00B45296">
        <w:rPr>
          <w:rFonts w:cs="Arial"/>
          <w:b/>
          <w:i/>
        </w:rPr>
        <w:t>Note: An Authorized Representative must be a person who is authorized to act</w:t>
      </w:r>
      <w:r w:rsidRPr="00BA30BF" w:rsidR="009C78D3">
        <w:rPr>
          <w:rFonts w:cs="Arial"/>
          <w:b/>
          <w:i/>
        </w:rPr>
        <w:t xml:space="preserve"> and legally bind</w:t>
      </w:r>
      <w:r w:rsidRPr="00BA30BF" w:rsidR="00B45296">
        <w:rPr>
          <w:rFonts w:cs="Arial"/>
          <w:b/>
          <w:i/>
        </w:rPr>
        <w:t xml:space="preserve"> on behalf of the Applicant.</w:t>
      </w:r>
      <w:r w:rsidRPr="00BA30BF" w:rsidR="00A15B10">
        <w:rPr>
          <w:rFonts w:cs="Arial"/>
          <w:b/>
          <w:i/>
        </w:rPr>
        <w:t xml:space="preserve"> </w:t>
      </w:r>
      <w:r w:rsidRPr="00BA30BF" w:rsidR="00B45296">
        <w:rPr>
          <w:rFonts w:cs="Arial"/>
          <w:b/>
          <w:i/>
        </w:rPr>
        <w:t>Consultants cannot be identified as an Authorized Representative.</w:t>
      </w:r>
    </w:p>
    <w:p w:rsidR="005F6BF2" w:rsidP="005F6BF2" w14:paraId="0EF49CB0" w14:textId="77777777">
      <w:pPr>
        <w:ind w:left="720"/>
        <w:rPr>
          <w:rFonts w:cs="Arial"/>
        </w:rPr>
      </w:pPr>
    </w:p>
    <w:p w:rsidR="00016A08" w:rsidP="005F6BF2" w14:paraId="592BC99A" w14:textId="77777777">
      <w:pPr>
        <w:ind w:left="720"/>
        <w:rPr>
          <w:rFonts w:cs="Arial"/>
        </w:rPr>
      </w:pPr>
    </w:p>
    <w:p w:rsidR="005F6BF2" w:rsidP="008028F4" w14:paraId="7FE20596" w14:textId="77777777">
      <w:pPr>
        <w:pStyle w:val="ListParagraph"/>
        <w:numPr>
          <w:ilvl w:val="0"/>
          <w:numId w:val="3"/>
        </w:numPr>
        <w:rPr>
          <w:rFonts w:cs="Arial"/>
        </w:rPr>
      </w:pPr>
      <w:r>
        <w:rPr>
          <w:rFonts w:cs="Arial"/>
        </w:rPr>
        <w:t>Email systems and firewalls should be set to accept messages generated by AMIS</w:t>
      </w:r>
      <w:r w:rsidR="00A8065B">
        <w:rPr>
          <w:rFonts w:cs="Arial"/>
        </w:rPr>
        <w:t xml:space="preserve">. </w:t>
      </w:r>
      <w:r>
        <w:rPr>
          <w:rFonts w:cs="Arial"/>
        </w:rPr>
        <w:t>Contact the AMIS Help Desk via an AMIS Service Request for assistance, if needed.</w:t>
      </w:r>
    </w:p>
    <w:p w:rsidR="006D1998" w:rsidP="00BA30BF" w14:paraId="1CFD5A3C" w14:textId="77777777">
      <w:pPr>
        <w:pStyle w:val="ListParagraph"/>
        <w:rPr>
          <w:rFonts w:cs="Arial"/>
        </w:rPr>
      </w:pPr>
    </w:p>
    <w:p w:rsidR="005F6BF2" w:rsidRPr="008C196A" w:rsidP="005F6BF2" w14:paraId="3E7B6452" w14:textId="77777777">
      <w:pPr>
        <w:rPr>
          <w:rFonts w:cs="Arial"/>
        </w:rPr>
      </w:pPr>
    </w:p>
    <w:p w:rsidR="00F11F3A" w:rsidP="008028F4" w14:paraId="1EC4844B" w14:textId="77777777">
      <w:pPr>
        <w:pStyle w:val="ListParagraph"/>
        <w:numPr>
          <w:ilvl w:val="0"/>
          <w:numId w:val="3"/>
        </w:numPr>
        <w:rPr>
          <w:rFonts w:cs="Arial"/>
        </w:rPr>
      </w:pPr>
      <w:r w:rsidRPr="003473C9">
        <w:rPr>
          <w:rFonts w:cs="Arial"/>
        </w:rPr>
        <w:t xml:space="preserve">Applicants must provide additional Basic Information for </w:t>
      </w:r>
      <w:r w:rsidR="00761620">
        <w:rPr>
          <w:rFonts w:cs="Arial"/>
        </w:rPr>
        <w:t>relevant</w:t>
      </w:r>
      <w:r w:rsidRPr="003473C9" w:rsidR="00FD5F9B">
        <w:rPr>
          <w:rFonts w:cs="Arial"/>
        </w:rPr>
        <w:t xml:space="preserve"> </w:t>
      </w:r>
      <w:r w:rsidRPr="003473C9">
        <w:rPr>
          <w:rFonts w:cs="Arial"/>
        </w:rPr>
        <w:t xml:space="preserve">Affiliates in the Applicant’s account in AMIS and/or within the </w:t>
      </w:r>
      <w:r w:rsidR="00DA4F5B">
        <w:rPr>
          <w:rFonts w:cs="Arial"/>
        </w:rPr>
        <w:t>CDFI Certification</w:t>
      </w:r>
      <w:r w:rsidR="001E514A">
        <w:rPr>
          <w:rFonts w:cs="Arial"/>
        </w:rPr>
        <w:t xml:space="preserve"> Application</w:t>
      </w:r>
      <w:r w:rsidRPr="003473C9">
        <w:rPr>
          <w:rFonts w:cs="Arial"/>
        </w:rPr>
        <w:t>.</w:t>
      </w:r>
      <w:r w:rsidR="00435107">
        <w:rPr>
          <w:rFonts w:cs="Arial"/>
        </w:rPr>
        <w:t xml:space="preserve"> </w:t>
      </w:r>
      <w:r w:rsidR="00E8578E">
        <w:rPr>
          <w:rFonts w:cs="Arial"/>
        </w:rPr>
        <w:br/>
      </w:r>
      <w:r w:rsidR="00E8578E">
        <w:rPr>
          <w:rFonts w:cs="Arial"/>
        </w:rPr>
        <w:br/>
      </w:r>
      <w:r w:rsidRPr="00BA30BF" w:rsidR="00A21816">
        <w:rPr>
          <w:rFonts w:cs="Arial"/>
          <w:b/>
          <w:i/>
        </w:rPr>
        <w:t xml:space="preserve">Note: Legal documents not written in English must be </w:t>
      </w:r>
      <w:r w:rsidRPr="00BA30BF" w:rsidR="00F26C6A">
        <w:rPr>
          <w:rFonts w:cs="Arial"/>
          <w:b/>
          <w:i/>
        </w:rPr>
        <w:t>translated.</w:t>
      </w:r>
    </w:p>
    <w:p w:rsidR="006D1998" w:rsidP="006D1998" w14:paraId="7413F74D" w14:textId="77777777">
      <w:pPr>
        <w:pStyle w:val="ListParagraph"/>
        <w:rPr>
          <w:rFonts w:cs="Arial"/>
        </w:rPr>
      </w:pPr>
    </w:p>
    <w:p w:rsidR="00F11F3A" w:rsidRPr="00F11F3A" w:rsidP="00F11F3A" w14:paraId="3D033ECE" w14:textId="77777777">
      <w:pPr>
        <w:pStyle w:val="ListParagraph"/>
        <w:rPr>
          <w:rFonts w:cs="Arial"/>
        </w:rPr>
      </w:pPr>
    </w:p>
    <w:p w:rsidR="005F6BF2" w:rsidP="008028F4" w14:paraId="408D4C2A" w14:textId="77777777">
      <w:pPr>
        <w:pStyle w:val="ListParagraph"/>
        <w:numPr>
          <w:ilvl w:val="0"/>
          <w:numId w:val="3"/>
        </w:numPr>
        <w:rPr>
          <w:rFonts w:cs="Arial"/>
        </w:rPr>
      </w:pPr>
      <w:r>
        <w:rPr>
          <w:rFonts w:cs="Arial"/>
        </w:rPr>
        <w:t>Review and</w:t>
      </w:r>
      <w:r w:rsidR="00F11F3A">
        <w:rPr>
          <w:rFonts w:cs="Arial"/>
        </w:rPr>
        <w:t xml:space="preserve"> </w:t>
      </w:r>
      <w:r>
        <w:rPr>
          <w:rFonts w:cs="Arial"/>
        </w:rPr>
        <w:t>update information on</w:t>
      </w:r>
      <w:r w:rsidR="00D12D8B">
        <w:rPr>
          <w:rFonts w:cs="Arial"/>
        </w:rPr>
        <w:t xml:space="preserve"> </w:t>
      </w:r>
      <w:r>
        <w:rPr>
          <w:rFonts w:cs="Arial"/>
        </w:rPr>
        <w:t>Applicant</w:t>
      </w:r>
      <w:r w:rsidR="006A4D0E">
        <w:rPr>
          <w:rFonts w:cs="Arial"/>
        </w:rPr>
        <w:t xml:space="preserve">’s </w:t>
      </w:r>
      <w:r w:rsidR="00761620">
        <w:rPr>
          <w:rFonts w:cs="Arial"/>
        </w:rPr>
        <w:t>relevant</w:t>
      </w:r>
      <w:r w:rsidR="00FD5F9B">
        <w:rPr>
          <w:rFonts w:cs="Arial"/>
        </w:rPr>
        <w:t xml:space="preserve"> </w:t>
      </w:r>
      <w:r>
        <w:rPr>
          <w:rFonts w:cs="Arial"/>
        </w:rPr>
        <w:t>Affiliates in AMIS</w:t>
      </w:r>
      <w:r w:rsidR="00493CB6">
        <w:rPr>
          <w:rFonts w:cs="Arial"/>
        </w:rPr>
        <w:t xml:space="preserve">, </w:t>
      </w:r>
      <w:r w:rsidR="00F26C6A">
        <w:rPr>
          <w:rFonts w:cs="Arial"/>
        </w:rPr>
        <w:t>as</w:t>
      </w:r>
      <w:r w:rsidR="00493CB6">
        <w:rPr>
          <w:rFonts w:cs="Arial"/>
        </w:rPr>
        <w:t xml:space="preserve"> needed</w:t>
      </w:r>
      <w:r>
        <w:rPr>
          <w:rFonts w:cs="Arial"/>
        </w:rPr>
        <w:t>.</w:t>
      </w:r>
    </w:p>
    <w:p w:rsidR="006D1998" w:rsidP="006D1998" w14:paraId="07AFAD3F" w14:textId="77777777">
      <w:pPr>
        <w:pStyle w:val="ListParagraph"/>
        <w:rPr>
          <w:rFonts w:cs="Arial"/>
        </w:rPr>
      </w:pPr>
    </w:p>
    <w:p w:rsidR="00301DAA" w:rsidRPr="00301DAA" w:rsidP="007F3B2D" w14:paraId="7995F006" w14:textId="77777777">
      <w:pPr>
        <w:pStyle w:val="ListParagraph"/>
        <w:rPr>
          <w:rFonts w:cs="Arial"/>
        </w:rPr>
      </w:pPr>
    </w:p>
    <w:p w:rsidR="00301DAA" w:rsidP="008028F4" w14:paraId="0826017B" w14:textId="5FFFFE2C">
      <w:pPr>
        <w:pStyle w:val="ListParagraph"/>
        <w:numPr>
          <w:ilvl w:val="0"/>
          <w:numId w:val="3"/>
        </w:numPr>
        <w:rPr>
          <w:rFonts w:cs="Arial"/>
        </w:rPr>
      </w:pPr>
      <w:bookmarkStart w:id="18" w:name="_Hlk142379945"/>
      <w:bookmarkStart w:id="19" w:name="_Hlk142386239"/>
      <w:r>
        <w:rPr>
          <w:rFonts w:cs="Arial"/>
        </w:rPr>
        <w:t xml:space="preserve">Review the CDFI Fund’s lists of, for the purposes of CDFI Certification, eligible </w:t>
      </w:r>
      <w:r w:rsidRPr="00B11E40">
        <w:rPr>
          <w:rFonts w:cs="Arial"/>
        </w:rPr>
        <w:t>Financial Products, Financial Services, disregard</w:t>
      </w:r>
      <w:r>
        <w:rPr>
          <w:rFonts w:cs="Arial"/>
        </w:rPr>
        <w:t>ed</w:t>
      </w:r>
      <w:r w:rsidRPr="00B11E40">
        <w:rPr>
          <w:rFonts w:cs="Arial"/>
        </w:rPr>
        <w:t xml:space="preserve"> </w:t>
      </w:r>
      <w:r>
        <w:rPr>
          <w:rFonts w:cs="Arial"/>
        </w:rPr>
        <w:t xml:space="preserve">and qualified </w:t>
      </w:r>
      <w:r w:rsidRPr="00B11E40">
        <w:rPr>
          <w:rFonts w:cs="Arial"/>
        </w:rPr>
        <w:t>assets/staff time, Targeted Populations</w:t>
      </w:r>
      <w:r>
        <w:rPr>
          <w:rFonts w:cs="Arial"/>
        </w:rPr>
        <w:t>,</w:t>
      </w:r>
      <w:r w:rsidRPr="00B11E40">
        <w:rPr>
          <w:rFonts w:cs="Arial"/>
        </w:rPr>
        <w:t xml:space="preserve"> and Target Market assessment methodologies</w:t>
      </w:r>
      <w:r>
        <w:rPr>
          <w:rFonts w:cs="Arial"/>
        </w:rPr>
        <w:t>, as well the list of ineligible financing practices.</w:t>
      </w:r>
      <w:r w:rsidRPr="00B11E40">
        <w:rPr>
          <w:rFonts w:cs="Arial"/>
        </w:rPr>
        <w:t xml:space="preserve"> </w:t>
      </w:r>
      <w:r w:rsidR="00576684">
        <w:rPr>
          <w:rFonts w:cs="Arial"/>
        </w:rPr>
        <w:t xml:space="preserve">Prior to submitting the Application, </w:t>
      </w:r>
      <w:r>
        <w:rPr>
          <w:rFonts w:cs="Arial"/>
        </w:rPr>
        <w:t>Applicant</w:t>
      </w:r>
      <w:r w:rsidR="00C41EC4">
        <w:rPr>
          <w:rFonts w:cs="Arial"/>
        </w:rPr>
        <w:t>s</w:t>
      </w:r>
      <w:r>
        <w:rPr>
          <w:rFonts w:cs="Arial"/>
        </w:rPr>
        <w:t xml:space="preserve"> must </w:t>
      </w:r>
      <w:r w:rsidR="00C41EC4">
        <w:rPr>
          <w:rFonts w:cs="Arial"/>
        </w:rPr>
        <w:t>indicate whether they are requesting an eligibility</w:t>
      </w:r>
      <w:r w:rsidR="002368EE">
        <w:rPr>
          <w:rFonts w:cs="Arial"/>
        </w:rPr>
        <w:t xml:space="preserve"> determination </w:t>
      </w:r>
      <w:r w:rsidR="00C41EC4">
        <w:rPr>
          <w:rFonts w:cs="Arial"/>
        </w:rPr>
        <w:t xml:space="preserve">for </w:t>
      </w:r>
      <w:r w:rsidR="002368EE">
        <w:rPr>
          <w:rFonts w:cs="Arial"/>
        </w:rPr>
        <w:t xml:space="preserve">any </w:t>
      </w:r>
      <w:r w:rsidR="007811A9">
        <w:rPr>
          <w:rFonts w:cs="Arial"/>
        </w:rPr>
        <w:t>related item</w:t>
      </w:r>
      <w:r w:rsidR="00335E75">
        <w:rPr>
          <w:rFonts w:cs="Arial"/>
        </w:rPr>
        <w:t xml:space="preserve"> it </w:t>
      </w:r>
      <w:r w:rsidR="00576684">
        <w:rPr>
          <w:rFonts w:cs="Arial"/>
        </w:rPr>
        <w:t>is required</w:t>
      </w:r>
      <w:r w:rsidR="00335E75">
        <w:rPr>
          <w:rFonts w:cs="Arial"/>
        </w:rPr>
        <w:t xml:space="preserve"> or </w:t>
      </w:r>
      <w:r w:rsidR="00576684">
        <w:rPr>
          <w:rFonts w:cs="Arial"/>
        </w:rPr>
        <w:t>would like</w:t>
      </w:r>
      <w:r w:rsidR="00335E75">
        <w:rPr>
          <w:rFonts w:cs="Arial"/>
        </w:rPr>
        <w:t xml:space="preserve"> to submit </w:t>
      </w:r>
      <w:r w:rsidR="00576684">
        <w:rPr>
          <w:rFonts w:cs="Arial"/>
        </w:rPr>
        <w:t xml:space="preserve">to the CDFI Fund </w:t>
      </w:r>
      <w:r w:rsidR="00335E75">
        <w:rPr>
          <w:rFonts w:cs="Arial"/>
        </w:rPr>
        <w:t>for purposes of CDFI Certification</w:t>
      </w:r>
      <w:r>
        <w:rPr>
          <w:rFonts w:cs="Arial"/>
        </w:rPr>
        <w:t>.</w:t>
      </w:r>
      <w:r w:rsidR="00A15B10">
        <w:rPr>
          <w:rFonts w:cs="Arial"/>
        </w:rPr>
        <w:t xml:space="preserve"> </w:t>
      </w:r>
      <w:bookmarkStart w:id="20" w:name="_Hlk142325949"/>
      <w:r>
        <w:rPr>
          <w:rFonts w:cs="Arial"/>
        </w:rPr>
        <w:t xml:space="preserve">If any </w:t>
      </w:r>
      <w:r w:rsidR="0016727E">
        <w:rPr>
          <w:rFonts w:cs="Arial"/>
        </w:rPr>
        <w:t xml:space="preserve">requested </w:t>
      </w:r>
      <w:r w:rsidR="009C7C00">
        <w:rPr>
          <w:rFonts w:cs="Arial"/>
        </w:rPr>
        <w:t>new Financial</w:t>
      </w:r>
      <w:r>
        <w:rPr>
          <w:rFonts w:cs="Arial"/>
        </w:rPr>
        <w:t xml:space="preserve"> P</w:t>
      </w:r>
      <w:r w:rsidR="00CB491B">
        <w:rPr>
          <w:rFonts w:cs="Arial"/>
        </w:rPr>
        <w:t>roduc</w:t>
      </w:r>
      <w:r>
        <w:rPr>
          <w:rFonts w:cs="Arial"/>
        </w:rPr>
        <w:t xml:space="preserve">t, </w:t>
      </w:r>
      <w:r w:rsidR="009C7C00">
        <w:rPr>
          <w:rFonts w:cs="Arial"/>
        </w:rPr>
        <w:t>new Financial</w:t>
      </w:r>
      <w:r>
        <w:rPr>
          <w:rFonts w:cs="Arial"/>
        </w:rPr>
        <w:t xml:space="preserve"> Service</w:t>
      </w:r>
      <w:r w:rsidR="00CB491B">
        <w:rPr>
          <w:rFonts w:cs="Arial"/>
        </w:rPr>
        <w:t>,</w:t>
      </w:r>
      <w:r w:rsidR="00D351EA">
        <w:rPr>
          <w:rFonts w:cs="Arial"/>
        </w:rPr>
        <w:t xml:space="preserve"> </w:t>
      </w:r>
      <w:r w:rsidR="00C631F6">
        <w:rPr>
          <w:rFonts w:cs="Arial"/>
        </w:rPr>
        <w:t xml:space="preserve">financing practice, </w:t>
      </w:r>
      <w:r w:rsidR="00D351EA">
        <w:rPr>
          <w:rFonts w:cs="Arial"/>
        </w:rPr>
        <w:t xml:space="preserve">asset/staff time, </w:t>
      </w:r>
      <w:r w:rsidR="00CB491B">
        <w:rPr>
          <w:rFonts w:cs="Arial"/>
        </w:rPr>
        <w:t>Target</w:t>
      </w:r>
      <w:r w:rsidR="00D5723D">
        <w:rPr>
          <w:rFonts w:cs="Arial"/>
        </w:rPr>
        <w:t>ed</w:t>
      </w:r>
      <w:r w:rsidR="00CB491B">
        <w:rPr>
          <w:rFonts w:cs="Arial"/>
        </w:rPr>
        <w:t xml:space="preserve"> </w:t>
      </w:r>
      <w:r w:rsidR="00D5723D">
        <w:rPr>
          <w:rFonts w:cs="Arial"/>
        </w:rPr>
        <w:t>Population</w:t>
      </w:r>
      <w:r w:rsidR="00005F9F">
        <w:rPr>
          <w:rFonts w:cs="Arial"/>
        </w:rPr>
        <w:t>,</w:t>
      </w:r>
      <w:r w:rsidR="00CB491B">
        <w:rPr>
          <w:rFonts w:cs="Arial"/>
        </w:rPr>
        <w:t xml:space="preserve"> or </w:t>
      </w:r>
      <w:r>
        <w:rPr>
          <w:rFonts w:cs="Arial"/>
        </w:rPr>
        <w:t>Target Market assessment method</w:t>
      </w:r>
      <w:r w:rsidR="00335E75">
        <w:rPr>
          <w:rFonts w:cs="Arial"/>
        </w:rPr>
        <w:t>olog</w:t>
      </w:r>
      <w:r w:rsidR="00C141A9">
        <w:rPr>
          <w:rFonts w:cs="Arial"/>
        </w:rPr>
        <w:t>y</w:t>
      </w:r>
      <w:r>
        <w:rPr>
          <w:rFonts w:cs="Arial"/>
        </w:rPr>
        <w:t xml:space="preserve"> </w:t>
      </w:r>
      <w:r w:rsidR="00C141A9">
        <w:rPr>
          <w:rFonts w:cs="Arial"/>
        </w:rPr>
        <w:t xml:space="preserve">is </w:t>
      </w:r>
      <w:r w:rsidR="001836E9">
        <w:rPr>
          <w:rFonts w:cs="Arial"/>
        </w:rPr>
        <w:t xml:space="preserve">deemed ineligible </w:t>
      </w:r>
      <w:r w:rsidR="00576684">
        <w:rPr>
          <w:rFonts w:cs="Arial"/>
        </w:rPr>
        <w:t xml:space="preserve">by the CDFI Fund </w:t>
      </w:r>
      <w:r w:rsidR="00C141A9">
        <w:rPr>
          <w:rFonts w:cs="Arial"/>
        </w:rPr>
        <w:t xml:space="preserve">for the requested </w:t>
      </w:r>
      <w:r w:rsidR="00C141A9">
        <w:rPr>
          <w:rFonts w:cs="Arial"/>
        </w:rPr>
        <w:t>purpose</w:t>
      </w:r>
      <w:r w:rsidR="001836E9">
        <w:rPr>
          <w:rFonts w:cs="Arial"/>
        </w:rPr>
        <w:t xml:space="preserve"> </w:t>
      </w:r>
      <w:r>
        <w:rPr>
          <w:rFonts w:cs="Arial"/>
        </w:rPr>
        <w:t>,</w:t>
      </w:r>
      <w:r>
        <w:rPr>
          <w:rFonts w:cs="Arial"/>
        </w:rPr>
        <w:t xml:space="preserve"> </w:t>
      </w:r>
      <w:r w:rsidR="009C78D3">
        <w:rPr>
          <w:rFonts w:cs="Arial"/>
        </w:rPr>
        <w:t>the Applicant is</w:t>
      </w:r>
      <w:r>
        <w:rPr>
          <w:rFonts w:cs="Arial"/>
        </w:rPr>
        <w:t xml:space="preserve"> </w:t>
      </w:r>
      <w:r w:rsidR="009C78D3">
        <w:rPr>
          <w:rFonts w:cs="Arial"/>
        </w:rPr>
        <w:t xml:space="preserve">prohibited from </w:t>
      </w:r>
      <w:r>
        <w:rPr>
          <w:rFonts w:cs="Arial"/>
        </w:rPr>
        <w:t>present</w:t>
      </w:r>
      <w:r w:rsidR="009C78D3">
        <w:rPr>
          <w:rFonts w:cs="Arial"/>
        </w:rPr>
        <w:t>ing them</w:t>
      </w:r>
      <w:r w:rsidR="00CB491B">
        <w:rPr>
          <w:rFonts w:cs="Arial"/>
        </w:rPr>
        <w:t xml:space="preserve"> in the </w:t>
      </w:r>
      <w:r w:rsidR="00DA4F5B">
        <w:rPr>
          <w:rFonts w:cs="Arial"/>
        </w:rPr>
        <w:t>CDFI Certification</w:t>
      </w:r>
      <w:r w:rsidR="00CB491B">
        <w:rPr>
          <w:rFonts w:cs="Arial"/>
        </w:rPr>
        <w:t xml:space="preserve"> Application</w:t>
      </w:r>
      <w:r w:rsidR="0016727E">
        <w:rPr>
          <w:rFonts w:cs="Arial"/>
        </w:rPr>
        <w:t xml:space="preserve"> in the manner requested</w:t>
      </w:r>
      <w:r w:rsidR="00CB491B">
        <w:rPr>
          <w:rFonts w:cs="Arial"/>
        </w:rPr>
        <w:t>.</w:t>
      </w:r>
      <w:r w:rsidR="00A15B10">
        <w:rPr>
          <w:rFonts w:cs="Arial"/>
        </w:rPr>
        <w:t xml:space="preserve"> </w:t>
      </w:r>
      <w:r>
        <w:rPr>
          <w:rFonts w:cs="Arial"/>
        </w:rPr>
        <w:t xml:space="preserve">See “Obtaining </w:t>
      </w:r>
      <w:r w:rsidR="004A7A68">
        <w:rPr>
          <w:rFonts w:cs="Arial"/>
        </w:rPr>
        <w:t xml:space="preserve">Determination </w:t>
      </w:r>
      <w:r>
        <w:rPr>
          <w:rFonts w:cs="Arial"/>
        </w:rPr>
        <w:t xml:space="preserve">for </w:t>
      </w:r>
      <w:bookmarkStart w:id="21" w:name="_Hlk140503506"/>
      <w:r w:rsidR="00E3149E">
        <w:rPr>
          <w:rFonts w:cs="Arial"/>
        </w:rPr>
        <w:t xml:space="preserve">Responsible Financing Practices, </w:t>
      </w:r>
      <w:bookmarkEnd w:id="21"/>
      <w:r w:rsidR="009C7C00">
        <w:rPr>
          <w:rFonts w:cs="Arial"/>
        </w:rPr>
        <w:t>New Financial</w:t>
      </w:r>
      <w:r>
        <w:rPr>
          <w:rFonts w:cs="Arial"/>
        </w:rPr>
        <w:t xml:space="preserve"> Products, </w:t>
      </w:r>
      <w:r w:rsidR="009C7C00">
        <w:rPr>
          <w:rFonts w:cs="Arial"/>
        </w:rPr>
        <w:t>New Financial</w:t>
      </w:r>
      <w:r>
        <w:rPr>
          <w:rFonts w:cs="Arial"/>
        </w:rPr>
        <w:t xml:space="preserve"> Services,</w:t>
      </w:r>
      <w:r w:rsidR="00D5475A">
        <w:rPr>
          <w:rFonts w:cs="Arial"/>
        </w:rPr>
        <w:t xml:space="preserve"> Disregarded or Included Assets/Staff Time,</w:t>
      </w:r>
      <w:r>
        <w:rPr>
          <w:rFonts w:cs="Arial"/>
        </w:rPr>
        <w:t xml:space="preserve"> </w:t>
      </w:r>
      <w:r w:rsidR="00CB491B">
        <w:rPr>
          <w:rFonts w:cs="Arial"/>
        </w:rPr>
        <w:t>Target</w:t>
      </w:r>
      <w:r w:rsidR="00E3149E">
        <w:rPr>
          <w:rFonts w:cs="Arial"/>
        </w:rPr>
        <w:t>ed</w:t>
      </w:r>
      <w:r w:rsidR="00CB491B">
        <w:rPr>
          <w:rFonts w:cs="Arial"/>
        </w:rPr>
        <w:t xml:space="preserve"> </w:t>
      </w:r>
      <w:r w:rsidR="00E3149E">
        <w:rPr>
          <w:rFonts w:cs="Arial"/>
        </w:rPr>
        <w:t>Populations</w:t>
      </w:r>
      <w:r w:rsidR="00F7496F">
        <w:rPr>
          <w:rFonts w:cs="Arial"/>
        </w:rPr>
        <w:t>,</w:t>
      </w:r>
      <w:r w:rsidR="00CB491B">
        <w:rPr>
          <w:rFonts w:cs="Arial"/>
        </w:rPr>
        <w:t xml:space="preserve"> </w:t>
      </w:r>
      <w:r>
        <w:rPr>
          <w:rFonts w:cs="Arial"/>
        </w:rPr>
        <w:t>and Target Market Assessment Method</w:t>
      </w:r>
      <w:r w:rsidR="00E3149E">
        <w:rPr>
          <w:rFonts w:cs="Arial"/>
        </w:rPr>
        <w:t>ologies</w:t>
      </w:r>
      <w:bookmarkEnd w:id="20"/>
      <w:r>
        <w:rPr>
          <w:rFonts w:cs="Arial"/>
        </w:rPr>
        <w:t>”</w:t>
      </w:r>
      <w:bookmarkEnd w:id="18"/>
      <w:r>
        <w:rPr>
          <w:rFonts w:cs="Arial"/>
        </w:rPr>
        <w:t xml:space="preserve"> </w:t>
      </w:r>
      <w:r w:rsidRPr="00EA22BB">
        <w:rPr>
          <w:rFonts w:cs="Arial"/>
        </w:rPr>
        <w:t>p</w:t>
      </w:r>
      <w:r w:rsidRPr="00EA22BB" w:rsidR="00CB491B">
        <w:rPr>
          <w:rFonts w:cs="Arial"/>
        </w:rPr>
        <w:t xml:space="preserve">. </w:t>
      </w:r>
      <w:r w:rsidR="006A7BE7">
        <w:rPr>
          <w:rFonts w:cs="Arial"/>
        </w:rPr>
        <w:t>1</w:t>
      </w:r>
      <w:r w:rsidR="002D72FE">
        <w:rPr>
          <w:rFonts w:cs="Arial"/>
        </w:rPr>
        <w:t>8</w:t>
      </w:r>
      <w:r w:rsidR="00295E9D">
        <w:rPr>
          <w:rFonts w:cs="Arial"/>
        </w:rPr>
        <w:t xml:space="preserve">. </w:t>
      </w:r>
      <w:bookmarkEnd w:id="19"/>
    </w:p>
    <w:p w:rsidR="006D1998" w:rsidP="006D1998" w14:paraId="3513835B" w14:textId="77777777">
      <w:pPr>
        <w:pStyle w:val="ListParagraph"/>
        <w:rPr>
          <w:rFonts w:cs="Arial"/>
          <w:highlight w:val="yellow"/>
        </w:rPr>
      </w:pPr>
    </w:p>
    <w:p w:rsidR="005F6BF2" w:rsidP="005F6BF2" w14:paraId="48A31253" w14:textId="77777777">
      <w:pPr>
        <w:pStyle w:val="ListParagraph"/>
        <w:rPr>
          <w:rFonts w:cs="Arial"/>
          <w:highlight w:val="yellow"/>
        </w:rPr>
      </w:pPr>
    </w:p>
    <w:p w:rsidR="005F6BF2" w:rsidRPr="00F9449B" w:rsidP="008028F4" w14:paraId="3302D2F2" w14:textId="311ED78D">
      <w:pPr>
        <w:pStyle w:val="ListParagraph"/>
        <w:numPr>
          <w:ilvl w:val="0"/>
          <w:numId w:val="3"/>
        </w:numPr>
        <w:rPr>
          <w:rFonts w:cs="Arial"/>
          <w:b/>
        </w:rPr>
      </w:pPr>
      <w:r w:rsidRPr="00906153">
        <w:rPr>
          <w:rFonts w:cs="Arial"/>
        </w:rPr>
        <w:t>Upload transactional data to the T</w:t>
      </w:r>
      <w:r w:rsidR="00E65E94">
        <w:rPr>
          <w:rFonts w:cs="Arial"/>
        </w:rPr>
        <w:t>LR</w:t>
      </w:r>
      <w:r w:rsidRPr="00906153">
        <w:rPr>
          <w:rFonts w:cs="Arial"/>
        </w:rPr>
        <w:t xml:space="preserve"> collection tool that supports the proposed Target Market and Accountability</w:t>
      </w:r>
      <w:r w:rsidR="00F26C6A">
        <w:rPr>
          <w:rFonts w:cs="Arial"/>
        </w:rPr>
        <w:t xml:space="preserve"> </w:t>
      </w:r>
      <w:r w:rsidR="00B34910">
        <w:rPr>
          <w:rFonts w:cs="Arial"/>
        </w:rPr>
        <w:t>criteria</w:t>
      </w:r>
      <w:r w:rsidR="00D017D1">
        <w:rPr>
          <w:rFonts w:cs="Arial"/>
        </w:rPr>
        <w:t xml:space="preserve"> using the eligible American Community Survey (ACS) dataset approved by the CDFI Fund</w:t>
      </w:r>
      <w:r w:rsidRPr="00906153">
        <w:rPr>
          <w:rFonts w:cs="Arial"/>
        </w:rPr>
        <w:t>.</w:t>
      </w:r>
      <w:r w:rsidR="0000182F">
        <w:rPr>
          <w:rFonts w:cs="Arial"/>
        </w:rPr>
        <w:t xml:space="preserve"> </w:t>
      </w:r>
      <w:r w:rsidR="00E8578E">
        <w:rPr>
          <w:rFonts w:cs="Arial"/>
        </w:rPr>
        <w:br/>
      </w:r>
      <w:r w:rsidR="00E8578E">
        <w:rPr>
          <w:rFonts w:cs="Arial"/>
        </w:rPr>
        <w:br/>
      </w:r>
      <w:r w:rsidRPr="007C49CD" w:rsidR="0000182F">
        <w:rPr>
          <w:rFonts w:cs="Arial"/>
          <w:b/>
          <w:i/>
        </w:rPr>
        <w:t xml:space="preserve">Note: This step </w:t>
      </w:r>
      <w:r w:rsidRPr="007C49CD" w:rsidR="00E507BF">
        <w:rPr>
          <w:rFonts w:cs="Arial"/>
          <w:b/>
          <w:i/>
        </w:rPr>
        <w:t xml:space="preserve">must </w:t>
      </w:r>
      <w:r w:rsidRPr="007C49CD" w:rsidR="0000182F">
        <w:rPr>
          <w:rFonts w:cs="Arial"/>
          <w:b/>
          <w:i/>
        </w:rPr>
        <w:t xml:space="preserve">be </w:t>
      </w:r>
      <w:r w:rsidRPr="007C49CD" w:rsidR="00F9449B">
        <w:rPr>
          <w:rFonts w:cs="Arial"/>
          <w:b/>
          <w:i/>
        </w:rPr>
        <w:t>done</w:t>
      </w:r>
      <w:r w:rsidRPr="007C49CD" w:rsidR="0000182F">
        <w:rPr>
          <w:rFonts w:cs="Arial"/>
          <w:b/>
          <w:i/>
        </w:rPr>
        <w:t xml:space="preserve"> </w:t>
      </w:r>
      <w:r w:rsidRPr="007C49CD" w:rsidR="00724F24">
        <w:rPr>
          <w:rFonts w:cs="Arial"/>
          <w:b/>
          <w:i/>
        </w:rPr>
        <w:t xml:space="preserve">AFTER </w:t>
      </w:r>
      <w:r w:rsidRPr="007C49CD" w:rsidR="00F9449B">
        <w:rPr>
          <w:rFonts w:cs="Arial"/>
          <w:b/>
          <w:i/>
        </w:rPr>
        <w:t xml:space="preserve">responding to the questions related to </w:t>
      </w:r>
      <w:r w:rsidRPr="007C49CD" w:rsidR="00724F24">
        <w:rPr>
          <w:rFonts w:cs="Arial"/>
          <w:b/>
          <w:i/>
        </w:rPr>
        <w:t>“</w:t>
      </w:r>
      <w:r w:rsidRPr="007C49CD" w:rsidR="00F9449B">
        <w:rPr>
          <w:rFonts w:cs="Arial"/>
          <w:b/>
          <w:i/>
        </w:rPr>
        <w:t xml:space="preserve">Obtaining Determination for </w:t>
      </w:r>
      <w:r w:rsidRPr="007C49CD" w:rsidR="00E3149E">
        <w:rPr>
          <w:rFonts w:cs="Arial"/>
          <w:b/>
          <w:i/>
        </w:rPr>
        <w:t xml:space="preserve">Responsible Financing Practices, </w:t>
      </w:r>
      <w:r w:rsidR="009C7C00">
        <w:rPr>
          <w:rFonts w:cs="Arial"/>
          <w:b/>
          <w:i/>
        </w:rPr>
        <w:t>New Financial</w:t>
      </w:r>
      <w:r w:rsidRPr="007C49CD" w:rsidR="00F9449B">
        <w:rPr>
          <w:rFonts w:cs="Arial"/>
          <w:b/>
          <w:i/>
        </w:rPr>
        <w:t xml:space="preserve"> Products, </w:t>
      </w:r>
      <w:r w:rsidR="009C7C00">
        <w:rPr>
          <w:rFonts w:cs="Arial"/>
          <w:b/>
          <w:i/>
        </w:rPr>
        <w:t>New Financial</w:t>
      </w:r>
      <w:r w:rsidRPr="007C49CD" w:rsidR="00F9449B">
        <w:rPr>
          <w:rFonts w:cs="Arial"/>
          <w:b/>
          <w:i/>
        </w:rPr>
        <w:t xml:space="preserve"> Services,</w:t>
      </w:r>
      <w:r w:rsidR="00FF4818">
        <w:rPr>
          <w:rFonts w:cs="Arial"/>
          <w:b/>
          <w:i/>
        </w:rPr>
        <w:t xml:space="preserve"> </w:t>
      </w:r>
      <w:r w:rsidR="007A2DAE">
        <w:rPr>
          <w:rFonts w:cs="Arial"/>
          <w:b/>
          <w:i/>
        </w:rPr>
        <w:t>Disregarded or Included</w:t>
      </w:r>
      <w:r w:rsidR="00FF4818">
        <w:rPr>
          <w:rFonts w:cs="Arial"/>
          <w:b/>
          <w:i/>
        </w:rPr>
        <w:t xml:space="preserve"> </w:t>
      </w:r>
      <w:r w:rsidR="007A2DAE">
        <w:rPr>
          <w:rFonts w:cs="Arial"/>
          <w:b/>
          <w:i/>
        </w:rPr>
        <w:t>A</w:t>
      </w:r>
      <w:r w:rsidR="00FF4818">
        <w:rPr>
          <w:rFonts w:cs="Arial"/>
          <w:b/>
          <w:i/>
        </w:rPr>
        <w:t>ssets/</w:t>
      </w:r>
      <w:r w:rsidR="007A2DAE">
        <w:rPr>
          <w:rFonts w:cs="Arial"/>
          <w:b/>
          <w:i/>
        </w:rPr>
        <w:t>S</w:t>
      </w:r>
      <w:r w:rsidR="00FF4818">
        <w:rPr>
          <w:rFonts w:cs="Arial"/>
          <w:b/>
          <w:i/>
        </w:rPr>
        <w:t xml:space="preserve">taff </w:t>
      </w:r>
      <w:r w:rsidR="007A2DAE">
        <w:rPr>
          <w:rFonts w:cs="Arial"/>
          <w:b/>
          <w:i/>
        </w:rPr>
        <w:t>T</w:t>
      </w:r>
      <w:r w:rsidR="00FF4818">
        <w:rPr>
          <w:rFonts w:cs="Arial"/>
          <w:b/>
          <w:i/>
        </w:rPr>
        <w:t>ime,</w:t>
      </w:r>
      <w:r w:rsidRPr="007C49CD" w:rsidR="00F9449B">
        <w:rPr>
          <w:rFonts w:cs="Arial"/>
          <w:b/>
          <w:i/>
        </w:rPr>
        <w:t xml:space="preserve"> Target</w:t>
      </w:r>
      <w:r w:rsidRPr="007C49CD" w:rsidR="00E3149E">
        <w:rPr>
          <w:rFonts w:cs="Arial"/>
          <w:b/>
          <w:i/>
        </w:rPr>
        <w:t>ed</w:t>
      </w:r>
      <w:r w:rsidRPr="007C49CD" w:rsidR="00F9449B">
        <w:rPr>
          <w:rFonts w:cs="Arial"/>
          <w:b/>
          <w:i/>
        </w:rPr>
        <w:t xml:space="preserve"> </w:t>
      </w:r>
      <w:r w:rsidRPr="007C49CD" w:rsidR="00E3149E">
        <w:rPr>
          <w:rFonts w:cs="Arial"/>
          <w:b/>
          <w:i/>
        </w:rPr>
        <w:t>Populations</w:t>
      </w:r>
      <w:r w:rsidRPr="007C49CD" w:rsidR="00F9449B">
        <w:rPr>
          <w:rFonts w:cs="Arial"/>
          <w:b/>
          <w:i/>
        </w:rPr>
        <w:t>, and Target Market Assessment Method</w:t>
      </w:r>
      <w:r w:rsidRPr="007C49CD" w:rsidR="00E3149E">
        <w:rPr>
          <w:rFonts w:cs="Arial"/>
          <w:b/>
          <w:i/>
        </w:rPr>
        <w:t>ologies</w:t>
      </w:r>
      <w:r w:rsidRPr="007C49CD" w:rsidR="00724F24">
        <w:rPr>
          <w:rFonts w:cs="Arial"/>
          <w:b/>
          <w:i/>
        </w:rPr>
        <w:t xml:space="preserve">” and </w:t>
      </w:r>
      <w:r w:rsidRPr="007C49CD" w:rsidR="002B1B0D">
        <w:rPr>
          <w:rFonts w:cs="Arial"/>
          <w:b/>
          <w:i/>
        </w:rPr>
        <w:t>BEFORE</w:t>
      </w:r>
      <w:r w:rsidRPr="007C49CD" w:rsidR="0000182F">
        <w:rPr>
          <w:rFonts w:cs="Arial"/>
          <w:b/>
          <w:i/>
        </w:rPr>
        <w:t xml:space="preserve"> beginning the</w:t>
      </w:r>
      <w:r w:rsidRPr="007C49CD" w:rsidR="00724F24">
        <w:rPr>
          <w:rFonts w:cs="Arial"/>
          <w:b/>
          <w:i/>
        </w:rPr>
        <w:t xml:space="preserve"> full</w:t>
      </w:r>
      <w:r w:rsidRPr="007C49CD" w:rsidR="0000182F">
        <w:rPr>
          <w:rFonts w:cs="Arial"/>
          <w:b/>
          <w:i/>
        </w:rPr>
        <w:t xml:space="preserve"> Application.</w:t>
      </w:r>
    </w:p>
    <w:p w:rsidR="006D1998" w:rsidP="006D1998" w14:paraId="0E634AC2" w14:textId="77777777">
      <w:pPr>
        <w:pStyle w:val="ListParagraph"/>
        <w:rPr>
          <w:rFonts w:cs="Arial"/>
        </w:rPr>
      </w:pPr>
    </w:p>
    <w:p w:rsidR="005F6BF2" w:rsidRPr="00A86C8E" w:rsidP="005F6BF2" w14:paraId="1237BAD6" w14:textId="77777777">
      <w:pPr>
        <w:pStyle w:val="ListParagraph"/>
        <w:rPr>
          <w:rFonts w:cs="Arial"/>
        </w:rPr>
      </w:pPr>
    </w:p>
    <w:p w:rsidR="002B18DE" w:rsidP="00EA22BB" w14:paraId="7F076CB8" w14:textId="77777777">
      <w:pPr>
        <w:pStyle w:val="ListParagraph"/>
        <w:numPr>
          <w:ilvl w:val="0"/>
          <w:numId w:val="3"/>
        </w:numPr>
        <w:rPr>
          <w:rFonts w:cs="Arial"/>
        </w:rPr>
      </w:pPr>
      <w:r w:rsidRPr="00A86C8E">
        <w:rPr>
          <w:rFonts w:cs="Arial"/>
        </w:rPr>
        <w:t xml:space="preserve">If required, create a </w:t>
      </w:r>
      <w:r w:rsidR="00724F24">
        <w:rPr>
          <w:rFonts w:cs="Arial"/>
        </w:rPr>
        <w:t xml:space="preserve">Customized Investment Area </w:t>
      </w:r>
      <w:r w:rsidR="00375BEE">
        <w:rPr>
          <w:rFonts w:cs="Arial"/>
        </w:rPr>
        <w:t xml:space="preserve">and/or Other-OTP </w:t>
      </w:r>
      <w:r w:rsidRPr="00A86C8E">
        <w:rPr>
          <w:rFonts w:cs="Arial"/>
        </w:rPr>
        <w:t xml:space="preserve">Target Market map(s) </w:t>
      </w:r>
      <w:r w:rsidR="00BB7435">
        <w:rPr>
          <w:rFonts w:cs="Arial"/>
        </w:rPr>
        <w:t xml:space="preserve">using the </w:t>
      </w:r>
      <w:hyperlink r:id="rId15" w:history="1">
        <w:r w:rsidR="001C644C">
          <w:rPr>
            <w:color w:val="0000FF"/>
            <w:u w:val="single"/>
          </w:rPr>
          <w:t>guidance materials</w:t>
        </w:r>
      </w:hyperlink>
      <w:r w:rsidR="001C644C">
        <w:t xml:space="preserve"> </w:t>
      </w:r>
      <w:r w:rsidR="00BB7435">
        <w:rPr>
          <w:rFonts w:cs="Arial"/>
        </w:rPr>
        <w:t xml:space="preserve">for </w:t>
      </w:r>
      <w:r w:rsidR="00D11DCC">
        <w:rPr>
          <w:rFonts w:cs="Arial"/>
        </w:rPr>
        <w:t>CIMS</w:t>
      </w:r>
      <w:r w:rsidR="00394BE1">
        <w:rPr>
          <w:rFonts w:cs="Arial"/>
        </w:rPr>
        <w:t xml:space="preserve">. If </w:t>
      </w:r>
      <w:r w:rsidR="00D24253">
        <w:rPr>
          <w:rFonts w:cs="Arial"/>
        </w:rPr>
        <w:t>an AMIS-created</w:t>
      </w:r>
      <w:r w:rsidR="00394BE1">
        <w:rPr>
          <w:rFonts w:cs="Arial"/>
        </w:rPr>
        <w:t xml:space="preserve"> map is not created, or </w:t>
      </w:r>
      <w:r w:rsidR="00546C7E">
        <w:rPr>
          <w:rFonts w:cs="Arial"/>
        </w:rPr>
        <w:t xml:space="preserve">the analysis demonstrates that the geography is not </w:t>
      </w:r>
      <w:r w:rsidR="00394BE1">
        <w:rPr>
          <w:rFonts w:cs="Arial"/>
        </w:rPr>
        <w:t xml:space="preserve">eligible, the </w:t>
      </w:r>
      <w:r w:rsidR="00795A55">
        <w:rPr>
          <w:rFonts w:cs="Arial"/>
        </w:rPr>
        <w:t xml:space="preserve">respective Target Market </w:t>
      </w:r>
      <w:r w:rsidR="00394BE1">
        <w:rPr>
          <w:rFonts w:cs="Arial"/>
        </w:rPr>
        <w:t>will not be approved.</w:t>
      </w:r>
    </w:p>
    <w:p w:rsidR="00A333AF" w:rsidRPr="00EA22BB" w:rsidP="00A333AF" w14:paraId="5AE2CBE6" w14:textId="77777777">
      <w:pPr>
        <w:pStyle w:val="ListParagraph"/>
        <w:rPr>
          <w:rFonts w:cs="Arial"/>
        </w:rPr>
      </w:pPr>
    </w:p>
    <w:p w:rsidR="0043625C" w:rsidRPr="00EA22BB" w:rsidP="00EA22BB" w14:paraId="49B5168A" w14:textId="77777777">
      <w:pPr>
        <w:pStyle w:val="ListParagraph"/>
        <w:numPr>
          <w:ilvl w:val="0"/>
          <w:numId w:val="3"/>
        </w:numPr>
        <w:rPr>
          <w:rFonts w:cs="Arial"/>
        </w:rPr>
      </w:pPr>
      <w:r>
        <w:rPr>
          <w:rFonts w:cs="Arial"/>
        </w:rPr>
        <w:t xml:space="preserve">If required, create a map using CIMS to demonstrate accountability to certain sources of </w:t>
      </w:r>
      <w:r>
        <w:rPr>
          <w:rFonts w:cs="Arial"/>
        </w:rPr>
        <w:t>Accountability.</w:t>
      </w:r>
    </w:p>
    <w:p w:rsidR="006D1998" w:rsidP="006D1998" w14:paraId="432E79C2" w14:textId="77777777">
      <w:pPr>
        <w:pStyle w:val="ListParagraph"/>
        <w:rPr>
          <w:rFonts w:cs="Arial"/>
        </w:rPr>
      </w:pPr>
    </w:p>
    <w:p w:rsidR="005F6BF2" w:rsidP="005F6BF2" w14:paraId="6901E835" w14:textId="77777777">
      <w:pPr>
        <w:pStyle w:val="ListParagraph"/>
        <w:rPr>
          <w:rFonts w:cs="Arial"/>
        </w:rPr>
      </w:pPr>
    </w:p>
    <w:p w:rsidR="005F6BF2" w:rsidRPr="00B877D8" w:rsidP="008028F4" w14:paraId="09362634" w14:textId="77777777">
      <w:pPr>
        <w:pStyle w:val="ListParagraph"/>
        <w:numPr>
          <w:ilvl w:val="0"/>
          <w:numId w:val="3"/>
        </w:numPr>
        <w:rPr>
          <w:rFonts w:cs="Arial"/>
        </w:rPr>
      </w:pPr>
      <w:r>
        <w:rPr>
          <w:rFonts w:cs="Arial"/>
        </w:rPr>
        <w:t xml:space="preserve">The following Application sections will require the Applicant to confirm and/or update information </w:t>
      </w:r>
      <w:r w:rsidR="00B81E2F">
        <w:rPr>
          <w:rFonts w:cs="Arial"/>
        </w:rPr>
        <w:t>in the Applicant</w:t>
      </w:r>
      <w:r w:rsidR="00B877D8">
        <w:rPr>
          <w:rFonts w:cs="Arial"/>
        </w:rPr>
        <w:t xml:space="preserve">’s </w:t>
      </w:r>
      <w:r w:rsidR="00400327">
        <w:rPr>
          <w:rFonts w:cs="Arial"/>
        </w:rPr>
        <w:t>“</w:t>
      </w:r>
      <w:r w:rsidR="00B877D8">
        <w:rPr>
          <w:rFonts w:cs="Arial"/>
        </w:rPr>
        <w:t>Organization Detail Page</w:t>
      </w:r>
      <w:r w:rsidR="00400327">
        <w:rPr>
          <w:rFonts w:cs="Arial"/>
        </w:rPr>
        <w:t>”</w:t>
      </w:r>
      <w:r w:rsidR="00DB2D34">
        <w:rPr>
          <w:rFonts w:cs="Arial"/>
        </w:rPr>
        <w:t xml:space="preserve"> in AMIS</w:t>
      </w:r>
      <w:r w:rsidR="00B877D8">
        <w:rPr>
          <w:rFonts w:cs="Arial"/>
        </w:rPr>
        <w:t xml:space="preserve">: </w:t>
      </w:r>
      <w:r>
        <w:rPr>
          <w:rFonts w:cs="Arial"/>
        </w:rPr>
        <w:t>Basic Information</w:t>
      </w:r>
      <w:r w:rsidR="00B81E2F">
        <w:rPr>
          <w:rFonts w:cs="Arial"/>
        </w:rPr>
        <w:t>, Target Market</w:t>
      </w:r>
      <w:r w:rsidR="00331C88">
        <w:rPr>
          <w:rFonts w:cs="Arial"/>
        </w:rPr>
        <w:t>,</w:t>
      </w:r>
      <w:r w:rsidR="00A15B10">
        <w:rPr>
          <w:rFonts w:cs="Arial"/>
        </w:rPr>
        <w:t xml:space="preserve"> </w:t>
      </w:r>
      <w:r w:rsidR="00B81E2F">
        <w:rPr>
          <w:rFonts w:cs="Arial"/>
        </w:rPr>
        <w:t xml:space="preserve">and Accountability. </w:t>
      </w:r>
    </w:p>
    <w:p w:rsidR="006D1998" w:rsidP="00BA30BF" w14:paraId="7D645069" w14:textId="77777777">
      <w:pPr>
        <w:pStyle w:val="ListParagraph"/>
        <w:rPr>
          <w:rFonts w:cs="Arial"/>
        </w:rPr>
      </w:pPr>
    </w:p>
    <w:p w:rsidR="005F6BF2" w:rsidRPr="000205FA" w:rsidP="000205FA" w14:paraId="0C6DBCD7" w14:textId="77777777">
      <w:pPr>
        <w:rPr>
          <w:rFonts w:cs="Arial"/>
        </w:rPr>
      </w:pPr>
    </w:p>
    <w:p w:rsidR="005F6BF2" w:rsidP="008028F4" w14:paraId="68F23EC6" w14:textId="77777777">
      <w:pPr>
        <w:pStyle w:val="ListParagraph"/>
        <w:numPr>
          <w:ilvl w:val="0"/>
          <w:numId w:val="3"/>
        </w:numPr>
        <w:rPr>
          <w:rFonts w:cs="Arial"/>
        </w:rPr>
      </w:pPr>
      <w:r>
        <w:rPr>
          <w:rFonts w:cs="Arial"/>
        </w:rPr>
        <w:t xml:space="preserve">Complete and </w:t>
      </w:r>
      <w:r w:rsidR="001C0724">
        <w:rPr>
          <w:rFonts w:cs="Arial"/>
        </w:rPr>
        <w:t xml:space="preserve">submit </w:t>
      </w:r>
      <w:r>
        <w:rPr>
          <w:rFonts w:cs="Arial"/>
        </w:rPr>
        <w:t xml:space="preserve">the full </w:t>
      </w:r>
      <w:r w:rsidR="00DA4F5B">
        <w:rPr>
          <w:rFonts w:cs="Arial"/>
        </w:rPr>
        <w:t>CDFI Certification</w:t>
      </w:r>
      <w:r w:rsidR="001E514A">
        <w:rPr>
          <w:rFonts w:cs="Arial"/>
        </w:rPr>
        <w:t xml:space="preserve"> Application</w:t>
      </w:r>
      <w:r>
        <w:rPr>
          <w:rFonts w:cs="Arial"/>
        </w:rPr>
        <w:t xml:space="preserve"> in AMIS</w:t>
      </w:r>
      <w:r w:rsidR="00A8065B">
        <w:rPr>
          <w:rFonts w:cs="Arial"/>
        </w:rPr>
        <w:t xml:space="preserve">. </w:t>
      </w:r>
      <w:r>
        <w:rPr>
          <w:rFonts w:cs="Arial"/>
        </w:rPr>
        <w:t xml:space="preserve">Upon submission of the </w:t>
      </w:r>
      <w:r w:rsidR="00DA4F5B">
        <w:rPr>
          <w:rFonts w:cs="Arial"/>
        </w:rPr>
        <w:t>CDFI Certification</w:t>
      </w:r>
      <w:r w:rsidR="001E514A">
        <w:rPr>
          <w:rFonts w:cs="Arial"/>
        </w:rPr>
        <w:t xml:space="preserve"> Application</w:t>
      </w:r>
      <w:r>
        <w:rPr>
          <w:rFonts w:cs="Arial"/>
        </w:rPr>
        <w:t>, the Applicant’s contacts</w:t>
      </w:r>
      <w:r w:rsidR="00D12D8B">
        <w:rPr>
          <w:rFonts w:cs="Arial"/>
        </w:rPr>
        <w:t xml:space="preserve"> </w:t>
      </w:r>
      <w:r>
        <w:rPr>
          <w:rFonts w:cs="Arial"/>
        </w:rPr>
        <w:t xml:space="preserve">identified in AMIS will receive notification that the </w:t>
      </w:r>
      <w:r w:rsidR="00CA565A">
        <w:rPr>
          <w:rFonts w:cs="Arial"/>
        </w:rPr>
        <w:t>A</w:t>
      </w:r>
      <w:r>
        <w:rPr>
          <w:rFonts w:cs="Arial"/>
        </w:rPr>
        <w:t>pplication has been received</w:t>
      </w:r>
      <w:r w:rsidR="00A8065B">
        <w:rPr>
          <w:rFonts w:cs="Arial"/>
        </w:rPr>
        <w:t xml:space="preserve">. </w:t>
      </w:r>
    </w:p>
    <w:p w:rsidR="006D1998" w:rsidP="006D1998" w14:paraId="305F1463" w14:textId="77777777">
      <w:pPr>
        <w:pStyle w:val="ListParagraph"/>
        <w:rPr>
          <w:rFonts w:cs="Arial"/>
        </w:rPr>
      </w:pPr>
    </w:p>
    <w:p w:rsidR="005F6BF2" w:rsidP="005F6BF2" w14:paraId="4A9DE75E" w14:textId="77777777">
      <w:pPr>
        <w:pStyle w:val="ListParagraph"/>
        <w:rPr>
          <w:rFonts w:cs="Arial"/>
        </w:rPr>
      </w:pPr>
    </w:p>
    <w:p w:rsidR="005F6BF2" w:rsidRPr="0019008A" w:rsidP="008028F4" w14:paraId="26C1CCFA" w14:textId="77777777">
      <w:pPr>
        <w:pStyle w:val="ListParagraph"/>
        <w:numPr>
          <w:ilvl w:val="0"/>
          <w:numId w:val="3"/>
        </w:numPr>
        <w:rPr>
          <w:rFonts w:cs="Arial"/>
        </w:rPr>
      </w:pPr>
      <w:r>
        <w:rPr>
          <w:rFonts w:cs="Arial"/>
        </w:rPr>
        <w:t xml:space="preserve">The </w:t>
      </w:r>
      <w:r w:rsidR="00CA565A">
        <w:rPr>
          <w:rFonts w:cs="Arial"/>
        </w:rPr>
        <w:t>Application</w:t>
      </w:r>
      <w:r>
        <w:rPr>
          <w:rFonts w:cs="Arial"/>
        </w:rPr>
        <w:t xml:space="preserve"> </w:t>
      </w:r>
      <w:r w:rsidR="0010564C">
        <w:rPr>
          <w:rFonts w:cs="Arial"/>
        </w:rPr>
        <w:t>cannot</w:t>
      </w:r>
      <w:r w:rsidR="00975A6C">
        <w:rPr>
          <w:rFonts w:cs="Arial"/>
        </w:rPr>
        <w:t xml:space="preserve"> </w:t>
      </w:r>
      <w:r>
        <w:rPr>
          <w:rFonts w:cs="Arial"/>
        </w:rPr>
        <w:t xml:space="preserve">be reopened for </w:t>
      </w:r>
      <w:r>
        <w:rPr>
          <w:rFonts w:cs="Arial"/>
        </w:rPr>
        <w:t>modification by the Applicant</w:t>
      </w:r>
      <w:r w:rsidR="00D12D8B">
        <w:rPr>
          <w:rFonts w:cs="Arial"/>
        </w:rPr>
        <w:t xml:space="preserve"> after submission</w:t>
      </w:r>
      <w:r w:rsidR="00296C86">
        <w:rPr>
          <w:rFonts w:cs="Arial"/>
        </w:rPr>
        <w:t xml:space="preserve"> in AMIS</w:t>
      </w:r>
      <w:r>
        <w:rPr>
          <w:rFonts w:cs="Arial"/>
        </w:rPr>
        <w:t>.</w:t>
      </w:r>
      <w:r w:rsidRPr="00875A8B" w:rsidR="00875A8B">
        <w:rPr>
          <w:rFonts w:cs="Arial"/>
        </w:rPr>
        <w:t xml:space="preserve"> </w:t>
      </w:r>
      <w:r w:rsidR="00875A8B">
        <w:rPr>
          <w:rFonts w:cs="Arial"/>
        </w:rPr>
        <w:t>If upon review the CDFI Fund finds a</w:t>
      </w:r>
      <w:r w:rsidRPr="00875A8B" w:rsidR="00875A8B">
        <w:rPr>
          <w:rFonts w:cs="Arial"/>
        </w:rPr>
        <w:t>ny application that is incomplete or contains inaccurate information</w:t>
      </w:r>
      <w:r w:rsidR="00331C88">
        <w:rPr>
          <w:rFonts w:cs="Arial"/>
        </w:rPr>
        <w:t>,</w:t>
      </w:r>
      <w:r w:rsidRPr="00875A8B" w:rsidR="00875A8B">
        <w:rPr>
          <w:rFonts w:cs="Arial"/>
        </w:rPr>
        <w:t xml:space="preserve"> </w:t>
      </w:r>
      <w:r w:rsidR="00875A8B">
        <w:rPr>
          <w:rFonts w:cs="Arial"/>
        </w:rPr>
        <w:t xml:space="preserve">it </w:t>
      </w:r>
      <w:r w:rsidRPr="00875A8B" w:rsidR="00875A8B">
        <w:rPr>
          <w:rFonts w:cs="Arial"/>
        </w:rPr>
        <w:t>will be rejected. The CDFI Fund expects all organizations to fully review applications for completeness and accuracy prior to submission. Organizations whose applications are rejected for missing or inaccurate information will be required to submit a new application.</w:t>
      </w:r>
    </w:p>
    <w:p w:rsidR="006D1998" w:rsidP="006D1998" w14:paraId="73E165C3" w14:textId="77777777">
      <w:pPr>
        <w:pStyle w:val="ListParagraph"/>
        <w:rPr>
          <w:rFonts w:cs="Arial"/>
        </w:rPr>
      </w:pPr>
    </w:p>
    <w:p w:rsidR="005F6BF2" w:rsidP="005F6BF2" w14:paraId="2909ECF7" w14:textId="77777777">
      <w:pPr>
        <w:pStyle w:val="ListParagraph"/>
        <w:rPr>
          <w:rFonts w:cs="Arial"/>
        </w:rPr>
      </w:pPr>
    </w:p>
    <w:p w:rsidR="006D1998" w:rsidRPr="008F1B4C" w:rsidP="008F1B4C" w14:paraId="7CD494C5" w14:textId="77777777">
      <w:pPr>
        <w:pStyle w:val="ListParagraph"/>
        <w:numPr>
          <w:ilvl w:val="0"/>
          <w:numId w:val="3"/>
        </w:numPr>
        <w:rPr>
          <w:rFonts w:cs="Arial"/>
        </w:rPr>
      </w:pPr>
      <w:r>
        <w:rPr>
          <w:rFonts w:cs="Arial"/>
        </w:rPr>
        <w:t>If approved, a</w:t>
      </w:r>
      <w:r w:rsidRPr="0074352C" w:rsidR="00EA6954">
        <w:rPr>
          <w:rFonts w:cs="Arial"/>
        </w:rPr>
        <w:t xml:space="preserve"> </w:t>
      </w:r>
      <w:r w:rsidR="00DA4F5B">
        <w:rPr>
          <w:rFonts w:cs="Arial"/>
        </w:rPr>
        <w:t>CDFI Certification</w:t>
      </w:r>
      <w:r w:rsidR="009C6CC3">
        <w:rPr>
          <w:rFonts w:cs="Arial"/>
        </w:rPr>
        <w:t xml:space="preserve"> Agreement</w:t>
      </w:r>
      <w:r w:rsidRPr="0074352C" w:rsidR="00EA6954">
        <w:rPr>
          <w:rFonts w:cs="Arial"/>
        </w:rPr>
        <w:t xml:space="preserve"> and a </w:t>
      </w:r>
      <w:r w:rsidR="00F951BF">
        <w:rPr>
          <w:rFonts w:cs="Arial"/>
        </w:rPr>
        <w:t>Certified CDFI</w:t>
      </w:r>
      <w:r w:rsidRPr="0074352C" w:rsidR="00EA6954">
        <w:rPr>
          <w:rFonts w:cs="Arial"/>
        </w:rPr>
        <w:t xml:space="preserve"> Logo toolkit will be sent to the Applicant’s Authorized Representative via email</w:t>
      </w:r>
      <w:r w:rsidR="00A8065B">
        <w:rPr>
          <w:rFonts w:cs="Arial"/>
        </w:rPr>
        <w:t>.</w:t>
      </w:r>
      <w:r w:rsidR="009C6CC3">
        <w:rPr>
          <w:rFonts w:cs="Arial"/>
        </w:rPr>
        <w:t xml:space="preserve"> An Authorized Representative must </w:t>
      </w:r>
      <w:r w:rsidR="005E43AA">
        <w:rPr>
          <w:rFonts w:cs="Arial"/>
        </w:rPr>
        <w:t xml:space="preserve">electronically </w:t>
      </w:r>
      <w:r w:rsidR="009C6CC3">
        <w:rPr>
          <w:rFonts w:cs="Arial"/>
        </w:rPr>
        <w:t xml:space="preserve">review, sign and return </w:t>
      </w:r>
      <w:r w:rsidR="00F4595B">
        <w:rPr>
          <w:rFonts w:cs="Arial"/>
        </w:rPr>
        <w:t xml:space="preserve">the </w:t>
      </w:r>
      <w:r w:rsidR="00DA4F5B">
        <w:rPr>
          <w:rFonts w:cs="Arial"/>
        </w:rPr>
        <w:t>CDFI Certification</w:t>
      </w:r>
      <w:r w:rsidR="009C6CC3">
        <w:rPr>
          <w:rFonts w:cs="Arial"/>
        </w:rPr>
        <w:t xml:space="preserve"> Agreement</w:t>
      </w:r>
      <w:r w:rsidR="00795A55">
        <w:rPr>
          <w:rFonts w:cs="Arial"/>
        </w:rPr>
        <w:t xml:space="preserve"> within </w:t>
      </w:r>
      <w:r w:rsidR="001C0724">
        <w:rPr>
          <w:rFonts w:cs="Arial"/>
        </w:rPr>
        <w:t xml:space="preserve">thirty </w:t>
      </w:r>
      <w:r w:rsidR="00F34BDD">
        <w:rPr>
          <w:rFonts w:cs="Arial"/>
        </w:rPr>
        <w:t>(</w:t>
      </w:r>
      <w:r w:rsidR="00A02264">
        <w:rPr>
          <w:rFonts w:cs="Arial"/>
        </w:rPr>
        <w:t>30</w:t>
      </w:r>
      <w:r w:rsidR="00F34BDD">
        <w:rPr>
          <w:rFonts w:cs="Arial"/>
        </w:rPr>
        <w:t>)</w:t>
      </w:r>
      <w:r w:rsidR="00795A55">
        <w:rPr>
          <w:rFonts w:cs="Arial"/>
        </w:rPr>
        <w:t xml:space="preserve"> business days</w:t>
      </w:r>
      <w:r w:rsidR="005E43AA">
        <w:rPr>
          <w:rFonts w:cs="Arial"/>
        </w:rPr>
        <w:t xml:space="preserve"> via AMIS</w:t>
      </w:r>
      <w:r w:rsidR="009C6CC3">
        <w:rPr>
          <w:rFonts w:cs="Arial"/>
        </w:rPr>
        <w:t xml:space="preserve">. </w:t>
      </w:r>
      <w:r w:rsidR="005E43AA">
        <w:t xml:space="preserve">A copy of the executed </w:t>
      </w:r>
      <w:r>
        <w:t>A</w:t>
      </w:r>
      <w:r w:rsidR="005E43AA">
        <w:t>greement will be available in their AMIS account for future reference.</w:t>
      </w:r>
      <w:r w:rsidR="00A8065B">
        <w:rPr>
          <w:rFonts w:cs="Arial"/>
        </w:rPr>
        <w:t xml:space="preserve"> </w:t>
      </w:r>
      <w:r w:rsidR="00E8578E">
        <w:rPr>
          <w:rFonts w:cs="Arial"/>
        </w:rPr>
        <w:br/>
      </w:r>
      <w:r w:rsidR="00E8578E">
        <w:rPr>
          <w:rFonts w:cs="Arial"/>
        </w:rPr>
        <w:br/>
      </w:r>
      <w:r w:rsidRPr="00FF4818" w:rsidR="00FF4818">
        <w:rPr>
          <w:rFonts w:cs="Arial"/>
        </w:rPr>
        <w:t xml:space="preserve">A successful applicant will need to sign a Certification Agreement. When the </w:t>
      </w:r>
      <w:r w:rsidR="007A2DAE">
        <w:rPr>
          <w:rFonts w:cs="Arial"/>
        </w:rPr>
        <w:t>A</w:t>
      </w:r>
      <w:r w:rsidRPr="00FF4818" w:rsidR="00FF4818">
        <w:rPr>
          <w:rFonts w:cs="Arial"/>
        </w:rPr>
        <w:t>pplicant signs the CDFI Certification Agreement: (1) the Certification shall be administered pursuant to the General Terms and Conditions and (2) the CDFI Certification shall be subject to further provisions, terms, conditions, requirements, certifications</w:t>
      </w:r>
      <w:r w:rsidR="00331C88">
        <w:rPr>
          <w:rFonts w:cs="Arial"/>
        </w:rPr>
        <w:t>,</w:t>
      </w:r>
      <w:r w:rsidRPr="00FF4818" w:rsidR="00FF4818">
        <w:rPr>
          <w:rFonts w:cs="Arial"/>
        </w:rPr>
        <w:t xml:space="preserve"> and representations that are set forth in additional schedules that will be attached and become a material part of the agreement</w:t>
      </w:r>
      <w:r w:rsidR="007A2DAE">
        <w:rPr>
          <w:rFonts w:cs="Arial"/>
        </w:rPr>
        <w:t xml:space="preserve">. </w:t>
      </w:r>
    </w:p>
    <w:p w:rsidR="00FB2C51" w:rsidP="005F6BF2" w14:paraId="025C4FFE" w14:textId="77777777">
      <w:pPr>
        <w:pStyle w:val="ListParagraph"/>
        <w:rPr>
          <w:rFonts w:cs="Arial"/>
        </w:rPr>
      </w:pPr>
      <w:r>
        <w:rPr>
          <w:rFonts w:cs="Arial"/>
        </w:rPr>
        <w:br/>
      </w:r>
      <w:r w:rsidRPr="001A5695" w:rsidR="000205FA">
        <w:rPr>
          <w:rFonts w:cs="Arial"/>
          <w:b/>
          <w:bCs/>
          <w:i/>
          <w:iCs/>
        </w:rPr>
        <w:t xml:space="preserve">Note: Upon </w:t>
      </w:r>
      <w:r w:rsidRPr="001A5695">
        <w:rPr>
          <w:rFonts w:cs="Arial"/>
          <w:b/>
          <w:bCs/>
          <w:i/>
          <w:iCs/>
        </w:rPr>
        <w:t>C</w:t>
      </w:r>
      <w:r w:rsidRPr="001A5695" w:rsidR="00D64888">
        <w:rPr>
          <w:rFonts w:cs="Arial"/>
          <w:b/>
          <w:bCs/>
          <w:i/>
          <w:iCs/>
        </w:rPr>
        <w:t>ertification</w:t>
      </w:r>
      <w:r w:rsidRPr="001A5695" w:rsidR="000205FA">
        <w:rPr>
          <w:rFonts w:cs="Arial"/>
          <w:b/>
          <w:bCs/>
          <w:i/>
          <w:iCs/>
        </w:rPr>
        <w:t xml:space="preserve">, certain organizational information </w:t>
      </w:r>
      <w:r w:rsidRPr="001A5695" w:rsidR="00360560">
        <w:rPr>
          <w:rFonts w:cs="Arial"/>
          <w:b/>
          <w:bCs/>
          <w:i/>
          <w:iCs/>
        </w:rPr>
        <w:t xml:space="preserve">about the Applicant and its activities </w:t>
      </w:r>
      <w:r w:rsidRPr="001A5695" w:rsidR="000205FA">
        <w:rPr>
          <w:rFonts w:cs="Arial"/>
          <w:b/>
          <w:bCs/>
          <w:i/>
          <w:iCs/>
        </w:rPr>
        <w:t>may be posted on the CDFI Fund’s public website</w:t>
      </w:r>
      <w:r w:rsidRPr="001A5695" w:rsidR="00360560">
        <w:rPr>
          <w:rFonts w:cs="Arial"/>
          <w:b/>
          <w:bCs/>
          <w:i/>
          <w:iCs/>
        </w:rPr>
        <w:t xml:space="preserve"> for the purpose of creating a public list and description of </w:t>
      </w:r>
      <w:r w:rsidRPr="001A5695" w:rsidR="00BD72EF">
        <w:rPr>
          <w:rFonts w:cs="Arial"/>
          <w:b/>
          <w:bCs/>
          <w:i/>
          <w:iCs/>
        </w:rPr>
        <w:t>C</w:t>
      </w:r>
      <w:r w:rsidRPr="001A5695" w:rsidR="00360560">
        <w:rPr>
          <w:rFonts w:cs="Arial"/>
          <w:b/>
          <w:bCs/>
          <w:i/>
          <w:iCs/>
        </w:rPr>
        <w:t>ertified CDFIs</w:t>
      </w:r>
      <w:r w:rsidRPr="001A5695" w:rsidR="000205FA">
        <w:rPr>
          <w:rFonts w:cs="Arial"/>
          <w:b/>
          <w:bCs/>
          <w:i/>
          <w:iCs/>
        </w:rPr>
        <w:t>.</w:t>
      </w:r>
      <w:r w:rsidRPr="001A5695" w:rsidR="00281216">
        <w:rPr>
          <w:rFonts w:cs="Arial"/>
          <w:b/>
          <w:bCs/>
          <w:i/>
          <w:iCs/>
        </w:rPr>
        <w:t xml:space="preserve"> </w:t>
      </w:r>
      <w:r w:rsidRPr="001A5695" w:rsidR="00281216">
        <w:rPr>
          <w:rFonts w:cs="Arial"/>
          <w:b/>
          <w:i/>
        </w:rPr>
        <w:t xml:space="preserve">A copy of the </w:t>
      </w:r>
      <w:r w:rsidRPr="001A5695" w:rsidR="00DA4F5B">
        <w:rPr>
          <w:rFonts w:cs="Arial"/>
          <w:b/>
          <w:i/>
        </w:rPr>
        <w:t>CDFI Certification</w:t>
      </w:r>
      <w:r w:rsidRPr="001A5695" w:rsidR="00281216">
        <w:rPr>
          <w:rFonts w:cs="Arial"/>
          <w:b/>
          <w:i/>
        </w:rPr>
        <w:t xml:space="preserve"> Agreement</w:t>
      </w:r>
      <w:r w:rsidR="008540E2">
        <w:rPr>
          <w:rFonts w:cs="Arial"/>
          <w:b/>
          <w:i/>
        </w:rPr>
        <w:t xml:space="preserve"> template</w:t>
      </w:r>
      <w:r w:rsidRPr="001A5695" w:rsidR="00281216">
        <w:rPr>
          <w:rFonts w:cs="Arial"/>
          <w:b/>
          <w:i/>
        </w:rPr>
        <w:t xml:space="preserve"> can be found on the CDFI Fund website.</w:t>
      </w:r>
    </w:p>
    <w:p w:rsidR="007442D9" w:rsidP="005F6BF2" w14:paraId="2A7571A8" w14:textId="77777777">
      <w:pPr>
        <w:pStyle w:val="ListParagraph"/>
        <w:rPr>
          <w:rFonts w:cs="Arial"/>
        </w:rPr>
      </w:pPr>
    </w:p>
    <w:p w:rsidR="00331C88" w:rsidP="005F6BF2" w14:paraId="7695FE37" w14:textId="77777777">
      <w:pPr>
        <w:pStyle w:val="ListParagraph"/>
        <w:rPr>
          <w:rFonts w:cs="Arial"/>
        </w:rPr>
      </w:pPr>
    </w:p>
    <w:p w:rsidR="00EA6954" w:rsidRPr="000F3727" w:rsidP="008028F4" w14:paraId="7346800F" w14:textId="77777777">
      <w:pPr>
        <w:pStyle w:val="ListParagraph"/>
        <w:numPr>
          <w:ilvl w:val="0"/>
          <w:numId w:val="3"/>
        </w:numPr>
        <w:rPr>
          <w:rFonts w:cs="Arial"/>
        </w:rPr>
      </w:pPr>
      <w:r>
        <w:rPr>
          <w:rFonts w:cs="Arial"/>
        </w:rPr>
        <w:t xml:space="preserve">If </w:t>
      </w:r>
      <w:r w:rsidR="00D65E23">
        <w:rPr>
          <w:rFonts w:cs="Arial"/>
        </w:rPr>
        <w:t xml:space="preserve">denied </w:t>
      </w:r>
      <w:r w:rsidR="00197442">
        <w:rPr>
          <w:rFonts w:cs="Arial"/>
        </w:rPr>
        <w:t>for CDFI Certification</w:t>
      </w:r>
      <w:r>
        <w:rPr>
          <w:rFonts w:cs="Arial"/>
        </w:rPr>
        <w:t>, a</w:t>
      </w:r>
      <w:r w:rsidR="00893B93">
        <w:rPr>
          <w:rFonts w:cs="Arial"/>
        </w:rPr>
        <w:t xml:space="preserve"> </w:t>
      </w:r>
      <w:r w:rsidRPr="000F3727">
        <w:rPr>
          <w:rFonts w:cs="Arial"/>
        </w:rPr>
        <w:t>determination letter will be sent to the Applicant’s Authorized Representative via email</w:t>
      </w:r>
      <w:r>
        <w:rPr>
          <w:rFonts w:cs="Arial"/>
        </w:rPr>
        <w:t>.</w:t>
      </w:r>
      <w:r w:rsidRPr="000F3727">
        <w:rPr>
          <w:rFonts w:cs="Arial"/>
        </w:rPr>
        <w:t xml:space="preserve"> Applicants that receive denials can request a debriefing through </w:t>
      </w:r>
      <w:r w:rsidR="005754AA">
        <w:rPr>
          <w:rFonts w:cs="Arial"/>
        </w:rPr>
        <w:t xml:space="preserve">the submission of a Service </w:t>
      </w:r>
      <w:r w:rsidR="00893B93">
        <w:rPr>
          <w:rFonts w:cs="Arial"/>
        </w:rPr>
        <w:t>Request</w:t>
      </w:r>
      <w:r w:rsidR="005754AA">
        <w:rPr>
          <w:rFonts w:cs="Arial"/>
        </w:rPr>
        <w:t xml:space="preserve"> via</w:t>
      </w:r>
      <w:r w:rsidRPr="000F3727">
        <w:rPr>
          <w:rFonts w:cs="Arial"/>
        </w:rPr>
        <w:t xml:space="preserve"> AMIS</w:t>
      </w:r>
      <w:r w:rsidR="00A8065B">
        <w:rPr>
          <w:rFonts w:cs="Arial"/>
        </w:rPr>
        <w:t xml:space="preserve">. </w:t>
      </w:r>
      <w:r w:rsidRPr="000F3727">
        <w:rPr>
          <w:rFonts w:cs="Arial"/>
        </w:rPr>
        <w:t xml:space="preserve">New </w:t>
      </w:r>
      <w:r w:rsidR="00DA4F5B">
        <w:rPr>
          <w:rFonts w:cs="Arial"/>
        </w:rPr>
        <w:t>CDFI Certification</w:t>
      </w:r>
      <w:r w:rsidR="001E514A">
        <w:rPr>
          <w:rFonts w:cs="Arial"/>
        </w:rPr>
        <w:t xml:space="preserve"> Application</w:t>
      </w:r>
      <w:r w:rsidRPr="000F3727">
        <w:rPr>
          <w:rFonts w:cs="Arial"/>
        </w:rPr>
        <w:t>s can be submitted with or without a debriefing.</w:t>
      </w:r>
    </w:p>
    <w:p w:rsidR="00C944A2" w:rsidP="00673BE8" w14:paraId="72ABB7DB" w14:textId="77777777">
      <w:pPr>
        <w:ind w:left="720"/>
        <w:rPr>
          <w:rFonts w:cs="Arial"/>
        </w:rPr>
      </w:pPr>
    </w:p>
    <w:p w:rsidR="00331C88" w:rsidRPr="0019008A" w:rsidP="00673BE8" w14:paraId="40B948DD" w14:textId="77777777">
      <w:pPr>
        <w:ind w:left="720"/>
        <w:rPr>
          <w:rFonts w:cs="Arial"/>
        </w:rPr>
      </w:pPr>
    </w:p>
    <w:p w:rsidR="00973B87" w:rsidP="009F7FDC" w14:paraId="1F2D2D50" w14:textId="77777777">
      <w:pPr>
        <w:pStyle w:val="ListParagraph"/>
        <w:numPr>
          <w:ilvl w:val="0"/>
          <w:numId w:val="3"/>
        </w:numPr>
        <w:rPr>
          <w:rFonts w:cstheme="minorHAnsi"/>
        </w:rPr>
      </w:pPr>
      <w:r>
        <w:rPr>
          <w:rFonts w:cs="Arial"/>
        </w:rPr>
        <w:t xml:space="preserve">Upon </w:t>
      </w:r>
      <w:r w:rsidR="00AB1E6F">
        <w:rPr>
          <w:rFonts w:cs="Arial"/>
        </w:rPr>
        <w:t>Certification</w:t>
      </w:r>
      <w:r>
        <w:rPr>
          <w:rFonts w:cs="Arial"/>
        </w:rPr>
        <w:t>, the CDFI</w:t>
      </w:r>
      <w:r w:rsidRPr="009F7FDC">
        <w:rPr>
          <w:rFonts w:cstheme="minorHAnsi"/>
        </w:rPr>
        <w:t xml:space="preserve"> shall comply with all record retention and access requirements set forth in the Uniform Requirements at 2 C.F.R. 200.334-338.</w:t>
      </w:r>
      <w:r w:rsidR="00570362">
        <w:rPr>
          <w:rFonts w:cstheme="minorHAnsi"/>
        </w:rPr>
        <w:t xml:space="preserve"> </w:t>
      </w:r>
      <w:r w:rsidRPr="009F7FDC">
        <w:rPr>
          <w:rFonts w:cstheme="minorHAnsi"/>
        </w:rPr>
        <w:t xml:space="preserve">Public access to Recipient records shall be maintained in accordance with the Uniform Requirements at 2 C.F.R. 200.337, including access applicable under the Freedom of Information Act (5 U.S.C. § 552) (FOIA). </w:t>
      </w:r>
      <w:r w:rsidRPr="009F1FD4">
        <w:rPr>
          <w:rFonts w:cstheme="minorHAnsi"/>
        </w:rPr>
        <w:t xml:space="preserve">The CDFI shall maintain all </w:t>
      </w:r>
      <w:r w:rsidR="00DA4F5B">
        <w:rPr>
          <w:rFonts w:cstheme="minorHAnsi"/>
        </w:rPr>
        <w:t>CDFI Certification</w:t>
      </w:r>
      <w:r w:rsidRPr="00D553E0">
        <w:rPr>
          <w:rFonts w:cstheme="minorHAnsi"/>
        </w:rPr>
        <w:t xml:space="preserve">-related records for a minimum of </w:t>
      </w:r>
      <w:r w:rsidR="00D55F6B">
        <w:rPr>
          <w:rFonts w:cstheme="minorHAnsi"/>
        </w:rPr>
        <w:t>five</w:t>
      </w:r>
      <w:r w:rsidRPr="009F1FD4" w:rsidR="00D55F6B">
        <w:rPr>
          <w:rFonts w:cstheme="minorHAnsi"/>
        </w:rPr>
        <w:t xml:space="preserve"> </w:t>
      </w:r>
      <w:r w:rsidRPr="009F1FD4">
        <w:rPr>
          <w:rFonts w:cstheme="minorHAnsi"/>
        </w:rPr>
        <w:t xml:space="preserve">years after submission of </w:t>
      </w:r>
      <w:r w:rsidRPr="009F1FD4">
        <w:rPr>
          <w:rFonts w:cstheme="minorHAnsi"/>
        </w:rPr>
        <w:t xml:space="preserve">the document(s) or record(s) to the CDFI </w:t>
      </w:r>
      <w:r w:rsidRPr="009F1FD4">
        <w:rPr>
          <w:rFonts w:cstheme="minorHAnsi"/>
        </w:rPr>
        <w:t xml:space="preserve">Fund. The CDFI shall maintain </w:t>
      </w:r>
      <w:r w:rsidRPr="009F1FD4">
        <w:rPr>
          <w:rFonts w:cstheme="minorHAnsi"/>
        </w:rPr>
        <w:t>documentation supporting the data reported to the CDFI Fund.</w:t>
      </w:r>
    </w:p>
    <w:p w:rsidR="006D1998" w:rsidP="006D1998" w14:paraId="2330268A" w14:textId="77777777">
      <w:pPr>
        <w:pStyle w:val="ListParagraph"/>
        <w:rPr>
          <w:rFonts w:cstheme="minorHAnsi"/>
        </w:rPr>
      </w:pPr>
    </w:p>
    <w:p w:rsidR="00924D73" w:rsidRPr="002A119A" w:rsidP="00133070" w14:paraId="094332C2" w14:textId="77777777">
      <w:pPr>
        <w:pStyle w:val="ListParagraph"/>
        <w:rPr>
          <w:rFonts w:cstheme="minorHAnsi"/>
        </w:rPr>
      </w:pPr>
    </w:p>
    <w:p w:rsidR="006440F6" w:rsidP="008028F4" w14:paraId="71FEFFE9" w14:textId="77777777">
      <w:pPr>
        <w:pStyle w:val="ListParagraph"/>
        <w:numPr>
          <w:ilvl w:val="0"/>
          <w:numId w:val="3"/>
        </w:numPr>
        <w:rPr>
          <w:rFonts w:cs="Arial"/>
        </w:rPr>
      </w:pPr>
      <w:r>
        <w:rPr>
          <w:rFonts w:cs="Arial"/>
        </w:rPr>
        <w:t xml:space="preserve">Upon </w:t>
      </w:r>
      <w:r w:rsidR="00AB1E6F">
        <w:rPr>
          <w:rFonts w:cs="Arial"/>
        </w:rPr>
        <w:t>Certification</w:t>
      </w:r>
      <w:r>
        <w:rPr>
          <w:rFonts w:cs="Arial"/>
        </w:rPr>
        <w:t xml:space="preserve">, </w:t>
      </w:r>
      <w:r w:rsidRPr="009F7FDC">
        <w:rPr>
          <w:rFonts w:cs="Arial"/>
        </w:rPr>
        <w:t>the CDFI will be required to meet annual reporting requirements</w:t>
      </w:r>
      <w:r>
        <w:rPr>
          <w:rFonts w:cs="Arial"/>
        </w:rPr>
        <w:t xml:space="preserve"> through the submission of an Annual Certification and Data Collection Report </w:t>
      </w:r>
      <w:r w:rsidR="00CF25F4">
        <w:rPr>
          <w:rFonts w:cs="Arial"/>
        </w:rPr>
        <w:t>(ACR)</w:t>
      </w:r>
      <w:r>
        <w:rPr>
          <w:rFonts w:cs="Arial"/>
        </w:rPr>
        <w:t xml:space="preserve"> and TLR, no later than 180 days after its fiscal year end or as requested by the CDFI Fund.</w:t>
      </w:r>
    </w:p>
    <w:p w:rsidR="006D1998" w:rsidP="00BA30BF" w14:paraId="5EAC79C4" w14:textId="77777777">
      <w:pPr>
        <w:pStyle w:val="ListParagraph"/>
        <w:rPr>
          <w:rFonts w:cs="Arial"/>
        </w:rPr>
      </w:pPr>
    </w:p>
    <w:p w:rsidR="005F6BF2" w:rsidP="005F6BF2" w14:paraId="19C8323E" w14:textId="77777777">
      <w:pPr>
        <w:rPr>
          <w:rFonts w:cs="Arial"/>
        </w:rPr>
      </w:pPr>
    </w:p>
    <w:p w:rsidR="002A119A" w:rsidRPr="00D65887" w:rsidP="002A119A" w14:paraId="303C266D" w14:textId="77777777">
      <w:pPr>
        <w:rPr>
          <w:rFonts w:cs="Arial"/>
        </w:rPr>
      </w:pPr>
      <w:r>
        <w:rPr>
          <w:rFonts w:cs="Arial"/>
        </w:rPr>
        <w:t>In addition to the above, a</w:t>
      </w:r>
      <w:r w:rsidRPr="00D65887">
        <w:rPr>
          <w:rFonts w:cs="Arial"/>
        </w:rPr>
        <w:t xml:space="preserve">ll </w:t>
      </w:r>
      <w:r>
        <w:rPr>
          <w:rFonts w:cs="Arial"/>
        </w:rPr>
        <w:t>A</w:t>
      </w:r>
      <w:r w:rsidRPr="00D65887">
        <w:rPr>
          <w:rFonts w:cs="Arial"/>
        </w:rPr>
        <w:t>pplicants should note the following:</w:t>
      </w:r>
      <w:r w:rsidRPr="00D65887">
        <w:rPr>
          <w:rFonts w:cs="Arial"/>
        </w:rPr>
        <w:br/>
      </w:r>
    </w:p>
    <w:p w:rsidR="002A119A" w:rsidRPr="0024550F" w:rsidP="0024550F" w14:paraId="0E9AFC64" w14:textId="77777777">
      <w:pPr>
        <w:pStyle w:val="ListParagraph"/>
        <w:numPr>
          <w:ilvl w:val="0"/>
          <w:numId w:val="131"/>
        </w:numPr>
        <w:rPr>
          <w:rFonts w:ascii="Calibri" w:hAnsi="Calibri" w:cs="Calibri"/>
          <w:bCs/>
        </w:rPr>
      </w:pPr>
      <w:r w:rsidRPr="0024550F">
        <w:rPr>
          <w:rFonts w:ascii="Calibri" w:hAnsi="Calibri" w:cs="Calibri"/>
          <w:bCs/>
        </w:rPr>
        <w:t xml:space="preserve">Applications </w:t>
      </w:r>
      <w:r w:rsidRPr="0024550F" w:rsidR="00C13146">
        <w:rPr>
          <w:rFonts w:ascii="Calibri" w:hAnsi="Calibri" w:cs="Calibri"/>
          <w:bCs/>
        </w:rPr>
        <w:t xml:space="preserve">may </w:t>
      </w:r>
      <w:r w:rsidRPr="0024550F">
        <w:rPr>
          <w:rFonts w:ascii="Calibri" w:hAnsi="Calibri" w:cs="Calibri"/>
          <w:bCs/>
        </w:rPr>
        <w:t xml:space="preserve">be </w:t>
      </w:r>
      <w:r w:rsidRPr="007A2DAE" w:rsidR="007A2DAE">
        <w:rPr>
          <w:rFonts w:ascii="Calibri" w:hAnsi="Calibri" w:cs="Calibri"/>
          <w:bCs/>
        </w:rPr>
        <w:t xml:space="preserve">denied for CDFI Certification </w:t>
      </w:r>
      <w:r w:rsidRPr="0024550F">
        <w:rPr>
          <w:rFonts w:ascii="Calibri" w:hAnsi="Calibri" w:cs="Calibri"/>
          <w:bCs/>
        </w:rPr>
        <w:t xml:space="preserve">if they contain inconsistencies </w:t>
      </w:r>
      <w:r w:rsidR="00D42CFE">
        <w:rPr>
          <w:rFonts w:ascii="Calibri" w:hAnsi="Calibri" w:cs="Calibri"/>
          <w:bCs/>
        </w:rPr>
        <w:t xml:space="preserve">between </w:t>
      </w:r>
      <w:r w:rsidRPr="0024550F">
        <w:rPr>
          <w:rFonts w:ascii="Calibri" w:hAnsi="Calibri" w:cs="Calibri"/>
          <w:bCs/>
        </w:rPr>
        <w:t xml:space="preserve">the Applicant’s name </w:t>
      </w:r>
      <w:r w:rsidR="00D42CFE">
        <w:rPr>
          <w:rFonts w:ascii="Calibri" w:hAnsi="Calibri" w:cs="Calibri"/>
          <w:bCs/>
        </w:rPr>
        <w:t>in the application and</w:t>
      </w:r>
      <w:r w:rsidR="00331C88">
        <w:rPr>
          <w:rFonts w:ascii="Calibri" w:hAnsi="Calibri" w:cs="Calibri"/>
          <w:bCs/>
        </w:rPr>
        <w:t xml:space="preserve"> </w:t>
      </w:r>
      <w:r w:rsidRPr="0024550F">
        <w:rPr>
          <w:rFonts w:ascii="Calibri" w:hAnsi="Calibri" w:cs="Calibri"/>
          <w:bCs/>
        </w:rPr>
        <w:t xml:space="preserve">required documents. </w:t>
      </w:r>
    </w:p>
    <w:p w:rsidR="002A119A" w:rsidP="002A119A" w14:paraId="6AD1452B" w14:textId="77777777">
      <w:pPr>
        <w:rPr>
          <w:rFonts w:ascii="Calibri" w:hAnsi="Calibri" w:cs="Calibri"/>
          <w:bCs/>
        </w:rPr>
      </w:pPr>
    </w:p>
    <w:p w:rsidR="00331C88" w:rsidRPr="0024550F" w:rsidP="002A119A" w14:paraId="79576F57" w14:textId="77777777">
      <w:pPr>
        <w:rPr>
          <w:rFonts w:ascii="Calibri" w:hAnsi="Calibri" w:cs="Calibri"/>
          <w:bCs/>
        </w:rPr>
      </w:pPr>
    </w:p>
    <w:p w:rsidR="00FF26B8" w:rsidRPr="0024550F" w:rsidP="0024550F" w14:paraId="2A574C07" w14:textId="77777777">
      <w:pPr>
        <w:pStyle w:val="ListParagraph"/>
        <w:numPr>
          <w:ilvl w:val="0"/>
          <w:numId w:val="131"/>
        </w:numPr>
        <w:rPr>
          <w:rFonts w:ascii="Calibri" w:hAnsi="Calibri" w:cs="Calibri"/>
          <w:bCs/>
        </w:rPr>
      </w:pPr>
      <w:r w:rsidRPr="0024550F">
        <w:rPr>
          <w:rFonts w:ascii="Calibri" w:hAnsi="Calibri" w:cs="Calibri"/>
          <w:bCs/>
        </w:rPr>
        <w:t xml:space="preserve">Applications that contain incomplete or inaccurate information </w:t>
      </w:r>
      <w:r w:rsidRPr="0024550F" w:rsidR="00832ACD">
        <w:rPr>
          <w:rFonts w:ascii="Calibri" w:hAnsi="Calibri" w:cs="Calibri"/>
          <w:bCs/>
        </w:rPr>
        <w:t>will</w:t>
      </w:r>
      <w:r w:rsidRPr="0024550F">
        <w:rPr>
          <w:rFonts w:ascii="Calibri" w:hAnsi="Calibri" w:cs="Calibri"/>
          <w:bCs/>
        </w:rPr>
        <w:t xml:space="preserve"> be declined for </w:t>
      </w:r>
      <w:r w:rsidR="00DA4F5B">
        <w:rPr>
          <w:rFonts w:ascii="Calibri" w:hAnsi="Calibri" w:cs="Calibri"/>
          <w:bCs/>
        </w:rPr>
        <w:t>CDFI Certification</w:t>
      </w:r>
      <w:r w:rsidRPr="0024550F">
        <w:rPr>
          <w:rFonts w:ascii="Calibri" w:hAnsi="Calibri" w:cs="Calibri"/>
          <w:bCs/>
        </w:rPr>
        <w:t xml:space="preserve"> without a full review.</w:t>
      </w:r>
    </w:p>
    <w:p w:rsidR="006D1998" w:rsidP="00BA30BF" w14:paraId="720C5FEA" w14:textId="77777777">
      <w:pPr>
        <w:pStyle w:val="ListParagraph"/>
        <w:rPr>
          <w:rFonts w:ascii="Calibri" w:hAnsi="Calibri" w:cs="Calibri"/>
          <w:bCs/>
        </w:rPr>
      </w:pPr>
    </w:p>
    <w:p w:rsidR="00FF26B8" w:rsidRPr="0024550F" w:rsidP="00FF26B8" w14:paraId="5FC876C3" w14:textId="77777777">
      <w:pPr>
        <w:rPr>
          <w:rFonts w:ascii="Calibri" w:hAnsi="Calibri" w:cs="Calibri"/>
          <w:bCs/>
        </w:rPr>
      </w:pPr>
    </w:p>
    <w:p w:rsidR="00FF26B8" w:rsidRPr="0024550F" w:rsidP="0024550F" w14:paraId="28810044" w14:textId="77777777">
      <w:pPr>
        <w:pStyle w:val="ListParagraph"/>
        <w:numPr>
          <w:ilvl w:val="0"/>
          <w:numId w:val="131"/>
        </w:numPr>
        <w:rPr>
          <w:rFonts w:ascii="Calibri" w:hAnsi="Calibri" w:cs="Calibri"/>
          <w:bCs/>
        </w:rPr>
      </w:pPr>
      <w:r w:rsidRPr="0024550F">
        <w:rPr>
          <w:rFonts w:ascii="Calibri" w:hAnsi="Calibri" w:cs="Calibri"/>
          <w:bCs/>
        </w:rPr>
        <w:t xml:space="preserve">Upon </w:t>
      </w:r>
      <w:r w:rsidRPr="0024550F" w:rsidR="00C25D99">
        <w:rPr>
          <w:rFonts w:ascii="Calibri" w:hAnsi="Calibri" w:cs="Calibri"/>
          <w:bCs/>
        </w:rPr>
        <w:t xml:space="preserve">designation as a </w:t>
      </w:r>
      <w:r w:rsidRPr="0024550F" w:rsidR="00F951BF">
        <w:rPr>
          <w:rFonts w:ascii="Calibri" w:hAnsi="Calibri" w:cs="Calibri"/>
          <w:bCs/>
        </w:rPr>
        <w:t>Certified</w:t>
      </w:r>
      <w:r w:rsidRPr="0024550F">
        <w:rPr>
          <w:rFonts w:ascii="Calibri" w:hAnsi="Calibri" w:cs="Calibri"/>
          <w:bCs/>
        </w:rPr>
        <w:t xml:space="preserve"> CDFI, entities must continue to meet all </w:t>
      </w:r>
      <w:r w:rsidRPr="0024550F" w:rsidR="00C25D99">
        <w:rPr>
          <w:rFonts w:ascii="Calibri" w:hAnsi="Calibri" w:cs="Calibri"/>
          <w:bCs/>
        </w:rPr>
        <w:t>C</w:t>
      </w:r>
      <w:r w:rsidRPr="0024550F">
        <w:rPr>
          <w:rFonts w:ascii="Calibri" w:hAnsi="Calibri" w:cs="Calibri"/>
          <w:bCs/>
        </w:rPr>
        <w:t xml:space="preserve">ertification requirements. </w:t>
      </w:r>
      <w:r w:rsidR="00DA4F5B">
        <w:rPr>
          <w:rFonts w:ascii="Calibri" w:hAnsi="Calibri" w:cs="Calibri"/>
          <w:bCs/>
        </w:rPr>
        <w:t>CDFI Certification</w:t>
      </w:r>
      <w:r w:rsidRPr="0024550F">
        <w:rPr>
          <w:rFonts w:ascii="Calibri" w:hAnsi="Calibri" w:cs="Calibri"/>
          <w:bCs/>
        </w:rPr>
        <w:t xml:space="preserve"> </w:t>
      </w:r>
      <w:r w:rsidR="00197442">
        <w:rPr>
          <w:rFonts w:ascii="Calibri" w:hAnsi="Calibri" w:cs="Calibri"/>
          <w:bCs/>
        </w:rPr>
        <w:t>may</w:t>
      </w:r>
      <w:r w:rsidRPr="0024550F">
        <w:rPr>
          <w:rFonts w:ascii="Calibri" w:hAnsi="Calibri" w:cs="Calibri"/>
          <w:bCs/>
        </w:rPr>
        <w:t xml:space="preserve"> be revoked if </w:t>
      </w:r>
      <w:r w:rsidRPr="0024550F" w:rsidR="00C13146">
        <w:rPr>
          <w:rFonts w:ascii="Calibri" w:hAnsi="Calibri" w:cs="Calibri"/>
          <w:bCs/>
        </w:rPr>
        <w:t xml:space="preserve">the entity fails to provide </w:t>
      </w:r>
      <w:r w:rsidRPr="0024550F" w:rsidR="006C4B3E">
        <w:rPr>
          <w:rFonts w:ascii="Calibri" w:hAnsi="Calibri" w:cs="Calibri"/>
          <w:bCs/>
        </w:rPr>
        <w:t>documentation</w:t>
      </w:r>
      <w:r w:rsidRPr="0024550F" w:rsidR="00110A47">
        <w:rPr>
          <w:rFonts w:ascii="Calibri" w:hAnsi="Calibri" w:cs="Calibri"/>
          <w:bCs/>
        </w:rPr>
        <w:t xml:space="preserve"> demonstrating </w:t>
      </w:r>
      <w:r w:rsidRPr="0024550F" w:rsidR="00C13146">
        <w:rPr>
          <w:rFonts w:ascii="Calibri" w:hAnsi="Calibri" w:cs="Calibri"/>
          <w:bCs/>
        </w:rPr>
        <w:t xml:space="preserve">it </w:t>
      </w:r>
      <w:r w:rsidR="00197442">
        <w:rPr>
          <w:rFonts w:ascii="Calibri" w:hAnsi="Calibri" w:cs="Calibri"/>
          <w:bCs/>
        </w:rPr>
        <w:t xml:space="preserve">continues to </w:t>
      </w:r>
      <w:r w:rsidRPr="0024550F" w:rsidR="00400327">
        <w:rPr>
          <w:rFonts w:ascii="Calibri" w:hAnsi="Calibri" w:cs="Calibri"/>
          <w:bCs/>
        </w:rPr>
        <w:t>meet</w:t>
      </w:r>
      <w:r w:rsidRPr="0024550F" w:rsidR="006C4B3E">
        <w:rPr>
          <w:rFonts w:ascii="Calibri" w:hAnsi="Calibri" w:cs="Calibri"/>
          <w:bCs/>
        </w:rPr>
        <w:t xml:space="preserve"> </w:t>
      </w:r>
      <w:r w:rsidR="00197442">
        <w:rPr>
          <w:rFonts w:ascii="Calibri" w:hAnsi="Calibri" w:cs="Calibri"/>
          <w:bCs/>
        </w:rPr>
        <w:t>CDFI</w:t>
      </w:r>
      <w:r w:rsidRPr="0024550F" w:rsidR="006C4B3E">
        <w:rPr>
          <w:rFonts w:ascii="Calibri" w:hAnsi="Calibri" w:cs="Calibri"/>
          <w:bCs/>
        </w:rPr>
        <w:t xml:space="preserve"> </w:t>
      </w:r>
      <w:r w:rsidRPr="0024550F" w:rsidR="00AB1E6F">
        <w:rPr>
          <w:rFonts w:ascii="Calibri" w:hAnsi="Calibri" w:cs="Calibri"/>
          <w:bCs/>
        </w:rPr>
        <w:t>Certification</w:t>
      </w:r>
      <w:r w:rsidRPr="0024550F" w:rsidR="006C4B3E">
        <w:rPr>
          <w:rFonts w:ascii="Calibri" w:hAnsi="Calibri" w:cs="Calibri"/>
          <w:bCs/>
        </w:rPr>
        <w:t xml:space="preserve"> requirements</w:t>
      </w:r>
      <w:r w:rsidRPr="0024550F">
        <w:rPr>
          <w:rFonts w:ascii="Calibri" w:hAnsi="Calibri" w:cs="Calibri"/>
          <w:bCs/>
        </w:rPr>
        <w:t>.</w:t>
      </w:r>
    </w:p>
    <w:p w:rsidR="006D1998" w:rsidP="00BA30BF" w14:paraId="77F3F9FB" w14:textId="77777777">
      <w:pPr>
        <w:pStyle w:val="ListParagraph"/>
        <w:rPr>
          <w:rFonts w:ascii="Calibri" w:hAnsi="Calibri" w:cs="Calibri"/>
          <w:bCs/>
        </w:rPr>
      </w:pPr>
    </w:p>
    <w:p w:rsidR="00832ACD" w:rsidRPr="0024550F" w:rsidP="00FF26B8" w14:paraId="65CA04BF" w14:textId="77777777">
      <w:pPr>
        <w:rPr>
          <w:rFonts w:ascii="Calibri" w:hAnsi="Calibri" w:cs="Calibri"/>
          <w:bCs/>
        </w:rPr>
      </w:pPr>
    </w:p>
    <w:p w:rsidR="00D42CFE" w:rsidRPr="0024550F" w:rsidP="00D42CFE" w14:paraId="12250941" w14:textId="77777777">
      <w:pPr>
        <w:pStyle w:val="ListParagraph"/>
        <w:numPr>
          <w:ilvl w:val="0"/>
          <w:numId w:val="131"/>
        </w:numPr>
        <w:rPr>
          <w:rFonts w:ascii="Calibri" w:hAnsi="Calibri" w:cs="Calibri"/>
          <w:bCs/>
        </w:rPr>
      </w:pPr>
      <w:r>
        <w:rPr>
          <w:rFonts w:ascii="Calibri" w:hAnsi="Calibri" w:cs="Calibri"/>
          <w:bCs/>
        </w:rPr>
        <w:t>P</w:t>
      </w:r>
      <w:r w:rsidRPr="007E7424">
        <w:rPr>
          <w:rFonts w:ascii="Calibri" w:hAnsi="Calibri" w:cs="Calibri"/>
          <w:bCs/>
        </w:rPr>
        <w:t xml:space="preserve">ersonally Identifiable Information (PII) is information, which if lost, compromised, or disclosed without </w:t>
      </w:r>
      <w:r w:rsidRPr="007E7424">
        <w:rPr>
          <w:rFonts w:ascii="Calibri" w:hAnsi="Calibri" w:cs="Calibri"/>
          <w:bCs/>
        </w:rPr>
        <w:t>authorization, could result in substantial harm, embarrassment, inconvenience, or unfairness to an individual</w:t>
      </w:r>
      <w:r>
        <w:rPr>
          <w:rFonts w:ascii="Calibri" w:hAnsi="Calibri" w:cs="Calibri"/>
          <w:bCs/>
        </w:rPr>
        <w:t xml:space="preserve">. </w:t>
      </w:r>
      <w:r w:rsidRPr="007E7424">
        <w:rPr>
          <w:rFonts w:ascii="Calibri" w:hAnsi="Calibri" w:cs="Calibri"/>
          <w:bCs/>
        </w:rPr>
        <w:t xml:space="preserve">The protection of PII, is extremely important </w:t>
      </w:r>
      <w:r>
        <w:rPr>
          <w:rFonts w:ascii="Calibri" w:hAnsi="Calibri" w:cs="Calibri"/>
          <w:bCs/>
        </w:rPr>
        <w:t>to</w:t>
      </w:r>
      <w:r w:rsidRPr="007E7424">
        <w:rPr>
          <w:rFonts w:ascii="Calibri" w:hAnsi="Calibri" w:cs="Calibri"/>
          <w:bCs/>
        </w:rPr>
        <w:t xml:space="preserve"> the CDFI Fund</w:t>
      </w:r>
      <w:r w:rsidR="00901CEE">
        <w:rPr>
          <w:rFonts w:ascii="Calibri" w:hAnsi="Calibri" w:cs="Calibri"/>
          <w:bCs/>
        </w:rPr>
        <w:t>.</w:t>
      </w:r>
      <w:r w:rsidRPr="007E7424">
        <w:rPr>
          <w:rFonts w:ascii="Calibri" w:hAnsi="Calibri" w:cs="Calibri"/>
          <w:bCs/>
        </w:rPr>
        <w:t xml:space="preserve"> </w:t>
      </w:r>
      <w:r w:rsidR="00901CEE">
        <w:rPr>
          <w:rFonts w:ascii="Calibri" w:hAnsi="Calibri" w:cs="Calibri"/>
          <w:bCs/>
        </w:rPr>
        <w:t>A</w:t>
      </w:r>
      <w:r w:rsidRPr="007E7424">
        <w:rPr>
          <w:rFonts w:ascii="Calibri" w:hAnsi="Calibri" w:cs="Calibri"/>
          <w:bCs/>
        </w:rPr>
        <w:t>s such, the CDFI Fund will not disclose PII information on its website</w:t>
      </w:r>
      <w:r>
        <w:rPr>
          <w:rFonts w:ascii="Calibri" w:hAnsi="Calibri" w:cs="Calibri"/>
          <w:bCs/>
        </w:rPr>
        <w:t>.</w:t>
      </w:r>
    </w:p>
    <w:p w:rsidR="006D1998" w:rsidP="00BA30BF" w14:paraId="31E0AB60" w14:textId="77777777">
      <w:pPr>
        <w:pStyle w:val="ListParagraph"/>
        <w:rPr>
          <w:rFonts w:cs="Arial"/>
          <w:bCs/>
        </w:rPr>
      </w:pPr>
    </w:p>
    <w:p w:rsidR="00D42CFE" w:rsidRPr="0024550F" w:rsidP="00D42CFE" w14:paraId="131B5486" w14:textId="77777777">
      <w:pPr>
        <w:rPr>
          <w:rFonts w:cs="Arial"/>
          <w:bCs/>
        </w:rPr>
      </w:pPr>
    </w:p>
    <w:p w:rsidR="00832ACD" w:rsidP="0024550F" w14:paraId="1A865992" w14:textId="77777777">
      <w:pPr>
        <w:pStyle w:val="ListParagraph"/>
        <w:numPr>
          <w:ilvl w:val="0"/>
          <w:numId w:val="131"/>
        </w:numPr>
        <w:rPr>
          <w:rFonts w:ascii="Calibri" w:hAnsi="Calibri" w:cs="Calibri"/>
          <w:bCs/>
        </w:rPr>
      </w:pPr>
      <w:r>
        <w:rPr>
          <w:rFonts w:ascii="Calibri" w:hAnsi="Calibri" w:cs="Calibri"/>
          <w:bCs/>
        </w:rPr>
        <w:t>With the exception of personally identifiable information,</w:t>
      </w:r>
      <w:r w:rsidRPr="0024550F">
        <w:rPr>
          <w:rFonts w:ascii="Calibri" w:hAnsi="Calibri" w:cs="Calibri"/>
          <w:bCs/>
        </w:rPr>
        <w:t xml:space="preserve"> </w:t>
      </w:r>
      <w:r>
        <w:rPr>
          <w:rFonts w:ascii="Calibri" w:hAnsi="Calibri" w:cs="Calibri"/>
          <w:bCs/>
        </w:rPr>
        <w:t>a</w:t>
      </w:r>
      <w:r w:rsidRPr="0024550F">
        <w:rPr>
          <w:rFonts w:ascii="Calibri" w:hAnsi="Calibri" w:cs="Calibri"/>
          <w:bCs/>
        </w:rPr>
        <w:t>ny organizational information or data collected in AMIS or otherwise provided to the CDFI Fund (e.g.</w:t>
      </w:r>
      <w:r w:rsidR="00197442">
        <w:rPr>
          <w:rFonts w:ascii="Calibri" w:hAnsi="Calibri" w:cs="Calibri"/>
          <w:bCs/>
        </w:rPr>
        <w:t>,</w:t>
      </w:r>
      <w:r w:rsidRPr="0024550F">
        <w:rPr>
          <w:rFonts w:ascii="Calibri" w:hAnsi="Calibri" w:cs="Calibri"/>
          <w:bCs/>
        </w:rPr>
        <w:t xml:space="preserve"> </w:t>
      </w:r>
      <w:r w:rsidR="00DA4F5B">
        <w:rPr>
          <w:rFonts w:ascii="Calibri" w:hAnsi="Calibri" w:cs="Calibri"/>
          <w:bCs/>
        </w:rPr>
        <w:t>CDFI Certification</w:t>
      </w:r>
      <w:r w:rsidRPr="0024550F">
        <w:rPr>
          <w:rFonts w:ascii="Calibri" w:hAnsi="Calibri" w:cs="Calibri"/>
          <w:bCs/>
        </w:rPr>
        <w:t xml:space="preserve"> Application, Target Market modification request, ACR, TLR, periodic requests for additional information, etc.) may be posted on the CDFI Fund’s public website, shared with other federal agencies or accessed via a Freedom of Information Act (FOIA) request.</w:t>
      </w:r>
      <w:r w:rsidR="007E7424">
        <w:rPr>
          <w:rFonts w:ascii="Calibri" w:hAnsi="Calibri" w:cs="Calibri"/>
          <w:bCs/>
        </w:rPr>
        <w:t xml:space="preserve"> </w:t>
      </w:r>
    </w:p>
    <w:p w:rsidR="006D1998" w:rsidP="00BA30BF" w14:paraId="2F26F50E" w14:textId="77777777">
      <w:pPr>
        <w:pStyle w:val="ListParagraph"/>
        <w:rPr>
          <w:rFonts w:cs="Arial"/>
          <w:bCs/>
        </w:rPr>
      </w:pPr>
    </w:p>
    <w:p w:rsidR="00DD4EF6" w:rsidRPr="0024550F" w:rsidP="00FF26B8" w14:paraId="0493EAB6" w14:textId="77777777">
      <w:pPr>
        <w:rPr>
          <w:rFonts w:cs="Arial"/>
          <w:bCs/>
        </w:rPr>
      </w:pPr>
    </w:p>
    <w:p w:rsidR="003345F7" w:rsidRPr="0024550F" w:rsidP="0024550F" w14:paraId="39A00CAD" w14:textId="77777777">
      <w:pPr>
        <w:pStyle w:val="ListParagraph"/>
        <w:numPr>
          <w:ilvl w:val="0"/>
          <w:numId w:val="131"/>
        </w:numPr>
        <w:rPr>
          <w:rFonts w:ascii="Calibri" w:hAnsi="Calibri" w:cs="Calibri"/>
          <w:bCs/>
        </w:rPr>
      </w:pPr>
      <w:r w:rsidRPr="0024550F">
        <w:rPr>
          <w:rFonts w:ascii="Calibri" w:hAnsi="Calibri" w:cs="Calibri"/>
          <w:bCs/>
        </w:rPr>
        <w:t xml:space="preserve">The </w:t>
      </w:r>
      <w:r w:rsidR="00DA4F5B">
        <w:rPr>
          <w:rFonts w:ascii="Calibri" w:hAnsi="Calibri" w:cs="Calibri"/>
          <w:bCs/>
        </w:rPr>
        <w:t>CDFI Certification</w:t>
      </w:r>
      <w:r w:rsidRPr="0024550F">
        <w:rPr>
          <w:rFonts w:ascii="Calibri" w:hAnsi="Calibri" w:cs="Calibri"/>
          <w:bCs/>
        </w:rPr>
        <w:t xml:space="preserve"> is conferred on an entity as identified by a specific EIN. The </w:t>
      </w:r>
      <w:r w:rsidR="00DA4F5B">
        <w:rPr>
          <w:rFonts w:ascii="Calibri" w:hAnsi="Calibri" w:cs="Calibri"/>
          <w:bCs/>
        </w:rPr>
        <w:t>CDFI Certification</w:t>
      </w:r>
      <w:r w:rsidRPr="0024550F">
        <w:rPr>
          <w:rFonts w:ascii="Calibri" w:hAnsi="Calibri" w:cs="Calibri"/>
          <w:bCs/>
        </w:rPr>
        <w:t xml:space="preserve"> cannot be extended to cover entities other than the primary holder of a specific EIN, such as entities that may share the EIN, but that are considered to be disregarded entities for federal tax purposes</w:t>
      </w:r>
      <w:r w:rsidR="00C1092E">
        <w:rPr>
          <w:rFonts w:ascii="Calibri" w:hAnsi="Calibri" w:cs="Calibri"/>
          <w:bCs/>
        </w:rPr>
        <w:t>,</w:t>
      </w:r>
      <w:r w:rsidRPr="0024550F">
        <w:rPr>
          <w:rFonts w:ascii="Calibri" w:hAnsi="Calibri" w:cs="Calibri"/>
          <w:bCs/>
        </w:rPr>
        <w:t xml:space="preserve"> or Affiliates. Nor can the </w:t>
      </w:r>
      <w:r w:rsidR="00DA4F5B">
        <w:rPr>
          <w:rFonts w:ascii="Calibri" w:hAnsi="Calibri" w:cs="Calibri"/>
          <w:bCs/>
        </w:rPr>
        <w:t>CDFI Certification</w:t>
      </w:r>
      <w:r w:rsidRPr="0024550F">
        <w:rPr>
          <w:rFonts w:ascii="Calibri" w:hAnsi="Calibri" w:cs="Calibri"/>
          <w:bCs/>
        </w:rPr>
        <w:t xml:space="preserve"> be transferred to an entity with a different EIN, including successor entities formed under a new EIN</w:t>
      </w:r>
      <w:r w:rsidR="00295E9D">
        <w:rPr>
          <w:rFonts w:ascii="Calibri" w:hAnsi="Calibri" w:cs="Calibri"/>
          <w:bCs/>
        </w:rPr>
        <w:t xml:space="preserve">. </w:t>
      </w:r>
      <w:r w:rsidRPr="0024550F">
        <w:rPr>
          <w:rFonts w:ascii="Calibri" w:hAnsi="Calibri" w:cs="Calibri"/>
          <w:bCs/>
        </w:rPr>
        <w:t xml:space="preserve">If a federal EIN to which a </w:t>
      </w:r>
      <w:r w:rsidR="00DA4F5B">
        <w:rPr>
          <w:rFonts w:ascii="Calibri" w:hAnsi="Calibri" w:cs="Calibri"/>
          <w:bCs/>
        </w:rPr>
        <w:t>CDFI Certification</w:t>
      </w:r>
      <w:r w:rsidRPr="0024550F">
        <w:rPr>
          <w:rFonts w:ascii="Calibri" w:hAnsi="Calibri" w:cs="Calibri"/>
          <w:bCs/>
        </w:rPr>
        <w:t xml:space="preserve"> was connected ceases to exist</w:t>
      </w:r>
      <w:r w:rsidRPr="0024550F">
        <w:rPr>
          <w:rFonts w:ascii="Calibri" w:hAnsi="Calibri" w:cs="Calibri"/>
          <w:bCs/>
        </w:rPr>
        <w:t xml:space="preserve">, the </w:t>
      </w:r>
      <w:r w:rsidR="00DA4F5B">
        <w:rPr>
          <w:rFonts w:ascii="Calibri" w:hAnsi="Calibri" w:cs="Calibri"/>
          <w:bCs/>
        </w:rPr>
        <w:t>CDFI Certification</w:t>
      </w:r>
      <w:r w:rsidRPr="0024550F">
        <w:rPr>
          <w:rFonts w:ascii="Calibri" w:hAnsi="Calibri" w:cs="Calibri"/>
          <w:bCs/>
        </w:rPr>
        <w:t xml:space="preserve"> also ceases to exist.</w:t>
      </w:r>
    </w:p>
    <w:p w:rsidR="006D1998" w:rsidP="00BA30BF" w14:paraId="4C132A67" w14:textId="77777777">
      <w:pPr>
        <w:pStyle w:val="ListParagraph"/>
        <w:rPr>
          <w:rFonts w:ascii="Calibri" w:hAnsi="Calibri" w:cs="Calibri"/>
          <w:bCs/>
        </w:rPr>
      </w:pPr>
    </w:p>
    <w:p w:rsidR="003345F7" w:rsidRPr="0024550F" w:rsidP="00917617" w14:paraId="164E9E4B" w14:textId="77777777">
      <w:pPr>
        <w:rPr>
          <w:rFonts w:ascii="Calibri" w:hAnsi="Calibri" w:cs="Calibri"/>
          <w:bCs/>
        </w:rPr>
      </w:pPr>
    </w:p>
    <w:p w:rsidR="003228CC" w:rsidRPr="0024550F" w:rsidP="0024550F" w14:paraId="611B53CC" w14:textId="77777777">
      <w:pPr>
        <w:pStyle w:val="ListParagraph"/>
        <w:numPr>
          <w:ilvl w:val="0"/>
          <w:numId w:val="131"/>
        </w:numPr>
        <w:rPr>
          <w:rFonts w:ascii="Calibri" w:hAnsi="Calibri" w:cs="Calibri"/>
          <w:bCs/>
        </w:rPr>
      </w:pPr>
      <w:r w:rsidRPr="0024550F">
        <w:rPr>
          <w:rFonts w:ascii="Calibri" w:hAnsi="Calibri" w:cs="Calibri"/>
          <w:bCs/>
        </w:rPr>
        <w:t xml:space="preserve">Applicants that are acquired or merge with another entity while the </w:t>
      </w:r>
      <w:r w:rsidRPr="0024550F" w:rsidR="001E514A">
        <w:rPr>
          <w:rFonts w:ascii="Calibri" w:hAnsi="Calibri" w:cs="Calibri"/>
          <w:bCs/>
        </w:rPr>
        <w:t>Certification Application</w:t>
      </w:r>
      <w:r w:rsidRPr="0024550F">
        <w:rPr>
          <w:rFonts w:ascii="Calibri" w:hAnsi="Calibri" w:cs="Calibri"/>
          <w:bCs/>
        </w:rPr>
        <w:t xml:space="preserve"> </w:t>
      </w:r>
      <w:r w:rsidRPr="0024550F" w:rsidR="00542D91">
        <w:rPr>
          <w:rFonts w:ascii="Calibri" w:hAnsi="Calibri" w:cs="Calibri"/>
          <w:bCs/>
        </w:rPr>
        <w:t xml:space="preserve">review </w:t>
      </w:r>
      <w:r w:rsidRPr="0024550F">
        <w:rPr>
          <w:rFonts w:ascii="Calibri" w:hAnsi="Calibri" w:cs="Calibri"/>
          <w:bCs/>
        </w:rPr>
        <w:t xml:space="preserve">is in progress will not be </w:t>
      </w:r>
      <w:r w:rsidRPr="0024550F" w:rsidR="001843D8">
        <w:rPr>
          <w:rFonts w:ascii="Calibri" w:hAnsi="Calibri" w:cs="Calibri"/>
          <w:bCs/>
        </w:rPr>
        <w:t>reviewed</w:t>
      </w:r>
      <w:r w:rsidRPr="0024550F" w:rsidR="00400327">
        <w:rPr>
          <w:rFonts w:ascii="Calibri" w:hAnsi="Calibri" w:cs="Calibri"/>
          <w:bCs/>
        </w:rPr>
        <w:t>,</w:t>
      </w:r>
      <w:r w:rsidRPr="0024550F" w:rsidR="001843D8">
        <w:rPr>
          <w:rFonts w:ascii="Calibri" w:hAnsi="Calibri" w:cs="Calibri"/>
          <w:bCs/>
        </w:rPr>
        <w:t xml:space="preserve"> </w:t>
      </w:r>
      <w:r w:rsidRPr="0024550F" w:rsidR="00427881">
        <w:rPr>
          <w:rFonts w:ascii="Calibri" w:hAnsi="Calibri" w:cs="Calibri"/>
          <w:bCs/>
        </w:rPr>
        <w:t>regardless of whether</w:t>
      </w:r>
      <w:r w:rsidRPr="0024550F" w:rsidR="008639E9">
        <w:rPr>
          <w:rFonts w:ascii="Calibri" w:hAnsi="Calibri" w:cs="Calibri"/>
          <w:bCs/>
        </w:rPr>
        <w:t xml:space="preserve"> the </w:t>
      </w:r>
      <w:r w:rsidRPr="0024550F" w:rsidR="002F2487">
        <w:rPr>
          <w:rFonts w:ascii="Calibri" w:hAnsi="Calibri" w:cs="Calibri"/>
          <w:bCs/>
        </w:rPr>
        <w:t>A</w:t>
      </w:r>
      <w:r w:rsidRPr="0024550F" w:rsidR="008639E9">
        <w:rPr>
          <w:rFonts w:ascii="Calibri" w:hAnsi="Calibri" w:cs="Calibri"/>
          <w:bCs/>
        </w:rPr>
        <w:t xml:space="preserve">pplicant is the surviving </w:t>
      </w:r>
      <w:r w:rsidRPr="0024550F" w:rsidR="008639E9">
        <w:rPr>
          <w:rFonts w:ascii="Calibri" w:hAnsi="Calibri" w:cs="Calibri"/>
          <w:bCs/>
        </w:rPr>
        <w:t>entity</w:t>
      </w:r>
      <w:r w:rsidRPr="0024550F" w:rsidR="006A4D0E">
        <w:rPr>
          <w:rFonts w:ascii="Calibri" w:hAnsi="Calibri" w:cs="Calibri"/>
          <w:bCs/>
        </w:rPr>
        <w:t xml:space="preserve">; </w:t>
      </w:r>
      <w:r w:rsidRPr="0024550F" w:rsidR="00544A4C">
        <w:rPr>
          <w:rFonts w:ascii="Calibri" w:hAnsi="Calibri" w:cs="Calibri"/>
          <w:bCs/>
        </w:rPr>
        <w:t xml:space="preserve">the merger or acquisition </w:t>
      </w:r>
      <w:r w:rsidRPr="0024550F" w:rsidR="006A4D0E">
        <w:rPr>
          <w:rFonts w:ascii="Calibri" w:hAnsi="Calibri" w:cs="Calibri"/>
          <w:bCs/>
        </w:rPr>
        <w:t>is considered a material event</w:t>
      </w:r>
      <w:r w:rsidRPr="0024550F">
        <w:rPr>
          <w:rFonts w:ascii="Calibri" w:hAnsi="Calibri" w:cs="Calibri"/>
          <w:bCs/>
        </w:rPr>
        <w:t xml:space="preserve">. </w:t>
      </w:r>
      <w:r w:rsidRPr="0024550F" w:rsidR="00862E89">
        <w:rPr>
          <w:rFonts w:ascii="Calibri" w:hAnsi="Calibri" w:cs="Calibri"/>
          <w:bCs/>
        </w:rPr>
        <w:t xml:space="preserve">In such cases, the surviving entity must submit a new Certification Application after the merger or acquisition is consummated. </w:t>
      </w:r>
    </w:p>
    <w:p w:rsidR="006D1998" w:rsidP="00BA30BF" w14:paraId="706AADEC" w14:textId="77777777">
      <w:pPr>
        <w:pStyle w:val="ListParagraph"/>
        <w:rPr>
          <w:rFonts w:cs="Arial"/>
        </w:rPr>
      </w:pPr>
    </w:p>
    <w:p w:rsidR="005F6BF2" w:rsidP="005F6BF2" w14:paraId="479F1764" w14:textId="77777777">
      <w:pPr>
        <w:rPr>
          <w:rFonts w:cs="Arial"/>
        </w:rPr>
      </w:pPr>
    </w:p>
    <w:p w:rsidR="006D2FD2" w:rsidP="005F6BF2" w14:paraId="3D513D75" w14:textId="77777777">
      <w:pPr>
        <w:rPr>
          <w:rFonts w:cs="Arial"/>
        </w:rPr>
      </w:pPr>
      <w:r>
        <w:rPr>
          <w:rFonts w:cs="Arial"/>
          <w:u w:val="single"/>
        </w:rPr>
        <w:t>Additional Questions and Resources</w:t>
      </w:r>
    </w:p>
    <w:p w:rsidR="005F6BF2" w:rsidP="005F6BF2" w14:paraId="70AF7B15" w14:textId="77777777">
      <w:pPr>
        <w:rPr>
          <w:rFonts w:cs="Arial"/>
        </w:rPr>
      </w:pPr>
      <w:r>
        <w:rPr>
          <w:rFonts w:cs="Arial"/>
        </w:rPr>
        <w:t xml:space="preserve"> </w:t>
      </w:r>
    </w:p>
    <w:p w:rsidR="006D2FD2" w:rsidP="005F6BF2" w14:paraId="1711BCB5" w14:textId="77777777">
      <w:pPr>
        <w:rPr>
          <w:rFonts w:cs="Arial"/>
        </w:rPr>
      </w:pPr>
      <w:r>
        <w:rPr>
          <w:rFonts w:cs="Arial"/>
        </w:rPr>
        <w:t xml:space="preserve">If you have questions regarding the </w:t>
      </w:r>
      <w:r w:rsidR="00DA4F5B">
        <w:rPr>
          <w:rFonts w:cs="Arial"/>
        </w:rPr>
        <w:t>CDFI Certification</w:t>
      </w:r>
      <w:r w:rsidR="001E514A">
        <w:rPr>
          <w:rFonts w:cs="Arial"/>
        </w:rPr>
        <w:t xml:space="preserve"> Application</w:t>
      </w:r>
      <w:r>
        <w:rPr>
          <w:rFonts w:cs="Arial"/>
        </w:rPr>
        <w:t xml:space="preserve"> process, </w:t>
      </w:r>
      <w:r w:rsidR="007A025E">
        <w:rPr>
          <w:rFonts w:cs="Arial"/>
        </w:rPr>
        <w:t xml:space="preserve">you may </w:t>
      </w:r>
      <w:r>
        <w:rPr>
          <w:rFonts w:cs="Arial"/>
        </w:rPr>
        <w:t>c</w:t>
      </w:r>
      <w:r w:rsidR="0054293B">
        <w:rPr>
          <w:rFonts w:cs="Arial"/>
        </w:rPr>
        <w:t xml:space="preserve">ontact the CDFI Fund </w:t>
      </w:r>
      <w:r w:rsidR="00394BE1">
        <w:rPr>
          <w:rFonts w:cs="Arial"/>
        </w:rPr>
        <w:t xml:space="preserve">Office of </w:t>
      </w:r>
      <w:r w:rsidR="0054293B">
        <w:rPr>
          <w:rFonts w:cs="Arial"/>
        </w:rPr>
        <w:t>Certification</w:t>
      </w:r>
      <w:r w:rsidR="00394BE1">
        <w:rPr>
          <w:rFonts w:cs="Arial"/>
        </w:rPr>
        <w:t xml:space="preserve"> Policy and Evaluation</w:t>
      </w:r>
      <w:r w:rsidR="0054293B">
        <w:rPr>
          <w:rFonts w:cs="Arial"/>
        </w:rPr>
        <w:t xml:space="preserve"> team</w:t>
      </w:r>
      <w:r>
        <w:rPr>
          <w:rFonts w:cs="Arial"/>
        </w:rPr>
        <w:t xml:space="preserve"> </w:t>
      </w:r>
      <w:r w:rsidR="0054293B">
        <w:rPr>
          <w:rFonts w:cs="Arial"/>
        </w:rPr>
        <w:t>by submitting a Service Request in AMIS</w:t>
      </w:r>
      <w:r w:rsidR="00110A47">
        <w:rPr>
          <w:rFonts w:cs="Arial"/>
        </w:rPr>
        <w:t>.</w:t>
      </w:r>
    </w:p>
    <w:p w:rsidR="006A4D0E" w:rsidP="005F6BF2" w14:paraId="1E812AC5" w14:textId="77777777">
      <w:pPr>
        <w:rPr>
          <w:rFonts w:cs="Arial"/>
        </w:rPr>
      </w:pPr>
    </w:p>
    <w:p w:rsidR="00E848CC" w:rsidP="005F6BF2" w14:paraId="5C529830" w14:textId="77777777">
      <w:pPr>
        <w:rPr>
          <w:rFonts w:cs="Arial"/>
        </w:rPr>
      </w:pPr>
      <w:r>
        <w:rPr>
          <w:rFonts w:cs="Arial"/>
        </w:rPr>
        <w:t xml:space="preserve">Information regarding the </w:t>
      </w:r>
      <w:r w:rsidR="00DA4F5B">
        <w:rPr>
          <w:rFonts w:cs="Arial"/>
        </w:rPr>
        <w:t>CDFI Certification</w:t>
      </w:r>
      <w:r w:rsidR="001E514A">
        <w:rPr>
          <w:rFonts w:cs="Arial"/>
        </w:rPr>
        <w:t xml:space="preserve"> Application</w:t>
      </w:r>
      <w:r>
        <w:rPr>
          <w:rFonts w:cs="Arial"/>
        </w:rPr>
        <w:t xml:space="preserve"> and the </w:t>
      </w:r>
      <w:r w:rsidR="002A119A">
        <w:rPr>
          <w:rFonts w:cs="Arial"/>
        </w:rPr>
        <w:t>A</w:t>
      </w:r>
      <w:r>
        <w:rPr>
          <w:rFonts w:cs="Arial"/>
        </w:rPr>
        <w:t>pplication process can also be obtai</w:t>
      </w:r>
      <w:r w:rsidR="00D11DCC">
        <w:rPr>
          <w:rFonts w:cs="Arial"/>
        </w:rPr>
        <w:t xml:space="preserve">ned by visiting the CDFI Fund’s </w:t>
      </w:r>
      <w:hyperlink r:id="rId12" w:history="1">
        <w:r w:rsidR="00DA4F5B">
          <w:rPr>
            <w:rStyle w:val="Hyperlink"/>
            <w:rFonts w:cs="Arial"/>
          </w:rPr>
          <w:t>CDFI Certification</w:t>
        </w:r>
        <w:r w:rsidR="00D11DCC">
          <w:rPr>
            <w:rStyle w:val="Hyperlink"/>
            <w:rFonts w:cs="Arial"/>
          </w:rPr>
          <w:t xml:space="preserve"> </w:t>
        </w:r>
        <w:r w:rsidR="00C25D99">
          <w:rPr>
            <w:rStyle w:val="Hyperlink"/>
            <w:rFonts w:cs="Arial"/>
          </w:rPr>
          <w:t>web</w:t>
        </w:r>
        <w:r w:rsidR="00D11DCC">
          <w:rPr>
            <w:rStyle w:val="Hyperlink"/>
            <w:rFonts w:cs="Arial"/>
          </w:rPr>
          <w:t>page</w:t>
        </w:r>
      </w:hyperlink>
      <w:r>
        <w:rPr>
          <w:rFonts w:cs="Arial"/>
        </w:rPr>
        <w:t>.</w:t>
      </w:r>
    </w:p>
    <w:p w:rsidR="00F35D37" w:rsidP="005F6BF2" w14:paraId="67A5545C" w14:textId="77777777">
      <w:pPr>
        <w:rPr>
          <w:rFonts w:cs="Arial"/>
        </w:rPr>
      </w:pPr>
    </w:p>
    <w:p w:rsidR="00F35D37" w:rsidRPr="005710CD" w:rsidP="005F6BF2" w14:paraId="4CA22EFA" w14:textId="77777777">
      <w:pPr>
        <w:rPr>
          <w:rFonts w:cs="Arial"/>
          <w:u w:val="single"/>
        </w:rPr>
      </w:pPr>
      <w:r w:rsidRPr="005710CD">
        <w:rPr>
          <w:rFonts w:cs="Arial"/>
          <w:u w:val="single"/>
        </w:rPr>
        <w:t>Authorized Representative Signature</w:t>
      </w:r>
    </w:p>
    <w:p w:rsidR="002F2A4C" w:rsidP="005F6BF2" w14:paraId="04F119B2" w14:textId="77777777">
      <w:pPr>
        <w:rPr>
          <w:rFonts w:cs="Arial"/>
        </w:rPr>
      </w:pPr>
    </w:p>
    <w:p w:rsidR="00F35D37" w:rsidP="005F6BF2" w14:paraId="30737238" w14:textId="77777777">
      <w:pPr>
        <w:rPr>
          <w:rFonts w:cs="Arial"/>
        </w:rPr>
      </w:pPr>
      <w:r>
        <w:rPr>
          <w:rFonts w:cs="Arial"/>
        </w:rPr>
        <w:t>The Authorized Representative is required to attest to the following terms:</w:t>
      </w:r>
    </w:p>
    <w:p w:rsidR="00F35D37" w:rsidRPr="00BA30BF" w:rsidP="005F6BF2" w14:paraId="57F19CCB" w14:textId="77777777">
      <w:pPr>
        <w:rPr>
          <w:rFonts w:cs="Arial"/>
          <w:i/>
        </w:rPr>
      </w:pPr>
      <w:r w:rsidRPr="00BA30BF">
        <w:rPr>
          <w:rFonts w:cs="Arial"/>
          <w:i/>
        </w:rPr>
        <w:t xml:space="preserve">I hereby </w:t>
      </w:r>
      <w:r w:rsidR="00D351EA">
        <w:rPr>
          <w:rFonts w:cs="Arial"/>
          <w:i/>
        </w:rPr>
        <w:t>consent</w:t>
      </w:r>
      <w:r w:rsidRPr="00BA30BF" w:rsidR="00D351EA">
        <w:rPr>
          <w:rFonts w:cs="Arial"/>
          <w:i/>
        </w:rPr>
        <w:t xml:space="preserve"> </w:t>
      </w:r>
      <w:r w:rsidRPr="00BA30BF">
        <w:rPr>
          <w:rFonts w:cs="Arial"/>
          <w:i/>
        </w:rPr>
        <w:t>to conducting this transaction by electronic means, and I hearby agree that I have executed an electronic process that constitutes, and provides the CDFI Fund with, my electronic signature, which shall be treated as</w:t>
      </w:r>
      <w:r w:rsidRPr="00BA30BF" w:rsidR="004E2AFA">
        <w:rPr>
          <w:rFonts w:cs="Arial"/>
          <w:i/>
        </w:rPr>
        <w:t xml:space="preserve"> an original signature and as having signed this Application, just the</w:t>
      </w:r>
      <w:r w:rsidRPr="00BA30BF" w:rsidR="00CF25F4">
        <w:rPr>
          <w:rFonts w:cs="Arial"/>
          <w:i/>
          <w:iCs/>
        </w:rPr>
        <w:t xml:space="preserve"> </w:t>
      </w:r>
      <w:r w:rsidRPr="00BA30BF" w:rsidR="004E2AFA">
        <w:rPr>
          <w:rFonts w:cs="Arial"/>
          <w:i/>
        </w:rPr>
        <w:t>same as a pen-and paper signature; I hereby acklowledge that all information contained in this</w:t>
      </w:r>
      <w:r w:rsidRPr="00BA30BF" w:rsidR="00CF25F4">
        <w:rPr>
          <w:rFonts w:cs="Arial"/>
          <w:i/>
          <w:iCs/>
        </w:rPr>
        <w:t xml:space="preserve"> </w:t>
      </w:r>
      <w:r w:rsidRPr="00BA30BF" w:rsidR="004E2AFA">
        <w:rPr>
          <w:rFonts w:cs="Arial"/>
          <w:i/>
        </w:rPr>
        <w:t>Application and any attachments or supplements thereto, will be subject to disclosure pursuant to the Freedom of Information Act (FOIA) 5 USC 552, et seq; I hereby certify that all of the information that the Applicant has provided in this Application is true, correct, and complete to the best of my information, knowledge</w:t>
      </w:r>
      <w:r w:rsidRPr="00BA30BF" w:rsidR="007F6734">
        <w:rPr>
          <w:rFonts w:cs="Arial"/>
          <w:i/>
        </w:rPr>
        <w:t>,</w:t>
      </w:r>
      <w:r w:rsidRPr="00BA30BF" w:rsidR="004E2AFA">
        <w:rPr>
          <w:rFonts w:cs="Arial"/>
          <w:i/>
        </w:rPr>
        <w:t xml:space="preserve"> and belief; I hearby certify that the execution and submission of this Application has been duly authorized by the governing body of the Applicant; and hereby certify that I am aware that any false, fictitious, or fraudulent statements or claims may subject me to criminal, civil, or administrative penalties. (U.S. Code, title 218, Section 1001). </w:t>
      </w:r>
    </w:p>
    <w:p w:rsidR="002F2A4C" w:rsidP="005F6BF2" w14:paraId="6B18F867" w14:textId="77777777">
      <w:pPr>
        <w:rPr>
          <w:rFonts w:cs="Arial"/>
        </w:rPr>
      </w:pPr>
      <w:r>
        <w:rPr>
          <w:rFonts w:cs="Arial"/>
          <w:noProof/>
        </w:rPr>
        <mc:AlternateContent>
          <mc:Choice Requires="wps">
            <w:drawing>
              <wp:anchor distT="0" distB="0" distL="114300" distR="114300" simplePos="0" relativeHeight="251666432" behindDoc="0" locked="0" layoutInCell="1" allowOverlap="1">
                <wp:simplePos x="0" y="0"/>
                <wp:positionH relativeFrom="column">
                  <wp:posOffset>31750</wp:posOffset>
                </wp:positionH>
                <wp:positionV relativeFrom="paragraph">
                  <wp:posOffset>107655</wp:posOffset>
                </wp:positionV>
                <wp:extent cx="202018" cy="180754"/>
                <wp:effectExtent l="0" t="0" r="26670" b="101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2018" cy="1807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9" style="width:15.9pt;height:14.25pt;margin-top:8.5pt;margin-left:2.5pt;mso-wrap-distance-bottom:0;mso-wrap-distance-left:9pt;mso-wrap-distance-right:9pt;mso-wrap-distance-top:0;mso-wrap-style:square;position:absolute;visibility:visible;v-text-anchor:middle;z-index:251667456" filled="f" strokecolor="black" strokeweight="1pt"/>
            </w:pict>
          </mc:Fallback>
        </mc:AlternateContent>
      </w:r>
    </w:p>
    <w:p w:rsidR="002F2A4C" w:rsidP="005F6BF2" w14:paraId="37FE6D65" w14:textId="77777777">
      <w:pPr>
        <w:rPr>
          <w:rFonts w:cs="Arial"/>
        </w:rPr>
      </w:pPr>
    </w:p>
    <w:p w:rsidR="002F2A4C" w:rsidP="005F6BF2" w14:paraId="36B79DC6" w14:textId="77777777">
      <w:pPr>
        <w:rPr>
          <w:rFonts w:cs="Arial"/>
        </w:rPr>
      </w:pPr>
      <w:r>
        <w:rPr>
          <w:rFonts w:cs="Arial"/>
        </w:rPr>
        <w:t>By selecting this checkbox, I agree to the terms stated above.</w:t>
      </w:r>
    </w:p>
    <w:p w:rsidR="002F2A4C" w:rsidP="005F6BF2" w14:paraId="3D2C85DA" w14:textId="77777777">
      <w:pPr>
        <w:rPr>
          <w:rFonts w:cs="Arial"/>
        </w:rPr>
      </w:pPr>
      <w:r>
        <w:rPr>
          <w:rFonts w:cs="Arial"/>
        </w:rPr>
        <w:t xml:space="preserve">Name: </w:t>
      </w:r>
      <w:r w:rsidR="007E7424">
        <w:rPr>
          <w:rFonts w:cs="Arial"/>
        </w:rPr>
        <w:t xml:space="preserve">Authorized Representative </w:t>
      </w:r>
      <w:r>
        <w:rPr>
          <w:rFonts w:cs="Arial"/>
        </w:rPr>
        <w:t>Name Selected via AMIS</w:t>
      </w:r>
    </w:p>
    <w:p w:rsidR="002F2A4C" w:rsidP="005F6BF2" w14:paraId="7017DCA0" w14:textId="77777777">
      <w:pPr>
        <w:rPr>
          <w:rFonts w:cs="Arial"/>
        </w:rPr>
      </w:pPr>
      <w:r>
        <w:rPr>
          <w:rFonts w:cs="Arial"/>
        </w:rPr>
        <w:t>Date: Electonically stamped</w:t>
      </w:r>
    </w:p>
    <w:p w:rsidR="00F35D37" w:rsidRPr="00E848CC" w:rsidP="005F6BF2" w14:paraId="5E77DD8F" w14:textId="77777777">
      <w:pPr>
        <w:rPr>
          <w:rFonts w:cs="Arial"/>
        </w:rPr>
      </w:pPr>
      <w:r>
        <w:rPr>
          <w:noProof/>
        </w:rPr>
        <mc:AlternateContent>
          <mc:Choice Requires="wps">
            <w:drawing>
              <wp:anchor distT="91440" distB="91440" distL="114300" distR="114300" simplePos="0" relativeHeight="251662336" behindDoc="0" locked="0" layoutInCell="1" allowOverlap="1">
                <wp:simplePos x="0" y="0"/>
                <wp:positionH relativeFrom="margin">
                  <wp:posOffset>-137928</wp:posOffset>
                </wp:positionH>
                <wp:positionV relativeFrom="paragraph">
                  <wp:posOffset>435005</wp:posOffset>
                </wp:positionV>
                <wp:extent cx="5676265" cy="1276350"/>
                <wp:effectExtent l="0" t="0" r="0" b="0"/>
                <wp:wrapTopAndBottom/>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6265" cy="1276350"/>
                        </a:xfrm>
                        <a:prstGeom prst="rect">
                          <a:avLst/>
                        </a:prstGeom>
                        <a:noFill/>
                        <a:ln w="9525">
                          <a:noFill/>
                          <a:miter lim="800000"/>
                          <a:headEnd/>
                          <a:tailEnd/>
                        </a:ln>
                      </wps:spPr>
                      <wps:txbx>
                        <w:txbxContent>
                          <w:p w:rsidR="00F95D02" w:rsidRPr="00685E27" w:rsidP="00E848CC" w14:paraId="10549077" w14:textId="77777777">
                            <w:pPr>
                              <w:pBdr>
                                <w:top w:val="single" w:sz="24" w:space="8" w:color="5B9BD5" w:themeColor="accent1"/>
                                <w:bottom w:val="single" w:sz="24" w:space="8" w:color="5B9BD5" w:themeColor="accent1"/>
                              </w:pBdr>
                              <w:rPr>
                                <w:i/>
                                <w:iCs/>
                                <w:sz w:val="20"/>
                                <w:szCs w:val="20"/>
                              </w:rPr>
                            </w:pPr>
                            <w:r>
                              <w:rPr>
                                <w:i/>
                                <w:iCs/>
                                <w:sz w:val="20"/>
                                <w:szCs w:val="20"/>
                              </w:rPr>
                              <w:t xml:space="preserve">The following sections </w:t>
                            </w:r>
                            <w:r w:rsidRPr="00685E27">
                              <w:rPr>
                                <w:i/>
                                <w:iCs/>
                                <w:sz w:val="20"/>
                                <w:szCs w:val="20"/>
                              </w:rPr>
                              <w:t>include specific guidance, questions, and data</w:t>
                            </w:r>
                            <w:r>
                              <w:rPr>
                                <w:i/>
                                <w:iCs/>
                                <w:sz w:val="20"/>
                                <w:szCs w:val="20"/>
                              </w:rPr>
                              <w:t xml:space="preserve"> </w:t>
                            </w:r>
                            <w:r w:rsidRPr="00685E27">
                              <w:rPr>
                                <w:i/>
                                <w:iCs/>
                                <w:sz w:val="20"/>
                                <w:szCs w:val="20"/>
                              </w:rPr>
                              <w:t xml:space="preserve">points for </w:t>
                            </w:r>
                            <w:r>
                              <w:rPr>
                                <w:i/>
                                <w:iCs/>
                                <w:sz w:val="20"/>
                                <w:szCs w:val="20"/>
                              </w:rPr>
                              <w:t xml:space="preserve">Applicants to </w:t>
                            </w:r>
                            <w:r w:rsidRPr="00685E27">
                              <w:rPr>
                                <w:i/>
                                <w:iCs/>
                                <w:sz w:val="20"/>
                                <w:szCs w:val="20"/>
                              </w:rPr>
                              <w:t>complet</w:t>
                            </w:r>
                            <w:r>
                              <w:rPr>
                                <w:i/>
                                <w:iCs/>
                                <w:sz w:val="20"/>
                                <w:szCs w:val="20"/>
                              </w:rPr>
                              <w:t>e</w:t>
                            </w:r>
                            <w:r w:rsidRPr="00685E27">
                              <w:rPr>
                                <w:i/>
                                <w:iCs/>
                                <w:sz w:val="20"/>
                                <w:szCs w:val="20"/>
                              </w:rPr>
                              <w:t xml:space="preserve"> the </w:t>
                            </w:r>
                            <w:r w:rsidR="00DA4F5B">
                              <w:rPr>
                                <w:i/>
                                <w:iCs/>
                                <w:sz w:val="20"/>
                                <w:szCs w:val="20"/>
                              </w:rPr>
                              <w:t>CDFI Certification</w:t>
                            </w:r>
                            <w:r w:rsidRPr="00685E27">
                              <w:rPr>
                                <w:i/>
                                <w:iCs/>
                                <w:sz w:val="20"/>
                                <w:szCs w:val="20"/>
                              </w:rPr>
                              <w:t xml:space="preserve"> Application in AMIS. The Application contains </w:t>
                            </w:r>
                            <w:r>
                              <w:rPr>
                                <w:i/>
                                <w:iCs/>
                                <w:sz w:val="20"/>
                                <w:szCs w:val="20"/>
                              </w:rPr>
                              <w:t xml:space="preserve">conditional </w:t>
                            </w:r>
                            <w:r w:rsidRPr="00685E27">
                              <w:rPr>
                                <w:i/>
                                <w:iCs/>
                                <w:sz w:val="20"/>
                                <w:szCs w:val="20"/>
                              </w:rPr>
                              <w:t xml:space="preserve">questions that </w:t>
                            </w:r>
                            <w:r>
                              <w:rPr>
                                <w:i/>
                                <w:iCs/>
                                <w:sz w:val="20"/>
                                <w:szCs w:val="20"/>
                              </w:rPr>
                              <w:t xml:space="preserve">will appear in AMIS only for those Applicants to which the questions apply, based </w:t>
                            </w:r>
                            <w:r w:rsidRPr="00685E27">
                              <w:rPr>
                                <w:i/>
                                <w:iCs/>
                                <w:sz w:val="20"/>
                                <w:szCs w:val="20"/>
                              </w:rPr>
                              <w:t xml:space="preserve">upon financial institution type and/or responses to </w:t>
                            </w:r>
                            <w:r>
                              <w:rPr>
                                <w:i/>
                                <w:iCs/>
                                <w:sz w:val="20"/>
                                <w:szCs w:val="20"/>
                              </w:rPr>
                              <w:t xml:space="preserve">other </w:t>
                            </w:r>
                            <w:r w:rsidRPr="00685E27">
                              <w:rPr>
                                <w:i/>
                                <w:iCs/>
                                <w:sz w:val="20"/>
                                <w:szCs w:val="20"/>
                              </w:rPr>
                              <w:t>questions.</w:t>
                            </w:r>
                            <w:r>
                              <w:rPr>
                                <w:i/>
                                <w:iCs/>
                                <w:sz w:val="20"/>
                                <w:szCs w:val="20"/>
                              </w:rPr>
                              <w:t xml:space="preserve"> In this document, which is for illustrative purposes only, such questions are generally identified and/or appear nested below the questions to which they apply.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7" o:spid="_x0000_s1030" type="#_x0000_t202" style="width:446.95pt;height:100.5pt;margin-top:34.25pt;margin-left:-10.85pt;mso-height-percent:0;mso-height-relative:margin;mso-position-horizontal-relative:margin;mso-width-percent:0;mso-width-relative:margin;mso-wrap-distance-bottom:7.2pt;mso-wrap-distance-left:9pt;mso-wrap-distance-right:9pt;mso-wrap-distance-top:7.2pt;mso-wrap-style:square;position:absolute;visibility:visible;v-text-anchor:top;z-index:251663360" filled="f" stroked="f">
                <v:textbox>
                  <w:txbxContent>
                    <w:p w:rsidR="00F95D02" w:rsidRPr="00685E27" w:rsidP="00E848CC" w14:paraId="4EF2868E" w14:textId="1ADD8A51">
                      <w:pPr>
                        <w:pBdr>
                          <w:top w:val="single" w:sz="24" w:space="8" w:color="5B9BD5" w:themeColor="accent1"/>
                          <w:bottom w:val="single" w:sz="24" w:space="8" w:color="5B9BD5" w:themeColor="accent1"/>
                        </w:pBdr>
                        <w:rPr>
                          <w:i/>
                          <w:iCs/>
                          <w:sz w:val="20"/>
                          <w:szCs w:val="20"/>
                        </w:rPr>
                      </w:pPr>
                      <w:r>
                        <w:rPr>
                          <w:i/>
                          <w:iCs/>
                          <w:sz w:val="20"/>
                          <w:szCs w:val="20"/>
                        </w:rPr>
                        <w:t xml:space="preserve">The following sections </w:t>
                      </w:r>
                      <w:r w:rsidRPr="00685E27">
                        <w:rPr>
                          <w:i/>
                          <w:iCs/>
                          <w:sz w:val="20"/>
                          <w:szCs w:val="20"/>
                        </w:rPr>
                        <w:t>include specific guidance, questions, and data</w:t>
                      </w:r>
                      <w:r>
                        <w:rPr>
                          <w:i/>
                          <w:iCs/>
                          <w:sz w:val="20"/>
                          <w:szCs w:val="20"/>
                        </w:rPr>
                        <w:t xml:space="preserve"> </w:t>
                      </w:r>
                      <w:r w:rsidRPr="00685E27">
                        <w:rPr>
                          <w:i/>
                          <w:iCs/>
                          <w:sz w:val="20"/>
                          <w:szCs w:val="20"/>
                        </w:rPr>
                        <w:t xml:space="preserve">points for </w:t>
                      </w:r>
                      <w:r>
                        <w:rPr>
                          <w:i/>
                          <w:iCs/>
                          <w:sz w:val="20"/>
                          <w:szCs w:val="20"/>
                        </w:rPr>
                        <w:t xml:space="preserve">Applicants to </w:t>
                      </w:r>
                      <w:r w:rsidRPr="00685E27">
                        <w:rPr>
                          <w:i/>
                          <w:iCs/>
                          <w:sz w:val="20"/>
                          <w:szCs w:val="20"/>
                        </w:rPr>
                        <w:t>complet</w:t>
                      </w:r>
                      <w:r>
                        <w:rPr>
                          <w:i/>
                          <w:iCs/>
                          <w:sz w:val="20"/>
                          <w:szCs w:val="20"/>
                        </w:rPr>
                        <w:t>e</w:t>
                      </w:r>
                      <w:r w:rsidRPr="00685E27">
                        <w:rPr>
                          <w:i/>
                          <w:iCs/>
                          <w:sz w:val="20"/>
                          <w:szCs w:val="20"/>
                        </w:rPr>
                        <w:t xml:space="preserve"> the </w:t>
                      </w:r>
                      <w:r w:rsidR="00DA4F5B">
                        <w:rPr>
                          <w:i/>
                          <w:iCs/>
                          <w:sz w:val="20"/>
                          <w:szCs w:val="20"/>
                        </w:rPr>
                        <w:t>CDFI Certification</w:t>
                      </w:r>
                      <w:r w:rsidRPr="00685E27">
                        <w:rPr>
                          <w:i/>
                          <w:iCs/>
                          <w:sz w:val="20"/>
                          <w:szCs w:val="20"/>
                        </w:rPr>
                        <w:t xml:space="preserve"> Application in AMIS. The Application contains </w:t>
                      </w:r>
                      <w:r>
                        <w:rPr>
                          <w:i/>
                          <w:iCs/>
                          <w:sz w:val="20"/>
                          <w:szCs w:val="20"/>
                        </w:rPr>
                        <w:t xml:space="preserve">conditional </w:t>
                      </w:r>
                      <w:r w:rsidRPr="00685E27">
                        <w:rPr>
                          <w:i/>
                          <w:iCs/>
                          <w:sz w:val="20"/>
                          <w:szCs w:val="20"/>
                        </w:rPr>
                        <w:t xml:space="preserve">questions that </w:t>
                      </w:r>
                      <w:r>
                        <w:rPr>
                          <w:i/>
                          <w:iCs/>
                          <w:sz w:val="20"/>
                          <w:szCs w:val="20"/>
                        </w:rPr>
                        <w:t xml:space="preserve">will appear in AMIS only for those Applicants to which the questions apply, based </w:t>
                      </w:r>
                      <w:r w:rsidRPr="00685E27">
                        <w:rPr>
                          <w:i/>
                          <w:iCs/>
                          <w:sz w:val="20"/>
                          <w:szCs w:val="20"/>
                        </w:rPr>
                        <w:t xml:space="preserve">upon financial institution type and/or responses to </w:t>
                      </w:r>
                      <w:r>
                        <w:rPr>
                          <w:i/>
                          <w:iCs/>
                          <w:sz w:val="20"/>
                          <w:szCs w:val="20"/>
                        </w:rPr>
                        <w:t xml:space="preserve">other </w:t>
                      </w:r>
                      <w:r w:rsidRPr="00685E27">
                        <w:rPr>
                          <w:i/>
                          <w:iCs/>
                          <w:sz w:val="20"/>
                          <w:szCs w:val="20"/>
                        </w:rPr>
                        <w:t>questions.</w:t>
                      </w:r>
                      <w:r>
                        <w:rPr>
                          <w:i/>
                          <w:iCs/>
                          <w:sz w:val="20"/>
                          <w:szCs w:val="20"/>
                        </w:rPr>
                        <w:t xml:space="preserve"> In this document, which is for illustrative purposes only, such questions are generally identified and/or appear nested below the questions to which they apply.</w:t>
                      </w:r>
                    </w:p>
                  </w:txbxContent>
                </v:textbox>
                <w10:wrap type="topAndBottom"/>
              </v:shape>
            </w:pict>
          </mc:Fallback>
        </mc:AlternateContent>
      </w:r>
    </w:p>
    <w:p w:rsidR="00077CCE" w:rsidP="005F6BF2" w14:paraId="377BA578" w14:textId="3F073E27">
      <w:pPr>
        <w:pStyle w:val="Heading1"/>
      </w:pPr>
      <w:bookmarkStart w:id="22" w:name="_Toc145066845"/>
      <w:bookmarkStart w:id="23" w:name="_Toc115110647"/>
      <w:r w:rsidRPr="00A50F74">
        <w:t xml:space="preserve">OBTAINING DETERMINATION OF RESPONSIBLE FINANCING PRACTICES, </w:t>
      </w:r>
      <w:r w:rsidR="009C7C00">
        <w:t>NEW FINANCIAL</w:t>
      </w:r>
      <w:r w:rsidRPr="00A50F74">
        <w:t xml:space="preserve"> PRODUCTS, </w:t>
      </w:r>
      <w:r w:rsidR="009C7C00">
        <w:t>NEW FINANCIAL</w:t>
      </w:r>
      <w:r w:rsidRPr="00A50F74">
        <w:t xml:space="preserve"> SERVICES, </w:t>
      </w:r>
      <w:r w:rsidR="00D428F9">
        <w:t>DISREGARDED</w:t>
      </w:r>
      <w:r w:rsidR="00A13D25">
        <w:t xml:space="preserve"> OR </w:t>
      </w:r>
      <w:r w:rsidR="00E61473">
        <w:t>INCLUDED</w:t>
      </w:r>
      <w:r w:rsidR="00D428F9">
        <w:t xml:space="preserve"> </w:t>
      </w:r>
      <w:r w:rsidR="00D351EA">
        <w:t>MAJOR ASSETS</w:t>
      </w:r>
      <w:r w:rsidR="007E74E7">
        <w:t>/</w:t>
      </w:r>
      <w:r w:rsidR="00D351EA">
        <w:t xml:space="preserve">STAFF TIME, </w:t>
      </w:r>
      <w:r w:rsidRPr="00A50F74">
        <w:t>TARGETED POPULATIONS, AND TARGET MARKET ASSESSMENT METHODOLOGIES</w:t>
      </w:r>
      <w:bookmarkEnd w:id="22"/>
    </w:p>
    <w:p w:rsidR="00077CCE" w:rsidP="00077CCE" w14:paraId="1D87C35D" w14:textId="77777777"/>
    <w:tbl>
      <w:tblPr>
        <w:tblStyle w:val="TableGrid"/>
        <w:tblW w:w="0" w:type="auto"/>
        <w:tblLook w:val="04A0"/>
      </w:tblPr>
      <w:tblGrid>
        <w:gridCol w:w="1264"/>
        <w:gridCol w:w="1180"/>
        <w:gridCol w:w="3735"/>
        <w:gridCol w:w="3171"/>
      </w:tblGrid>
      <w:tr w14:paraId="3AA17A31" w14:textId="77777777" w:rsidTr="00BF7638">
        <w:tblPrEx>
          <w:tblW w:w="0" w:type="auto"/>
          <w:tblLook w:val="04A0"/>
        </w:tblPrEx>
        <w:tc>
          <w:tcPr>
            <w:tcW w:w="1264" w:type="dxa"/>
          </w:tcPr>
          <w:p w:rsidR="00077CCE" w:rsidRPr="00A50F74" w:rsidP="00077CCE" w14:paraId="7C5E874C" w14:textId="77777777">
            <w:pPr>
              <w:rPr>
                <w:b/>
                <w:bCs/>
              </w:rPr>
            </w:pPr>
            <w:r w:rsidRPr="00A50F74">
              <w:rPr>
                <w:b/>
                <w:bCs/>
              </w:rPr>
              <w:t>Section</w:t>
            </w:r>
          </w:p>
        </w:tc>
        <w:tc>
          <w:tcPr>
            <w:tcW w:w="4915" w:type="dxa"/>
            <w:gridSpan w:val="2"/>
          </w:tcPr>
          <w:p w:rsidR="00077CCE" w:rsidRPr="00A50F74" w:rsidP="00077CCE" w14:paraId="51795782" w14:textId="77777777">
            <w:pPr>
              <w:rPr>
                <w:b/>
                <w:bCs/>
              </w:rPr>
            </w:pPr>
            <w:r w:rsidRPr="00A50F74">
              <w:rPr>
                <w:b/>
                <w:bCs/>
              </w:rPr>
              <w:t xml:space="preserve">Question or </w:t>
            </w:r>
            <w:r w:rsidRPr="00A50F74">
              <w:rPr>
                <w:b/>
                <w:bCs/>
              </w:rPr>
              <w:t>purpose of data field</w:t>
            </w:r>
          </w:p>
        </w:tc>
        <w:tc>
          <w:tcPr>
            <w:tcW w:w="3171" w:type="dxa"/>
          </w:tcPr>
          <w:p w:rsidR="00077CCE" w:rsidRPr="00A50F74" w:rsidP="00077CCE" w14:paraId="371EFB75" w14:textId="77777777">
            <w:pPr>
              <w:rPr>
                <w:b/>
                <w:bCs/>
              </w:rPr>
            </w:pPr>
            <w:r w:rsidRPr="00A50F74">
              <w:rPr>
                <w:b/>
                <w:bCs/>
              </w:rPr>
              <w:t>Response</w:t>
            </w:r>
          </w:p>
        </w:tc>
      </w:tr>
      <w:tr w14:paraId="3E5DCA1D" w14:textId="77777777" w:rsidTr="00BF7638">
        <w:tblPrEx>
          <w:tblW w:w="0" w:type="auto"/>
          <w:tblLook w:val="04A0"/>
        </w:tblPrEx>
        <w:tc>
          <w:tcPr>
            <w:tcW w:w="1264" w:type="dxa"/>
            <w:vMerge w:val="restart"/>
          </w:tcPr>
          <w:p w:rsidR="002A6C84" w:rsidP="00077CCE" w14:paraId="5FD9769A" w14:textId="77777777">
            <w:r>
              <w:t>OD01</w:t>
            </w:r>
          </w:p>
          <w:p w:rsidR="002A6C84" w:rsidP="00077CCE" w14:paraId="34A7D2C1" w14:textId="77777777"/>
        </w:tc>
        <w:tc>
          <w:tcPr>
            <w:tcW w:w="4915" w:type="dxa"/>
            <w:gridSpan w:val="2"/>
          </w:tcPr>
          <w:p w:rsidR="002A6C84" w:rsidP="00077CCE" w14:paraId="254D03AB" w14:textId="0C65A455">
            <w:r>
              <w:t xml:space="preserve">Does the Applicant want to propose a </w:t>
            </w:r>
            <w:r w:rsidR="009C7C00">
              <w:t>new Financial</w:t>
            </w:r>
            <w:r>
              <w:t xml:space="preserve"> Product or </w:t>
            </w:r>
            <w:r w:rsidR="009C7C00">
              <w:t>new Financial</w:t>
            </w:r>
            <w:r>
              <w:t xml:space="preserve"> Services</w:t>
            </w:r>
            <w:r w:rsidR="00530DD7">
              <w:t xml:space="preserve"> that </w:t>
            </w:r>
            <w:r w:rsidR="003F6F97">
              <w:t>are</w:t>
            </w:r>
            <w:r w:rsidR="00530DD7">
              <w:t xml:space="preserve"> not currently pre-app</w:t>
            </w:r>
            <w:r w:rsidR="00A37CE7">
              <w:t>r</w:t>
            </w:r>
            <w:r w:rsidR="00530DD7">
              <w:t>oved</w:t>
            </w:r>
            <w:r>
              <w:t>?</w:t>
            </w:r>
            <w:r w:rsidR="00530DD7">
              <w:t xml:space="preserve"> </w:t>
            </w:r>
          </w:p>
        </w:tc>
        <w:tc>
          <w:tcPr>
            <w:tcW w:w="3171" w:type="dxa"/>
          </w:tcPr>
          <w:p w:rsidR="002A6C84" w:rsidP="00077CCE" w14:paraId="16926A86" w14:textId="77777777">
            <w:r>
              <w:t>Yes or No.</w:t>
            </w:r>
          </w:p>
          <w:p w:rsidR="002A6C84" w:rsidP="00077CCE" w14:paraId="0A0D6163" w14:textId="77777777">
            <w:r>
              <w:t>If No, skip to OD02.</w:t>
            </w:r>
          </w:p>
        </w:tc>
      </w:tr>
      <w:tr w14:paraId="29240109" w14:textId="77777777" w:rsidTr="00BF7638">
        <w:tblPrEx>
          <w:tblW w:w="0" w:type="auto"/>
          <w:tblLook w:val="04A0"/>
        </w:tblPrEx>
        <w:tc>
          <w:tcPr>
            <w:tcW w:w="1264" w:type="dxa"/>
            <w:vMerge/>
          </w:tcPr>
          <w:p w:rsidR="002A6C84" w:rsidP="00077CCE" w14:paraId="2F1F8863" w14:textId="77777777"/>
        </w:tc>
        <w:tc>
          <w:tcPr>
            <w:tcW w:w="4915" w:type="dxa"/>
            <w:gridSpan w:val="2"/>
          </w:tcPr>
          <w:p w:rsidR="002A6C84" w:rsidP="00077CCE" w14:paraId="67C00D3D" w14:textId="77777777">
            <w:r>
              <w:t>If Yes:</w:t>
            </w:r>
          </w:p>
        </w:tc>
        <w:tc>
          <w:tcPr>
            <w:tcW w:w="3171" w:type="dxa"/>
          </w:tcPr>
          <w:p w:rsidR="002A6C84" w:rsidP="00077CCE" w14:paraId="4DC8BDBE" w14:textId="77777777"/>
        </w:tc>
      </w:tr>
      <w:tr w14:paraId="6356A53A" w14:textId="77777777" w:rsidTr="00BF7638">
        <w:tblPrEx>
          <w:tblW w:w="0" w:type="auto"/>
          <w:tblLook w:val="04A0"/>
        </w:tblPrEx>
        <w:tc>
          <w:tcPr>
            <w:tcW w:w="1264" w:type="dxa"/>
            <w:vMerge/>
          </w:tcPr>
          <w:p w:rsidR="002A6C84" w:rsidP="00077CCE" w14:paraId="65487608" w14:textId="77777777"/>
        </w:tc>
        <w:tc>
          <w:tcPr>
            <w:tcW w:w="1180" w:type="dxa"/>
          </w:tcPr>
          <w:p w:rsidR="002A6C84" w:rsidP="00BF7638" w14:paraId="27E500DA" w14:textId="77777777">
            <w:pPr>
              <w:pStyle w:val="ListParagraph"/>
              <w:numPr>
                <w:ilvl w:val="0"/>
                <w:numId w:val="137"/>
              </w:numPr>
            </w:pPr>
          </w:p>
        </w:tc>
        <w:tc>
          <w:tcPr>
            <w:tcW w:w="3735" w:type="dxa"/>
          </w:tcPr>
          <w:p w:rsidR="002A6C84" w:rsidP="00077CCE" w14:paraId="175E6CE9" w14:textId="77777777">
            <w:r>
              <w:t>Select the proposed activity.</w:t>
            </w:r>
          </w:p>
        </w:tc>
        <w:tc>
          <w:tcPr>
            <w:tcW w:w="3171" w:type="dxa"/>
          </w:tcPr>
          <w:p w:rsidR="002A6C84" w:rsidP="00077CCE" w14:paraId="1C84E596" w14:textId="77777777">
            <w:r>
              <w:t>Select one:</w:t>
            </w:r>
          </w:p>
          <w:p w:rsidR="002A6C84" w:rsidP="00BB4BCD" w14:paraId="31687526" w14:textId="3A778CA1">
            <w:pPr>
              <w:pStyle w:val="ListParagraph"/>
              <w:numPr>
                <w:ilvl w:val="0"/>
                <w:numId w:val="164"/>
              </w:numPr>
            </w:pPr>
            <w:r>
              <w:t>New Financial</w:t>
            </w:r>
            <w:r w:rsidR="00A12015">
              <w:t xml:space="preserve"> Product.</w:t>
            </w:r>
          </w:p>
          <w:p w:rsidR="002A6C84" w:rsidP="00BB4BCD" w14:paraId="0F62FB7D" w14:textId="103104F8">
            <w:pPr>
              <w:pStyle w:val="ListParagraph"/>
              <w:numPr>
                <w:ilvl w:val="0"/>
                <w:numId w:val="164"/>
              </w:numPr>
            </w:pPr>
            <w:r>
              <w:t>New Financial</w:t>
            </w:r>
            <w:r w:rsidR="00A12015">
              <w:t xml:space="preserve"> Service.</w:t>
            </w:r>
          </w:p>
        </w:tc>
      </w:tr>
      <w:tr w14:paraId="1AEE7111" w14:textId="77777777" w:rsidTr="00BF7638">
        <w:tblPrEx>
          <w:tblW w:w="0" w:type="auto"/>
          <w:tblLook w:val="04A0"/>
        </w:tblPrEx>
        <w:tc>
          <w:tcPr>
            <w:tcW w:w="1264" w:type="dxa"/>
            <w:vMerge/>
          </w:tcPr>
          <w:p w:rsidR="002A6C84" w:rsidP="00077CCE" w14:paraId="0E0D9277" w14:textId="77777777"/>
        </w:tc>
        <w:tc>
          <w:tcPr>
            <w:tcW w:w="1180" w:type="dxa"/>
          </w:tcPr>
          <w:p w:rsidR="002A6C84" w:rsidP="00BF7638" w14:paraId="39B8A464" w14:textId="77777777">
            <w:pPr>
              <w:pStyle w:val="ListParagraph"/>
              <w:numPr>
                <w:ilvl w:val="0"/>
                <w:numId w:val="137"/>
              </w:numPr>
            </w:pPr>
          </w:p>
        </w:tc>
        <w:tc>
          <w:tcPr>
            <w:tcW w:w="3735" w:type="dxa"/>
          </w:tcPr>
          <w:p w:rsidR="002A6C84" w:rsidP="00077CCE" w14:paraId="7B875CE7" w14:textId="2C3101B6">
            <w:r>
              <w:t xml:space="preserve">Provide the name of the proposed </w:t>
            </w:r>
            <w:r w:rsidR="009C7C00">
              <w:t>new Financial</w:t>
            </w:r>
            <w:r>
              <w:t xml:space="preserve"> Product/</w:t>
            </w:r>
            <w:r w:rsidR="009C7C00">
              <w:t>new Financial</w:t>
            </w:r>
            <w:r>
              <w:t xml:space="preserve"> Service.</w:t>
            </w:r>
          </w:p>
        </w:tc>
        <w:tc>
          <w:tcPr>
            <w:tcW w:w="3171" w:type="dxa"/>
          </w:tcPr>
          <w:p w:rsidR="002A6C84" w:rsidP="00077CCE" w14:paraId="1303FC30" w14:textId="77777777">
            <w:r>
              <w:t>Enter name.</w:t>
            </w:r>
          </w:p>
        </w:tc>
      </w:tr>
      <w:tr w14:paraId="20DEDB74" w14:textId="77777777" w:rsidTr="00BF7638">
        <w:tblPrEx>
          <w:tblW w:w="0" w:type="auto"/>
          <w:tblLook w:val="04A0"/>
        </w:tblPrEx>
        <w:tc>
          <w:tcPr>
            <w:tcW w:w="1264" w:type="dxa"/>
            <w:vMerge/>
          </w:tcPr>
          <w:p w:rsidR="002A6C84" w:rsidP="00077CCE" w14:paraId="4874526C" w14:textId="77777777"/>
        </w:tc>
        <w:tc>
          <w:tcPr>
            <w:tcW w:w="1180" w:type="dxa"/>
          </w:tcPr>
          <w:p w:rsidR="002A6C84" w:rsidP="00BF7638" w14:paraId="318ACA62" w14:textId="77777777">
            <w:pPr>
              <w:pStyle w:val="ListParagraph"/>
              <w:numPr>
                <w:ilvl w:val="0"/>
                <w:numId w:val="137"/>
              </w:numPr>
            </w:pPr>
          </w:p>
        </w:tc>
        <w:tc>
          <w:tcPr>
            <w:tcW w:w="3735" w:type="dxa"/>
          </w:tcPr>
          <w:p w:rsidR="002A6C84" w:rsidP="00077CCE" w14:paraId="3482E094" w14:textId="2D4B88F3">
            <w:r>
              <w:t xml:space="preserve">Provide a description of the proposed </w:t>
            </w:r>
            <w:r w:rsidR="009C7C00">
              <w:t>new Financial</w:t>
            </w:r>
            <w:r>
              <w:t xml:space="preserve"> Product/</w:t>
            </w:r>
            <w:r w:rsidR="009C7C00">
              <w:t>new Financial</w:t>
            </w:r>
            <w:r>
              <w:t xml:space="preserve"> Service (e.g., rates, terms, conditions) and its </w:t>
            </w:r>
            <w:r>
              <w:t>purpose .</w:t>
            </w:r>
          </w:p>
        </w:tc>
        <w:tc>
          <w:tcPr>
            <w:tcW w:w="3171" w:type="dxa"/>
          </w:tcPr>
          <w:p w:rsidR="002A6C84" w:rsidP="00077CCE" w14:paraId="1BEE527A" w14:textId="77777777">
            <w:r>
              <w:t xml:space="preserve">Narrative. </w:t>
            </w:r>
          </w:p>
        </w:tc>
      </w:tr>
      <w:tr w14:paraId="5CF46AD3" w14:textId="77777777" w:rsidTr="007C2150">
        <w:tblPrEx>
          <w:tblW w:w="0" w:type="auto"/>
          <w:tblLook w:val="04A0"/>
        </w:tblPrEx>
        <w:tc>
          <w:tcPr>
            <w:tcW w:w="1264" w:type="dxa"/>
            <w:vMerge/>
          </w:tcPr>
          <w:p w:rsidR="002A6C84" w:rsidP="007C2150" w14:paraId="2095AF69" w14:textId="77777777"/>
        </w:tc>
        <w:tc>
          <w:tcPr>
            <w:tcW w:w="1180" w:type="dxa"/>
          </w:tcPr>
          <w:p w:rsidR="002A6C84" w:rsidP="007C2150" w14:paraId="29770073" w14:textId="77777777">
            <w:pPr>
              <w:pStyle w:val="ListParagraph"/>
              <w:numPr>
                <w:ilvl w:val="0"/>
                <w:numId w:val="137"/>
              </w:numPr>
            </w:pPr>
          </w:p>
        </w:tc>
        <w:tc>
          <w:tcPr>
            <w:tcW w:w="3735" w:type="dxa"/>
          </w:tcPr>
          <w:p w:rsidR="002A6C84" w:rsidP="007C2150" w14:paraId="5559032F" w14:textId="77777777">
            <w:r>
              <w:t>Identify the target borrower, investee, and/or service recipient.</w:t>
            </w:r>
          </w:p>
        </w:tc>
        <w:tc>
          <w:tcPr>
            <w:tcW w:w="3171" w:type="dxa"/>
          </w:tcPr>
          <w:p w:rsidR="002A6C84" w:rsidP="007C2150" w14:paraId="52DBFFE2" w14:textId="77777777">
            <w:r>
              <w:t xml:space="preserve">Narrative. </w:t>
            </w:r>
          </w:p>
        </w:tc>
      </w:tr>
      <w:tr w14:paraId="53DA8A48" w14:textId="77777777" w:rsidTr="00147C98">
        <w:tblPrEx>
          <w:tblW w:w="0" w:type="auto"/>
          <w:tblLook w:val="04A0"/>
        </w:tblPrEx>
        <w:tc>
          <w:tcPr>
            <w:tcW w:w="1264" w:type="dxa"/>
            <w:vMerge/>
          </w:tcPr>
          <w:p w:rsidR="002A6C84" w:rsidP="00077CCE" w14:paraId="27B305CF" w14:textId="77777777"/>
        </w:tc>
        <w:tc>
          <w:tcPr>
            <w:tcW w:w="1180" w:type="dxa"/>
          </w:tcPr>
          <w:p w:rsidR="002A6C84" w:rsidP="00BF7638" w14:paraId="19F291EB" w14:textId="77777777">
            <w:pPr>
              <w:pStyle w:val="ListParagraph"/>
              <w:numPr>
                <w:ilvl w:val="0"/>
                <w:numId w:val="137"/>
              </w:numPr>
            </w:pPr>
          </w:p>
        </w:tc>
        <w:tc>
          <w:tcPr>
            <w:tcW w:w="3735" w:type="dxa"/>
          </w:tcPr>
          <w:p w:rsidR="002A6C84" w:rsidP="00077CCE" w14:paraId="09D4B54C" w14:textId="14FBECA5">
            <w:r>
              <w:t xml:space="preserve">Describe any protections that ensure the proposed </w:t>
            </w:r>
            <w:r w:rsidR="009C7C00">
              <w:t>new Financial</w:t>
            </w:r>
            <w:r>
              <w:t xml:space="preserve"> Product does not harm consumers?</w:t>
            </w:r>
          </w:p>
        </w:tc>
        <w:tc>
          <w:tcPr>
            <w:tcW w:w="3171" w:type="dxa"/>
          </w:tcPr>
          <w:p w:rsidR="002A6C84" w:rsidP="00077CCE" w14:paraId="403BDEAE" w14:textId="77777777">
            <w:r>
              <w:t>Narrative.</w:t>
            </w:r>
          </w:p>
        </w:tc>
      </w:tr>
      <w:tr w14:paraId="2F3F8849" w14:textId="77777777" w:rsidTr="00147C98">
        <w:tblPrEx>
          <w:tblW w:w="0" w:type="auto"/>
          <w:tblLook w:val="04A0"/>
        </w:tblPrEx>
        <w:tc>
          <w:tcPr>
            <w:tcW w:w="1264" w:type="dxa"/>
            <w:vMerge/>
          </w:tcPr>
          <w:p w:rsidR="002A6C84" w:rsidP="00077CCE" w14:paraId="01F7DA88" w14:textId="77777777"/>
        </w:tc>
        <w:tc>
          <w:tcPr>
            <w:tcW w:w="1180" w:type="dxa"/>
          </w:tcPr>
          <w:p w:rsidR="002A6C84" w:rsidP="00BF7638" w14:paraId="1C8735E0" w14:textId="77777777">
            <w:pPr>
              <w:pStyle w:val="ListParagraph"/>
              <w:numPr>
                <w:ilvl w:val="0"/>
                <w:numId w:val="137"/>
              </w:numPr>
            </w:pPr>
          </w:p>
        </w:tc>
        <w:tc>
          <w:tcPr>
            <w:tcW w:w="3735" w:type="dxa"/>
          </w:tcPr>
          <w:p w:rsidR="002A6C84" w:rsidP="00077CCE" w14:paraId="0A2A9B23" w14:textId="148955E7">
            <w:r>
              <w:t xml:space="preserve">Provide evidence that consumer is not harmed by the proposed </w:t>
            </w:r>
            <w:r w:rsidR="009C7C00">
              <w:t>new Financial</w:t>
            </w:r>
            <w:r>
              <w:t xml:space="preserve"> Product (e.g., the rate of successful repayments under the original rates, terms and conditions of the product).</w:t>
            </w:r>
          </w:p>
        </w:tc>
        <w:tc>
          <w:tcPr>
            <w:tcW w:w="3171" w:type="dxa"/>
          </w:tcPr>
          <w:p w:rsidR="002A6C84" w:rsidP="00077CCE" w14:paraId="1F8E4025" w14:textId="77777777">
            <w:r>
              <w:t>Narrative.</w:t>
            </w:r>
          </w:p>
        </w:tc>
      </w:tr>
      <w:tr w14:paraId="050493BE" w14:textId="77777777" w:rsidTr="00147C98">
        <w:tblPrEx>
          <w:tblW w:w="0" w:type="auto"/>
          <w:tblLook w:val="04A0"/>
        </w:tblPrEx>
        <w:tc>
          <w:tcPr>
            <w:tcW w:w="1264" w:type="dxa"/>
            <w:vMerge/>
          </w:tcPr>
          <w:p w:rsidR="002A6C84" w:rsidP="00077CCE" w14:paraId="335C1EE1" w14:textId="77777777"/>
        </w:tc>
        <w:tc>
          <w:tcPr>
            <w:tcW w:w="1180" w:type="dxa"/>
          </w:tcPr>
          <w:p w:rsidR="002A6C84" w:rsidP="00BF7638" w14:paraId="701966B7" w14:textId="77777777">
            <w:pPr>
              <w:pStyle w:val="ListParagraph"/>
              <w:numPr>
                <w:ilvl w:val="0"/>
                <w:numId w:val="137"/>
              </w:numPr>
            </w:pPr>
          </w:p>
        </w:tc>
        <w:tc>
          <w:tcPr>
            <w:tcW w:w="3735" w:type="dxa"/>
          </w:tcPr>
          <w:p w:rsidR="002A6C84" w:rsidP="00077CCE" w14:paraId="1986778A" w14:textId="77777777">
            <w:r>
              <w:t>Provide any additional information necessary for the CDFI Fund to consider the request.</w:t>
            </w:r>
          </w:p>
        </w:tc>
        <w:tc>
          <w:tcPr>
            <w:tcW w:w="3171" w:type="dxa"/>
          </w:tcPr>
          <w:p w:rsidR="002A6C84" w:rsidP="00077CCE" w14:paraId="56A4A2C0" w14:textId="77777777">
            <w:r>
              <w:t>Narrative or N/A.</w:t>
            </w:r>
          </w:p>
        </w:tc>
      </w:tr>
      <w:tr w14:paraId="7AD6A024" w14:textId="77777777" w:rsidTr="00147C98">
        <w:tblPrEx>
          <w:tblW w:w="0" w:type="auto"/>
          <w:tblLook w:val="04A0"/>
        </w:tblPrEx>
        <w:tc>
          <w:tcPr>
            <w:tcW w:w="1264" w:type="dxa"/>
            <w:vMerge/>
          </w:tcPr>
          <w:p w:rsidR="002A6C84" w:rsidP="00077CCE" w14:paraId="1BA49A65" w14:textId="77777777"/>
        </w:tc>
        <w:tc>
          <w:tcPr>
            <w:tcW w:w="1180" w:type="dxa"/>
          </w:tcPr>
          <w:p w:rsidR="002A6C84" w:rsidP="00BF7638" w14:paraId="14C3DB47" w14:textId="77777777">
            <w:pPr>
              <w:pStyle w:val="ListParagraph"/>
              <w:numPr>
                <w:ilvl w:val="0"/>
                <w:numId w:val="137"/>
              </w:numPr>
            </w:pPr>
          </w:p>
        </w:tc>
        <w:tc>
          <w:tcPr>
            <w:tcW w:w="3735" w:type="dxa"/>
          </w:tcPr>
          <w:p w:rsidR="002A6C84" w:rsidP="00077CCE" w14:paraId="38BFEA51" w14:textId="77777777">
            <w:r>
              <w:t>Attach relevant support document(s).</w:t>
            </w:r>
          </w:p>
        </w:tc>
        <w:tc>
          <w:tcPr>
            <w:tcW w:w="3171" w:type="dxa"/>
          </w:tcPr>
          <w:p w:rsidR="002A6C84" w:rsidP="00077CCE" w14:paraId="358CEFC1" w14:textId="77777777">
            <w:r>
              <w:t>Attachment(s).</w:t>
            </w:r>
          </w:p>
        </w:tc>
      </w:tr>
      <w:tr w14:paraId="73B27E1A" w14:textId="77777777" w:rsidTr="006F534A">
        <w:tblPrEx>
          <w:tblW w:w="0" w:type="auto"/>
          <w:tblLook w:val="04A0"/>
        </w:tblPrEx>
        <w:tc>
          <w:tcPr>
            <w:tcW w:w="9350" w:type="dxa"/>
            <w:gridSpan w:val="4"/>
          </w:tcPr>
          <w:p w:rsidR="00510925" w:rsidP="006F534A" w14:paraId="16CA8DE6" w14:textId="6E16C8C0">
            <w:r w:rsidRPr="00510925">
              <w:t xml:space="preserve">If the Applicant </w:t>
            </w:r>
            <w:r>
              <w:t xml:space="preserve">requests consideration of multiple </w:t>
            </w:r>
            <w:r w:rsidR="009C7C00">
              <w:t>new Financial</w:t>
            </w:r>
            <w:r>
              <w:t xml:space="preserve"> P</w:t>
            </w:r>
            <w:r w:rsidR="00655F70">
              <w:t xml:space="preserve">roducts or </w:t>
            </w:r>
            <w:r w:rsidR="009C7C00">
              <w:t>new Financial</w:t>
            </w:r>
            <w:r>
              <w:t xml:space="preserve"> Services</w:t>
            </w:r>
            <w:r w:rsidRPr="00510925">
              <w:t xml:space="preserve">, repeat </w:t>
            </w:r>
            <w:r>
              <w:t>questions OD01.1 – OD01.</w:t>
            </w:r>
            <w:r w:rsidR="002142AE">
              <w:t>8</w:t>
            </w:r>
            <w:r w:rsidR="00A37CE7">
              <w:t>.</w:t>
            </w:r>
          </w:p>
        </w:tc>
      </w:tr>
      <w:tr w14:paraId="72040441" w14:textId="77777777" w:rsidTr="00147C98">
        <w:tblPrEx>
          <w:tblW w:w="0" w:type="auto"/>
          <w:tblLook w:val="04A0"/>
        </w:tblPrEx>
        <w:tc>
          <w:tcPr>
            <w:tcW w:w="1264" w:type="dxa"/>
            <w:vMerge w:val="restart"/>
          </w:tcPr>
          <w:p w:rsidR="002A6C84" w:rsidP="00077CCE" w14:paraId="219CAB93" w14:textId="77777777">
            <w:r>
              <w:t>OD02</w:t>
            </w:r>
          </w:p>
        </w:tc>
        <w:tc>
          <w:tcPr>
            <w:tcW w:w="4915" w:type="dxa"/>
            <w:gridSpan w:val="2"/>
          </w:tcPr>
          <w:p w:rsidR="002A6C84" w:rsidP="00077CCE" w14:paraId="126EF142" w14:textId="77777777">
            <w:r>
              <w:t>Does the Applicant want to propose an amended responsible financing practice standards?</w:t>
            </w:r>
          </w:p>
        </w:tc>
        <w:tc>
          <w:tcPr>
            <w:tcW w:w="3171" w:type="dxa"/>
          </w:tcPr>
          <w:p w:rsidR="002A6C84" w:rsidP="000A79C7" w14:paraId="452A360F" w14:textId="77777777">
            <w:r>
              <w:t>Yes or No.</w:t>
            </w:r>
          </w:p>
          <w:p w:rsidR="002A6C84" w:rsidP="000A79C7" w14:paraId="7F68C96B" w14:textId="77777777">
            <w:r w:rsidRPr="00655F70">
              <w:rPr>
                <w:b/>
                <w:bCs/>
              </w:rPr>
              <w:t>If No,</w:t>
            </w:r>
            <w:r>
              <w:t xml:space="preserve"> skip to OD03</w:t>
            </w:r>
          </w:p>
        </w:tc>
      </w:tr>
      <w:tr w14:paraId="7525A5C2" w14:textId="77777777" w:rsidTr="00147C98">
        <w:tblPrEx>
          <w:tblW w:w="0" w:type="auto"/>
          <w:tblLook w:val="04A0"/>
        </w:tblPrEx>
        <w:tc>
          <w:tcPr>
            <w:tcW w:w="1264" w:type="dxa"/>
            <w:vMerge/>
          </w:tcPr>
          <w:p w:rsidR="002A6C84" w:rsidP="00077CCE" w14:paraId="1F243185" w14:textId="77777777"/>
        </w:tc>
        <w:tc>
          <w:tcPr>
            <w:tcW w:w="4915" w:type="dxa"/>
            <w:gridSpan w:val="2"/>
          </w:tcPr>
          <w:p w:rsidR="002A6C84" w:rsidP="00077CCE" w14:paraId="4A8C7131" w14:textId="77777777">
            <w:r>
              <w:t>If Yes:</w:t>
            </w:r>
          </w:p>
        </w:tc>
        <w:tc>
          <w:tcPr>
            <w:tcW w:w="3171" w:type="dxa"/>
          </w:tcPr>
          <w:p w:rsidR="002A6C84" w:rsidP="000A79C7" w14:paraId="08DF2F48" w14:textId="77777777"/>
        </w:tc>
      </w:tr>
      <w:tr w14:paraId="181B869A" w14:textId="77777777" w:rsidTr="00147C98">
        <w:tblPrEx>
          <w:tblW w:w="0" w:type="auto"/>
          <w:tblLook w:val="04A0"/>
        </w:tblPrEx>
        <w:tc>
          <w:tcPr>
            <w:tcW w:w="1264" w:type="dxa"/>
            <w:vMerge/>
          </w:tcPr>
          <w:p w:rsidR="002A6C84" w:rsidP="00077CCE" w14:paraId="4055040E" w14:textId="77777777"/>
        </w:tc>
        <w:tc>
          <w:tcPr>
            <w:tcW w:w="1180" w:type="dxa"/>
          </w:tcPr>
          <w:p w:rsidR="002A6C84" w:rsidP="00BF7638" w14:paraId="18895B3D" w14:textId="77777777">
            <w:pPr>
              <w:pStyle w:val="ListParagraph"/>
              <w:numPr>
                <w:ilvl w:val="0"/>
                <w:numId w:val="138"/>
              </w:numPr>
            </w:pPr>
          </w:p>
        </w:tc>
        <w:tc>
          <w:tcPr>
            <w:tcW w:w="3735" w:type="dxa"/>
          </w:tcPr>
          <w:p w:rsidR="002A6C84" w:rsidP="00077CCE" w14:paraId="687DF7F1" w14:textId="77777777">
            <w:r>
              <w:t>Describe the financing activity.</w:t>
            </w:r>
          </w:p>
        </w:tc>
        <w:tc>
          <w:tcPr>
            <w:tcW w:w="3171" w:type="dxa"/>
          </w:tcPr>
          <w:p w:rsidR="002A6C84" w:rsidP="00077CCE" w14:paraId="439DCF03" w14:textId="77777777">
            <w:r>
              <w:t>Narrative.</w:t>
            </w:r>
          </w:p>
        </w:tc>
      </w:tr>
      <w:tr w14:paraId="4AA522AA" w14:textId="77777777" w:rsidTr="00147C98">
        <w:tblPrEx>
          <w:tblW w:w="0" w:type="auto"/>
          <w:tblLook w:val="04A0"/>
        </w:tblPrEx>
        <w:tc>
          <w:tcPr>
            <w:tcW w:w="1264" w:type="dxa"/>
            <w:vMerge/>
          </w:tcPr>
          <w:p w:rsidR="002A6C84" w:rsidP="00077CCE" w14:paraId="7307739F" w14:textId="77777777"/>
        </w:tc>
        <w:tc>
          <w:tcPr>
            <w:tcW w:w="1180" w:type="dxa"/>
          </w:tcPr>
          <w:p w:rsidR="002A6C84" w:rsidP="00BF7638" w14:paraId="7FEB8502" w14:textId="77777777">
            <w:pPr>
              <w:pStyle w:val="ListParagraph"/>
              <w:numPr>
                <w:ilvl w:val="0"/>
                <w:numId w:val="138"/>
              </w:numPr>
            </w:pPr>
          </w:p>
        </w:tc>
        <w:tc>
          <w:tcPr>
            <w:tcW w:w="3735" w:type="dxa"/>
          </w:tcPr>
          <w:p w:rsidR="002A6C84" w:rsidP="00077CCE" w14:paraId="095A8D73" w14:textId="77777777">
            <w:r>
              <w:t>Identify the current standard the financing activity does not meet.</w:t>
            </w:r>
          </w:p>
        </w:tc>
        <w:tc>
          <w:tcPr>
            <w:tcW w:w="3171" w:type="dxa"/>
          </w:tcPr>
          <w:p w:rsidR="002A6C84" w:rsidP="00077CCE" w14:paraId="71F121A8" w14:textId="77777777">
            <w:r>
              <w:t>Narrative</w:t>
            </w:r>
            <w:r w:rsidR="008E6DDF">
              <w:t>.</w:t>
            </w:r>
          </w:p>
        </w:tc>
      </w:tr>
      <w:tr w14:paraId="30F967BE" w14:textId="77777777" w:rsidTr="00147C98">
        <w:tblPrEx>
          <w:tblW w:w="0" w:type="auto"/>
          <w:tblLook w:val="04A0"/>
        </w:tblPrEx>
        <w:tc>
          <w:tcPr>
            <w:tcW w:w="1264" w:type="dxa"/>
            <w:vMerge/>
          </w:tcPr>
          <w:p w:rsidR="002A6C84" w:rsidP="00077CCE" w14:paraId="3C2FBEAE" w14:textId="77777777"/>
        </w:tc>
        <w:tc>
          <w:tcPr>
            <w:tcW w:w="1180" w:type="dxa"/>
          </w:tcPr>
          <w:p w:rsidR="002A6C84" w:rsidP="00BF7638" w14:paraId="0EB2FAC5" w14:textId="77777777">
            <w:pPr>
              <w:pStyle w:val="ListParagraph"/>
              <w:numPr>
                <w:ilvl w:val="0"/>
                <w:numId w:val="138"/>
              </w:numPr>
            </w:pPr>
          </w:p>
        </w:tc>
        <w:tc>
          <w:tcPr>
            <w:tcW w:w="3735" w:type="dxa"/>
          </w:tcPr>
          <w:p w:rsidR="002A6C84" w:rsidP="00077CCE" w14:paraId="034B1E14" w14:textId="77777777">
            <w:r>
              <w:t>Describe how the financing activity serves a community development purpose.</w:t>
            </w:r>
          </w:p>
        </w:tc>
        <w:tc>
          <w:tcPr>
            <w:tcW w:w="3171" w:type="dxa"/>
          </w:tcPr>
          <w:p w:rsidR="002A6C84" w:rsidP="00077CCE" w14:paraId="73CD95D1" w14:textId="77777777">
            <w:r>
              <w:t>Narrative.</w:t>
            </w:r>
          </w:p>
        </w:tc>
      </w:tr>
      <w:tr w14:paraId="7C70530E" w14:textId="77777777" w:rsidTr="00147C98">
        <w:tblPrEx>
          <w:tblW w:w="0" w:type="auto"/>
          <w:tblLook w:val="04A0"/>
        </w:tblPrEx>
        <w:tc>
          <w:tcPr>
            <w:tcW w:w="1264" w:type="dxa"/>
            <w:vMerge/>
          </w:tcPr>
          <w:p w:rsidR="002A6C84" w:rsidP="00077CCE" w14:paraId="6B0DB551" w14:textId="77777777"/>
        </w:tc>
        <w:tc>
          <w:tcPr>
            <w:tcW w:w="1180" w:type="dxa"/>
          </w:tcPr>
          <w:p w:rsidR="002A6C84" w:rsidP="00BF7638" w14:paraId="07F1E7B4" w14:textId="77777777">
            <w:pPr>
              <w:pStyle w:val="ListParagraph"/>
              <w:numPr>
                <w:ilvl w:val="0"/>
                <w:numId w:val="138"/>
              </w:numPr>
            </w:pPr>
          </w:p>
        </w:tc>
        <w:tc>
          <w:tcPr>
            <w:tcW w:w="3735" w:type="dxa"/>
          </w:tcPr>
          <w:p w:rsidR="002A6C84" w:rsidP="00077CCE" w14:paraId="6652A0DB" w14:textId="77777777">
            <w:r>
              <w:t>Describe any protections that ensure the financing activity does not harm consumers</w:t>
            </w:r>
            <w:r w:rsidR="00DF5B5A">
              <w:t xml:space="preserve"> and/or conditions under which the financing activity should be considered an acceptable community development activity</w:t>
            </w:r>
            <w:r>
              <w:t>.</w:t>
            </w:r>
          </w:p>
        </w:tc>
        <w:tc>
          <w:tcPr>
            <w:tcW w:w="3171" w:type="dxa"/>
          </w:tcPr>
          <w:p w:rsidR="002A6C84" w:rsidP="00077CCE" w14:paraId="0AF1E1CE" w14:textId="77777777">
            <w:r>
              <w:t>Narrative.</w:t>
            </w:r>
          </w:p>
        </w:tc>
      </w:tr>
      <w:tr w14:paraId="56339D47" w14:textId="77777777" w:rsidTr="00147C98">
        <w:tblPrEx>
          <w:tblW w:w="0" w:type="auto"/>
          <w:tblLook w:val="04A0"/>
        </w:tblPrEx>
        <w:tc>
          <w:tcPr>
            <w:tcW w:w="1264" w:type="dxa"/>
            <w:vMerge/>
          </w:tcPr>
          <w:p w:rsidR="002A6C84" w:rsidP="00077CCE" w14:paraId="7C2F3B44" w14:textId="77777777"/>
        </w:tc>
        <w:tc>
          <w:tcPr>
            <w:tcW w:w="1180" w:type="dxa"/>
          </w:tcPr>
          <w:p w:rsidR="002A6C84" w:rsidP="00BF7638" w14:paraId="3B019138" w14:textId="77777777">
            <w:pPr>
              <w:pStyle w:val="ListParagraph"/>
              <w:numPr>
                <w:ilvl w:val="0"/>
                <w:numId w:val="138"/>
              </w:numPr>
            </w:pPr>
          </w:p>
        </w:tc>
        <w:tc>
          <w:tcPr>
            <w:tcW w:w="3735" w:type="dxa"/>
          </w:tcPr>
          <w:p w:rsidR="002A6C84" w:rsidP="00077CCE" w14:paraId="462CF260" w14:textId="77777777">
            <w:r>
              <w:t xml:space="preserve">Provide evidence that consumers are not harmed. </w:t>
            </w:r>
          </w:p>
        </w:tc>
        <w:tc>
          <w:tcPr>
            <w:tcW w:w="3171" w:type="dxa"/>
          </w:tcPr>
          <w:p w:rsidR="002A6C84" w:rsidP="00077CCE" w14:paraId="455B2F55" w14:textId="77777777">
            <w:r>
              <w:t>Narrative.</w:t>
            </w:r>
          </w:p>
        </w:tc>
      </w:tr>
      <w:tr w14:paraId="3C93D1E1" w14:textId="77777777" w:rsidTr="00147C98">
        <w:tblPrEx>
          <w:tblW w:w="0" w:type="auto"/>
          <w:tblLook w:val="04A0"/>
        </w:tblPrEx>
        <w:tc>
          <w:tcPr>
            <w:tcW w:w="1264" w:type="dxa"/>
            <w:vMerge/>
          </w:tcPr>
          <w:p w:rsidR="002A6C84" w:rsidP="00077CCE" w14:paraId="15259EFD" w14:textId="77777777"/>
        </w:tc>
        <w:tc>
          <w:tcPr>
            <w:tcW w:w="1180" w:type="dxa"/>
          </w:tcPr>
          <w:p w:rsidR="002A6C84" w:rsidP="00BF7638" w14:paraId="5F50FC7E" w14:textId="77777777">
            <w:pPr>
              <w:pStyle w:val="ListParagraph"/>
              <w:numPr>
                <w:ilvl w:val="0"/>
                <w:numId w:val="138"/>
              </w:numPr>
            </w:pPr>
          </w:p>
        </w:tc>
        <w:tc>
          <w:tcPr>
            <w:tcW w:w="3735" w:type="dxa"/>
          </w:tcPr>
          <w:p w:rsidR="002A6C84" w:rsidP="00077CCE" w14:paraId="40F34A89" w14:textId="77777777">
            <w:r>
              <w:t>Provide any additional information necessary for the CDFI Fund to consider the request.</w:t>
            </w:r>
          </w:p>
        </w:tc>
        <w:tc>
          <w:tcPr>
            <w:tcW w:w="3171" w:type="dxa"/>
          </w:tcPr>
          <w:p w:rsidR="002A6C84" w:rsidP="00077CCE" w14:paraId="507F3EAA" w14:textId="77777777">
            <w:r>
              <w:t>Narrative.</w:t>
            </w:r>
          </w:p>
        </w:tc>
      </w:tr>
      <w:tr w14:paraId="23E1D84A" w14:textId="77777777" w:rsidTr="00147C98">
        <w:tblPrEx>
          <w:tblW w:w="0" w:type="auto"/>
          <w:tblLook w:val="04A0"/>
        </w:tblPrEx>
        <w:tc>
          <w:tcPr>
            <w:tcW w:w="1264" w:type="dxa"/>
            <w:vMerge/>
          </w:tcPr>
          <w:p w:rsidR="002A6C84" w:rsidP="00077CCE" w14:paraId="0DE78194" w14:textId="77777777"/>
        </w:tc>
        <w:tc>
          <w:tcPr>
            <w:tcW w:w="1180" w:type="dxa"/>
          </w:tcPr>
          <w:p w:rsidR="002A6C84" w:rsidP="00BF7638" w14:paraId="0562C045" w14:textId="77777777">
            <w:pPr>
              <w:pStyle w:val="ListParagraph"/>
              <w:numPr>
                <w:ilvl w:val="0"/>
                <w:numId w:val="138"/>
              </w:numPr>
            </w:pPr>
          </w:p>
        </w:tc>
        <w:tc>
          <w:tcPr>
            <w:tcW w:w="3735" w:type="dxa"/>
          </w:tcPr>
          <w:p w:rsidR="002A6C84" w:rsidP="00077CCE" w14:paraId="3876BEB4" w14:textId="77777777">
            <w:r>
              <w:t xml:space="preserve">Attach relevant </w:t>
            </w:r>
            <w:r>
              <w:t>support document(s)</w:t>
            </w:r>
            <w:r w:rsidR="008E6DDF">
              <w:t>.</w:t>
            </w:r>
          </w:p>
        </w:tc>
        <w:tc>
          <w:tcPr>
            <w:tcW w:w="3171" w:type="dxa"/>
          </w:tcPr>
          <w:p w:rsidR="002A6C84" w:rsidP="00077CCE" w14:paraId="3E7EDC9A" w14:textId="77777777">
            <w:r>
              <w:t>Attachment(s).</w:t>
            </w:r>
          </w:p>
        </w:tc>
      </w:tr>
      <w:tr w14:paraId="0C68AAE1" w14:textId="77777777" w:rsidTr="008C6457">
        <w:tblPrEx>
          <w:tblW w:w="0" w:type="auto"/>
          <w:tblLook w:val="04A0"/>
        </w:tblPrEx>
        <w:tc>
          <w:tcPr>
            <w:tcW w:w="9350" w:type="dxa"/>
            <w:gridSpan w:val="4"/>
          </w:tcPr>
          <w:p w:rsidR="00510925" w:rsidP="00077CCE" w14:paraId="2A334848" w14:textId="77777777">
            <w:r w:rsidRPr="00510925">
              <w:t xml:space="preserve">If the Applicant </w:t>
            </w:r>
            <w:r>
              <w:t xml:space="preserve">requests </w:t>
            </w:r>
            <w:r w:rsidR="00A460E3">
              <w:t>amendment</w:t>
            </w:r>
            <w:r>
              <w:t xml:space="preserve"> of multiple financing practice standards</w:t>
            </w:r>
            <w:r w:rsidRPr="00510925">
              <w:t xml:space="preserve">, repeat </w:t>
            </w:r>
            <w:r>
              <w:t>questions OD02.1 – OD02.</w:t>
            </w:r>
            <w:r w:rsidR="00832067">
              <w:t>7</w:t>
            </w:r>
          </w:p>
        </w:tc>
      </w:tr>
      <w:tr w14:paraId="35755FE1" w14:textId="77777777" w:rsidTr="001A5695">
        <w:tblPrEx>
          <w:tblW w:w="0" w:type="auto"/>
          <w:tblLook w:val="04A0"/>
        </w:tblPrEx>
        <w:tc>
          <w:tcPr>
            <w:tcW w:w="1264" w:type="dxa"/>
            <w:vMerge w:val="restart"/>
          </w:tcPr>
          <w:p w:rsidR="002A6C84" w:rsidRPr="00510925" w:rsidP="00077CCE" w14:paraId="26704079" w14:textId="77777777">
            <w:r>
              <w:t>OD03</w:t>
            </w:r>
          </w:p>
        </w:tc>
        <w:tc>
          <w:tcPr>
            <w:tcW w:w="4915" w:type="dxa"/>
            <w:gridSpan w:val="2"/>
          </w:tcPr>
          <w:p w:rsidR="002A6C84" w:rsidRPr="00510925" w:rsidP="00077CCE" w14:paraId="3B66276B" w14:textId="77777777">
            <w:r>
              <w:t xml:space="preserve">Does the Applicant want to propose major assets and/or staff time to be disregarded or </w:t>
            </w:r>
            <w:r>
              <w:t>included for purposes of the Financing Entity predominance test?</w:t>
            </w:r>
          </w:p>
        </w:tc>
        <w:tc>
          <w:tcPr>
            <w:tcW w:w="3171" w:type="dxa"/>
          </w:tcPr>
          <w:p w:rsidR="002A6C84" w:rsidP="00077CCE" w14:paraId="5902F5F5" w14:textId="77777777">
            <w:r>
              <w:t>Yes or No.</w:t>
            </w:r>
          </w:p>
          <w:p w:rsidR="002A6C84" w:rsidP="00077CCE" w14:paraId="61A299C9" w14:textId="77777777"/>
          <w:p w:rsidR="002A6C84" w:rsidRPr="00510925" w:rsidP="00077CCE" w14:paraId="35F28F6F" w14:textId="77777777">
            <w:r w:rsidRPr="00655F70">
              <w:rPr>
                <w:b/>
                <w:bCs/>
              </w:rPr>
              <w:t>If No,</w:t>
            </w:r>
            <w:r>
              <w:t xml:space="preserve"> skip to OD04.</w:t>
            </w:r>
          </w:p>
        </w:tc>
      </w:tr>
      <w:tr w14:paraId="27053696" w14:textId="77777777" w:rsidTr="00D428F9">
        <w:tblPrEx>
          <w:tblW w:w="0" w:type="auto"/>
          <w:tblLook w:val="04A0"/>
        </w:tblPrEx>
        <w:tc>
          <w:tcPr>
            <w:tcW w:w="1264" w:type="dxa"/>
            <w:vMerge/>
          </w:tcPr>
          <w:p w:rsidR="002A6C84" w:rsidP="00077CCE" w14:paraId="72EC0A4F" w14:textId="77777777"/>
        </w:tc>
        <w:tc>
          <w:tcPr>
            <w:tcW w:w="4915" w:type="dxa"/>
            <w:gridSpan w:val="2"/>
          </w:tcPr>
          <w:p w:rsidR="002A6C84" w:rsidP="00077CCE" w14:paraId="64547527" w14:textId="77777777">
            <w:r>
              <w:t>If Yes:</w:t>
            </w:r>
          </w:p>
        </w:tc>
        <w:tc>
          <w:tcPr>
            <w:tcW w:w="3171" w:type="dxa"/>
          </w:tcPr>
          <w:p w:rsidR="002A6C84" w:rsidP="00077CCE" w14:paraId="171F4E22" w14:textId="77777777"/>
        </w:tc>
      </w:tr>
      <w:tr w14:paraId="2A553597" w14:textId="77777777" w:rsidTr="001A5695">
        <w:tblPrEx>
          <w:tblW w:w="0" w:type="auto"/>
          <w:tblLook w:val="04A0"/>
        </w:tblPrEx>
        <w:tc>
          <w:tcPr>
            <w:tcW w:w="1264" w:type="dxa"/>
            <w:vMerge/>
          </w:tcPr>
          <w:p w:rsidR="002A6C84" w:rsidP="00077CCE" w14:paraId="0E0BCFDE" w14:textId="77777777"/>
        </w:tc>
        <w:tc>
          <w:tcPr>
            <w:tcW w:w="1180" w:type="dxa"/>
          </w:tcPr>
          <w:p w:rsidR="002A6C84" w:rsidP="00077CCE" w14:paraId="7632340A" w14:textId="77777777">
            <w:r>
              <w:t>OD03.1</w:t>
            </w:r>
          </w:p>
        </w:tc>
        <w:tc>
          <w:tcPr>
            <w:tcW w:w="3735" w:type="dxa"/>
          </w:tcPr>
          <w:p w:rsidR="002A6C84" w:rsidP="00077CCE" w14:paraId="7F034CE7" w14:textId="77777777">
            <w:r>
              <w:t>Does the Applicant seek to disregard or include</w:t>
            </w:r>
            <w:r w:rsidR="00901CEE">
              <w:t xml:space="preserve"> major</w:t>
            </w:r>
            <w:r>
              <w:t xml:space="preserve"> assets and/or staff time?</w:t>
            </w:r>
          </w:p>
        </w:tc>
        <w:tc>
          <w:tcPr>
            <w:tcW w:w="3171" w:type="dxa"/>
          </w:tcPr>
          <w:p w:rsidR="002A6C84" w:rsidP="00077CCE" w14:paraId="3CAA4210" w14:textId="77777777">
            <w:r>
              <w:t>Select one:</w:t>
            </w:r>
          </w:p>
          <w:p w:rsidR="002A6C84" w:rsidP="00031D77" w14:paraId="6AB53B4C" w14:textId="77777777">
            <w:pPr>
              <w:pStyle w:val="ListParagraph"/>
              <w:numPr>
                <w:ilvl w:val="0"/>
                <w:numId w:val="167"/>
              </w:numPr>
            </w:pPr>
            <w:r>
              <w:t xml:space="preserve">Include </w:t>
            </w:r>
            <w:r w:rsidR="00901CEE">
              <w:t xml:space="preserve">major </w:t>
            </w:r>
            <w:r>
              <w:t>assets and/or staff time.</w:t>
            </w:r>
          </w:p>
          <w:p w:rsidR="002A6C84" w:rsidP="00031D77" w14:paraId="45B0CA7F" w14:textId="77777777">
            <w:pPr>
              <w:pStyle w:val="ListParagraph"/>
              <w:numPr>
                <w:ilvl w:val="0"/>
                <w:numId w:val="167"/>
              </w:numPr>
            </w:pPr>
            <w:r>
              <w:t xml:space="preserve">Disregard </w:t>
            </w:r>
            <w:r w:rsidR="00901CEE">
              <w:t xml:space="preserve">major </w:t>
            </w:r>
            <w:r>
              <w:t>assets and/or staff time.</w:t>
            </w:r>
          </w:p>
        </w:tc>
      </w:tr>
      <w:tr w14:paraId="0D714D6B" w14:textId="77777777" w:rsidTr="00031D77">
        <w:tblPrEx>
          <w:tblW w:w="0" w:type="auto"/>
          <w:tblLook w:val="04A0"/>
        </w:tblPrEx>
        <w:tc>
          <w:tcPr>
            <w:tcW w:w="1264" w:type="dxa"/>
            <w:vMerge/>
          </w:tcPr>
          <w:p w:rsidR="002A6C84" w:rsidRPr="00510925" w:rsidP="00077CCE" w14:paraId="21F5B853" w14:textId="77777777"/>
        </w:tc>
        <w:tc>
          <w:tcPr>
            <w:tcW w:w="1180" w:type="dxa"/>
          </w:tcPr>
          <w:p w:rsidR="002A6C84" w:rsidP="00077CCE" w14:paraId="6AAD1327" w14:textId="77777777">
            <w:r>
              <w:t>ODO3.2</w:t>
            </w:r>
          </w:p>
        </w:tc>
        <w:tc>
          <w:tcPr>
            <w:tcW w:w="3735" w:type="dxa"/>
          </w:tcPr>
          <w:p w:rsidR="002A6C84" w:rsidP="00077CCE" w14:paraId="0CC4B88E" w14:textId="77777777">
            <w:r>
              <w:t>Provide a description of the major assets and/or staff time to be disregarded or included.</w:t>
            </w:r>
          </w:p>
        </w:tc>
        <w:tc>
          <w:tcPr>
            <w:tcW w:w="3171" w:type="dxa"/>
          </w:tcPr>
          <w:p w:rsidR="002A6C84" w:rsidP="00077CCE" w14:paraId="71E8DCF3" w14:textId="77777777">
            <w:r>
              <w:t>Narrative.</w:t>
            </w:r>
          </w:p>
        </w:tc>
      </w:tr>
      <w:tr w14:paraId="625167EF" w14:textId="77777777" w:rsidTr="00996D63">
        <w:tblPrEx>
          <w:tblW w:w="0" w:type="auto"/>
          <w:tblLook w:val="04A0"/>
        </w:tblPrEx>
        <w:tc>
          <w:tcPr>
            <w:tcW w:w="1264" w:type="dxa"/>
            <w:vMerge/>
          </w:tcPr>
          <w:p w:rsidR="002A6C84" w:rsidRPr="00510925" w:rsidP="00077CCE" w14:paraId="4EB3AE27" w14:textId="77777777"/>
        </w:tc>
        <w:tc>
          <w:tcPr>
            <w:tcW w:w="1180" w:type="dxa"/>
          </w:tcPr>
          <w:p w:rsidR="002A6C84" w:rsidP="00077CCE" w14:paraId="5E2CF56B" w14:textId="77777777">
            <w:r>
              <w:t>OD03.3</w:t>
            </w:r>
          </w:p>
        </w:tc>
        <w:tc>
          <w:tcPr>
            <w:tcW w:w="3735" w:type="dxa"/>
          </w:tcPr>
          <w:p w:rsidR="002A6C84" w:rsidP="00077CCE" w14:paraId="7DCFEF3F" w14:textId="77777777">
            <w:r>
              <w:t>Enter the dollar amount for the portion of the balance sheet line item(s) to be disregarded or included, and the name of the balance sheet line item(s)</w:t>
            </w:r>
            <w:r w:rsidR="008E6DDF">
              <w:t>.</w:t>
            </w:r>
          </w:p>
        </w:tc>
        <w:tc>
          <w:tcPr>
            <w:tcW w:w="3171" w:type="dxa"/>
          </w:tcPr>
          <w:p w:rsidR="002A6C84" w:rsidP="00077CCE" w14:paraId="2D1A3AE0" w14:textId="77777777">
            <w:r>
              <w:t>Enter dollar amount and name of balance sheet line item.</w:t>
            </w:r>
          </w:p>
        </w:tc>
      </w:tr>
      <w:tr w14:paraId="7BB10B7D" w14:textId="77777777" w:rsidTr="00996D63">
        <w:tblPrEx>
          <w:tblW w:w="0" w:type="auto"/>
          <w:tblLook w:val="04A0"/>
        </w:tblPrEx>
        <w:tc>
          <w:tcPr>
            <w:tcW w:w="1264" w:type="dxa"/>
            <w:vMerge/>
          </w:tcPr>
          <w:p w:rsidR="002A6C84" w:rsidRPr="00510925" w:rsidP="00077CCE" w14:paraId="680D1D61" w14:textId="77777777"/>
        </w:tc>
        <w:tc>
          <w:tcPr>
            <w:tcW w:w="1180" w:type="dxa"/>
          </w:tcPr>
          <w:p w:rsidR="002A6C84" w:rsidP="00077CCE" w14:paraId="5A2CFF1C" w14:textId="77777777">
            <w:r>
              <w:t>OD03.4</w:t>
            </w:r>
          </w:p>
        </w:tc>
        <w:tc>
          <w:tcPr>
            <w:tcW w:w="3735" w:type="dxa"/>
          </w:tcPr>
          <w:p w:rsidR="002A6C84" w:rsidP="00077CCE" w14:paraId="0B43AC18" w14:textId="77777777">
            <w:r>
              <w:t>Enter the average FTE staff time to be disregarded.</w:t>
            </w:r>
          </w:p>
        </w:tc>
        <w:tc>
          <w:tcPr>
            <w:tcW w:w="3171" w:type="dxa"/>
          </w:tcPr>
          <w:p w:rsidR="002A6C84" w:rsidP="00077CCE" w14:paraId="3E2DBCCE" w14:textId="77777777">
            <w:r>
              <w:t>Enter average FTE staff time.</w:t>
            </w:r>
          </w:p>
        </w:tc>
      </w:tr>
      <w:tr w14:paraId="39E86DDB" w14:textId="77777777" w:rsidTr="00996D63">
        <w:tblPrEx>
          <w:tblW w:w="0" w:type="auto"/>
          <w:tblLook w:val="04A0"/>
        </w:tblPrEx>
        <w:tc>
          <w:tcPr>
            <w:tcW w:w="1264" w:type="dxa"/>
            <w:vMerge/>
          </w:tcPr>
          <w:p w:rsidR="002A6C84" w:rsidRPr="00510925" w:rsidP="00077CCE" w14:paraId="5212C6C0" w14:textId="77777777"/>
        </w:tc>
        <w:tc>
          <w:tcPr>
            <w:tcW w:w="1180" w:type="dxa"/>
          </w:tcPr>
          <w:p w:rsidR="002A6C84" w:rsidP="00077CCE" w14:paraId="355F95D5" w14:textId="77777777">
            <w:r>
              <w:t>OD03.5</w:t>
            </w:r>
          </w:p>
        </w:tc>
        <w:tc>
          <w:tcPr>
            <w:tcW w:w="3735" w:type="dxa"/>
          </w:tcPr>
          <w:p w:rsidR="002A6C84" w:rsidP="00077CCE" w14:paraId="2F03DD4E" w14:textId="77777777">
            <w:r>
              <w:t xml:space="preserve">How did the Applicant determine the amount of the </w:t>
            </w:r>
            <w:r w:rsidR="00A37CE7">
              <w:t xml:space="preserve">major </w:t>
            </w:r>
            <w:r>
              <w:t>asset(s) and/or staff time to be disregarded or included?</w:t>
            </w:r>
          </w:p>
        </w:tc>
        <w:tc>
          <w:tcPr>
            <w:tcW w:w="3171" w:type="dxa"/>
          </w:tcPr>
          <w:p w:rsidR="002A6C84" w:rsidP="00077CCE" w14:paraId="424DB368" w14:textId="77777777">
            <w:r>
              <w:t>Narrative.</w:t>
            </w:r>
          </w:p>
        </w:tc>
      </w:tr>
      <w:tr w14:paraId="1903F627" w14:textId="77777777" w:rsidTr="00996D63">
        <w:tblPrEx>
          <w:tblW w:w="0" w:type="auto"/>
          <w:tblLook w:val="04A0"/>
        </w:tblPrEx>
        <w:tc>
          <w:tcPr>
            <w:tcW w:w="1264" w:type="dxa"/>
            <w:vMerge/>
          </w:tcPr>
          <w:p w:rsidR="002A6C84" w:rsidRPr="00510925" w:rsidP="00077CCE" w14:paraId="24CB3291" w14:textId="77777777"/>
        </w:tc>
        <w:tc>
          <w:tcPr>
            <w:tcW w:w="1180" w:type="dxa"/>
          </w:tcPr>
          <w:p w:rsidR="002A6C84" w:rsidP="00077CCE" w14:paraId="225FAD82" w14:textId="77777777">
            <w:r>
              <w:t>OD03.6</w:t>
            </w:r>
          </w:p>
        </w:tc>
        <w:tc>
          <w:tcPr>
            <w:tcW w:w="3735" w:type="dxa"/>
          </w:tcPr>
          <w:p w:rsidR="002A6C84" w:rsidP="00077CCE" w14:paraId="4B901CFB" w14:textId="77777777">
            <w:r>
              <w:t xml:space="preserve">If seeking to disregard any major asset(s) and/or staff time, provide an explanation for why the </w:t>
            </w:r>
            <w:r w:rsidR="00A37CE7">
              <w:t xml:space="preserve">major </w:t>
            </w:r>
            <w:r>
              <w:t>asset(s) and/or staff time incorrectly appears to indicate the Applicant is not predominately a financing entity</w:t>
            </w:r>
            <w:r w:rsidR="00E565D4">
              <w:t>.</w:t>
            </w:r>
            <w:r>
              <w:t xml:space="preserve"> </w:t>
            </w:r>
          </w:p>
        </w:tc>
        <w:tc>
          <w:tcPr>
            <w:tcW w:w="3171" w:type="dxa"/>
          </w:tcPr>
          <w:p w:rsidR="002A6C84" w:rsidP="00077CCE" w14:paraId="72B4B155" w14:textId="77777777">
            <w:r>
              <w:t>Narrative.</w:t>
            </w:r>
          </w:p>
        </w:tc>
      </w:tr>
      <w:tr w14:paraId="792608B3" w14:textId="77777777" w:rsidTr="00996D63">
        <w:tblPrEx>
          <w:tblW w:w="0" w:type="auto"/>
          <w:tblLook w:val="04A0"/>
        </w:tblPrEx>
        <w:tc>
          <w:tcPr>
            <w:tcW w:w="1264" w:type="dxa"/>
            <w:vMerge/>
          </w:tcPr>
          <w:p w:rsidR="002A6C84" w:rsidRPr="00510925" w:rsidP="00077CCE" w14:paraId="4806FBC7" w14:textId="77777777"/>
        </w:tc>
        <w:tc>
          <w:tcPr>
            <w:tcW w:w="1180" w:type="dxa"/>
          </w:tcPr>
          <w:p w:rsidR="002A6C84" w:rsidP="00077CCE" w14:paraId="4EF5D151" w14:textId="77777777">
            <w:r>
              <w:t>OD03.7</w:t>
            </w:r>
          </w:p>
        </w:tc>
        <w:tc>
          <w:tcPr>
            <w:tcW w:w="3735" w:type="dxa"/>
          </w:tcPr>
          <w:p w:rsidR="002A6C84" w:rsidP="00077CCE" w14:paraId="476BE9F7" w14:textId="77777777">
            <w:r>
              <w:t xml:space="preserve">If seeking to include any major asset(s) and/or staff time, provide an explanation for why the </w:t>
            </w:r>
            <w:r w:rsidR="00A37CE7">
              <w:t xml:space="preserve">major </w:t>
            </w:r>
            <w:r>
              <w:t xml:space="preserve">asset(s) </w:t>
            </w:r>
            <w:r>
              <w:t>and/or staff time dedicated to this activity is essential for the Applicant to conduct its Financial Product and/or Financial Services activity.</w:t>
            </w:r>
          </w:p>
        </w:tc>
        <w:tc>
          <w:tcPr>
            <w:tcW w:w="3171" w:type="dxa"/>
          </w:tcPr>
          <w:p w:rsidR="002A6C84" w:rsidP="00077CCE" w14:paraId="11FB84E5" w14:textId="77777777">
            <w:r>
              <w:t>Narrative.</w:t>
            </w:r>
          </w:p>
        </w:tc>
      </w:tr>
      <w:tr w14:paraId="5CD6AD4A" w14:textId="77777777" w:rsidTr="00996D63">
        <w:tblPrEx>
          <w:tblW w:w="0" w:type="auto"/>
          <w:tblLook w:val="04A0"/>
        </w:tblPrEx>
        <w:tc>
          <w:tcPr>
            <w:tcW w:w="1264" w:type="dxa"/>
            <w:vMerge/>
          </w:tcPr>
          <w:p w:rsidR="002A6C84" w:rsidRPr="00510925" w:rsidP="00077CCE" w14:paraId="4328AE1E" w14:textId="77777777"/>
        </w:tc>
        <w:tc>
          <w:tcPr>
            <w:tcW w:w="1180" w:type="dxa"/>
          </w:tcPr>
          <w:p w:rsidR="002A6C84" w:rsidP="00077CCE" w14:paraId="0AAC8EBE" w14:textId="77777777">
            <w:r>
              <w:t>OD03.8</w:t>
            </w:r>
          </w:p>
        </w:tc>
        <w:tc>
          <w:tcPr>
            <w:tcW w:w="3735" w:type="dxa"/>
          </w:tcPr>
          <w:p w:rsidR="002A6C84" w:rsidP="00077CCE" w14:paraId="18ECBA56" w14:textId="77777777">
            <w:r>
              <w:t xml:space="preserve">Attach Applicant’s most recently completed fiscal year balance sheet and income statement, and current fiscal </w:t>
            </w:r>
            <w:r>
              <w:t>year-to-date balance sheet.</w:t>
            </w:r>
          </w:p>
        </w:tc>
        <w:tc>
          <w:tcPr>
            <w:tcW w:w="3171" w:type="dxa"/>
          </w:tcPr>
          <w:p w:rsidR="002A6C84" w:rsidP="00077CCE" w14:paraId="4CB52845" w14:textId="77777777">
            <w:r>
              <w:t>Attachment(s).</w:t>
            </w:r>
          </w:p>
        </w:tc>
      </w:tr>
      <w:tr w14:paraId="7964E5F9" w14:textId="77777777" w:rsidTr="00B14292">
        <w:tblPrEx>
          <w:tblW w:w="0" w:type="auto"/>
          <w:tblLook w:val="04A0"/>
        </w:tblPrEx>
        <w:tc>
          <w:tcPr>
            <w:tcW w:w="9350" w:type="dxa"/>
            <w:gridSpan w:val="4"/>
          </w:tcPr>
          <w:p w:rsidR="004B0F7C" w:rsidP="00077CCE" w14:paraId="32C2E200" w14:textId="77777777">
            <w:r w:rsidRPr="00510925">
              <w:t xml:space="preserve">If the Applicant </w:t>
            </w:r>
            <w:r>
              <w:t>requests consideration of multiple major assets and/or staff time to be disregarded</w:t>
            </w:r>
            <w:r w:rsidR="00A13D25">
              <w:t xml:space="preserve"> or included</w:t>
            </w:r>
            <w:r w:rsidRPr="00510925">
              <w:t xml:space="preserve">, repeat </w:t>
            </w:r>
            <w:r>
              <w:t>questions OD03.1 – OD03.</w:t>
            </w:r>
            <w:r w:rsidR="00ED6228">
              <w:t>8</w:t>
            </w:r>
            <w:r>
              <w:t xml:space="preserve">. </w:t>
            </w:r>
          </w:p>
        </w:tc>
      </w:tr>
      <w:tr w14:paraId="2422830A" w14:textId="77777777" w:rsidTr="00147C98">
        <w:tblPrEx>
          <w:tblW w:w="0" w:type="auto"/>
          <w:tblLook w:val="04A0"/>
        </w:tblPrEx>
        <w:tc>
          <w:tcPr>
            <w:tcW w:w="1264" w:type="dxa"/>
            <w:vMerge w:val="restart"/>
          </w:tcPr>
          <w:p w:rsidR="002A6C84" w:rsidP="00077CCE" w14:paraId="2ED788B4" w14:textId="77777777">
            <w:r>
              <w:t>OD04</w:t>
            </w:r>
          </w:p>
        </w:tc>
        <w:tc>
          <w:tcPr>
            <w:tcW w:w="4915" w:type="dxa"/>
            <w:gridSpan w:val="2"/>
          </w:tcPr>
          <w:p w:rsidR="002A6C84" w:rsidP="00077CCE" w14:paraId="1DA435FD" w14:textId="77777777">
            <w:r>
              <w:t xml:space="preserve">Does the Applicant want to propose </w:t>
            </w:r>
            <w:r w:rsidRPr="00292E2D">
              <w:t>additional Targeted Population</w:t>
            </w:r>
            <w:r>
              <w:t>(</w:t>
            </w:r>
            <w:r w:rsidRPr="00292E2D">
              <w:t>s</w:t>
            </w:r>
            <w:r>
              <w:t>)?</w:t>
            </w:r>
          </w:p>
        </w:tc>
        <w:tc>
          <w:tcPr>
            <w:tcW w:w="3171" w:type="dxa"/>
          </w:tcPr>
          <w:p w:rsidR="002A6C84" w:rsidP="00292E2D" w14:paraId="3FB7E129" w14:textId="77777777">
            <w:r>
              <w:t>Yes or No.</w:t>
            </w:r>
          </w:p>
          <w:p w:rsidR="002A6C84" w:rsidP="00292E2D" w14:paraId="0C45A8DB" w14:textId="77777777"/>
          <w:p w:rsidR="002A6C84" w:rsidP="00292E2D" w14:paraId="676B8D8F" w14:textId="77777777">
            <w:r w:rsidRPr="00655F70">
              <w:rPr>
                <w:b/>
                <w:bCs/>
              </w:rPr>
              <w:t xml:space="preserve">If </w:t>
            </w:r>
            <w:r w:rsidRPr="00655F70" w:rsidR="006715A0">
              <w:rPr>
                <w:b/>
                <w:bCs/>
              </w:rPr>
              <w:t>No</w:t>
            </w:r>
            <w:r w:rsidRPr="00655F70">
              <w:rPr>
                <w:b/>
                <w:bCs/>
              </w:rPr>
              <w:t>,</w:t>
            </w:r>
            <w:r>
              <w:t xml:space="preserve"> skip to OD04.</w:t>
            </w:r>
          </w:p>
        </w:tc>
      </w:tr>
      <w:tr w14:paraId="3769F6AF" w14:textId="77777777" w:rsidTr="00147C98">
        <w:tblPrEx>
          <w:tblW w:w="0" w:type="auto"/>
          <w:tblLook w:val="04A0"/>
        </w:tblPrEx>
        <w:tc>
          <w:tcPr>
            <w:tcW w:w="1264" w:type="dxa"/>
            <w:vMerge/>
          </w:tcPr>
          <w:p w:rsidR="002A6C84" w:rsidP="00077CCE" w14:paraId="5B09D32C" w14:textId="77777777"/>
        </w:tc>
        <w:tc>
          <w:tcPr>
            <w:tcW w:w="4915" w:type="dxa"/>
            <w:gridSpan w:val="2"/>
          </w:tcPr>
          <w:p w:rsidR="002A6C84" w:rsidP="00077CCE" w14:paraId="22F73633" w14:textId="77777777">
            <w:r>
              <w:t>If Yes:</w:t>
            </w:r>
          </w:p>
        </w:tc>
        <w:tc>
          <w:tcPr>
            <w:tcW w:w="3171" w:type="dxa"/>
          </w:tcPr>
          <w:p w:rsidR="002A6C84" w:rsidP="00292E2D" w14:paraId="00E6F5A2" w14:textId="77777777"/>
        </w:tc>
      </w:tr>
      <w:tr w14:paraId="15FB0C99" w14:textId="77777777" w:rsidTr="00147C98">
        <w:tblPrEx>
          <w:tblW w:w="0" w:type="auto"/>
          <w:tblLook w:val="04A0"/>
        </w:tblPrEx>
        <w:tc>
          <w:tcPr>
            <w:tcW w:w="1264" w:type="dxa"/>
            <w:vMerge/>
          </w:tcPr>
          <w:p w:rsidR="002A6C84" w:rsidP="00077CCE" w14:paraId="77295F34" w14:textId="77777777"/>
        </w:tc>
        <w:tc>
          <w:tcPr>
            <w:tcW w:w="1180" w:type="dxa"/>
          </w:tcPr>
          <w:p w:rsidR="002A6C84" w:rsidP="00F978B9" w14:paraId="09364C13" w14:textId="77777777">
            <w:pPr>
              <w:pStyle w:val="ListParagraph"/>
              <w:numPr>
                <w:ilvl w:val="0"/>
                <w:numId w:val="139"/>
              </w:numPr>
            </w:pPr>
          </w:p>
        </w:tc>
        <w:tc>
          <w:tcPr>
            <w:tcW w:w="3735" w:type="dxa"/>
          </w:tcPr>
          <w:p w:rsidR="002A6C84" w:rsidRPr="00292E2D" w:rsidP="00077CCE" w14:paraId="031123E3" w14:textId="77777777">
            <w:r>
              <w:rPr>
                <w:rFonts w:cs="Arial"/>
              </w:rPr>
              <w:t>Provide the name of/for t</w:t>
            </w:r>
            <w:r w:rsidRPr="0009335E">
              <w:rPr>
                <w:rFonts w:cs="Arial"/>
              </w:rPr>
              <w:t>he Target</w:t>
            </w:r>
            <w:r>
              <w:rPr>
                <w:rFonts w:cs="Arial"/>
              </w:rPr>
              <w:t>ed Population.</w:t>
            </w:r>
          </w:p>
        </w:tc>
        <w:tc>
          <w:tcPr>
            <w:tcW w:w="3171" w:type="dxa"/>
          </w:tcPr>
          <w:p w:rsidR="002A6C84" w:rsidP="00077CCE" w14:paraId="439A6AAB" w14:textId="77777777">
            <w:r>
              <w:t>Enter Name.</w:t>
            </w:r>
          </w:p>
        </w:tc>
      </w:tr>
      <w:tr w14:paraId="7A842B41" w14:textId="77777777" w:rsidTr="00147C98">
        <w:tblPrEx>
          <w:tblW w:w="0" w:type="auto"/>
          <w:tblLook w:val="04A0"/>
        </w:tblPrEx>
        <w:tc>
          <w:tcPr>
            <w:tcW w:w="1264" w:type="dxa"/>
            <w:vMerge/>
          </w:tcPr>
          <w:p w:rsidR="002A6C84" w:rsidP="00077CCE" w14:paraId="5B1F1855" w14:textId="77777777"/>
        </w:tc>
        <w:tc>
          <w:tcPr>
            <w:tcW w:w="1180" w:type="dxa"/>
          </w:tcPr>
          <w:p w:rsidR="002A6C84" w:rsidP="00F978B9" w14:paraId="52F54B0C" w14:textId="77777777">
            <w:pPr>
              <w:pStyle w:val="ListParagraph"/>
              <w:numPr>
                <w:ilvl w:val="0"/>
                <w:numId w:val="139"/>
              </w:numPr>
            </w:pPr>
          </w:p>
        </w:tc>
        <w:tc>
          <w:tcPr>
            <w:tcW w:w="3735" w:type="dxa"/>
          </w:tcPr>
          <w:p w:rsidR="002A6C84" w:rsidP="00077CCE" w14:paraId="274CE0DB" w14:textId="77777777">
            <w:pPr>
              <w:rPr>
                <w:rFonts w:cs="Arial"/>
              </w:rPr>
            </w:pPr>
            <w:r>
              <w:rPr>
                <w:rFonts w:cs="Arial"/>
              </w:rPr>
              <w:t xml:space="preserve">Provide a description of the </w:t>
            </w:r>
            <w:r w:rsidRPr="0009335E">
              <w:rPr>
                <w:rFonts w:cs="Arial"/>
              </w:rPr>
              <w:t>Target</w:t>
            </w:r>
            <w:r>
              <w:rPr>
                <w:rFonts w:cs="Arial"/>
              </w:rPr>
              <w:t>ed Population.</w:t>
            </w:r>
          </w:p>
        </w:tc>
        <w:tc>
          <w:tcPr>
            <w:tcW w:w="3171" w:type="dxa"/>
          </w:tcPr>
          <w:p w:rsidR="002A6C84" w:rsidP="00077CCE" w14:paraId="4B5AEEB3" w14:textId="77777777">
            <w:r>
              <w:t>Narrative.</w:t>
            </w:r>
          </w:p>
        </w:tc>
      </w:tr>
      <w:tr w14:paraId="17852A75" w14:textId="77777777" w:rsidTr="00147C98">
        <w:tblPrEx>
          <w:tblW w:w="0" w:type="auto"/>
          <w:tblLook w:val="04A0"/>
        </w:tblPrEx>
        <w:tc>
          <w:tcPr>
            <w:tcW w:w="1264" w:type="dxa"/>
            <w:vMerge/>
          </w:tcPr>
          <w:p w:rsidR="002A6C84" w:rsidP="00077CCE" w14:paraId="3B7C61D6" w14:textId="77777777"/>
        </w:tc>
        <w:tc>
          <w:tcPr>
            <w:tcW w:w="1180" w:type="dxa"/>
          </w:tcPr>
          <w:p w:rsidR="002A6C84" w:rsidP="00F978B9" w14:paraId="2DC22716" w14:textId="77777777">
            <w:pPr>
              <w:pStyle w:val="ListParagraph"/>
              <w:numPr>
                <w:ilvl w:val="0"/>
                <w:numId w:val="139"/>
              </w:numPr>
            </w:pPr>
          </w:p>
        </w:tc>
        <w:tc>
          <w:tcPr>
            <w:tcW w:w="3735" w:type="dxa"/>
          </w:tcPr>
          <w:p w:rsidR="002A6C84" w:rsidP="00077CCE" w14:paraId="0C623064" w14:textId="77777777">
            <w:pPr>
              <w:rPr>
                <w:rFonts w:cs="Arial"/>
              </w:rPr>
            </w:pPr>
            <w:r>
              <w:rPr>
                <w:rFonts w:cs="Arial"/>
              </w:rPr>
              <w:t>Identify the geographic location of the Targeted Population intended to be served.</w:t>
            </w:r>
          </w:p>
        </w:tc>
        <w:tc>
          <w:tcPr>
            <w:tcW w:w="3171" w:type="dxa"/>
          </w:tcPr>
          <w:p w:rsidR="002A6C84" w:rsidP="00077CCE" w14:paraId="2DE7250D" w14:textId="77777777">
            <w:r>
              <w:t xml:space="preserve">Enter geography. </w:t>
            </w:r>
          </w:p>
        </w:tc>
      </w:tr>
      <w:tr w14:paraId="46EF0E2D" w14:textId="77777777" w:rsidTr="00147C98">
        <w:tblPrEx>
          <w:tblW w:w="0" w:type="auto"/>
          <w:tblLook w:val="04A0"/>
        </w:tblPrEx>
        <w:tc>
          <w:tcPr>
            <w:tcW w:w="1264" w:type="dxa"/>
            <w:vMerge/>
          </w:tcPr>
          <w:p w:rsidR="002A6C84" w:rsidP="00077CCE" w14:paraId="6ABA8FF6" w14:textId="77777777"/>
        </w:tc>
        <w:tc>
          <w:tcPr>
            <w:tcW w:w="1180" w:type="dxa"/>
          </w:tcPr>
          <w:p w:rsidR="002A6C84" w:rsidP="00F978B9" w14:paraId="1231B8D2" w14:textId="77777777">
            <w:pPr>
              <w:pStyle w:val="ListParagraph"/>
              <w:numPr>
                <w:ilvl w:val="0"/>
                <w:numId w:val="139"/>
              </w:numPr>
            </w:pPr>
          </w:p>
        </w:tc>
        <w:tc>
          <w:tcPr>
            <w:tcW w:w="3735" w:type="dxa"/>
          </w:tcPr>
          <w:p w:rsidR="002A6C84" w:rsidP="00077CCE" w14:paraId="188C0BB6" w14:textId="77777777">
            <w:pPr>
              <w:rPr>
                <w:rFonts w:cs="Arial"/>
              </w:rPr>
            </w:pPr>
            <w:r>
              <w:rPr>
                <w:rFonts w:cs="Arial"/>
              </w:rPr>
              <w:t>Unless “national,” enter map name of geography created in CIMS</w:t>
            </w:r>
            <w:r w:rsidR="008E6DDF">
              <w:rPr>
                <w:rFonts w:cs="Arial"/>
              </w:rPr>
              <w:t>.</w:t>
            </w:r>
          </w:p>
        </w:tc>
        <w:tc>
          <w:tcPr>
            <w:tcW w:w="3171" w:type="dxa"/>
          </w:tcPr>
          <w:p w:rsidR="002A6C84" w:rsidP="00077CCE" w14:paraId="4FA9FA2A" w14:textId="77777777">
            <w:r>
              <w:t>Enter Map Name.</w:t>
            </w:r>
          </w:p>
        </w:tc>
      </w:tr>
      <w:tr w14:paraId="6D139255" w14:textId="77777777" w:rsidTr="00147C98">
        <w:tblPrEx>
          <w:tblW w:w="0" w:type="auto"/>
          <w:tblLook w:val="04A0"/>
        </w:tblPrEx>
        <w:tc>
          <w:tcPr>
            <w:tcW w:w="1264" w:type="dxa"/>
            <w:vMerge/>
          </w:tcPr>
          <w:p w:rsidR="002A6C84" w:rsidP="00077CCE" w14:paraId="5BFFA3EC" w14:textId="77777777"/>
        </w:tc>
        <w:tc>
          <w:tcPr>
            <w:tcW w:w="1180" w:type="dxa"/>
          </w:tcPr>
          <w:p w:rsidR="002A6C84" w:rsidP="00F978B9" w14:paraId="79406AD3" w14:textId="77777777">
            <w:pPr>
              <w:pStyle w:val="ListParagraph"/>
              <w:numPr>
                <w:ilvl w:val="0"/>
                <w:numId w:val="139"/>
              </w:numPr>
            </w:pPr>
          </w:p>
        </w:tc>
        <w:tc>
          <w:tcPr>
            <w:tcW w:w="3735" w:type="dxa"/>
          </w:tcPr>
          <w:p w:rsidR="002A6C84" w:rsidP="00077CCE" w14:paraId="374F158B" w14:textId="77777777">
            <w:pPr>
              <w:rPr>
                <w:rFonts w:cs="Arial"/>
              </w:rPr>
            </w:pPr>
            <w:r>
              <w:rPr>
                <w:rFonts w:cs="Arial"/>
              </w:rPr>
              <w:t>Provide a narrative that demonstrates that the specific Targeted Population has significant unmet capital for financial services needs.</w:t>
            </w:r>
          </w:p>
        </w:tc>
        <w:tc>
          <w:tcPr>
            <w:tcW w:w="3171" w:type="dxa"/>
          </w:tcPr>
          <w:p w:rsidR="002A6C84" w:rsidP="00077CCE" w14:paraId="6FFA36C2" w14:textId="77777777">
            <w:r>
              <w:t>Narrative.</w:t>
            </w:r>
          </w:p>
        </w:tc>
      </w:tr>
      <w:tr w14:paraId="293A3FBC" w14:textId="77777777" w:rsidTr="00147C98">
        <w:tblPrEx>
          <w:tblW w:w="0" w:type="auto"/>
          <w:tblLook w:val="04A0"/>
        </w:tblPrEx>
        <w:tc>
          <w:tcPr>
            <w:tcW w:w="1264" w:type="dxa"/>
            <w:vMerge/>
          </w:tcPr>
          <w:p w:rsidR="002A6C84" w:rsidP="00077CCE" w14:paraId="22E1A969" w14:textId="77777777"/>
        </w:tc>
        <w:tc>
          <w:tcPr>
            <w:tcW w:w="1180" w:type="dxa"/>
          </w:tcPr>
          <w:p w:rsidR="002A6C84" w:rsidP="00F978B9" w14:paraId="462CF597" w14:textId="77777777">
            <w:pPr>
              <w:pStyle w:val="ListParagraph"/>
              <w:numPr>
                <w:ilvl w:val="0"/>
                <w:numId w:val="139"/>
              </w:numPr>
            </w:pPr>
          </w:p>
        </w:tc>
        <w:tc>
          <w:tcPr>
            <w:tcW w:w="3735" w:type="dxa"/>
          </w:tcPr>
          <w:p w:rsidR="002A6C84" w:rsidP="00077CCE" w14:paraId="45D67088" w14:textId="77777777">
            <w:pPr>
              <w:rPr>
                <w:rFonts w:cs="Arial"/>
              </w:rPr>
            </w:pPr>
            <w:r>
              <w:rPr>
                <w:rFonts w:cs="Arial"/>
              </w:rPr>
              <w:t xml:space="preserve">Identify whether the Applicant serves the members of the Targeted Population directly or indirectly </w:t>
            </w:r>
            <w:r w:rsidR="00A9543F">
              <w:rPr>
                <w:rFonts w:cs="Arial"/>
              </w:rPr>
              <w:t xml:space="preserve">(e.g., </w:t>
            </w:r>
            <w:r>
              <w:rPr>
                <w:rFonts w:cs="Arial"/>
              </w:rPr>
              <w:t>through borrowers or investees that serve such members</w:t>
            </w:r>
            <w:r w:rsidR="00A9543F">
              <w:rPr>
                <w:rFonts w:cs="Arial"/>
              </w:rPr>
              <w:t>)</w:t>
            </w:r>
            <w:r>
              <w:rPr>
                <w:rFonts w:cs="Arial"/>
              </w:rPr>
              <w:t>.</w:t>
            </w:r>
          </w:p>
        </w:tc>
        <w:tc>
          <w:tcPr>
            <w:tcW w:w="3171" w:type="dxa"/>
          </w:tcPr>
          <w:p w:rsidR="002A6C84" w:rsidP="00077CCE" w14:paraId="4EA7E09B" w14:textId="77777777">
            <w:r>
              <w:t>Select</w:t>
            </w:r>
            <w:r w:rsidRPr="00C5675B">
              <w:t xml:space="preserve"> </w:t>
            </w:r>
            <w:r>
              <w:t>all that apply:</w:t>
            </w:r>
          </w:p>
          <w:p w:rsidR="002A6C84" w:rsidP="00C5675B" w14:paraId="196073ED" w14:textId="77777777">
            <w:pPr>
              <w:pStyle w:val="ListParagraph"/>
              <w:numPr>
                <w:ilvl w:val="0"/>
                <w:numId w:val="100"/>
              </w:numPr>
            </w:pPr>
            <w:r>
              <w:t>Directly.</w:t>
            </w:r>
          </w:p>
          <w:p w:rsidR="002A6C84" w:rsidP="00C5675B" w14:paraId="244C07DE" w14:textId="77777777">
            <w:pPr>
              <w:pStyle w:val="ListParagraph"/>
              <w:numPr>
                <w:ilvl w:val="0"/>
                <w:numId w:val="100"/>
              </w:numPr>
            </w:pPr>
            <w:r>
              <w:t>Indirectly.</w:t>
            </w:r>
          </w:p>
          <w:p w:rsidR="002A6C84" w:rsidP="001B33D9" w14:paraId="13D68F0A" w14:textId="77777777">
            <w:pPr>
              <w:pStyle w:val="ListParagraph"/>
              <w:ind w:left="1440"/>
            </w:pPr>
          </w:p>
        </w:tc>
      </w:tr>
      <w:tr w14:paraId="77D8EEAB" w14:textId="77777777" w:rsidTr="00147C98">
        <w:tblPrEx>
          <w:tblW w:w="0" w:type="auto"/>
          <w:tblLook w:val="04A0"/>
        </w:tblPrEx>
        <w:tc>
          <w:tcPr>
            <w:tcW w:w="1264" w:type="dxa"/>
            <w:vMerge/>
          </w:tcPr>
          <w:p w:rsidR="002A6C84" w:rsidP="00077CCE" w14:paraId="3AABE59D" w14:textId="77777777"/>
        </w:tc>
        <w:tc>
          <w:tcPr>
            <w:tcW w:w="1180" w:type="dxa"/>
          </w:tcPr>
          <w:p w:rsidR="002A6C84" w:rsidP="00F978B9" w14:paraId="6F949B76" w14:textId="77777777">
            <w:pPr>
              <w:pStyle w:val="ListParagraph"/>
              <w:numPr>
                <w:ilvl w:val="0"/>
                <w:numId w:val="139"/>
              </w:numPr>
            </w:pPr>
          </w:p>
        </w:tc>
        <w:tc>
          <w:tcPr>
            <w:tcW w:w="3735" w:type="dxa"/>
          </w:tcPr>
          <w:p w:rsidR="002A6C84" w:rsidP="00077CCE" w14:paraId="331CFF7F" w14:textId="77777777">
            <w:pPr>
              <w:rPr>
                <w:rFonts w:cs="Arial"/>
              </w:rPr>
            </w:pPr>
            <w:r>
              <w:rPr>
                <w:rFonts w:cs="Arial"/>
              </w:rPr>
              <w:t>Provide a description of the s</w:t>
            </w:r>
            <w:r w:rsidRPr="00C44D3B">
              <w:rPr>
                <w:rFonts w:cs="Arial"/>
              </w:rPr>
              <w:t xml:space="preserve">pecific </w:t>
            </w:r>
            <w:r>
              <w:rPr>
                <w:rFonts w:cs="Arial"/>
              </w:rPr>
              <w:t xml:space="preserve">evidence showing the proposed Targeted Population has disparities, controlling for poverty and income effects, in their access to </w:t>
            </w:r>
            <w:r w:rsidR="00A37CE7">
              <w:rPr>
                <w:rFonts w:cs="Arial"/>
              </w:rPr>
              <w:t>Financial</w:t>
            </w:r>
            <w:r>
              <w:rPr>
                <w:rFonts w:cs="Arial"/>
              </w:rPr>
              <w:t xml:space="preserve"> </w:t>
            </w:r>
            <w:r w:rsidR="00A37CE7">
              <w:rPr>
                <w:rFonts w:cs="Arial"/>
              </w:rPr>
              <w:t xml:space="preserve">Products </w:t>
            </w:r>
            <w:r>
              <w:rPr>
                <w:rFonts w:cs="Arial"/>
              </w:rPr>
              <w:t xml:space="preserve">and </w:t>
            </w:r>
            <w:r w:rsidR="00A37CE7">
              <w:rPr>
                <w:rFonts w:cs="Arial"/>
              </w:rPr>
              <w:t xml:space="preserve">Services </w:t>
            </w:r>
            <w:r w:rsidRPr="00C44D3B">
              <w:rPr>
                <w:rFonts w:cs="Arial"/>
              </w:rPr>
              <w:t>for the geographic population service area</w:t>
            </w:r>
            <w:r>
              <w:rPr>
                <w:rFonts w:cs="Arial"/>
              </w:rPr>
              <w:t>.</w:t>
            </w:r>
          </w:p>
        </w:tc>
        <w:tc>
          <w:tcPr>
            <w:tcW w:w="3171" w:type="dxa"/>
          </w:tcPr>
          <w:p w:rsidR="002A6C84" w:rsidP="00077CCE" w14:paraId="7A8267E6" w14:textId="77777777">
            <w:r>
              <w:t>Narrative.</w:t>
            </w:r>
          </w:p>
        </w:tc>
      </w:tr>
      <w:tr w14:paraId="0199E7AD" w14:textId="77777777" w:rsidTr="00147C98">
        <w:tblPrEx>
          <w:tblW w:w="0" w:type="auto"/>
          <w:tblLook w:val="04A0"/>
        </w:tblPrEx>
        <w:tc>
          <w:tcPr>
            <w:tcW w:w="1264" w:type="dxa"/>
            <w:vMerge/>
          </w:tcPr>
          <w:p w:rsidR="002A6C84" w:rsidP="00077CCE" w14:paraId="584909BC" w14:textId="77777777"/>
        </w:tc>
        <w:tc>
          <w:tcPr>
            <w:tcW w:w="1180" w:type="dxa"/>
          </w:tcPr>
          <w:p w:rsidR="002A6C84" w:rsidP="00F978B9" w14:paraId="050755A1" w14:textId="77777777">
            <w:pPr>
              <w:pStyle w:val="ListParagraph"/>
              <w:numPr>
                <w:ilvl w:val="0"/>
                <w:numId w:val="139"/>
              </w:numPr>
            </w:pPr>
          </w:p>
        </w:tc>
        <w:tc>
          <w:tcPr>
            <w:tcW w:w="3735" w:type="dxa"/>
          </w:tcPr>
          <w:p w:rsidR="002A6C84" w:rsidP="00077CCE" w14:paraId="056CBD49" w14:textId="77777777">
            <w:pPr>
              <w:rPr>
                <w:rFonts w:cs="Arial"/>
              </w:rPr>
            </w:pPr>
            <w:r>
              <w:rPr>
                <w:rFonts w:cs="Arial"/>
              </w:rPr>
              <w:t xml:space="preserve">Attach the specific </w:t>
            </w:r>
            <w:r>
              <w:rPr>
                <w:rFonts w:cs="Arial"/>
              </w:rPr>
              <w:t>evidence used to demonstrate support of the need.</w:t>
            </w:r>
          </w:p>
        </w:tc>
        <w:tc>
          <w:tcPr>
            <w:tcW w:w="3171" w:type="dxa"/>
          </w:tcPr>
          <w:p w:rsidR="002A6C84" w:rsidP="00077CCE" w14:paraId="37A64B0C" w14:textId="77777777">
            <w:r>
              <w:t>Attachment(s).</w:t>
            </w:r>
          </w:p>
        </w:tc>
      </w:tr>
      <w:tr w14:paraId="0D3C0729" w14:textId="77777777" w:rsidTr="00147C98">
        <w:tblPrEx>
          <w:tblW w:w="0" w:type="auto"/>
          <w:tblLook w:val="04A0"/>
        </w:tblPrEx>
        <w:tc>
          <w:tcPr>
            <w:tcW w:w="1264" w:type="dxa"/>
            <w:vMerge/>
          </w:tcPr>
          <w:p w:rsidR="002A6C84" w:rsidP="00077CCE" w14:paraId="085982EF" w14:textId="77777777"/>
        </w:tc>
        <w:tc>
          <w:tcPr>
            <w:tcW w:w="1180" w:type="dxa"/>
          </w:tcPr>
          <w:p w:rsidR="002A6C84" w:rsidP="00F978B9" w14:paraId="6D00CF4F" w14:textId="77777777">
            <w:pPr>
              <w:pStyle w:val="ListParagraph"/>
              <w:numPr>
                <w:ilvl w:val="0"/>
                <w:numId w:val="139"/>
              </w:numPr>
            </w:pPr>
          </w:p>
        </w:tc>
        <w:tc>
          <w:tcPr>
            <w:tcW w:w="3735" w:type="dxa"/>
          </w:tcPr>
          <w:p w:rsidR="002A6C84" w:rsidP="00077CCE" w14:paraId="531DEFCA" w14:textId="77777777">
            <w:pPr>
              <w:rPr>
                <w:rFonts w:cs="Arial"/>
              </w:rPr>
            </w:pPr>
            <w:r>
              <w:t>Provide any additional information necessary for the CDFI Fund to consider the request.</w:t>
            </w:r>
          </w:p>
        </w:tc>
        <w:tc>
          <w:tcPr>
            <w:tcW w:w="3171" w:type="dxa"/>
          </w:tcPr>
          <w:p w:rsidR="002A6C84" w:rsidP="00077CCE" w14:paraId="3E84F1C6" w14:textId="77777777">
            <w:r>
              <w:t>Narrative or N/A.</w:t>
            </w:r>
          </w:p>
        </w:tc>
      </w:tr>
      <w:tr w14:paraId="29339D80" w14:textId="77777777" w:rsidTr="006F534A">
        <w:tblPrEx>
          <w:tblW w:w="0" w:type="auto"/>
          <w:tblLook w:val="04A0"/>
        </w:tblPrEx>
        <w:tc>
          <w:tcPr>
            <w:tcW w:w="9350" w:type="dxa"/>
            <w:gridSpan w:val="4"/>
          </w:tcPr>
          <w:p w:rsidR="00510925" w:rsidP="006F534A" w14:paraId="52EB5548" w14:textId="77777777">
            <w:r w:rsidRPr="00510925">
              <w:t xml:space="preserve">If the Applicant </w:t>
            </w:r>
            <w:r>
              <w:t>requests consideration of multiple Targeted Populations</w:t>
            </w:r>
            <w:r w:rsidRPr="00510925">
              <w:t xml:space="preserve">, repeat </w:t>
            </w:r>
            <w:r>
              <w:t>questions OD0</w:t>
            </w:r>
            <w:r w:rsidR="004B0F7C">
              <w:t>4</w:t>
            </w:r>
            <w:r>
              <w:t>.1 – OD0</w:t>
            </w:r>
            <w:r w:rsidR="004B0F7C">
              <w:t>4</w:t>
            </w:r>
            <w:r>
              <w:t>.</w:t>
            </w:r>
            <w:r w:rsidR="00147C98">
              <w:t>9</w:t>
            </w:r>
            <w:r w:rsidR="00643BE2">
              <w:t xml:space="preserve">. For each proposed Targeted Population, </w:t>
            </w:r>
            <w:r w:rsidR="00E26B09">
              <w:t>the Applicant also must submit a proposed Target Mar</w:t>
            </w:r>
            <w:r w:rsidR="009130D5">
              <w:t>ke</w:t>
            </w:r>
            <w:r w:rsidR="00E26B09">
              <w:t>t assessment methodology for that Targeted Population.</w:t>
            </w:r>
          </w:p>
        </w:tc>
      </w:tr>
      <w:tr w14:paraId="11E6A7BC" w14:textId="77777777" w:rsidTr="00A4111D">
        <w:tblPrEx>
          <w:tblW w:w="0" w:type="auto"/>
          <w:tblLook w:val="04A0"/>
        </w:tblPrEx>
        <w:tc>
          <w:tcPr>
            <w:tcW w:w="1264" w:type="dxa"/>
            <w:vMerge w:val="restart"/>
          </w:tcPr>
          <w:p w:rsidR="002A6C84" w:rsidP="00077CCE" w14:paraId="3C2DF205" w14:textId="77777777">
            <w:r>
              <w:t>OD05</w:t>
            </w:r>
          </w:p>
        </w:tc>
        <w:tc>
          <w:tcPr>
            <w:tcW w:w="4915" w:type="dxa"/>
            <w:gridSpan w:val="2"/>
          </w:tcPr>
          <w:p w:rsidR="002A6C84" w:rsidP="00077CCE" w14:paraId="49AA7E56" w14:textId="77777777">
            <w:pPr>
              <w:rPr>
                <w:rFonts w:cs="Arial"/>
              </w:rPr>
            </w:pPr>
            <w:r>
              <w:t xml:space="preserve">Does the Applicant want to propose other Target Market Assessment </w:t>
            </w:r>
            <w:r>
              <w:t>Methodologies?</w:t>
            </w:r>
          </w:p>
        </w:tc>
        <w:tc>
          <w:tcPr>
            <w:tcW w:w="3171" w:type="dxa"/>
          </w:tcPr>
          <w:p w:rsidR="002A6C84" w:rsidP="0083455C" w14:paraId="2CBD7EE3" w14:textId="77777777">
            <w:r>
              <w:t>Yes or No</w:t>
            </w:r>
            <w:r w:rsidR="00902C09">
              <w:t>.</w:t>
            </w:r>
          </w:p>
          <w:p w:rsidR="002A6C84" w:rsidP="0083455C" w14:paraId="7CB9958A" w14:textId="77777777"/>
          <w:p w:rsidR="002A6C84" w:rsidP="0083455C" w14:paraId="76AACF7B" w14:textId="77777777">
            <w:r>
              <w:t>If responses to OD01, OD02, OD03, OD04, and OD05 are No, the Applicant may continue with the Application process by completing the Transaction Level Report.</w:t>
            </w:r>
          </w:p>
        </w:tc>
      </w:tr>
      <w:tr w14:paraId="06EEBD16" w14:textId="77777777" w:rsidTr="00A4111D">
        <w:tblPrEx>
          <w:tblW w:w="0" w:type="auto"/>
          <w:tblLook w:val="04A0"/>
        </w:tblPrEx>
        <w:tc>
          <w:tcPr>
            <w:tcW w:w="1264" w:type="dxa"/>
            <w:vMerge/>
          </w:tcPr>
          <w:p w:rsidR="002A6C84" w:rsidP="00077CCE" w14:paraId="58BD891F" w14:textId="77777777"/>
        </w:tc>
        <w:tc>
          <w:tcPr>
            <w:tcW w:w="4915" w:type="dxa"/>
            <w:gridSpan w:val="2"/>
          </w:tcPr>
          <w:p w:rsidR="002A6C84" w:rsidP="00077CCE" w14:paraId="7A426272" w14:textId="77777777">
            <w:r>
              <w:t>If Yes:</w:t>
            </w:r>
          </w:p>
        </w:tc>
        <w:tc>
          <w:tcPr>
            <w:tcW w:w="3171" w:type="dxa"/>
          </w:tcPr>
          <w:p w:rsidR="002A6C84" w:rsidP="00077CCE" w14:paraId="5FC796BD" w14:textId="77777777"/>
        </w:tc>
      </w:tr>
      <w:tr w14:paraId="0A7E9CCA" w14:textId="77777777" w:rsidTr="00A4111D">
        <w:tblPrEx>
          <w:tblW w:w="0" w:type="auto"/>
          <w:tblLook w:val="04A0"/>
        </w:tblPrEx>
        <w:tc>
          <w:tcPr>
            <w:tcW w:w="1264" w:type="dxa"/>
            <w:vMerge/>
          </w:tcPr>
          <w:p w:rsidR="002A6C84" w:rsidP="00077CCE" w14:paraId="0FD8A21A" w14:textId="77777777"/>
        </w:tc>
        <w:tc>
          <w:tcPr>
            <w:tcW w:w="1180" w:type="dxa"/>
          </w:tcPr>
          <w:p w:rsidR="002A6C84" w:rsidP="00551BF9" w14:paraId="04CF8043" w14:textId="77777777">
            <w:pPr>
              <w:pStyle w:val="ListParagraph"/>
              <w:numPr>
                <w:ilvl w:val="0"/>
                <w:numId w:val="140"/>
              </w:numPr>
            </w:pPr>
          </w:p>
        </w:tc>
        <w:tc>
          <w:tcPr>
            <w:tcW w:w="3735" w:type="dxa"/>
          </w:tcPr>
          <w:p w:rsidR="002A6C84" w:rsidP="00077CCE" w14:paraId="27784263" w14:textId="77777777">
            <w:r>
              <w:t>Identify the applicable Target Market Type.</w:t>
            </w:r>
          </w:p>
        </w:tc>
        <w:tc>
          <w:tcPr>
            <w:tcW w:w="3171" w:type="dxa"/>
          </w:tcPr>
          <w:p w:rsidR="002A6C84" w:rsidP="00077CCE" w14:paraId="4B97A4B5" w14:textId="77777777">
            <w:r>
              <w:t xml:space="preserve">Select </w:t>
            </w:r>
            <w:r w:rsidR="006715A0">
              <w:t>one:</w:t>
            </w:r>
          </w:p>
          <w:p w:rsidR="002A6C84" w:rsidP="00BA30BF" w14:paraId="13969E4E" w14:textId="77777777">
            <w:pPr>
              <w:pStyle w:val="ListParagraph"/>
              <w:numPr>
                <w:ilvl w:val="0"/>
                <w:numId w:val="165"/>
              </w:numPr>
            </w:pPr>
            <w:r>
              <w:t>Investment Area</w:t>
            </w:r>
            <w:r w:rsidR="00902C09">
              <w:t>.</w:t>
            </w:r>
          </w:p>
          <w:p w:rsidR="002A6C84" w:rsidP="00BA30BF" w14:paraId="1443D50E" w14:textId="77777777">
            <w:pPr>
              <w:pStyle w:val="ListParagraph"/>
              <w:numPr>
                <w:ilvl w:val="0"/>
                <w:numId w:val="165"/>
              </w:numPr>
            </w:pPr>
            <w:r>
              <w:t>Low Income Targeted Population</w:t>
            </w:r>
            <w:r w:rsidR="00902C09">
              <w:t>.</w:t>
            </w:r>
          </w:p>
          <w:p w:rsidR="002A6C84" w:rsidP="00BA30BF" w14:paraId="09512ED7" w14:textId="77777777">
            <w:pPr>
              <w:pStyle w:val="ListParagraph"/>
              <w:numPr>
                <w:ilvl w:val="0"/>
                <w:numId w:val="165"/>
              </w:numPr>
            </w:pPr>
            <w:r>
              <w:t>Other Targeted Population</w:t>
            </w:r>
            <w:r w:rsidR="00902C09">
              <w:t>.</w:t>
            </w:r>
          </w:p>
        </w:tc>
      </w:tr>
      <w:tr w14:paraId="21F63DF0" w14:textId="77777777" w:rsidTr="00A4111D">
        <w:tblPrEx>
          <w:tblW w:w="0" w:type="auto"/>
          <w:tblLook w:val="04A0"/>
        </w:tblPrEx>
        <w:tc>
          <w:tcPr>
            <w:tcW w:w="1264" w:type="dxa"/>
            <w:vMerge/>
          </w:tcPr>
          <w:p w:rsidR="002A6C84" w:rsidP="00077CCE" w14:paraId="3651AB14" w14:textId="77777777"/>
        </w:tc>
        <w:tc>
          <w:tcPr>
            <w:tcW w:w="1180" w:type="dxa"/>
          </w:tcPr>
          <w:p w:rsidR="002A6C84" w:rsidP="00C76A28" w14:paraId="761CF2DB" w14:textId="77777777">
            <w:pPr>
              <w:pStyle w:val="ListParagraph"/>
              <w:numPr>
                <w:ilvl w:val="0"/>
                <w:numId w:val="140"/>
              </w:numPr>
            </w:pPr>
          </w:p>
        </w:tc>
        <w:tc>
          <w:tcPr>
            <w:tcW w:w="3735" w:type="dxa"/>
          </w:tcPr>
          <w:p w:rsidR="002A6C84" w:rsidP="00077CCE" w14:paraId="4F9DBE88" w14:textId="77777777">
            <w:r>
              <w:t xml:space="preserve">Describe the assessment methodology (including the step-by-step process used </w:t>
            </w:r>
            <w:r w:rsidRPr="00BA7536">
              <w:t>to collect the data</w:t>
            </w:r>
            <w:r>
              <w:t>,</w:t>
            </w:r>
            <w:r w:rsidRPr="00BA7536">
              <w:t xml:space="preserve"> review any documents</w:t>
            </w:r>
            <w:r>
              <w:t>,</w:t>
            </w:r>
            <w:r w:rsidRPr="00BA7536">
              <w:t xml:space="preserve"> </w:t>
            </w:r>
            <w:r>
              <w:t>and/</w:t>
            </w:r>
            <w:r w:rsidRPr="00BA7536">
              <w:t>or run the model and process its result</w:t>
            </w:r>
            <w:r>
              <w:t>s.)</w:t>
            </w:r>
          </w:p>
        </w:tc>
        <w:tc>
          <w:tcPr>
            <w:tcW w:w="3171" w:type="dxa"/>
          </w:tcPr>
          <w:p w:rsidR="002A6C84" w:rsidP="00077CCE" w14:paraId="71A354B9" w14:textId="77777777">
            <w:r>
              <w:t>Narrative</w:t>
            </w:r>
            <w:r w:rsidR="006715A0">
              <w:t>.</w:t>
            </w:r>
          </w:p>
        </w:tc>
      </w:tr>
      <w:tr w14:paraId="6E644213" w14:textId="77777777" w:rsidTr="006438AE">
        <w:tblPrEx>
          <w:tblW w:w="0" w:type="auto"/>
          <w:tblLook w:val="04A0"/>
        </w:tblPrEx>
        <w:tc>
          <w:tcPr>
            <w:tcW w:w="1264" w:type="dxa"/>
            <w:vMerge/>
          </w:tcPr>
          <w:p w:rsidR="002A6C84" w:rsidP="00626D4C" w14:paraId="7EB2D60F" w14:textId="77777777"/>
        </w:tc>
        <w:tc>
          <w:tcPr>
            <w:tcW w:w="1180" w:type="dxa"/>
          </w:tcPr>
          <w:p w:rsidR="002A6C84" w:rsidP="00626D4C" w14:paraId="2DCAEE4B" w14:textId="77777777">
            <w:pPr>
              <w:pStyle w:val="ListParagraph"/>
              <w:numPr>
                <w:ilvl w:val="0"/>
                <w:numId w:val="140"/>
              </w:numPr>
            </w:pPr>
          </w:p>
        </w:tc>
        <w:tc>
          <w:tcPr>
            <w:tcW w:w="3735" w:type="dxa"/>
          </w:tcPr>
          <w:p w:rsidR="002A6C84" w:rsidP="00626D4C" w14:paraId="5D247C00" w14:textId="77777777">
            <w:r>
              <w:t>Attach any supporting or supplemental documentation necessary to provide a full description of the proposed assessment methodology.</w:t>
            </w:r>
          </w:p>
        </w:tc>
        <w:tc>
          <w:tcPr>
            <w:tcW w:w="3171" w:type="dxa"/>
          </w:tcPr>
          <w:p w:rsidR="002A6C84" w:rsidP="00626D4C" w14:paraId="5BB5F426" w14:textId="77777777">
            <w:r>
              <w:t>Attachment</w:t>
            </w:r>
            <w:r w:rsidR="006715A0">
              <w:t>.</w:t>
            </w:r>
          </w:p>
        </w:tc>
      </w:tr>
      <w:tr w14:paraId="7C8387D1" w14:textId="77777777" w:rsidTr="00A4111D">
        <w:tblPrEx>
          <w:tblW w:w="0" w:type="auto"/>
          <w:tblLook w:val="04A0"/>
        </w:tblPrEx>
        <w:tc>
          <w:tcPr>
            <w:tcW w:w="1264" w:type="dxa"/>
            <w:vMerge/>
          </w:tcPr>
          <w:p w:rsidR="002A6C84" w:rsidP="00077CCE" w14:paraId="1747BECD" w14:textId="77777777"/>
        </w:tc>
        <w:tc>
          <w:tcPr>
            <w:tcW w:w="1180" w:type="dxa"/>
          </w:tcPr>
          <w:p w:rsidR="002A6C84" w:rsidP="00C76A28" w14:paraId="366F8787" w14:textId="77777777">
            <w:pPr>
              <w:pStyle w:val="ListParagraph"/>
              <w:numPr>
                <w:ilvl w:val="0"/>
                <w:numId w:val="140"/>
              </w:numPr>
            </w:pPr>
          </w:p>
        </w:tc>
        <w:tc>
          <w:tcPr>
            <w:tcW w:w="3735" w:type="dxa"/>
          </w:tcPr>
          <w:p w:rsidR="002A6C84" w:rsidP="00077CCE" w14:paraId="6FAF23B3" w14:textId="77777777">
            <w:r>
              <w:t xml:space="preserve">Describe how the proposed assessment methodology provides sufficient confidence that a </w:t>
            </w:r>
            <w:r>
              <w:t>transaction can be assigned to a specific Target Market.</w:t>
            </w:r>
          </w:p>
        </w:tc>
        <w:tc>
          <w:tcPr>
            <w:tcW w:w="3171" w:type="dxa"/>
          </w:tcPr>
          <w:p w:rsidR="002A6C84" w:rsidP="00077CCE" w14:paraId="2CF98C2E" w14:textId="77777777">
            <w:r>
              <w:t>Narrative</w:t>
            </w:r>
            <w:r w:rsidR="006715A0">
              <w:t>.</w:t>
            </w:r>
          </w:p>
        </w:tc>
      </w:tr>
      <w:tr w14:paraId="6DAA3EED" w14:textId="77777777" w:rsidTr="00A4111D">
        <w:tblPrEx>
          <w:tblW w:w="0" w:type="auto"/>
          <w:tblLook w:val="04A0"/>
        </w:tblPrEx>
        <w:tc>
          <w:tcPr>
            <w:tcW w:w="1264" w:type="dxa"/>
            <w:vMerge/>
          </w:tcPr>
          <w:p w:rsidR="002A6C84" w:rsidP="00077CCE" w14:paraId="5CFE4539" w14:textId="77777777"/>
        </w:tc>
        <w:tc>
          <w:tcPr>
            <w:tcW w:w="1180" w:type="dxa"/>
          </w:tcPr>
          <w:p w:rsidR="002A6C84" w:rsidP="00C76A28" w14:paraId="21B295EB" w14:textId="77777777">
            <w:pPr>
              <w:pStyle w:val="ListParagraph"/>
              <w:numPr>
                <w:ilvl w:val="0"/>
                <w:numId w:val="140"/>
              </w:numPr>
            </w:pPr>
          </w:p>
        </w:tc>
        <w:tc>
          <w:tcPr>
            <w:tcW w:w="3735" w:type="dxa"/>
          </w:tcPr>
          <w:p w:rsidR="002A6C84" w:rsidRPr="00BA7536" w:rsidP="00BA7536" w14:paraId="5B2E15A9" w14:textId="77777777">
            <w:pPr>
              <w:spacing w:after="160" w:line="259" w:lineRule="auto"/>
              <w:rPr>
                <w:rFonts w:cs="Arial"/>
              </w:rPr>
            </w:pPr>
            <w:r w:rsidRPr="00BA7536">
              <w:rPr>
                <w:rFonts w:cs="Arial"/>
              </w:rPr>
              <w:t xml:space="preserve">If proposing a programmatic proxy, </w:t>
            </w:r>
            <w:r>
              <w:rPr>
                <w:rFonts w:cs="Arial"/>
              </w:rPr>
              <w:t xml:space="preserve">provide </w:t>
            </w:r>
            <w:r w:rsidRPr="00BA7536">
              <w:rPr>
                <w:rFonts w:cs="Arial"/>
              </w:rPr>
              <w:t xml:space="preserve">the </w:t>
            </w:r>
            <w:r>
              <w:rPr>
                <w:rFonts w:cs="Arial"/>
              </w:rPr>
              <w:t xml:space="preserve">program’s detailed eligibility criteria or </w:t>
            </w:r>
            <w:r w:rsidRPr="00BA7536">
              <w:rPr>
                <w:rFonts w:cs="Arial"/>
              </w:rPr>
              <w:t>the step</w:t>
            </w:r>
            <w:r w:rsidR="00A37CE7">
              <w:rPr>
                <w:rFonts w:cs="Arial"/>
              </w:rPr>
              <w:t>-</w:t>
            </w:r>
            <w:r w:rsidRPr="00BA7536">
              <w:rPr>
                <w:rFonts w:cs="Arial"/>
              </w:rPr>
              <w:t>by</w:t>
            </w:r>
            <w:r w:rsidR="00A37CE7">
              <w:rPr>
                <w:rFonts w:cs="Arial"/>
              </w:rPr>
              <w:t>-</w:t>
            </w:r>
            <w:r w:rsidRPr="00BA7536">
              <w:rPr>
                <w:rFonts w:cs="Arial"/>
              </w:rPr>
              <w:t>step process used to compare programmatic data to CDFI Fund definitions (e.g.</w:t>
            </w:r>
            <w:r w:rsidRPr="00BA7536">
              <w:rPr>
                <w:rFonts w:cs="Arial"/>
              </w:rPr>
              <w:t xml:space="preserve"> income sources, income thresholds, etc.)</w:t>
            </w:r>
            <w:r>
              <w:rPr>
                <w:rFonts w:cs="Arial"/>
              </w:rPr>
              <w:t>.</w:t>
            </w:r>
          </w:p>
        </w:tc>
        <w:tc>
          <w:tcPr>
            <w:tcW w:w="3171" w:type="dxa"/>
          </w:tcPr>
          <w:p w:rsidR="002A6C84" w:rsidP="00077CCE" w14:paraId="1201E491" w14:textId="77777777">
            <w:r>
              <w:t>Narrative</w:t>
            </w:r>
            <w:r w:rsidR="006715A0">
              <w:t>.</w:t>
            </w:r>
          </w:p>
        </w:tc>
      </w:tr>
      <w:tr w14:paraId="2430EA57" w14:textId="77777777" w:rsidTr="00A4111D">
        <w:tblPrEx>
          <w:tblW w:w="0" w:type="auto"/>
          <w:tblLook w:val="04A0"/>
        </w:tblPrEx>
        <w:tc>
          <w:tcPr>
            <w:tcW w:w="1264" w:type="dxa"/>
            <w:vMerge/>
          </w:tcPr>
          <w:p w:rsidR="002A6C84" w:rsidP="00077CCE" w14:paraId="373D0967" w14:textId="77777777"/>
        </w:tc>
        <w:tc>
          <w:tcPr>
            <w:tcW w:w="1180" w:type="dxa"/>
          </w:tcPr>
          <w:p w:rsidR="002A6C84" w:rsidP="00C76A28" w14:paraId="3B9E7F46" w14:textId="77777777">
            <w:pPr>
              <w:pStyle w:val="ListParagraph"/>
              <w:numPr>
                <w:ilvl w:val="0"/>
                <w:numId w:val="140"/>
              </w:numPr>
            </w:pPr>
          </w:p>
        </w:tc>
        <w:tc>
          <w:tcPr>
            <w:tcW w:w="3735" w:type="dxa"/>
          </w:tcPr>
          <w:p w:rsidR="002A6C84" w:rsidP="00BA7536" w14:paraId="4A856583" w14:textId="77777777">
            <w:pPr>
              <w:spacing w:after="160" w:line="259" w:lineRule="auto"/>
              <w:rPr>
                <w:rFonts w:cs="Arial"/>
              </w:rPr>
            </w:pPr>
            <w:r>
              <w:rPr>
                <w:rFonts w:cs="Arial"/>
              </w:rPr>
              <w:t>Describe the process for record keeping as well as updating any methodology dependent on underlying data changes.</w:t>
            </w:r>
          </w:p>
        </w:tc>
        <w:tc>
          <w:tcPr>
            <w:tcW w:w="3171" w:type="dxa"/>
          </w:tcPr>
          <w:p w:rsidR="002A6C84" w:rsidP="00077CCE" w14:paraId="7A943E8F" w14:textId="77777777">
            <w:r>
              <w:t>Narrative</w:t>
            </w:r>
            <w:r w:rsidR="006715A0">
              <w:t>.</w:t>
            </w:r>
          </w:p>
        </w:tc>
      </w:tr>
      <w:tr w14:paraId="1F28645E" w14:textId="77777777" w:rsidTr="00147C98">
        <w:tblPrEx>
          <w:tblW w:w="0" w:type="auto"/>
          <w:tblLook w:val="04A0"/>
        </w:tblPrEx>
        <w:tc>
          <w:tcPr>
            <w:tcW w:w="1264" w:type="dxa"/>
            <w:vMerge/>
          </w:tcPr>
          <w:p w:rsidR="002A6C84" w:rsidP="00077CCE" w14:paraId="039ABEC9" w14:textId="77777777"/>
        </w:tc>
        <w:tc>
          <w:tcPr>
            <w:tcW w:w="1180" w:type="dxa"/>
          </w:tcPr>
          <w:p w:rsidR="002A6C84" w:rsidP="00C76A28" w14:paraId="6295DAD1" w14:textId="77777777">
            <w:pPr>
              <w:pStyle w:val="ListParagraph"/>
              <w:numPr>
                <w:ilvl w:val="0"/>
                <w:numId w:val="140"/>
              </w:numPr>
            </w:pPr>
          </w:p>
        </w:tc>
        <w:tc>
          <w:tcPr>
            <w:tcW w:w="3735" w:type="dxa"/>
          </w:tcPr>
          <w:p w:rsidR="002A6C84" w:rsidP="00BA7536" w14:paraId="29F86DCD" w14:textId="77777777">
            <w:pPr>
              <w:spacing w:after="160" w:line="259" w:lineRule="auto"/>
              <w:rPr>
                <w:rFonts w:cs="Arial"/>
              </w:rPr>
            </w:pPr>
            <w:r>
              <w:t>Provide any additional information necessary for the CDFI Fund to consider the request.</w:t>
            </w:r>
          </w:p>
        </w:tc>
        <w:tc>
          <w:tcPr>
            <w:tcW w:w="3171" w:type="dxa"/>
          </w:tcPr>
          <w:p w:rsidR="002A6C84" w:rsidP="00077CCE" w14:paraId="3A991E33" w14:textId="77777777">
            <w:r>
              <w:t>Narrative</w:t>
            </w:r>
            <w:r w:rsidR="006715A0">
              <w:t>.</w:t>
            </w:r>
          </w:p>
        </w:tc>
      </w:tr>
      <w:tr w14:paraId="56C6C0AD" w14:textId="77777777" w:rsidTr="006F534A">
        <w:tblPrEx>
          <w:tblW w:w="0" w:type="auto"/>
          <w:tblLook w:val="04A0"/>
        </w:tblPrEx>
        <w:tc>
          <w:tcPr>
            <w:tcW w:w="9350" w:type="dxa"/>
            <w:gridSpan w:val="4"/>
          </w:tcPr>
          <w:p w:rsidR="00510925" w:rsidP="006F534A" w14:paraId="6B9F3BD1" w14:textId="77777777">
            <w:r w:rsidRPr="00510925">
              <w:t xml:space="preserve">If the Applicant </w:t>
            </w:r>
            <w:r>
              <w:t xml:space="preserve">requests consideration of multiple Target Market </w:t>
            </w:r>
            <w:r w:rsidR="00110C94">
              <w:t>Assessment Methodologies</w:t>
            </w:r>
            <w:r w:rsidRPr="00510925">
              <w:t xml:space="preserve">, repeat </w:t>
            </w:r>
            <w:r>
              <w:t>questions OD0</w:t>
            </w:r>
            <w:r w:rsidR="002215FB">
              <w:t>5</w:t>
            </w:r>
            <w:r>
              <w:t>.1 – OD0</w:t>
            </w:r>
            <w:r w:rsidR="002215FB">
              <w:t>5</w:t>
            </w:r>
            <w:r>
              <w:t>.</w:t>
            </w:r>
            <w:r w:rsidR="006715A0">
              <w:t>7</w:t>
            </w:r>
            <w:r w:rsidR="008E6DDF">
              <w:t>.</w:t>
            </w:r>
          </w:p>
        </w:tc>
      </w:tr>
    </w:tbl>
    <w:p w:rsidR="00077CCE" w:rsidP="00077CCE" w14:paraId="21DAA183" w14:textId="77777777"/>
    <w:p w:rsidR="00077CCE" w:rsidP="00077CCE" w14:paraId="5B72F14F" w14:textId="77777777"/>
    <w:p w:rsidR="005F6BF2" w:rsidP="005F6BF2" w14:paraId="63A051EB" w14:textId="77777777">
      <w:pPr>
        <w:pStyle w:val="Heading1"/>
      </w:pPr>
      <w:bookmarkStart w:id="24" w:name="_Toc145066846"/>
      <w:r w:rsidRPr="00D2439C">
        <w:t>APPLICANT BASIC INFORMATION</w:t>
      </w:r>
      <w:bookmarkEnd w:id="23"/>
      <w:bookmarkEnd w:id="24"/>
    </w:p>
    <w:p w:rsidR="0020427C" w:rsidP="0020427C" w14:paraId="187385A1" w14:textId="77777777"/>
    <w:p w:rsidR="004170B5" w:rsidP="005F6BF2" w14:paraId="22DA427D" w14:textId="77777777">
      <w:r>
        <w:t xml:space="preserve">The Basic Information section of the </w:t>
      </w:r>
      <w:r w:rsidR="00DA4F5B">
        <w:t>CDFI Certification</w:t>
      </w:r>
      <w:r w:rsidR="001E514A">
        <w:t xml:space="preserve"> Application</w:t>
      </w:r>
      <w:r>
        <w:t xml:space="preserve"> collects general information about the </w:t>
      </w:r>
      <w:r w:rsidR="00DA4F5B">
        <w:t>CDFI Certification</w:t>
      </w:r>
      <w:r>
        <w:t xml:space="preserve"> Applicant and its Affiliates that must be reviewed in connection with </w:t>
      </w:r>
      <w:r w:rsidR="00DA4F5B">
        <w:t>CDFI Certification</w:t>
      </w:r>
      <w:r>
        <w:t xml:space="preserve"> requirements.</w:t>
      </w:r>
      <w:r w:rsidRPr="0020427C">
        <w:t xml:space="preserve"> </w:t>
      </w:r>
      <w:r w:rsidR="00B13C49">
        <w:t>Certain i</w:t>
      </w:r>
      <w:r>
        <w:t>nformation in this section will be auto-populated based on data from the Applicant’s AMIS account</w:t>
      </w:r>
      <w:r w:rsidR="00A8065B">
        <w:t xml:space="preserve">. </w:t>
      </w:r>
    </w:p>
    <w:p w:rsidR="004170B5" w:rsidP="005F6BF2" w14:paraId="2A357673" w14:textId="77777777"/>
    <w:p w:rsidR="0020427C" w:rsidP="005F6BF2" w14:paraId="600DE6BA" w14:textId="77777777">
      <w:pPr>
        <w:rPr>
          <w:rFonts w:eastAsia="Times New Roman" w:cs="Arial"/>
          <w:b/>
        </w:rPr>
      </w:pPr>
      <w:r>
        <w:rPr>
          <w:rFonts w:eastAsia="Times New Roman" w:cs="Arial"/>
          <w:b/>
        </w:rPr>
        <w:t xml:space="preserve">To ensure accurate data </w:t>
      </w:r>
      <w:r w:rsidR="006C4B3E">
        <w:rPr>
          <w:rFonts w:eastAsia="Times New Roman" w:cs="Arial"/>
          <w:b/>
        </w:rPr>
        <w:t>is</w:t>
      </w:r>
      <w:r>
        <w:rPr>
          <w:rFonts w:eastAsia="Times New Roman" w:cs="Arial"/>
          <w:b/>
        </w:rPr>
        <w:t xml:space="preserve"> auto-populated into the </w:t>
      </w:r>
      <w:r w:rsidR="007A2DFD">
        <w:rPr>
          <w:rFonts w:eastAsia="Times New Roman" w:cs="Arial"/>
          <w:b/>
        </w:rPr>
        <w:t>A</w:t>
      </w:r>
      <w:r>
        <w:rPr>
          <w:rFonts w:eastAsia="Times New Roman" w:cs="Arial"/>
          <w:b/>
        </w:rPr>
        <w:t xml:space="preserve">pplication’s Basic Information section, Applicant and Affiliate </w:t>
      </w:r>
      <w:r w:rsidR="00FA5CA9">
        <w:rPr>
          <w:rFonts w:eastAsia="Times New Roman" w:cs="Arial"/>
          <w:b/>
        </w:rPr>
        <w:t xml:space="preserve">AMIS </w:t>
      </w:r>
      <w:r>
        <w:rPr>
          <w:rFonts w:eastAsia="Times New Roman" w:cs="Arial"/>
          <w:b/>
        </w:rPr>
        <w:t xml:space="preserve">accounts </w:t>
      </w:r>
      <w:r w:rsidR="006C4B3E">
        <w:rPr>
          <w:rFonts w:eastAsia="Times New Roman" w:cs="Arial"/>
          <w:b/>
        </w:rPr>
        <w:t>must</w:t>
      </w:r>
      <w:r>
        <w:rPr>
          <w:rFonts w:eastAsia="Times New Roman" w:cs="Arial"/>
          <w:b/>
        </w:rPr>
        <w:t xml:space="preserve"> be up to date</w:t>
      </w:r>
      <w:r w:rsidR="00FA5CA9">
        <w:rPr>
          <w:rFonts w:eastAsia="Times New Roman" w:cs="Arial"/>
          <w:b/>
        </w:rPr>
        <w:t>.</w:t>
      </w:r>
      <w:r>
        <w:rPr>
          <w:rFonts w:eastAsia="Times New Roman" w:cs="Arial"/>
          <w:b/>
        </w:rPr>
        <w:t xml:space="preserve"> </w:t>
      </w:r>
    </w:p>
    <w:p w:rsidR="0020427C" w:rsidP="005F6BF2" w14:paraId="10595C51" w14:textId="77777777">
      <w:pPr>
        <w:rPr>
          <w:rFonts w:eastAsia="Times New Roman" w:cs="Arial"/>
          <w:b/>
        </w:rPr>
      </w:pPr>
    </w:p>
    <w:p w:rsidR="005D05C5" w:rsidP="005D05C5" w14:paraId="4F3754BC" w14:textId="77777777">
      <w:pPr>
        <w:rPr>
          <w:rFonts w:cs="Arial"/>
        </w:rPr>
      </w:pPr>
      <w:r>
        <w:rPr>
          <w:rFonts w:cs="Arial"/>
        </w:rPr>
        <w:t>To complete the Basic Information section, the Applicant should:</w:t>
      </w:r>
    </w:p>
    <w:p w:rsidR="005D05C5" w:rsidRPr="003A68D8" w:rsidP="005D05C5" w14:paraId="18BA8AD0" w14:textId="77777777">
      <w:pPr>
        <w:rPr>
          <w:rFonts w:cs="Arial"/>
        </w:rPr>
      </w:pPr>
    </w:p>
    <w:p w:rsidR="005D05C5" w:rsidRPr="00190DCD" w:rsidP="008028F4" w14:paraId="476C1139" w14:textId="77777777">
      <w:pPr>
        <w:pStyle w:val="ListParagraph"/>
        <w:numPr>
          <w:ilvl w:val="0"/>
          <w:numId w:val="11"/>
        </w:numPr>
        <w:rPr>
          <w:rFonts w:eastAsia="Times New Roman" w:cstheme="minorHAnsi"/>
        </w:rPr>
      </w:pPr>
      <w:r w:rsidRPr="00190DCD">
        <w:rPr>
          <w:rFonts w:eastAsia="Times New Roman" w:cstheme="minorHAnsi"/>
        </w:rPr>
        <w:t>Review</w:t>
      </w:r>
      <w:r w:rsidR="006C4B3E">
        <w:rPr>
          <w:rFonts w:eastAsia="Times New Roman" w:cstheme="minorHAnsi"/>
        </w:rPr>
        <w:t xml:space="preserve"> auto</w:t>
      </w:r>
      <w:r w:rsidR="00E148E9">
        <w:rPr>
          <w:rFonts w:eastAsia="Times New Roman" w:cstheme="minorHAnsi"/>
        </w:rPr>
        <w:t>-</w:t>
      </w:r>
      <w:r w:rsidR="006C4B3E">
        <w:rPr>
          <w:rFonts w:eastAsia="Times New Roman" w:cstheme="minorHAnsi"/>
        </w:rPr>
        <w:t>populated</w:t>
      </w:r>
      <w:r w:rsidRPr="00190DCD">
        <w:rPr>
          <w:rFonts w:eastAsia="Times New Roman" w:cstheme="minorHAnsi"/>
        </w:rPr>
        <w:t xml:space="preserve"> information in the Basic Information fields for accuracy</w:t>
      </w:r>
      <w:r w:rsidRPr="00190DCD" w:rsidR="00A8065B">
        <w:rPr>
          <w:rFonts w:eastAsia="Times New Roman" w:cstheme="minorHAnsi"/>
        </w:rPr>
        <w:t xml:space="preserve">. </w:t>
      </w:r>
      <w:r w:rsidRPr="00190DCD">
        <w:rPr>
          <w:rFonts w:eastAsia="Times New Roman" w:cstheme="minorHAnsi"/>
        </w:rPr>
        <w:t xml:space="preserve">If information is missing or inaccurate, submit all updates and make corrections in </w:t>
      </w:r>
      <w:r w:rsidR="00A7411F">
        <w:rPr>
          <w:rFonts w:eastAsia="Times New Roman" w:cstheme="minorHAnsi"/>
        </w:rPr>
        <w:t xml:space="preserve">the Organization Detail Page in </w:t>
      </w:r>
      <w:r w:rsidRPr="00190DCD">
        <w:rPr>
          <w:rFonts w:eastAsia="Times New Roman" w:cstheme="minorHAnsi"/>
        </w:rPr>
        <w:t>AMIS</w:t>
      </w:r>
      <w:r w:rsidR="003709C8">
        <w:rPr>
          <w:rFonts w:eastAsia="Times New Roman" w:cstheme="minorHAnsi"/>
        </w:rPr>
        <w:t xml:space="preserve"> prior to submitting the full Application for review</w:t>
      </w:r>
      <w:r w:rsidRPr="00190DCD" w:rsidR="00A8065B">
        <w:rPr>
          <w:rFonts w:eastAsia="Times New Roman" w:cstheme="minorHAnsi"/>
        </w:rPr>
        <w:t xml:space="preserve">. </w:t>
      </w:r>
      <w:r w:rsidRPr="00190DCD">
        <w:rPr>
          <w:rFonts w:eastAsia="Times New Roman" w:cstheme="minorHAnsi"/>
        </w:rPr>
        <w:t>For assistance with technical issues, submit a Service Request in AMIS.</w:t>
      </w:r>
    </w:p>
    <w:p w:rsidR="005D05C5" w:rsidRPr="00190DCD" w:rsidP="00190DCD" w14:paraId="17DD925F" w14:textId="77777777">
      <w:pPr>
        <w:pStyle w:val="ListParagraph"/>
        <w:rPr>
          <w:rFonts w:eastAsia="Times New Roman" w:cstheme="minorHAnsi"/>
        </w:rPr>
      </w:pPr>
    </w:p>
    <w:p w:rsidR="005D05C5" w:rsidRPr="00190DCD" w:rsidP="008028F4" w14:paraId="2A45181C" w14:textId="77777777">
      <w:pPr>
        <w:pStyle w:val="ListParagraph"/>
        <w:numPr>
          <w:ilvl w:val="0"/>
          <w:numId w:val="11"/>
        </w:numPr>
        <w:rPr>
          <w:rFonts w:eastAsia="Times New Roman" w:cstheme="minorHAnsi"/>
        </w:rPr>
      </w:pPr>
      <w:r>
        <w:rPr>
          <w:rFonts w:eastAsia="Times New Roman" w:cstheme="minorHAnsi"/>
        </w:rPr>
        <w:t xml:space="preserve">Complete the unpopulated </w:t>
      </w:r>
      <w:r w:rsidRPr="00190DCD">
        <w:rPr>
          <w:rFonts w:eastAsia="Times New Roman" w:cstheme="minorHAnsi"/>
        </w:rPr>
        <w:t>Basic Information fields.</w:t>
      </w:r>
    </w:p>
    <w:p w:rsidR="005D05C5" w:rsidRPr="00190DCD" w:rsidP="00190DCD" w14:paraId="37BABC98" w14:textId="77777777">
      <w:pPr>
        <w:pStyle w:val="ListParagraph"/>
        <w:rPr>
          <w:rFonts w:eastAsia="Times New Roman" w:cstheme="minorHAnsi"/>
        </w:rPr>
      </w:pPr>
    </w:p>
    <w:p w:rsidR="005D05C5" w:rsidRPr="00190DCD" w:rsidP="008028F4" w14:paraId="11E1E591" w14:textId="77777777">
      <w:pPr>
        <w:pStyle w:val="ListParagraph"/>
        <w:numPr>
          <w:ilvl w:val="0"/>
          <w:numId w:val="11"/>
        </w:numPr>
        <w:rPr>
          <w:rFonts w:eastAsia="Times New Roman" w:cstheme="minorHAnsi"/>
        </w:rPr>
      </w:pPr>
      <w:r w:rsidRPr="00190DCD">
        <w:rPr>
          <w:rFonts w:eastAsia="Times New Roman" w:cstheme="minorHAnsi"/>
        </w:rPr>
        <w:t xml:space="preserve">Attach copies of all required </w:t>
      </w:r>
      <w:r w:rsidRPr="00190DCD" w:rsidR="006C4B3E">
        <w:rPr>
          <w:rFonts w:eastAsia="Times New Roman" w:cstheme="minorHAnsi"/>
        </w:rPr>
        <w:t xml:space="preserve">documentation </w:t>
      </w:r>
      <w:r w:rsidR="006C4B3E">
        <w:rPr>
          <w:rFonts w:eastAsia="Times New Roman" w:cstheme="minorHAnsi"/>
        </w:rPr>
        <w:t xml:space="preserve">in the </w:t>
      </w:r>
      <w:r w:rsidRPr="00190DCD">
        <w:rPr>
          <w:rFonts w:eastAsia="Times New Roman" w:cstheme="minorHAnsi"/>
        </w:rPr>
        <w:t>Basic Information</w:t>
      </w:r>
      <w:r w:rsidR="006C4B3E">
        <w:rPr>
          <w:rFonts w:eastAsia="Times New Roman" w:cstheme="minorHAnsi"/>
        </w:rPr>
        <w:t xml:space="preserve"> section of the Application</w:t>
      </w:r>
      <w:r w:rsidRPr="00190DCD">
        <w:rPr>
          <w:rFonts w:eastAsia="Times New Roman" w:cstheme="minorHAnsi"/>
        </w:rPr>
        <w:t>.</w:t>
      </w:r>
    </w:p>
    <w:p w:rsidR="00816F76" w:rsidRPr="001854EC" w:rsidP="001854EC" w14:paraId="2230B70E" w14:textId="77777777">
      <w:pPr>
        <w:pStyle w:val="ListParagraph"/>
        <w:rPr>
          <w:rFonts w:eastAsia="Times New Roman" w:cstheme="minorHAnsi"/>
        </w:rPr>
      </w:pPr>
    </w:p>
    <w:p w:rsidR="00816F76" w:rsidRPr="001854EC" w:rsidP="001854EC" w14:paraId="41EB6396" w14:textId="77777777">
      <w:pPr>
        <w:rPr>
          <w:rFonts w:eastAsia="Times New Roman" w:cs="Times New Roman"/>
        </w:rPr>
      </w:pPr>
      <w:r w:rsidRPr="001854EC">
        <w:rPr>
          <w:rFonts w:eastAsia="Times New Roman" w:cs="Times New Roman"/>
        </w:rPr>
        <w:t>Governing Board member and Executive Staff information collected by the CDFI Fund to report  is not included as an evaluation criteria and has no bearing on the CDFI Certification determination.</w:t>
      </w:r>
    </w:p>
    <w:p w:rsidR="005D05C5" w:rsidP="005D05C5" w14:paraId="7E58409D" w14:textId="77777777"/>
    <w:p w:rsidR="009477BA" w:rsidP="005F6BF2" w14:paraId="1AB3C00C" w14:textId="77777777">
      <w:pPr>
        <w:rPr>
          <w:rFonts w:eastAsia="Times New Roman" w:cs="Times New Roman"/>
        </w:rPr>
      </w:pPr>
      <w:r w:rsidRPr="00B852A3">
        <w:rPr>
          <w:rFonts w:eastAsia="Times New Roman" w:cs="Times New Roman"/>
        </w:rPr>
        <w:t xml:space="preserve">The Applicant and/or Affiliate names in AMIS and </w:t>
      </w:r>
      <w:r w:rsidR="009105D3">
        <w:rPr>
          <w:rFonts w:eastAsia="Times New Roman" w:cs="Times New Roman"/>
        </w:rPr>
        <w:t>registered with</w:t>
      </w:r>
      <w:r w:rsidRPr="00B852A3">
        <w:rPr>
          <w:rFonts w:eastAsia="Times New Roman" w:cs="Times New Roman"/>
        </w:rPr>
        <w:t xml:space="preserve"> SAM</w:t>
      </w:r>
      <w:r w:rsidR="008E6DDF">
        <w:rPr>
          <w:rFonts w:eastAsia="Times New Roman" w:cs="Times New Roman"/>
        </w:rPr>
        <w:t>.gov</w:t>
      </w:r>
      <w:r w:rsidRPr="00B852A3">
        <w:rPr>
          <w:rFonts w:eastAsia="Times New Roman" w:cs="Times New Roman"/>
        </w:rPr>
        <w:t xml:space="preserve"> </w:t>
      </w:r>
      <w:r>
        <w:rPr>
          <w:rStyle w:val="FootnoteReference"/>
          <w:rFonts w:eastAsia="Times New Roman" w:cs="Times New Roman"/>
        </w:rPr>
        <w:footnoteReference w:id="13"/>
      </w:r>
      <w:r w:rsidRPr="00B852A3">
        <w:rPr>
          <w:rFonts w:eastAsia="Times New Roman" w:cs="Times New Roman"/>
        </w:rPr>
        <w:t xml:space="preserve"> </w:t>
      </w:r>
      <w:r w:rsidR="00197555">
        <w:rPr>
          <w:rFonts w:eastAsia="Times New Roman" w:cs="Times New Roman"/>
        </w:rPr>
        <w:t>must</w:t>
      </w:r>
      <w:r w:rsidRPr="00B852A3">
        <w:rPr>
          <w:rFonts w:eastAsia="Times New Roman" w:cs="Times New Roman"/>
        </w:rPr>
        <w:t xml:space="preserve"> match those listed in the Basic Information section </w:t>
      </w:r>
      <w:r w:rsidR="0083586B">
        <w:rPr>
          <w:rFonts w:eastAsia="Times New Roman" w:cs="Times New Roman"/>
        </w:rPr>
        <w:t xml:space="preserve">or </w:t>
      </w:r>
      <w:r w:rsidRPr="00B852A3">
        <w:rPr>
          <w:rFonts w:eastAsia="Times New Roman" w:cs="Times New Roman"/>
        </w:rPr>
        <w:t>the Application may be rejected.</w:t>
      </w:r>
    </w:p>
    <w:p w:rsidR="001D4A6E" w:rsidRPr="00C0235B" w:rsidP="005F6BF2" w14:paraId="7CDB4D52" w14:textId="77777777"/>
    <w:tbl>
      <w:tblPr>
        <w:tblStyle w:val="TableGrid"/>
        <w:tblCaption w:val="Basic Information Questions"/>
        <w:tblDescription w:val="Includes the section, question or purpose of data field, and response."/>
        <w:tblW w:w="9352" w:type="dxa"/>
        <w:tblLayout w:type="fixed"/>
        <w:tblLook w:val="04A0"/>
      </w:tblPr>
      <w:tblGrid>
        <w:gridCol w:w="1335"/>
        <w:gridCol w:w="1068"/>
        <w:gridCol w:w="21"/>
        <w:gridCol w:w="3511"/>
        <w:gridCol w:w="3417"/>
      </w:tblGrid>
      <w:tr w14:paraId="4166C89C" w14:textId="77777777" w:rsidTr="009959E5">
        <w:tblPrEx>
          <w:tblW w:w="9352" w:type="dxa"/>
          <w:tblLayout w:type="fixed"/>
          <w:tblLook w:val="04A0"/>
        </w:tblPrEx>
        <w:trPr>
          <w:tblHeader/>
        </w:trPr>
        <w:tc>
          <w:tcPr>
            <w:tcW w:w="1335" w:type="dxa"/>
            <w:tcBorders>
              <w:right w:val="single" w:sz="4" w:space="0" w:color="FFFFFF" w:themeColor="background1"/>
            </w:tcBorders>
            <w:shd w:val="clear" w:color="auto" w:fill="000000" w:themeFill="text1"/>
          </w:tcPr>
          <w:p w:rsidR="005F6BF2" w:rsidRPr="00FF5C41" w:rsidP="00236F32" w14:paraId="04322F24" w14:textId="77777777">
            <w:pPr>
              <w:rPr>
                <w:rFonts w:eastAsiaTheme="minorEastAsia" w:cstheme="minorHAnsi"/>
                <w:b/>
                <w:color w:val="FFFFFF" w:themeColor="background1"/>
              </w:rPr>
            </w:pPr>
            <w:bookmarkStart w:id="25" w:name="_Hlk140092553"/>
            <w:r>
              <w:rPr>
                <w:rFonts w:eastAsiaTheme="minorEastAsia" w:cstheme="minorHAnsi"/>
                <w:b/>
                <w:color w:val="FFFFFF" w:themeColor="background1"/>
              </w:rPr>
              <w:t>Section</w:t>
            </w:r>
          </w:p>
        </w:tc>
        <w:tc>
          <w:tcPr>
            <w:tcW w:w="4600" w:type="dxa"/>
            <w:gridSpan w:val="3"/>
            <w:tcBorders>
              <w:right w:val="single" w:sz="4" w:space="0" w:color="FFFFFF" w:themeColor="background1"/>
            </w:tcBorders>
            <w:shd w:val="clear" w:color="auto" w:fill="000000" w:themeFill="text1"/>
          </w:tcPr>
          <w:p w:rsidR="005F6BF2" w:rsidRPr="00FF5C41" w:rsidP="00236F32" w14:paraId="14471E5F" w14:textId="77777777">
            <w:pPr>
              <w:rPr>
                <w:rFonts w:cstheme="minorHAnsi"/>
              </w:rPr>
            </w:pPr>
            <w:r w:rsidRPr="00FF5C41">
              <w:rPr>
                <w:rFonts w:eastAsiaTheme="minorEastAsia" w:cstheme="minorHAnsi"/>
                <w:b/>
                <w:color w:val="FFFFFF" w:themeColor="background1"/>
              </w:rPr>
              <w:t>Question or purpose of data field</w:t>
            </w:r>
          </w:p>
        </w:tc>
        <w:tc>
          <w:tcPr>
            <w:tcW w:w="3417" w:type="dxa"/>
            <w:tcBorders>
              <w:left w:val="single" w:sz="4" w:space="0" w:color="FFFFFF" w:themeColor="background1"/>
            </w:tcBorders>
            <w:shd w:val="clear" w:color="auto" w:fill="000000" w:themeFill="text1"/>
          </w:tcPr>
          <w:p w:rsidR="005F6BF2" w:rsidRPr="00FF5C41" w:rsidP="00236F32" w14:paraId="0764CF06" w14:textId="77777777">
            <w:pPr>
              <w:rPr>
                <w:rFonts w:cstheme="minorHAnsi"/>
              </w:rPr>
            </w:pPr>
            <w:r>
              <w:rPr>
                <w:rFonts w:eastAsiaTheme="minorEastAsia" w:cstheme="minorHAnsi"/>
                <w:b/>
                <w:color w:val="FFFFFF" w:themeColor="background1"/>
              </w:rPr>
              <w:t>Response</w:t>
            </w:r>
          </w:p>
        </w:tc>
      </w:tr>
      <w:tr w14:paraId="24AB8DEE" w14:textId="77777777" w:rsidTr="009959E5">
        <w:tblPrEx>
          <w:tblW w:w="9352" w:type="dxa"/>
          <w:tblLayout w:type="fixed"/>
          <w:tblLook w:val="04A0"/>
        </w:tblPrEx>
        <w:tc>
          <w:tcPr>
            <w:tcW w:w="1335" w:type="dxa"/>
          </w:tcPr>
          <w:p w:rsidR="005F6BF2" w:rsidRPr="008F5C15" w:rsidP="00077CCE" w14:paraId="1F2AE1B0" w14:textId="77777777">
            <w:pPr>
              <w:pStyle w:val="ListParagraph"/>
              <w:numPr>
                <w:ilvl w:val="0"/>
                <w:numId w:val="132"/>
              </w:numPr>
              <w:rPr>
                <w:rFonts w:cstheme="minorHAnsi"/>
              </w:rPr>
            </w:pPr>
          </w:p>
        </w:tc>
        <w:tc>
          <w:tcPr>
            <w:tcW w:w="4600" w:type="dxa"/>
            <w:gridSpan w:val="3"/>
          </w:tcPr>
          <w:p w:rsidR="005F6BF2" w:rsidRPr="00FF5C41" w:rsidP="00236F32" w14:paraId="4B20EEAF" w14:textId="77777777">
            <w:pPr>
              <w:rPr>
                <w:rFonts w:cstheme="minorHAnsi"/>
              </w:rPr>
            </w:pPr>
            <w:r w:rsidRPr="00FF5C41">
              <w:rPr>
                <w:rFonts w:cstheme="minorHAnsi"/>
              </w:rPr>
              <w:t xml:space="preserve">Applicant </w:t>
            </w:r>
            <w:r w:rsidR="006137D0">
              <w:rPr>
                <w:rFonts w:cstheme="minorHAnsi"/>
              </w:rPr>
              <w:t>–</w:t>
            </w:r>
            <w:r>
              <w:rPr>
                <w:rFonts w:cstheme="minorHAnsi"/>
              </w:rPr>
              <w:t xml:space="preserve"> </w:t>
            </w:r>
            <w:r w:rsidRPr="00FF5C41">
              <w:rPr>
                <w:rFonts w:cstheme="minorHAnsi"/>
              </w:rPr>
              <w:t>Entity Name</w:t>
            </w:r>
          </w:p>
        </w:tc>
        <w:tc>
          <w:tcPr>
            <w:tcW w:w="3417" w:type="dxa"/>
          </w:tcPr>
          <w:p w:rsidR="005F6BF2" w:rsidRPr="00FF5C41" w:rsidP="00236F32" w14:paraId="49718FEF" w14:textId="77777777">
            <w:pPr>
              <w:rPr>
                <w:rFonts w:cstheme="minorHAnsi"/>
              </w:rPr>
            </w:pPr>
            <w:r w:rsidRPr="00FF5C41">
              <w:rPr>
                <w:rFonts w:cstheme="minorHAnsi"/>
              </w:rPr>
              <w:t>[Auto-populated from the Applicant’s</w:t>
            </w:r>
            <w:r>
              <w:rPr>
                <w:rFonts w:cstheme="minorHAnsi"/>
              </w:rPr>
              <w:t xml:space="preserve"> AMIS account.]</w:t>
            </w:r>
          </w:p>
        </w:tc>
      </w:tr>
      <w:tr w14:paraId="272EC100" w14:textId="77777777" w:rsidTr="009959E5">
        <w:tblPrEx>
          <w:tblW w:w="9352" w:type="dxa"/>
          <w:tblLayout w:type="fixed"/>
          <w:tblLook w:val="04A0"/>
        </w:tblPrEx>
        <w:tc>
          <w:tcPr>
            <w:tcW w:w="1335" w:type="dxa"/>
          </w:tcPr>
          <w:p w:rsidR="005F6BF2" w:rsidRPr="008F5C15" w:rsidP="00CF12D8" w14:paraId="6470AF96" w14:textId="77777777">
            <w:pPr>
              <w:pStyle w:val="ListParagraph"/>
              <w:numPr>
                <w:ilvl w:val="0"/>
                <w:numId w:val="132"/>
              </w:numPr>
              <w:rPr>
                <w:rFonts w:cstheme="minorHAnsi"/>
              </w:rPr>
            </w:pPr>
          </w:p>
        </w:tc>
        <w:tc>
          <w:tcPr>
            <w:tcW w:w="4600" w:type="dxa"/>
            <w:gridSpan w:val="3"/>
          </w:tcPr>
          <w:p w:rsidR="005F6BF2" w:rsidRPr="00FF5C41" w:rsidP="00236F32" w14:paraId="520CFC4F" w14:textId="77777777">
            <w:pPr>
              <w:rPr>
                <w:rFonts w:cstheme="minorHAnsi"/>
              </w:rPr>
            </w:pPr>
            <w:r>
              <w:rPr>
                <w:rFonts w:cstheme="minorHAnsi"/>
              </w:rPr>
              <w:t xml:space="preserve">Applicant </w:t>
            </w:r>
            <w:r w:rsidR="006137D0">
              <w:rPr>
                <w:rFonts w:cstheme="minorHAnsi"/>
              </w:rPr>
              <w:t>–</w:t>
            </w:r>
            <w:r>
              <w:rPr>
                <w:rFonts w:cstheme="minorHAnsi"/>
              </w:rPr>
              <w:t xml:space="preserve"> </w:t>
            </w:r>
            <w:r w:rsidRPr="00FF5C41">
              <w:rPr>
                <w:rFonts w:cstheme="minorHAnsi"/>
              </w:rPr>
              <w:t>Financial Institution Type</w:t>
            </w:r>
          </w:p>
        </w:tc>
        <w:tc>
          <w:tcPr>
            <w:tcW w:w="3417" w:type="dxa"/>
          </w:tcPr>
          <w:p w:rsidR="005F6BF2" w:rsidRPr="001911DC" w:rsidP="00236F32" w14:paraId="57385557" w14:textId="77777777">
            <w:pPr>
              <w:rPr>
                <w:rFonts w:cstheme="minorHAnsi"/>
                <w:b/>
              </w:rPr>
            </w:pPr>
            <w:r w:rsidRPr="00FF5C41">
              <w:rPr>
                <w:rFonts w:cstheme="minorHAnsi"/>
              </w:rPr>
              <w:t>[Auto-populated from the Applicant’s</w:t>
            </w:r>
            <w:r>
              <w:rPr>
                <w:rFonts w:cstheme="minorHAnsi"/>
              </w:rPr>
              <w:t xml:space="preserve"> AMIS account</w:t>
            </w:r>
            <w:r w:rsidRPr="00FF5C41">
              <w:rPr>
                <w:rFonts w:cstheme="minorHAnsi"/>
              </w:rPr>
              <w:t>.]</w:t>
            </w:r>
          </w:p>
        </w:tc>
      </w:tr>
      <w:tr w14:paraId="34E5DACC" w14:textId="77777777" w:rsidTr="009959E5">
        <w:tblPrEx>
          <w:tblW w:w="9352" w:type="dxa"/>
          <w:tblLayout w:type="fixed"/>
          <w:tblLook w:val="04A0"/>
        </w:tblPrEx>
        <w:tc>
          <w:tcPr>
            <w:tcW w:w="1335" w:type="dxa"/>
          </w:tcPr>
          <w:p w:rsidR="005F6BF2" w:rsidRPr="008F5C15" w:rsidP="00CF12D8" w14:paraId="47AEE109" w14:textId="77777777">
            <w:pPr>
              <w:pStyle w:val="ListParagraph"/>
              <w:numPr>
                <w:ilvl w:val="0"/>
                <w:numId w:val="132"/>
              </w:numPr>
              <w:rPr>
                <w:rFonts w:cstheme="minorHAnsi"/>
              </w:rPr>
            </w:pPr>
          </w:p>
        </w:tc>
        <w:tc>
          <w:tcPr>
            <w:tcW w:w="4600" w:type="dxa"/>
            <w:gridSpan w:val="3"/>
          </w:tcPr>
          <w:p w:rsidR="005F6BF2" w:rsidRPr="00FF5C41" w:rsidP="00236F32" w14:paraId="1AFBED6A" w14:textId="77777777">
            <w:pPr>
              <w:rPr>
                <w:rFonts w:cstheme="minorHAnsi"/>
              </w:rPr>
            </w:pPr>
            <w:r>
              <w:rPr>
                <w:rFonts w:cstheme="minorHAnsi"/>
              </w:rPr>
              <w:t xml:space="preserve">Applicant – </w:t>
            </w:r>
            <w:r w:rsidR="0010564C">
              <w:rPr>
                <w:rFonts w:cstheme="minorHAnsi"/>
              </w:rPr>
              <w:t>Depository</w:t>
            </w:r>
            <w:r>
              <w:rPr>
                <w:rFonts w:cstheme="minorHAnsi"/>
              </w:rPr>
              <w:t xml:space="preserve"> </w:t>
            </w:r>
            <w:r w:rsidR="0010564C">
              <w:rPr>
                <w:rFonts w:cstheme="minorHAnsi"/>
              </w:rPr>
              <w:t>Institution</w:t>
            </w:r>
            <w:r>
              <w:rPr>
                <w:rFonts w:cstheme="minorHAnsi"/>
              </w:rPr>
              <w:t xml:space="preserve"> Holding Company</w:t>
            </w:r>
          </w:p>
        </w:tc>
        <w:tc>
          <w:tcPr>
            <w:tcW w:w="3417" w:type="dxa"/>
          </w:tcPr>
          <w:p w:rsidR="005F6BF2" w:rsidRPr="00C646BE" w:rsidP="00236F32" w14:paraId="4DCFB880" w14:textId="77777777">
            <w:pPr>
              <w:rPr>
                <w:rFonts w:cstheme="minorHAnsi"/>
                <w:bCs/>
              </w:rPr>
            </w:pPr>
            <w:r w:rsidRPr="00C646BE">
              <w:rPr>
                <w:rFonts w:cstheme="minorHAnsi"/>
                <w:bCs/>
              </w:rPr>
              <w:t>Yes or No.</w:t>
            </w:r>
          </w:p>
        </w:tc>
      </w:tr>
      <w:bookmarkEnd w:id="25"/>
      <w:tr w14:paraId="4128154A" w14:textId="77777777" w:rsidTr="009959E5">
        <w:tblPrEx>
          <w:tblW w:w="9352" w:type="dxa"/>
          <w:tblLayout w:type="fixed"/>
          <w:tblLook w:val="04A0"/>
        </w:tblPrEx>
        <w:tc>
          <w:tcPr>
            <w:tcW w:w="1335" w:type="dxa"/>
          </w:tcPr>
          <w:p w:rsidR="008C79F1" w:rsidRPr="008F5C15" w:rsidP="00CF12D8" w14:paraId="710784D8" w14:textId="77777777">
            <w:pPr>
              <w:pStyle w:val="ListParagraph"/>
              <w:numPr>
                <w:ilvl w:val="0"/>
                <w:numId w:val="132"/>
              </w:numPr>
              <w:rPr>
                <w:rFonts w:cstheme="minorHAnsi"/>
              </w:rPr>
            </w:pPr>
          </w:p>
        </w:tc>
        <w:tc>
          <w:tcPr>
            <w:tcW w:w="4600" w:type="dxa"/>
            <w:gridSpan w:val="3"/>
          </w:tcPr>
          <w:p w:rsidR="008C79F1" w:rsidP="00236F32" w14:paraId="48805046" w14:textId="77777777">
            <w:pPr>
              <w:rPr>
                <w:rFonts w:cstheme="minorHAnsi"/>
              </w:rPr>
            </w:pPr>
            <w:r>
              <w:rPr>
                <w:rFonts w:cstheme="minorHAnsi"/>
              </w:rPr>
              <w:t>Applicant – Minority Depository Institution</w:t>
            </w:r>
            <w:r w:rsidR="00095F2E">
              <w:rPr>
                <w:rFonts w:cstheme="minorHAnsi"/>
              </w:rPr>
              <w:t xml:space="preserve"> as designated by the FDIC or NCUA</w:t>
            </w:r>
          </w:p>
        </w:tc>
        <w:tc>
          <w:tcPr>
            <w:tcW w:w="3417" w:type="dxa"/>
          </w:tcPr>
          <w:p w:rsidR="008C79F1" w:rsidRPr="00C646BE" w:rsidP="00236F32" w14:paraId="7D94665E" w14:textId="77777777">
            <w:pPr>
              <w:rPr>
                <w:rFonts w:cstheme="minorHAnsi"/>
                <w:bCs/>
              </w:rPr>
            </w:pPr>
            <w:r w:rsidRPr="00C646BE">
              <w:rPr>
                <w:rFonts w:cstheme="minorHAnsi"/>
                <w:bCs/>
              </w:rPr>
              <w:t>Yes or No.</w:t>
            </w:r>
          </w:p>
        </w:tc>
      </w:tr>
      <w:tr w14:paraId="7349B97C" w14:textId="77777777" w:rsidTr="009959E5">
        <w:tblPrEx>
          <w:tblW w:w="9352" w:type="dxa"/>
          <w:tblLayout w:type="fixed"/>
          <w:tblLook w:val="04A0"/>
        </w:tblPrEx>
        <w:tc>
          <w:tcPr>
            <w:tcW w:w="1335" w:type="dxa"/>
          </w:tcPr>
          <w:p w:rsidR="005F6BF2" w:rsidRPr="008F5C15" w:rsidP="00CF12D8" w14:paraId="39C59C83" w14:textId="77777777">
            <w:pPr>
              <w:pStyle w:val="ListParagraph"/>
              <w:numPr>
                <w:ilvl w:val="0"/>
                <w:numId w:val="132"/>
              </w:numPr>
              <w:rPr>
                <w:rFonts w:cstheme="minorHAnsi"/>
              </w:rPr>
            </w:pPr>
          </w:p>
        </w:tc>
        <w:tc>
          <w:tcPr>
            <w:tcW w:w="4600" w:type="dxa"/>
            <w:gridSpan w:val="3"/>
          </w:tcPr>
          <w:p w:rsidR="005F6BF2" w:rsidRPr="00FF5C41" w:rsidP="00236F32" w14:paraId="6D122541" w14:textId="77777777">
            <w:pPr>
              <w:rPr>
                <w:rFonts w:cstheme="minorHAnsi"/>
              </w:rPr>
            </w:pPr>
            <w:r>
              <w:rPr>
                <w:rFonts w:cstheme="minorHAnsi"/>
              </w:rPr>
              <w:t xml:space="preserve">Applicant </w:t>
            </w:r>
            <w:r w:rsidR="00595FBE">
              <w:rPr>
                <w:rFonts w:cstheme="minorHAnsi"/>
              </w:rPr>
              <w:t>–</w:t>
            </w:r>
            <w:r>
              <w:rPr>
                <w:rFonts w:cstheme="minorHAnsi"/>
              </w:rPr>
              <w:t xml:space="preserve"> </w:t>
            </w:r>
            <w:r w:rsidRPr="00FF5C41">
              <w:rPr>
                <w:rFonts w:cstheme="minorHAnsi"/>
              </w:rPr>
              <w:t>Employer Identification Number (EIN)</w:t>
            </w:r>
          </w:p>
        </w:tc>
        <w:tc>
          <w:tcPr>
            <w:tcW w:w="3417" w:type="dxa"/>
          </w:tcPr>
          <w:p w:rsidR="005F6BF2" w:rsidRPr="00FF5C41" w:rsidP="00236F32" w14:paraId="6C2C1C62" w14:textId="77777777">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3DA4EED8" w14:textId="77777777" w:rsidTr="009959E5">
        <w:tblPrEx>
          <w:tblW w:w="9352" w:type="dxa"/>
          <w:tblLayout w:type="fixed"/>
          <w:tblLook w:val="04A0"/>
        </w:tblPrEx>
        <w:tc>
          <w:tcPr>
            <w:tcW w:w="1335" w:type="dxa"/>
          </w:tcPr>
          <w:p w:rsidR="001C644C" w:rsidRPr="008F5C15" w:rsidP="00CF12D8" w14:paraId="6E5DBAD0" w14:textId="77777777">
            <w:pPr>
              <w:pStyle w:val="ListParagraph"/>
              <w:numPr>
                <w:ilvl w:val="0"/>
                <w:numId w:val="132"/>
              </w:numPr>
              <w:rPr>
                <w:rFonts w:cstheme="minorHAnsi"/>
              </w:rPr>
            </w:pPr>
          </w:p>
        </w:tc>
        <w:tc>
          <w:tcPr>
            <w:tcW w:w="4600" w:type="dxa"/>
            <w:gridSpan w:val="3"/>
          </w:tcPr>
          <w:p w:rsidR="001C644C" w:rsidP="00236F32" w14:paraId="1CD4A5A4" w14:textId="77777777">
            <w:pPr>
              <w:rPr>
                <w:rFonts w:cstheme="minorHAnsi"/>
              </w:rPr>
            </w:pPr>
            <w:r>
              <w:rPr>
                <w:rFonts w:cstheme="minorHAnsi"/>
              </w:rPr>
              <w:t xml:space="preserve">Applicant – Unique Entity </w:t>
            </w:r>
            <w:r w:rsidR="00DF014E">
              <w:rPr>
                <w:rFonts w:cstheme="minorHAnsi"/>
              </w:rPr>
              <w:t>ID</w:t>
            </w:r>
          </w:p>
        </w:tc>
        <w:tc>
          <w:tcPr>
            <w:tcW w:w="3417" w:type="dxa"/>
          </w:tcPr>
          <w:p w:rsidR="001C644C" w:rsidRPr="00FF5C41" w:rsidP="00236F32" w14:paraId="24E34398" w14:textId="77777777">
            <w:pPr>
              <w:rPr>
                <w:rFonts w:cstheme="minorHAnsi"/>
              </w:rPr>
            </w:pPr>
            <w:r>
              <w:rPr>
                <w:rFonts w:cstheme="minorHAnsi"/>
              </w:rPr>
              <w:t>[Auto-populated from Applicant’s AMIS account.]</w:t>
            </w:r>
          </w:p>
        </w:tc>
      </w:tr>
      <w:tr w14:paraId="15EF214D" w14:textId="77777777" w:rsidTr="009959E5">
        <w:tblPrEx>
          <w:tblW w:w="9352" w:type="dxa"/>
          <w:tblLayout w:type="fixed"/>
          <w:tblLook w:val="04A0"/>
        </w:tblPrEx>
        <w:tc>
          <w:tcPr>
            <w:tcW w:w="1335" w:type="dxa"/>
          </w:tcPr>
          <w:p w:rsidR="005F6BF2" w:rsidRPr="008F5C15" w:rsidP="00CF12D8" w14:paraId="7B6B9906" w14:textId="77777777">
            <w:pPr>
              <w:pStyle w:val="ListParagraph"/>
              <w:numPr>
                <w:ilvl w:val="0"/>
                <w:numId w:val="132"/>
              </w:numPr>
              <w:rPr>
                <w:rFonts w:cstheme="minorHAnsi"/>
              </w:rPr>
            </w:pPr>
          </w:p>
        </w:tc>
        <w:tc>
          <w:tcPr>
            <w:tcW w:w="4600" w:type="dxa"/>
            <w:gridSpan w:val="3"/>
          </w:tcPr>
          <w:p w:rsidR="005F6BF2" w:rsidRPr="00FF5C41" w:rsidP="00236F32" w14:paraId="69DA8319" w14:textId="77777777">
            <w:pPr>
              <w:rPr>
                <w:rFonts w:cstheme="minorHAnsi"/>
              </w:rPr>
            </w:pPr>
            <w:r w:rsidRPr="00FF5C41">
              <w:rPr>
                <w:rFonts w:cstheme="minorHAnsi"/>
              </w:rPr>
              <w:t>Applicant</w:t>
            </w:r>
            <w:r>
              <w:rPr>
                <w:rFonts w:cstheme="minorHAnsi"/>
              </w:rPr>
              <w:t xml:space="preserve"> </w:t>
            </w:r>
            <w:r w:rsidR="00595FBE">
              <w:rPr>
                <w:rFonts w:cstheme="minorHAnsi"/>
              </w:rPr>
              <w:t>–</w:t>
            </w:r>
            <w:r>
              <w:rPr>
                <w:rFonts w:cstheme="minorHAnsi"/>
              </w:rPr>
              <w:t xml:space="preserve"> </w:t>
            </w:r>
            <w:r w:rsidRPr="00FF5C41">
              <w:rPr>
                <w:rFonts w:cstheme="minorHAnsi"/>
              </w:rPr>
              <w:t>Date of Incorporation/Organization/Establishment</w:t>
            </w:r>
          </w:p>
        </w:tc>
        <w:tc>
          <w:tcPr>
            <w:tcW w:w="3417" w:type="dxa"/>
          </w:tcPr>
          <w:p w:rsidR="005F6BF2" w:rsidRPr="00BB4738" w:rsidP="00236F32" w14:paraId="7EE44319" w14:textId="77777777">
            <w:pPr>
              <w:rPr>
                <w:rFonts w:cstheme="minorHAnsi"/>
                <w:b/>
              </w:rPr>
            </w:pPr>
            <w:r w:rsidRPr="00FF5C41">
              <w:rPr>
                <w:rFonts w:cstheme="minorHAnsi"/>
              </w:rPr>
              <w:t>[Auto-populated from the Applicant’s</w:t>
            </w:r>
            <w:r>
              <w:rPr>
                <w:rFonts w:cstheme="minorHAnsi"/>
              </w:rPr>
              <w:t xml:space="preserve"> AMIS account</w:t>
            </w:r>
            <w:r w:rsidRPr="00FF5C41">
              <w:rPr>
                <w:rFonts w:cstheme="minorHAnsi"/>
              </w:rPr>
              <w:t>.]</w:t>
            </w:r>
          </w:p>
        </w:tc>
      </w:tr>
      <w:tr w14:paraId="55112B04" w14:textId="77777777" w:rsidTr="009959E5">
        <w:tblPrEx>
          <w:tblW w:w="9352" w:type="dxa"/>
          <w:tblLayout w:type="fixed"/>
          <w:tblLook w:val="04A0"/>
        </w:tblPrEx>
        <w:tc>
          <w:tcPr>
            <w:tcW w:w="1335" w:type="dxa"/>
          </w:tcPr>
          <w:p w:rsidR="005F6BF2" w:rsidRPr="008F5C15" w:rsidP="00CF12D8" w14:paraId="11DD4D55" w14:textId="77777777">
            <w:pPr>
              <w:pStyle w:val="ListParagraph"/>
              <w:numPr>
                <w:ilvl w:val="0"/>
                <w:numId w:val="132"/>
              </w:numPr>
              <w:rPr>
                <w:rFonts w:cstheme="minorHAnsi"/>
              </w:rPr>
            </w:pPr>
          </w:p>
        </w:tc>
        <w:tc>
          <w:tcPr>
            <w:tcW w:w="4600" w:type="dxa"/>
            <w:gridSpan w:val="3"/>
          </w:tcPr>
          <w:p w:rsidR="005F6BF2" w:rsidRPr="00FF5C41" w:rsidP="00236F32" w14:paraId="71EC7EDB" w14:textId="77777777">
            <w:pPr>
              <w:rPr>
                <w:rFonts w:cstheme="minorHAnsi"/>
              </w:rPr>
            </w:pPr>
            <w:r>
              <w:rPr>
                <w:rFonts w:cstheme="minorHAnsi"/>
              </w:rPr>
              <w:t>Applicant – Fiscal Year End Month</w:t>
            </w:r>
          </w:p>
        </w:tc>
        <w:tc>
          <w:tcPr>
            <w:tcW w:w="3417" w:type="dxa"/>
          </w:tcPr>
          <w:p w:rsidR="005F6BF2" w:rsidRPr="00FF5C41" w:rsidP="00236F32" w14:paraId="18CB949E" w14:textId="77777777">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24AE85FB" w14:textId="77777777" w:rsidTr="009959E5">
        <w:tblPrEx>
          <w:tblW w:w="9352" w:type="dxa"/>
          <w:tblLayout w:type="fixed"/>
          <w:tblLook w:val="04A0"/>
        </w:tblPrEx>
        <w:tc>
          <w:tcPr>
            <w:tcW w:w="1335" w:type="dxa"/>
          </w:tcPr>
          <w:p w:rsidR="005F6BF2" w:rsidRPr="008F5C15" w:rsidP="00CF12D8" w14:paraId="0EAC2C72" w14:textId="77777777">
            <w:pPr>
              <w:pStyle w:val="ListParagraph"/>
              <w:numPr>
                <w:ilvl w:val="0"/>
                <w:numId w:val="132"/>
              </w:numPr>
              <w:rPr>
                <w:rFonts w:cstheme="minorHAnsi"/>
              </w:rPr>
            </w:pPr>
          </w:p>
        </w:tc>
        <w:tc>
          <w:tcPr>
            <w:tcW w:w="4600" w:type="dxa"/>
            <w:gridSpan w:val="3"/>
          </w:tcPr>
          <w:p w:rsidR="005F6BF2" w:rsidRPr="00FF5C41" w:rsidP="00236F32" w14:paraId="7E31CBC8" w14:textId="77777777">
            <w:pPr>
              <w:rPr>
                <w:rFonts w:cstheme="minorHAnsi"/>
              </w:rPr>
            </w:pPr>
            <w:r>
              <w:rPr>
                <w:rFonts w:cstheme="minorHAnsi"/>
              </w:rPr>
              <w:t>Applicant – Fiscal Year End Day</w:t>
            </w:r>
          </w:p>
        </w:tc>
        <w:tc>
          <w:tcPr>
            <w:tcW w:w="3417" w:type="dxa"/>
          </w:tcPr>
          <w:p w:rsidR="005F6BF2" w:rsidRPr="00FF5C41" w:rsidP="00236F32" w14:paraId="5763A49A" w14:textId="77777777">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31D33F76" w14:textId="77777777" w:rsidTr="009959E5">
        <w:tblPrEx>
          <w:tblW w:w="9352" w:type="dxa"/>
          <w:tblLayout w:type="fixed"/>
          <w:tblLook w:val="04A0"/>
        </w:tblPrEx>
        <w:tc>
          <w:tcPr>
            <w:tcW w:w="1335" w:type="dxa"/>
            <w:vMerge w:val="restart"/>
          </w:tcPr>
          <w:p w:rsidR="00E32858" w:rsidRPr="008F5C15" w:rsidP="00CF12D8" w14:paraId="5656C673" w14:textId="77777777">
            <w:pPr>
              <w:pStyle w:val="ListParagraph"/>
              <w:numPr>
                <w:ilvl w:val="0"/>
                <w:numId w:val="132"/>
              </w:numPr>
              <w:rPr>
                <w:rFonts w:cstheme="minorHAnsi"/>
              </w:rPr>
            </w:pPr>
          </w:p>
        </w:tc>
        <w:tc>
          <w:tcPr>
            <w:tcW w:w="4600" w:type="dxa"/>
            <w:gridSpan w:val="3"/>
          </w:tcPr>
          <w:p w:rsidR="00E32858" w:rsidRPr="00EB2B09" w:rsidP="00A31C05" w14:paraId="5A080291" w14:textId="77777777">
            <w:pPr>
              <w:rPr>
                <w:rFonts w:cstheme="minorHAnsi"/>
              </w:rPr>
            </w:pPr>
            <w:r>
              <w:rPr>
                <w:rFonts w:cstheme="minorHAnsi"/>
              </w:rPr>
              <w:t xml:space="preserve">Can the Applicant meet the </w:t>
            </w:r>
            <w:r w:rsidR="00DA4F5B">
              <w:rPr>
                <w:rFonts w:cstheme="minorHAnsi"/>
              </w:rPr>
              <w:t>CDFI Certification</w:t>
            </w:r>
            <w:r>
              <w:rPr>
                <w:rFonts w:cstheme="minorHAnsi"/>
              </w:rPr>
              <w:t xml:space="preserve"> requirements based on its own arm’s-length, on-</w:t>
            </w:r>
            <w:r>
              <w:rPr>
                <w:rFonts w:cstheme="minorHAnsi"/>
              </w:rPr>
              <w:t>balance sheet Financial Product and/or direct Financial Services activity?</w:t>
            </w:r>
          </w:p>
        </w:tc>
        <w:tc>
          <w:tcPr>
            <w:tcW w:w="3417" w:type="dxa"/>
          </w:tcPr>
          <w:p w:rsidR="00E32858" w:rsidRPr="00C646BE" w:rsidP="00236F32" w14:paraId="005757E3" w14:textId="77777777">
            <w:pPr>
              <w:rPr>
                <w:rFonts w:cstheme="minorHAnsi"/>
                <w:bCs/>
              </w:rPr>
            </w:pPr>
            <w:r w:rsidRPr="00C646BE">
              <w:rPr>
                <w:rFonts w:cstheme="minorHAnsi"/>
                <w:bCs/>
              </w:rPr>
              <w:t>Yes or No.</w:t>
            </w:r>
          </w:p>
        </w:tc>
      </w:tr>
      <w:tr w14:paraId="4A2DF1FB" w14:textId="77777777" w:rsidTr="009959E5">
        <w:tblPrEx>
          <w:tblW w:w="9352" w:type="dxa"/>
          <w:tblLayout w:type="fixed"/>
          <w:tblLook w:val="04A0"/>
        </w:tblPrEx>
        <w:tc>
          <w:tcPr>
            <w:tcW w:w="1335" w:type="dxa"/>
            <w:vMerge/>
          </w:tcPr>
          <w:p w:rsidR="00E32858" w:rsidP="000E5E31" w14:paraId="10365ADA" w14:textId="77777777">
            <w:pPr>
              <w:rPr>
                <w:rFonts w:cstheme="minorHAnsi"/>
              </w:rPr>
            </w:pPr>
          </w:p>
        </w:tc>
        <w:tc>
          <w:tcPr>
            <w:tcW w:w="1068" w:type="dxa"/>
          </w:tcPr>
          <w:p w:rsidR="00E32858" w:rsidP="000E5E31" w14:paraId="10481BEA" w14:textId="77777777">
            <w:pPr>
              <w:rPr>
                <w:rFonts w:cstheme="minorHAnsi"/>
              </w:rPr>
            </w:pPr>
            <w:r>
              <w:rPr>
                <w:rFonts w:cstheme="minorHAnsi"/>
              </w:rPr>
              <w:t>BI10.1</w:t>
            </w:r>
          </w:p>
        </w:tc>
        <w:tc>
          <w:tcPr>
            <w:tcW w:w="3532" w:type="dxa"/>
            <w:gridSpan w:val="2"/>
          </w:tcPr>
          <w:p w:rsidR="00E32858" w:rsidP="000E5E31" w14:paraId="396394C2" w14:textId="77777777">
            <w:pPr>
              <w:rPr>
                <w:rFonts w:cstheme="minorHAnsi"/>
              </w:rPr>
            </w:pPr>
            <w:r w:rsidRPr="00220AD4">
              <w:rPr>
                <w:rFonts w:cstheme="minorHAnsi"/>
                <w:b/>
              </w:rPr>
              <w:t xml:space="preserve">If </w:t>
            </w:r>
            <w:r w:rsidR="00930C34">
              <w:rPr>
                <w:rFonts w:cstheme="minorHAnsi"/>
                <w:b/>
              </w:rPr>
              <w:t>N</w:t>
            </w:r>
            <w:r w:rsidRPr="00220AD4">
              <w:rPr>
                <w:rFonts w:cstheme="minorHAnsi"/>
                <w:b/>
              </w:rPr>
              <w:t>o</w:t>
            </w:r>
            <w:r>
              <w:rPr>
                <w:rFonts w:cstheme="minorHAnsi"/>
              </w:rPr>
              <w:t xml:space="preserve">, identify the </w:t>
            </w:r>
            <w:r w:rsidR="00DA4F5B">
              <w:rPr>
                <w:rFonts w:cstheme="minorHAnsi"/>
              </w:rPr>
              <w:t>CDFI Certification</w:t>
            </w:r>
            <w:r w:rsidRPr="000A7D39" w:rsidR="006968E1">
              <w:rPr>
                <w:rFonts w:cstheme="minorHAnsi"/>
              </w:rPr>
              <w:t xml:space="preserve"> </w:t>
            </w:r>
            <w:r>
              <w:rPr>
                <w:rFonts w:cstheme="minorHAnsi"/>
              </w:rPr>
              <w:t xml:space="preserve">provision(s) the Applicant seeks to use that </w:t>
            </w:r>
            <w:r w:rsidR="001D4A6E">
              <w:rPr>
                <w:rFonts w:cstheme="minorHAnsi"/>
              </w:rPr>
              <w:t xml:space="preserve">either </w:t>
            </w:r>
            <w:r>
              <w:rPr>
                <w:rFonts w:cstheme="minorHAnsi"/>
              </w:rPr>
              <w:t xml:space="preserve">enables it to use the Financial Product or Financial Services activity of an Affiliate(s) or to use on-balance sheet Financial Product activity </w:t>
            </w:r>
            <w:r w:rsidR="001D4A6E">
              <w:rPr>
                <w:rFonts w:cstheme="minorHAnsi"/>
              </w:rPr>
              <w:t xml:space="preserve">with an Affiliated Contolling Certified CDFI </w:t>
            </w:r>
            <w:r>
              <w:rPr>
                <w:rFonts w:cstheme="minorHAnsi"/>
              </w:rPr>
              <w:t xml:space="preserve">to meet the </w:t>
            </w:r>
            <w:r w:rsidR="00DA4F5B">
              <w:rPr>
                <w:rFonts w:cstheme="minorHAnsi"/>
              </w:rPr>
              <w:t>CDFI Certification</w:t>
            </w:r>
            <w:r>
              <w:rPr>
                <w:rFonts w:cstheme="minorHAnsi"/>
              </w:rPr>
              <w:t xml:space="preserve"> requirements.</w:t>
            </w:r>
          </w:p>
          <w:p w:rsidR="00E32858" w:rsidP="000E5E31" w14:paraId="3C4EAB85" w14:textId="77777777">
            <w:pPr>
              <w:rPr>
                <w:rFonts w:cstheme="minorHAnsi"/>
              </w:rPr>
            </w:pPr>
            <w:r>
              <w:rPr>
                <w:rFonts w:cstheme="minorHAnsi"/>
              </w:rPr>
              <w:t xml:space="preserve"> </w:t>
            </w:r>
          </w:p>
          <w:p w:rsidR="00E32858" w:rsidP="000E5E31" w14:paraId="3116ED60" w14:textId="77777777">
            <w:pPr>
              <w:rPr>
                <w:rFonts w:cstheme="minorHAnsi"/>
              </w:rPr>
            </w:pPr>
          </w:p>
        </w:tc>
        <w:tc>
          <w:tcPr>
            <w:tcW w:w="3417" w:type="dxa"/>
          </w:tcPr>
          <w:p w:rsidR="00E32858" w:rsidRPr="00C646BE" w:rsidP="000E5E31" w14:paraId="579D5078" w14:textId="77777777">
            <w:pPr>
              <w:rPr>
                <w:rFonts w:cstheme="minorHAnsi"/>
                <w:bCs/>
              </w:rPr>
            </w:pPr>
            <w:r w:rsidRPr="00C646BE">
              <w:rPr>
                <w:rFonts w:cstheme="minorHAnsi"/>
                <w:bCs/>
              </w:rPr>
              <w:t>Select one:</w:t>
            </w:r>
          </w:p>
          <w:p w:rsidR="00E32858" w:rsidP="000E5E31" w14:paraId="4924E834" w14:textId="77777777">
            <w:pPr>
              <w:pStyle w:val="ListParagraph"/>
              <w:numPr>
                <w:ilvl w:val="0"/>
                <w:numId w:val="10"/>
              </w:numPr>
              <w:ind w:left="706"/>
              <w:rPr>
                <w:rFonts w:cstheme="minorHAnsi"/>
              </w:rPr>
            </w:pPr>
            <w:r w:rsidRPr="00394069">
              <w:rPr>
                <w:rFonts w:cstheme="minorHAnsi"/>
              </w:rPr>
              <w:t xml:space="preserve">Applicant is </w:t>
            </w:r>
            <w:r>
              <w:rPr>
                <w:rFonts w:cstheme="minorHAnsi"/>
              </w:rPr>
              <w:t xml:space="preserve">applying for </w:t>
            </w:r>
            <w:r w:rsidR="00AB1E6F">
              <w:rPr>
                <w:rFonts w:cstheme="minorHAnsi"/>
              </w:rPr>
              <w:t>Certification</w:t>
            </w:r>
            <w:r>
              <w:rPr>
                <w:rFonts w:cstheme="minorHAnsi"/>
              </w:rPr>
              <w:t xml:space="preserve"> solely to </w:t>
            </w:r>
            <w:r w:rsidRPr="00394069">
              <w:rPr>
                <w:rFonts w:cstheme="minorHAnsi"/>
              </w:rPr>
              <w:t>participat</w:t>
            </w:r>
            <w:r>
              <w:rPr>
                <w:rFonts w:cstheme="minorHAnsi"/>
              </w:rPr>
              <w:t>e</w:t>
            </w:r>
            <w:r w:rsidRPr="00394069">
              <w:rPr>
                <w:rFonts w:cstheme="minorHAnsi"/>
              </w:rPr>
              <w:t xml:space="preserve"> in the BG Program and </w:t>
            </w:r>
            <w:r w:rsidR="00191862">
              <w:rPr>
                <w:rFonts w:cstheme="minorHAnsi"/>
              </w:rPr>
              <w:t xml:space="preserve">is </w:t>
            </w:r>
            <w:r w:rsidR="001D4A6E">
              <w:rPr>
                <w:rFonts w:cstheme="minorHAnsi"/>
              </w:rPr>
              <w:t>Controlled by</w:t>
            </w:r>
            <w:r w:rsidR="0083586B">
              <w:rPr>
                <w:rFonts w:cstheme="minorHAnsi"/>
              </w:rPr>
              <w:t xml:space="preserve"> </w:t>
            </w:r>
            <w:r w:rsidR="001D4A6E">
              <w:rPr>
                <w:rFonts w:cstheme="minorHAnsi"/>
              </w:rPr>
              <w:t>a</w:t>
            </w:r>
            <w:r w:rsidRPr="00394069">
              <w:rPr>
                <w:rFonts w:cstheme="minorHAnsi"/>
              </w:rPr>
              <w:t xml:space="preserve"> </w:t>
            </w:r>
            <w:r>
              <w:rPr>
                <w:rFonts w:cstheme="minorHAnsi"/>
              </w:rPr>
              <w:t>Certified CDFI</w:t>
            </w:r>
            <w:r w:rsidRPr="00394069">
              <w:rPr>
                <w:rFonts w:cstheme="minorHAnsi"/>
              </w:rPr>
              <w:t>.</w:t>
            </w:r>
          </w:p>
          <w:p w:rsidR="00E32858" w:rsidRPr="00585EE4" w:rsidP="00585EE4" w14:paraId="27ED0036" w14:textId="77777777">
            <w:pPr>
              <w:pStyle w:val="ListParagraph"/>
              <w:numPr>
                <w:ilvl w:val="0"/>
                <w:numId w:val="92"/>
              </w:numPr>
              <w:rPr>
                <w:rFonts w:cstheme="minorHAnsi"/>
                <w:b/>
              </w:rPr>
            </w:pPr>
            <w:r w:rsidRPr="00585EE4">
              <w:rPr>
                <w:rFonts w:cstheme="minorHAnsi"/>
              </w:rPr>
              <w:t xml:space="preserve">Applicant is a DIHC </w:t>
            </w:r>
            <w:r w:rsidR="001D4A6E">
              <w:rPr>
                <w:rFonts w:cstheme="minorHAnsi"/>
              </w:rPr>
              <w:t xml:space="preserve">that does not engage in its own direct </w:t>
            </w:r>
            <w:r w:rsidR="0083586B">
              <w:rPr>
                <w:rFonts w:cstheme="minorHAnsi"/>
              </w:rPr>
              <w:t xml:space="preserve">Financial Product </w:t>
            </w:r>
            <w:r w:rsidR="001D4A6E">
              <w:rPr>
                <w:rFonts w:cstheme="minorHAnsi"/>
              </w:rPr>
              <w:t xml:space="preserve">or </w:t>
            </w:r>
            <w:r w:rsidR="0083586B">
              <w:rPr>
                <w:rFonts w:cstheme="minorHAnsi"/>
              </w:rPr>
              <w:t>Financial Servic</w:t>
            </w:r>
            <w:r w:rsidR="00EC790C">
              <w:rPr>
                <w:rFonts w:cstheme="minorHAnsi"/>
              </w:rPr>
              <w:t xml:space="preserve">es </w:t>
            </w:r>
            <w:r w:rsidR="001D4A6E">
              <w:rPr>
                <w:rFonts w:cstheme="minorHAnsi"/>
              </w:rPr>
              <w:t xml:space="preserve">activity and is </w:t>
            </w:r>
            <w:r w:rsidRPr="00585EE4">
              <w:rPr>
                <w:rFonts w:cstheme="minorHAnsi"/>
              </w:rPr>
              <w:t xml:space="preserve">relying on the activity of an Affiliate(s) to meet the </w:t>
            </w:r>
            <w:r w:rsidR="00DA4F5B">
              <w:rPr>
                <w:rFonts w:cstheme="minorHAnsi"/>
              </w:rPr>
              <w:t>CDFI Certification</w:t>
            </w:r>
            <w:r w:rsidRPr="00145B12">
              <w:rPr>
                <w:rFonts w:cstheme="minorHAnsi"/>
              </w:rPr>
              <w:t xml:space="preserve"> requirements.</w:t>
            </w:r>
          </w:p>
        </w:tc>
      </w:tr>
      <w:tr w14:paraId="268276F6" w14:textId="77777777" w:rsidTr="009959E5">
        <w:tblPrEx>
          <w:tblW w:w="9352" w:type="dxa"/>
          <w:tblLayout w:type="fixed"/>
          <w:tblLook w:val="04A0"/>
        </w:tblPrEx>
        <w:tc>
          <w:tcPr>
            <w:tcW w:w="1335" w:type="dxa"/>
            <w:vMerge w:val="restart"/>
          </w:tcPr>
          <w:p w:rsidR="00E32858" w:rsidRPr="008F5C15" w:rsidP="00CF12D8" w14:paraId="5FA90645" w14:textId="77777777">
            <w:pPr>
              <w:pStyle w:val="ListParagraph"/>
              <w:numPr>
                <w:ilvl w:val="0"/>
                <w:numId w:val="132"/>
              </w:numPr>
              <w:rPr>
                <w:rFonts w:cstheme="minorHAnsi"/>
              </w:rPr>
            </w:pPr>
          </w:p>
          <w:p w:rsidR="00E32858" w:rsidP="00236F32" w14:paraId="726267F8" w14:textId="77777777">
            <w:pPr>
              <w:rPr>
                <w:rFonts w:cstheme="minorHAnsi"/>
              </w:rPr>
            </w:pPr>
          </w:p>
          <w:p w:rsidR="00E32858" w:rsidRPr="00EB2B09" w:rsidP="00236F32" w14:paraId="443B8C4E" w14:textId="77777777">
            <w:pPr>
              <w:rPr>
                <w:rFonts w:cstheme="minorHAnsi"/>
              </w:rPr>
            </w:pPr>
          </w:p>
        </w:tc>
        <w:tc>
          <w:tcPr>
            <w:tcW w:w="4600" w:type="dxa"/>
            <w:gridSpan w:val="3"/>
          </w:tcPr>
          <w:p w:rsidR="00E32858" w:rsidP="002C3BFF" w14:paraId="3B8265E0" w14:textId="77777777">
            <w:pPr>
              <w:rPr>
                <w:rFonts w:cstheme="minorHAnsi"/>
              </w:rPr>
            </w:pPr>
            <w:r>
              <w:rPr>
                <w:rFonts w:cstheme="minorHAnsi"/>
              </w:rPr>
              <w:t>Has the Applicant completed at least one full 12</w:t>
            </w:r>
            <w:r w:rsidR="002C3BFF">
              <w:rPr>
                <w:rFonts w:cstheme="minorHAnsi"/>
              </w:rPr>
              <w:t>-</w:t>
            </w:r>
            <w:r>
              <w:rPr>
                <w:rFonts w:cstheme="minorHAnsi"/>
              </w:rPr>
              <w:t xml:space="preserve">month fiscal year since the date </w:t>
            </w:r>
            <w:r w:rsidR="001869BF">
              <w:rPr>
                <w:rFonts w:cstheme="minorHAnsi"/>
              </w:rPr>
              <w:t xml:space="preserve">of </w:t>
            </w:r>
            <w:r>
              <w:rPr>
                <w:rFonts w:cstheme="minorHAnsi"/>
              </w:rPr>
              <w:t xml:space="preserve">its </w:t>
            </w:r>
            <w:r w:rsidRPr="00EB2B09">
              <w:rPr>
                <w:rFonts w:cstheme="minorHAnsi"/>
              </w:rPr>
              <w:t>incorporation/organization/establishment document</w:t>
            </w:r>
            <w:r>
              <w:rPr>
                <w:rFonts w:cstheme="minorHAnsi"/>
              </w:rPr>
              <w:t>ation</w:t>
            </w:r>
            <w:r w:rsidRPr="00EB2B09">
              <w:rPr>
                <w:rFonts w:cstheme="minorHAnsi"/>
              </w:rPr>
              <w:t xml:space="preserve"> was filed with or approved by the appropriate authorizing agency?</w:t>
            </w:r>
          </w:p>
        </w:tc>
        <w:tc>
          <w:tcPr>
            <w:tcW w:w="3417" w:type="dxa"/>
          </w:tcPr>
          <w:p w:rsidR="00E32858" w:rsidRPr="00C646BE" w:rsidP="00236F32" w14:paraId="148B1E8A" w14:textId="77777777">
            <w:pPr>
              <w:rPr>
                <w:rFonts w:cstheme="minorHAnsi"/>
                <w:bCs/>
              </w:rPr>
            </w:pPr>
            <w:r w:rsidRPr="00C646BE">
              <w:rPr>
                <w:rFonts w:cstheme="minorHAnsi"/>
                <w:bCs/>
              </w:rPr>
              <w:t>Yes or No.</w:t>
            </w:r>
          </w:p>
          <w:p w:rsidR="00E32858" w:rsidRPr="00FF5C41" w:rsidP="00236F32" w14:paraId="381F57A5" w14:textId="77777777">
            <w:pPr>
              <w:rPr>
                <w:rFonts w:cstheme="minorHAnsi"/>
              </w:rPr>
            </w:pPr>
          </w:p>
          <w:p w:rsidR="00E32858" w:rsidP="00236F32" w14:paraId="257221AC" w14:textId="77777777">
            <w:pPr>
              <w:rPr>
                <w:rFonts w:cstheme="minorHAnsi"/>
              </w:rPr>
            </w:pPr>
          </w:p>
        </w:tc>
      </w:tr>
      <w:tr w14:paraId="2F043F69" w14:textId="77777777" w:rsidTr="009959E5">
        <w:tblPrEx>
          <w:tblW w:w="9352" w:type="dxa"/>
          <w:tblLayout w:type="fixed"/>
          <w:tblLook w:val="04A0"/>
        </w:tblPrEx>
        <w:tc>
          <w:tcPr>
            <w:tcW w:w="1335" w:type="dxa"/>
            <w:vMerge/>
          </w:tcPr>
          <w:p w:rsidR="00E32858" w:rsidP="00236F32" w14:paraId="761A8D09" w14:textId="77777777">
            <w:pPr>
              <w:rPr>
                <w:rFonts w:cstheme="minorHAnsi"/>
              </w:rPr>
            </w:pPr>
          </w:p>
        </w:tc>
        <w:tc>
          <w:tcPr>
            <w:tcW w:w="1068" w:type="dxa"/>
          </w:tcPr>
          <w:p w:rsidR="00E32858" w:rsidP="00236F32" w14:paraId="73A19205" w14:textId="77777777">
            <w:pPr>
              <w:rPr>
                <w:rFonts w:cstheme="minorHAnsi"/>
              </w:rPr>
            </w:pPr>
            <w:r>
              <w:rPr>
                <w:rFonts w:cstheme="minorHAnsi"/>
              </w:rPr>
              <w:t>BI11.</w:t>
            </w:r>
            <w:r w:rsidR="005F4A45">
              <w:rPr>
                <w:rFonts w:cstheme="minorHAnsi"/>
              </w:rPr>
              <w:t>1</w:t>
            </w:r>
          </w:p>
        </w:tc>
        <w:tc>
          <w:tcPr>
            <w:tcW w:w="3532" w:type="dxa"/>
            <w:gridSpan w:val="2"/>
          </w:tcPr>
          <w:p w:rsidR="00E32858" w:rsidP="00A15B10" w14:paraId="186BBE7C" w14:textId="77777777">
            <w:pPr>
              <w:rPr>
                <w:rFonts w:cstheme="minorHAnsi"/>
              </w:rPr>
            </w:pPr>
            <w:r w:rsidRPr="00220AD4">
              <w:rPr>
                <w:rFonts w:cstheme="minorHAnsi"/>
                <w:b/>
              </w:rPr>
              <w:t xml:space="preserve">If </w:t>
            </w:r>
            <w:r w:rsidR="00930C34">
              <w:rPr>
                <w:rFonts w:cstheme="minorHAnsi"/>
                <w:b/>
              </w:rPr>
              <w:t>N</w:t>
            </w:r>
            <w:r w:rsidRPr="00220AD4">
              <w:rPr>
                <w:rFonts w:cstheme="minorHAnsi"/>
                <w:b/>
              </w:rPr>
              <w:t>o</w:t>
            </w:r>
            <w:r>
              <w:rPr>
                <w:rFonts w:cstheme="minorHAnsi"/>
              </w:rPr>
              <w:t>, identify the exception(s)</w:t>
            </w:r>
            <w:r w:rsidRPr="00FF5C41">
              <w:rPr>
                <w:rFonts w:cstheme="minorHAnsi"/>
              </w:rPr>
              <w:t xml:space="preserve"> </w:t>
            </w:r>
            <w:r>
              <w:rPr>
                <w:rFonts w:cstheme="minorHAnsi"/>
              </w:rPr>
              <w:t xml:space="preserve">to </w:t>
            </w:r>
            <w:r w:rsidRPr="00FF5C41">
              <w:rPr>
                <w:rFonts w:cstheme="minorHAnsi"/>
              </w:rPr>
              <w:t xml:space="preserve">the </w:t>
            </w:r>
            <w:r w:rsidR="00DA4F5B">
              <w:rPr>
                <w:rFonts w:cstheme="minorHAnsi"/>
              </w:rPr>
              <w:t>CDFI Certification</w:t>
            </w:r>
            <w:r>
              <w:rPr>
                <w:rFonts w:cstheme="minorHAnsi"/>
              </w:rPr>
              <w:t xml:space="preserve"> </w:t>
            </w:r>
            <w:r w:rsidRPr="00FF5C41">
              <w:rPr>
                <w:rFonts w:cstheme="minorHAnsi"/>
              </w:rPr>
              <w:t>requirement that 12 f</w:t>
            </w:r>
            <w:r>
              <w:rPr>
                <w:rFonts w:cstheme="minorHAnsi"/>
              </w:rPr>
              <w:t xml:space="preserve">ull months must have passed since an entity </w:t>
            </w:r>
            <w:r w:rsidRPr="00FF5C41">
              <w:rPr>
                <w:rFonts w:cstheme="minorHAnsi"/>
              </w:rPr>
              <w:t>began its financing activity</w:t>
            </w:r>
            <w:r>
              <w:rPr>
                <w:rFonts w:cstheme="minorHAnsi"/>
              </w:rPr>
              <w:t xml:space="preserve"> that the Applicant seeks to use.</w:t>
            </w:r>
          </w:p>
          <w:p w:rsidR="00E32858" w:rsidRPr="00220AD4" w:rsidP="00236F32" w14:paraId="7877477A" w14:textId="77777777">
            <w:pPr>
              <w:rPr>
                <w:rFonts w:cstheme="minorHAnsi"/>
                <w:b/>
              </w:rPr>
            </w:pPr>
          </w:p>
        </w:tc>
        <w:tc>
          <w:tcPr>
            <w:tcW w:w="3417" w:type="dxa"/>
          </w:tcPr>
          <w:p w:rsidR="00E32858" w:rsidRPr="00C646BE" w:rsidP="00A15B10" w14:paraId="12FE0883" w14:textId="77777777">
            <w:pPr>
              <w:rPr>
                <w:rFonts w:cstheme="minorHAnsi"/>
                <w:bCs/>
              </w:rPr>
            </w:pPr>
            <w:r w:rsidRPr="00C646BE">
              <w:rPr>
                <w:rFonts w:cstheme="minorHAnsi"/>
                <w:bCs/>
              </w:rPr>
              <w:t>Select all that apply:</w:t>
            </w:r>
          </w:p>
          <w:p w:rsidR="00E32858" w:rsidRPr="00FF5C41" w:rsidP="00A15B10" w14:paraId="3699405D" w14:textId="77777777">
            <w:pPr>
              <w:pStyle w:val="ListParagraph"/>
              <w:numPr>
                <w:ilvl w:val="0"/>
                <w:numId w:val="10"/>
              </w:numPr>
              <w:ind w:left="706"/>
              <w:rPr>
                <w:rFonts w:cstheme="minorHAnsi"/>
              </w:rPr>
            </w:pPr>
            <w:r>
              <w:rPr>
                <w:rFonts w:cstheme="minorHAnsi"/>
              </w:rPr>
              <w:t>Applicant seeks to use</w:t>
            </w:r>
            <w:r w:rsidRPr="00FF5C41">
              <w:rPr>
                <w:rFonts w:cstheme="minorHAnsi"/>
              </w:rPr>
              <w:t xml:space="preserve"> the </w:t>
            </w:r>
            <w:r w:rsidR="00DA4F5B">
              <w:rPr>
                <w:rFonts w:cstheme="minorHAnsi"/>
              </w:rPr>
              <w:t>CDFI Certification</w:t>
            </w:r>
            <w:r w:rsidRPr="00FF5C41">
              <w:rPr>
                <w:rFonts w:cstheme="minorHAnsi"/>
              </w:rPr>
              <w:t xml:space="preserve"> provision for </w:t>
            </w:r>
            <w:r>
              <w:rPr>
                <w:rFonts w:cstheme="minorHAnsi"/>
              </w:rPr>
              <w:t>S</w:t>
            </w:r>
            <w:r w:rsidRPr="00FF5C41">
              <w:rPr>
                <w:rFonts w:cstheme="minorHAnsi"/>
              </w:rPr>
              <w:t>pinoff entities.</w:t>
            </w:r>
          </w:p>
          <w:p w:rsidR="00E32858" w:rsidP="006456CD" w14:paraId="30470129" w14:textId="77777777">
            <w:pPr>
              <w:pStyle w:val="ListParagraph"/>
              <w:numPr>
                <w:ilvl w:val="0"/>
                <w:numId w:val="10"/>
              </w:numPr>
              <w:ind w:left="706"/>
              <w:rPr>
                <w:rFonts w:cstheme="minorHAnsi"/>
                <w:b/>
              </w:rPr>
            </w:pPr>
            <w:r w:rsidRPr="00585EE4">
              <w:rPr>
                <w:rFonts w:cstheme="minorHAnsi"/>
              </w:rPr>
              <w:t xml:space="preserve">Applicant is a DIHC </w:t>
            </w:r>
            <w:r>
              <w:rPr>
                <w:rFonts w:cstheme="minorHAnsi"/>
              </w:rPr>
              <w:t xml:space="preserve">that does not engage in its own direct </w:t>
            </w:r>
            <w:r w:rsidR="00EC790C">
              <w:rPr>
                <w:rFonts w:cstheme="minorHAnsi"/>
              </w:rPr>
              <w:t xml:space="preserve">Financial Product or Financial Services </w:t>
            </w:r>
            <w:r>
              <w:rPr>
                <w:rFonts w:cstheme="minorHAnsi"/>
              </w:rPr>
              <w:t xml:space="preserve">activity and is </w:t>
            </w:r>
            <w:r w:rsidRPr="00585EE4">
              <w:rPr>
                <w:rFonts w:cstheme="minorHAnsi"/>
              </w:rPr>
              <w:t xml:space="preserve">relying on the activity of an Affiliate(s) to meet the </w:t>
            </w:r>
            <w:r w:rsidR="00DA4F5B">
              <w:rPr>
                <w:rFonts w:cstheme="minorHAnsi"/>
              </w:rPr>
              <w:t>CDFI Certification</w:t>
            </w:r>
            <w:r w:rsidRPr="00145B12">
              <w:rPr>
                <w:rFonts w:cstheme="minorHAnsi"/>
              </w:rPr>
              <w:t xml:space="preserve"> requirements.</w:t>
            </w:r>
          </w:p>
        </w:tc>
      </w:tr>
      <w:tr w14:paraId="09D10339" w14:textId="77777777" w:rsidTr="009959E5">
        <w:tblPrEx>
          <w:tblW w:w="9352" w:type="dxa"/>
          <w:tblLayout w:type="fixed"/>
          <w:tblLook w:val="04A0"/>
        </w:tblPrEx>
        <w:tc>
          <w:tcPr>
            <w:tcW w:w="1335" w:type="dxa"/>
          </w:tcPr>
          <w:p w:rsidR="005F6BF2" w:rsidRPr="008F5C15" w:rsidP="00CF12D8" w14:paraId="51017DDA" w14:textId="77777777">
            <w:pPr>
              <w:pStyle w:val="ListParagraph"/>
              <w:numPr>
                <w:ilvl w:val="0"/>
                <w:numId w:val="132"/>
              </w:numPr>
              <w:rPr>
                <w:rFonts w:cstheme="minorHAnsi"/>
              </w:rPr>
            </w:pPr>
          </w:p>
        </w:tc>
        <w:tc>
          <w:tcPr>
            <w:tcW w:w="4600" w:type="dxa"/>
            <w:gridSpan w:val="3"/>
          </w:tcPr>
          <w:p w:rsidR="005F6BF2" w:rsidP="00236F32" w14:paraId="414604D0" w14:textId="77777777">
            <w:pPr>
              <w:rPr>
                <w:rFonts w:cstheme="minorHAnsi"/>
              </w:rPr>
            </w:pPr>
            <w:r>
              <w:rPr>
                <w:rFonts w:cstheme="minorHAnsi"/>
              </w:rPr>
              <w:t>If the</w:t>
            </w:r>
            <w:r w:rsidR="008932B4">
              <w:rPr>
                <w:rFonts w:cstheme="minorHAnsi"/>
              </w:rPr>
              <w:t xml:space="preserve"> </w:t>
            </w:r>
            <w:r>
              <w:rPr>
                <w:rFonts w:cstheme="minorHAnsi"/>
              </w:rPr>
              <w:t xml:space="preserve">Applicant seeks to use a </w:t>
            </w:r>
            <w:r w:rsidR="00DA4F5B">
              <w:rPr>
                <w:rFonts w:cstheme="minorHAnsi"/>
              </w:rPr>
              <w:t>CDFI Certification</w:t>
            </w:r>
            <w:r>
              <w:rPr>
                <w:rFonts w:cstheme="minorHAnsi"/>
              </w:rPr>
              <w:t xml:space="preserve"> provision for entities </w:t>
            </w:r>
            <w:r w:rsidR="008015B8">
              <w:rPr>
                <w:rFonts w:cstheme="minorHAnsi"/>
              </w:rPr>
              <w:t>seeking</w:t>
            </w:r>
            <w:r w:rsidR="0047114F">
              <w:rPr>
                <w:rFonts w:cstheme="minorHAnsi"/>
              </w:rPr>
              <w:t xml:space="preserve"> </w:t>
            </w:r>
            <w:r w:rsidR="00DA4F5B">
              <w:rPr>
                <w:rFonts w:cstheme="minorHAnsi"/>
              </w:rPr>
              <w:t>CDFI Certification</w:t>
            </w:r>
            <w:r w:rsidR="008015B8">
              <w:rPr>
                <w:rFonts w:cstheme="minorHAnsi"/>
              </w:rPr>
              <w:t xml:space="preserve"> solely for </w:t>
            </w:r>
            <w:r>
              <w:rPr>
                <w:rFonts w:cstheme="minorHAnsi"/>
              </w:rPr>
              <w:t>participati</w:t>
            </w:r>
            <w:r w:rsidR="0047114F">
              <w:rPr>
                <w:rFonts w:cstheme="minorHAnsi"/>
              </w:rPr>
              <w:t>on</w:t>
            </w:r>
            <w:r>
              <w:rPr>
                <w:rFonts w:cstheme="minorHAnsi"/>
              </w:rPr>
              <w:t xml:space="preserve"> in the CDFI Fund’s BG Program:</w:t>
            </w:r>
          </w:p>
          <w:p w:rsidR="005F6BF2" w:rsidP="00236F32" w14:paraId="363379A1" w14:textId="77777777">
            <w:pPr>
              <w:rPr>
                <w:rFonts w:cstheme="minorHAnsi"/>
              </w:rPr>
            </w:pPr>
          </w:p>
          <w:p w:rsidR="005F6BF2" w:rsidP="008227F1" w14:paraId="6FCDD5B3" w14:textId="77777777">
            <w:pPr>
              <w:autoSpaceDE w:val="0"/>
              <w:autoSpaceDN w:val="0"/>
              <w:adjustRightInd w:val="0"/>
              <w:rPr>
                <w:rFonts w:cstheme="minorHAnsi"/>
              </w:rPr>
            </w:pPr>
            <w:r w:rsidRPr="00153418">
              <w:rPr>
                <w:rFonts w:cstheme="minorHAnsi"/>
              </w:rPr>
              <w:t xml:space="preserve">Identify </w:t>
            </w:r>
            <w:r w:rsidR="00191862">
              <w:rPr>
                <w:rFonts w:cstheme="minorHAnsi"/>
              </w:rPr>
              <w:t>the</w:t>
            </w:r>
            <w:r w:rsidRPr="00153418" w:rsidR="00191862">
              <w:rPr>
                <w:rFonts w:cstheme="minorHAnsi"/>
              </w:rPr>
              <w:t xml:space="preserve"> </w:t>
            </w:r>
            <w:r w:rsidR="00F951BF">
              <w:rPr>
                <w:rFonts w:cstheme="minorHAnsi"/>
              </w:rPr>
              <w:t>Certified CDFI</w:t>
            </w:r>
            <w:r w:rsidRPr="00153418">
              <w:rPr>
                <w:rFonts w:cstheme="minorHAnsi"/>
              </w:rPr>
              <w:t xml:space="preserve"> that Controls the Applicant.</w:t>
            </w:r>
          </w:p>
        </w:tc>
        <w:tc>
          <w:tcPr>
            <w:tcW w:w="3417" w:type="dxa"/>
          </w:tcPr>
          <w:p w:rsidR="005F6BF2" w:rsidRPr="00655F70" w:rsidP="00236F32" w14:paraId="468C276B" w14:textId="77777777">
            <w:pPr>
              <w:rPr>
                <w:rFonts w:cstheme="minorHAnsi"/>
                <w:bCs/>
              </w:rPr>
            </w:pPr>
            <w:r w:rsidRPr="00655F70">
              <w:rPr>
                <w:rFonts w:cstheme="minorHAnsi"/>
                <w:bCs/>
              </w:rPr>
              <w:t xml:space="preserve">Select the </w:t>
            </w:r>
            <w:r w:rsidRPr="00655F70" w:rsidR="00F951BF">
              <w:rPr>
                <w:rFonts w:cstheme="minorHAnsi"/>
                <w:bCs/>
              </w:rPr>
              <w:t>Certified CDFI</w:t>
            </w:r>
            <w:r w:rsidRPr="00655F70" w:rsidR="003E46E7">
              <w:rPr>
                <w:rFonts w:cstheme="minorHAnsi"/>
                <w:bCs/>
              </w:rPr>
              <w:t xml:space="preserve"> Affiliate from Picklist</w:t>
            </w:r>
            <w:r w:rsidRPr="00655F70" w:rsidR="0092535E">
              <w:rPr>
                <w:rFonts w:cstheme="minorHAnsi"/>
                <w:bCs/>
              </w:rPr>
              <w:t>.</w:t>
            </w:r>
          </w:p>
        </w:tc>
      </w:tr>
      <w:tr w14:paraId="54962965" w14:textId="77777777" w:rsidTr="009959E5">
        <w:tblPrEx>
          <w:tblW w:w="9352" w:type="dxa"/>
          <w:tblLayout w:type="fixed"/>
          <w:tblLook w:val="04A0"/>
        </w:tblPrEx>
        <w:tc>
          <w:tcPr>
            <w:tcW w:w="1335" w:type="dxa"/>
            <w:vMerge w:val="restart"/>
          </w:tcPr>
          <w:p w:rsidR="002A6C84" w:rsidRPr="008F5C15" w:rsidP="00CF12D8" w14:paraId="327562E5" w14:textId="77777777">
            <w:pPr>
              <w:pStyle w:val="ListParagraph"/>
              <w:numPr>
                <w:ilvl w:val="0"/>
                <w:numId w:val="132"/>
              </w:numPr>
              <w:rPr>
                <w:rFonts w:cstheme="minorHAnsi"/>
              </w:rPr>
            </w:pPr>
          </w:p>
        </w:tc>
        <w:tc>
          <w:tcPr>
            <w:tcW w:w="4600" w:type="dxa"/>
            <w:gridSpan w:val="3"/>
          </w:tcPr>
          <w:p w:rsidR="002A6C84" w:rsidRPr="00FF5C41" w:rsidP="00236F32" w14:paraId="5C5FC614" w14:textId="77777777">
            <w:pPr>
              <w:rPr>
                <w:rFonts w:cstheme="minorHAnsi"/>
              </w:rPr>
            </w:pPr>
            <w:r w:rsidRPr="00FF5C41">
              <w:rPr>
                <w:rFonts w:cstheme="minorHAnsi"/>
              </w:rPr>
              <w:t xml:space="preserve">If the Applicant is a DIHC that does not engage directly in the provision </w:t>
            </w:r>
            <w:r>
              <w:rPr>
                <w:rFonts w:cstheme="minorHAnsi"/>
              </w:rPr>
              <w:t>of Financial Products and/or Financial Services:</w:t>
            </w:r>
          </w:p>
          <w:p w:rsidR="002A6C84" w:rsidRPr="00FF5C41" w:rsidP="00236F32" w14:paraId="613ED3C4" w14:textId="77777777">
            <w:pPr>
              <w:rPr>
                <w:rFonts w:cstheme="minorHAnsi"/>
              </w:rPr>
            </w:pPr>
          </w:p>
          <w:p w:rsidR="002A6C84" w:rsidP="008E2658" w14:paraId="424EF2A0" w14:textId="77777777">
            <w:pPr>
              <w:rPr>
                <w:rFonts w:cstheme="minorHAnsi"/>
              </w:rPr>
            </w:pPr>
            <w:r>
              <w:rPr>
                <w:rFonts w:cstheme="minorHAnsi"/>
              </w:rPr>
              <w:t xml:space="preserve">Identify the Affiliate </w:t>
            </w:r>
            <w:r w:rsidRPr="008D763B">
              <w:rPr>
                <w:rFonts w:cstheme="minorHAnsi"/>
              </w:rPr>
              <w:t xml:space="preserve">that </w:t>
            </w:r>
            <w:r>
              <w:rPr>
                <w:rFonts w:cstheme="minorHAnsi"/>
              </w:rPr>
              <w:t xml:space="preserve">has completed </w:t>
            </w:r>
            <w:r w:rsidRPr="008D763B">
              <w:rPr>
                <w:rFonts w:cstheme="minorHAnsi"/>
              </w:rPr>
              <w:t>at least</w:t>
            </w:r>
            <w:r>
              <w:rPr>
                <w:rFonts w:cstheme="minorHAnsi"/>
              </w:rPr>
              <w:t xml:space="preserve"> one full 12 month fiscal year</w:t>
            </w:r>
            <w:r w:rsidRPr="008D763B">
              <w:rPr>
                <w:rFonts w:cstheme="minorHAnsi"/>
              </w:rPr>
              <w:t xml:space="preserve"> prior to submission</w:t>
            </w:r>
            <w:r>
              <w:rPr>
                <w:rFonts w:cstheme="minorHAnsi"/>
              </w:rPr>
              <w:t xml:space="preserve"> of the CDFI Certification Application.</w:t>
            </w:r>
          </w:p>
        </w:tc>
        <w:tc>
          <w:tcPr>
            <w:tcW w:w="3417" w:type="dxa"/>
          </w:tcPr>
          <w:p w:rsidR="002A6C84" w:rsidRPr="00C646BE" w:rsidP="00236F32" w14:paraId="69BEB798" w14:textId="77777777">
            <w:pPr>
              <w:rPr>
                <w:rFonts w:eastAsia="Times New Roman" w:cstheme="minorHAnsi"/>
                <w:bCs/>
              </w:rPr>
            </w:pPr>
            <w:r w:rsidRPr="00655F70">
              <w:rPr>
                <w:rFonts w:cstheme="minorHAnsi"/>
                <w:bCs/>
              </w:rPr>
              <w:t>Select the Affiliate from Picklist.</w:t>
            </w:r>
          </w:p>
        </w:tc>
      </w:tr>
      <w:tr w14:paraId="214137FB" w14:textId="77777777" w:rsidTr="009959E5">
        <w:tblPrEx>
          <w:tblW w:w="9352" w:type="dxa"/>
          <w:tblLayout w:type="fixed"/>
          <w:tblLook w:val="04A0"/>
        </w:tblPrEx>
        <w:tc>
          <w:tcPr>
            <w:tcW w:w="1335" w:type="dxa"/>
            <w:vMerge/>
          </w:tcPr>
          <w:p w:rsidR="002A6C84" w:rsidRPr="009959E5" w:rsidP="009959E5" w14:paraId="1FBEE61A" w14:textId="77777777">
            <w:pPr>
              <w:rPr>
                <w:rFonts w:cstheme="minorHAnsi"/>
              </w:rPr>
            </w:pPr>
          </w:p>
        </w:tc>
        <w:tc>
          <w:tcPr>
            <w:tcW w:w="1089" w:type="dxa"/>
            <w:gridSpan w:val="2"/>
          </w:tcPr>
          <w:p w:rsidR="002A6C84" w:rsidRPr="00FF5C41" w:rsidP="009959E5" w14:paraId="798E4830" w14:textId="77777777">
            <w:pPr>
              <w:rPr>
                <w:rFonts w:cstheme="minorHAnsi"/>
              </w:rPr>
            </w:pPr>
            <w:r>
              <w:rPr>
                <w:rFonts w:cstheme="minorHAnsi"/>
              </w:rPr>
              <w:t>BI13.1</w:t>
            </w:r>
          </w:p>
        </w:tc>
        <w:tc>
          <w:tcPr>
            <w:tcW w:w="3511" w:type="dxa"/>
          </w:tcPr>
          <w:p w:rsidR="002A6C84" w:rsidRPr="00FF5C41" w:rsidP="009959E5" w14:paraId="627443FC" w14:textId="77777777">
            <w:pPr>
              <w:rPr>
                <w:rFonts w:cstheme="minorHAnsi"/>
              </w:rPr>
            </w:pPr>
            <w:r>
              <w:rPr>
                <w:rFonts w:cstheme="minorHAnsi"/>
              </w:rPr>
              <w:t xml:space="preserve">Affiliate date of incorporation. </w:t>
            </w:r>
          </w:p>
        </w:tc>
        <w:tc>
          <w:tcPr>
            <w:tcW w:w="3417" w:type="dxa"/>
          </w:tcPr>
          <w:p w:rsidR="002A6C84" w:rsidRPr="00655F70" w:rsidP="009959E5" w14:paraId="2160FFC7" w14:textId="77777777">
            <w:pPr>
              <w:rPr>
                <w:rFonts w:cstheme="minorHAnsi"/>
                <w:bCs/>
              </w:rPr>
            </w:pPr>
            <w:r w:rsidRPr="00655F70">
              <w:rPr>
                <w:rFonts w:cstheme="minorHAnsi"/>
                <w:bCs/>
              </w:rPr>
              <w:t>[Auto-populated from AMIS]</w:t>
            </w:r>
            <w:r w:rsidR="00E82374">
              <w:rPr>
                <w:rFonts w:cstheme="minorHAnsi"/>
                <w:bCs/>
              </w:rPr>
              <w:t>.</w:t>
            </w:r>
          </w:p>
        </w:tc>
      </w:tr>
      <w:tr w14:paraId="249C6D65" w14:textId="77777777" w:rsidTr="009959E5">
        <w:tblPrEx>
          <w:tblW w:w="9352" w:type="dxa"/>
          <w:tblLayout w:type="fixed"/>
          <w:tblLook w:val="04A0"/>
        </w:tblPrEx>
        <w:tc>
          <w:tcPr>
            <w:tcW w:w="1335" w:type="dxa"/>
          </w:tcPr>
          <w:p w:rsidR="005F6BF2" w:rsidRPr="008F5C15" w:rsidP="00CF12D8" w14:paraId="5E0D64FC" w14:textId="77777777">
            <w:pPr>
              <w:pStyle w:val="ListParagraph"/>
              <w:numPr>
                <w:ilvl w:val="0"/>
                <w:numId w:val="132"/>
              </w:numPr>
              <w:rPr>
                <w:rFonts w:cstheme="minorHAnsi"/>
              </w:rPr>
            </w:pPr>
          </w:p>
        </w:tc>
        <w:tc>
          <w:tcPr>
            <w:tcW w:w="4600" w:type="dxa"/>
            <w:gridSpan w:val="3"/>
          </w:tcPr>
          <w:p w:rsidR="005F6BF2" w:rsidRPr="00FF5C41" w:rsidP="00236F32" w14:paraId="42E7F85B" w14:textId="77777777">
            <w:pPr>
              <w:rPr>
                <w:rFonts w:cstheme="minorHAnsi"/>
                <w:strike/>
                <w:highlight w:val="green"/>
              </w:rPr>
            </w:pPr>
            <w:r w:rsidRPr="00FF5C41">
              <w:rPr>
                <w:rFonts w:cstheme="minorHAnsi"/>
              </w:rPr>
              <w:t xml:space="preserve">Is the </w:t>
            </w:r>
            <w:r w:rsidR="00DA4F5B">
              <w:rPr>
                <w:rFonts w:cstheme="minorHAnsi"/>
              </w:rPr>
              <w:t>CDFI Certification</w:t>
            </w:r>
            <w:r w:rsidRPr="00FF5C41">
              <w:rPr>
                <w:rFonts w:cstheme="minorHAnsi"/>
              </w:rPr>
              <w:t xml:space="preserve"> Applicant an Affiliate of a Depository Institution Holding Company (DIHC)?</w:t>
            </w:r>
            <w:r w:rsidRPr="00FF5C41">
              <w:rPr>
                <w:rFonts w:eastAsia="Times New Roman" w:cstheme="minorHAnsi"/>
              </w:rPr>
              <w:t xml:space="preserve"> </w:t>
            </w:r>
          </w:p>
        </w:tc>
        <w:tc>
          <w:tcPr>
            <w:tcW w:w="3417" w:type="dxa"/>
          </w:tcPr>
          <w:p w:rsidR="005F6BF2" w:rsidRPr="00655F70" w:rsidP="00236F32" w14:paraId="582F889C" w14:textId="77777777">
            <w:pPr>
              <w:rPr>
                <w:rFonts w:cstheme="minorHAnsi"/>
                <w:bCs/>
              </w:rPr>
            </w:pPr>
            <w:r w:rsidRPr="00655F70">
              <w:rPr>
                <w:rFonts w:cstheme="minorHAnsi"/>
                <w:bCs/>
              </w:rPr>
              <w:t>Yes or No.</w:t>
            </w:r>
          </w:p>
          <w:p w:rsidR="005F6BF2" w:rsidRPr="00C646BE" w:rsidP="00236F32" w14:paraId="3298A270" w14:textId="77777777">
            <w:pPr>
              <w:rPr>
                <w:rFonts w:eastAsia="Times New Roman" w:cstheme="minorHAnsi"/>
                <w:bCs/>
              </w:rPr>
            </w:pPr>
          </w:p>
        </w:tc>
      </w:tr>
      <w:tr w14:paraId="3BA65960" w14:textId="77777777" w:rsidTr="009959E5">
        <w:tblPrEx>
          <w:tblW w:w="9352" w:type="dxa"/>
          <w:tblLayout w:type="fixed"/>
          <w:tblLook w:val="04A0"/>
        </w:tblPrEx>
        <w:tc>
          <w:tcPr>
            <w:tcW w:w="1335" w:type="dxa"/>
          </w:tcPr>
          <w:p w:rsidR="005F6BF2" w:rsidRPr="008F5C15" w:rsidP="00CF12D8" w14:paraId="201D72D7" w14:textId="77777777">
            <w:pPr>
              <w:pStyle w:val="ListParagraph"/>
              <w:numPr>
                <w:ilvl w:val="0"/>
                <w:numId w:val="132"/>
              </w:numPr>
              <w:rPr>
                <w:rFonts w:cstheme="minorHAnsi"/>
              </w:rPr>
            </w:pPr>
          </w:p>
        </w:tc>
        <w:tc>
          <w:tcPr>
            <w:tcW w:w="4600" w:type="dxa"/>
            <w:gridSpan w:val="3"/>
          </w:tcPr>
          <w:p w:rsidR="005F6BF2" w:rsidRPr="00FF5C41" w:rsidP="00236F32" w14:paraId="24CB6FF5" w14:textId="77777777">
            <w:pPr>
              <w:rPr>
                <w:rFonts w:cstheme="minorHAnsi"/>
              </w:rPr>
            </w:pPr>
            <w:r w:rsidRPr="00FF5C41">
              <w:rPr>
                <w:rFonts w:cstheme="minorHAnsi"/>
              </w:rPr>
              <w:t xml:space="preserve">Is the </w:t>
            </w:r>
            <w:r w:rsidR="00DA4F5B">
              <w:rPr>
                <w:rFonts w:cstheme="minorHAnsi"/>
              </w:rPr>
              <w:t>CDFI Certification</w:t>
            </w:r>
            <w:r w:rsidRPr="00FF5C41">
              <w:rPr>
                <w:rFonts w:cstheme="minorHAnsi"/>
              </w:rPr>
              <w:t xml:space="preserve"> Applicant a Subsidiary of an Insured Depository Institution (IDI)?</w:t>
            </w:r>
          </w:p>
        </w:tc>
        <w:tc>
          <w:tcPr>
            <w:tcW w:w="3417" w:type="dxa"/>
          </w:tcPr>
          <w:p w:rsidR="005F6BF2" w:rsidRPr="00C646BE" w:rsidP="00236F32" w14:paraId="2B92D948" w14:textId="77777777">
            <w:pPr>
              <w:rPr>
                <w:rFonts w:cstheme="minorHAnsi"/>
                <w:bCs/>
              </w:rPr>
            </w:pPr>
            <w:r w:rsidRPr="00655F70">
              <w:rPr>
                <w:rFonts w:cstheme="minorHAnsi"/>
                <w:bCs/>
              </w:rPr>
              <w:t>Yes or No.</w:t>
            </w:r>
          </w:p>
        </w:tc>
      </w:tr>
      <w:tr w14:paraId="682B8A09" w14:textId="77777777" w:rsidTr="009959E5">
        <w:tblPrEx>
          <w:tblW w:w="9352" w:type="dxa"/>
          <w:tblLayout w:type="fixed"/>
          <w:tblLook w:val="04A0"/>
        </w:tblPrEx>
        <w:tc>
          <w:tcPr>
            <w:tcW w:w="1335" w:type="dxa"/>
            <w:vMerge w:val="restart"/>
          </w:tcPr>
          <w:p w:rsidR="001A5C00" w:rsidRPr="008F5C15" w:rsidP="00CF12D8" w14:paraId="77BF96E2" w14:textId="77777777">
            <w:pPr>
              <w:pStyle w:val="ListParagraph"/>
              <w:numPr>
                <w:ilvl w:val="0"/>
                <w:numId w:val="132"/>
              </w:numPr>
              <w:rPr>
                <w:rFonts w:cstheme="minorHAnsi"/>
              </w:rPr>
            </w:pPr>
          </w:p>
        </w:tc>
        <w:tc>
          <w:tcPr>
            <w:tcW w:w="4600" w:type="dxa"/>
            <w:gridSpan w:val="3"/>
          </w:tcPr>
          <w:p w:rsidR="001A5C00" w:rsidRPr="00FF5C41" w:rsidP="00236F32" w14:paraId="0C0C423B" w14:textId="77777777">
            <w:pPr>
              <w:rPr>
                <w:rFonts w:cstheme="minorHAnsi"/>
                <w:strike/>
                <w:highlight w:val="green"/>
              </w:rPr>
            </w:pPr>
            <w:r w:rsidRPr="00FF5C41">
              <w:rPr>
                <w:rFonts w:cstheme="minorHAnsi"/>
              </w:rPr>
              <w:t>Does the Applicant issue stock?</w:t>
            </w:r>
          </w:p>
        </w:tc>
        <w:tc>
          <w:tcPr>
            <w:tcW w:w="3417" w:type="dxa"/>
          </w:tcPr>
          <w:p w:rsidR="001A5C00" w:rsidRPr="00C646BE" w:rsidP="00236F32" w14:paraId="4D559B16" w14:textId="77777777">
            <w:pPr>
              <w:rPr>
                <w:rFonts w:cstheme="minorHAnsi"/>
                <w:bCs/>
              </w:rPr>
            </w:pPr>
            <w:r w:rsidRPr="00655F70">
              <w:rPr>
                <w:rFonts w:cstheme="minorHAnsi"/>
                <w:bCs/>
              </w:rPr>
              <w:t>Yes or No.</w:t>
            </w:r>
          </w:p>
        </w:tc>
      </w:tr>
      <w:tr w14:paraId="3E386097" w14:textId="77777777" w:rsidTr="009959E5">
        <w:tblPrEx>
          <w:tblW w:w="9352" w:type="dxa"/>
          <w:tblLayout w:type="fixed"/>
          <w:tblLook w:val="04A0"/>
        </w:tblPrEx>
        <w:tc>
          <w:tcPr>
            <w:tcW w:w="1335" w:type="dxa"/>
            <w:vMerge/>
          </w:tcPr>
          <w:p w:rsidR="001A5C00" w:rsidP="00236F32" w14:paraId="695B5C73" w14:textId="77777777">
            <w:pPr>
              <w:rPr>
                <w:rFonts w:cstheme="minorHAnsi"/>
              </w:rPr>
            </w:pPr>
          </w:p>
        </w:tc>
        <w:tc>
          <w:tcPr>
            <w:tcW w:w="1068" w:type="dxa"/>
          </w:tcPr>
          <w:p w:rsidR="001A5C00" w:rsidRPr="00FF5C41" w:rsidP="00236F32" w14:paraId="70F6982B" w14:textId="77777777">
            <w:pPr>
              <w:rPr>
                <w:rFonts w:cstheme="minorHAnsi"/>
              </w:rPr>
            </w:pPr>
            <w:r>
              <w:rPr>
                <w:rFonts w:cstheme="minorHAnsi"/>
              </w:rPr>
              <w:t>BI16</w:t>
            </w:r>
            <w:r w:rsidR="00E32858">
              <w:rPr>
                <w:rFonts w:cstheme="minorHAnsi"/>
              </w:rPr>
              <w:t>.</w:t>
            </w:r>
            <w:r>
              <w:rPr>
                <w:rFonts w:cstheme="minorHAnsi"/>
              </w:rPr>
              <w:t>1</w:t>
            </w:r>
          </w:p>
        </w:tc>
        <w:tc>
          <w:tcPr>
            <w:tcW w:w="3532" w:type="dxa"/>
            <w:gridSpan w:val="2"/>
          </w:tcPr>
          <w:p w:rsidR="001A5C00" w:rsidRPr="00FF5C41" w:rsidP="00D1579A" w14:paraId="3F389525" w14:textId="77777777">
            <w:pPr>
              <w:rPr>
                <w:rFonts w:cstheme="minorHAnsi"/>
              </w:rPr>
            </w:pPr>
            <w:r w:rsidRPr="00220AD4">
              <w:rPr>
                <w:rFonts w:cstheme="minorHAnsi"/>
                <w:b/>
              </w:rPr>
              <w:t xml:space="preserve">If </w:t>
            </w:r>
            <w:r w:rsidR="00D1579A">
              <w:rPr>
                <w:rFonts w:cstheme="minorHAnsi"/>
                <w:b/>
              </w:rPr>
              <w:t>Y</w:t>
            </w:r>
            <w:r w:rsidRPr="00220AD4">
              <w:rPr>
                <w:rFonts w:cstheme="minorHAnsi"/>
                <w:b/>
              </w:rPr>
              <w:t>es</w:t>
            </w:r>
            <w:r>
              <w:rPr>
                <w:rFonts w:cstheme="minorHAnsi"/>
              </w:rPr>
              <w:t>, attach stock certificate summary report that indicates voting securities held.</w:t>
            </w:r>
          </w:p>
        </w:tc>
        <w:tc>
          <w:tcPr>
            <w:tcW w:w="3417" w:type="dxa"/>
          </w:tcPr>
          <w:p w:rsidR="001A5C00" w:rsidRPr="00C646BE" w:rsidP="00236F32" w14:paraId="78BE7917" w14:textId="77777777">
            <w:pPr>
              <w:rPr>
                <w:rFonts w:cstheme="minorHAnsi"/>
                <w:bCs/>
              </w:rPr>
            </w:pPr>
            <w:r w:rsidRPr="00C646BE">
              <w:rPr>
                <w:rFonts w:cstheme="minorHAnsi"/>
                <w:bCs/>
              </w:rPr>
              <w:t>Attach document(s).</w:t>
            </w:r>
          </w:p>
        </w:tc>
      </w:tr>
      <w:tr w14:paraId="56DFAA51" w14:textId="77777777" w:rsidTr="009959E5">
        <w:tblPrEx>
          <w:tblW w:w="9352" w:type="dxa"/>
          <w:tblLayout w:type="fixed"/>
          <w:tblLook w:val="04A0"/>
        </w:tblPrEx>
        <w:trPr>
          <w:trHeight w:val="305"/>
        </w:trPr>
        <w:tc>
          <w:tcPr>
            <w:tcW w:w="1335" w:type="dxa"/>
            <w:vMerge w:val="restart"/>
          </w:tcPr>
          <w:p w:rsidR="001A5C00" w:rsidRPr="007378E4" w:rsidP="00CF12D8" w14:paraId="13DE56CD" w14:textId="77777777">
            <w:pPr>
              <w:pStyle w:val="ListParagraph"/>
              <w:numPr>
                <w:ilvl w:val="0"/>
                <w:numId w:val="132"/>
              </w:numPr>
              <w:rPr>
                <w:rFonts w:cstheme="minorHAnsi"/>
              </w:rPr>
            </w:pPr>
          </w:p>
        </w:tc>
        <w:tc>
          <w:tcPr>
            <w:tcW w:w="8017" w:type="dxa"/>
            <w:gridSpan w:val="4"/>
            <w:shd w:val="clear" w:color="auto" w:fill="auto"/>
          </w:tcPr>
          <w:p w:rsidR="001A5C00" w:rsidRPr="00A15154" w:rsidP="00147BAE" w14:paraId="53B4B70F" w14:textId="77777777">
            <w:pPr>
              <w:rPr>
                <w:rFonts w:cstheme="minorHAnsi"/>
                <w:b/>
              </w:rPr>
            </w:pPr>
            <w:r w:rsidRPr="00CB0276">
              <w:rPr>
                <w:rFonts w:cstheme="minorHAnsi"/>
              </w:rPr>
              <w:t xml:space="preserve">If the Applicant seeks to use the </w:t>
            </w:r>
            <w:r w:rsidR="00DA4F5B">
              <w:rPr>
                <w:rFonts w:cstheme="minorHAnsi"/>
              </w:rPr>
              <w:t>CDFI Certification</w:t>
            </w:r>
            <w:r w:rsidRPr="00CB0276">
              <w:rPr>
                <w:rFonts w:cstheme="minorHAnsi"/>
              </w:rPr>
              <w:t xml:space="preserve"> provision for </w:t>
            </w:r>
            <w:r>
              <w:rPr>
                <w:rFonts w:cstheme="minorHAnsi"/>
              </w:rPr>
              <w:t>S</w:t>
            </w:r>
            <w:r w:rsidRPr="00CB0276">
              <w:rPr>
                <w:rFonts w:cstheme="minorHAnsi"/>
              </w:rPr>
              <w:t>pinoff</w:t>
            </w:r>
            <w:r>
              <w:rPr>
                <w:rFonts w:cstheme="minorHAnsi"/>
              </w:rPr>
              <w:t xml:space="preserve"> entitie</w:t>
            </w:r>
            <w:r w:rsidRPr="00CB0276">
              <w:rPr>
                <w:rFonts w:cstheme="minorHAnsi"/>
              </w:rPr>
              <w:t>s:</w:t>
            </w:r>
          </w:p>
        </w:tc>
      </w:tr>
      <w:tr w14:paraId="2C0AC4DF" w14:textId="77777777" w:rsidTr="009959E5">
        <w:tblPrEx>
          <w:tblW w:w="9352" w:type="dxa"/>
          <w:tblLayout w:type="fixed"/>
          <w:tblLook w:val="04A0"/>
        </w:tblPrEx>
        <w:trPr>
          <w:trHeight w:val="512"/>
        </w:trPr>
        <w:tc>
          <w:tcPr>
            <w:tcW w:w="1335" w:type="dxa"/>
            <w:vMerge/>
          </w:tcPr>
          <w:p w:rsidR="001A5C00" w:rsidRPr="00FF5C41" w:rsidP="00236F32" w14:paraId="5D95C688" w14:textId="77777777">
            <w:pPr>
              <w:rPr>
                <w:rFonts w:cstheme="minorHAnsi"/>
              </w:rPr>
            </w:pPr>
          </w:p>
        </w:tc>
        <w:tc>
          <w:tcPr>
            <w:tcW w:w="1089" w:type="dxa"/>
            <w:gridSpan w:val="2"/>
            <w:shd w:val="clear" w:color="auto" w:fill="auto"/>
          </w:tcPr>
          <w:p w:rsidR="001A5C00" w:rsidP="00147BAE" w14:paraId="55EE38D4" w14:textId="77777777">
            <w:pPr>
              <w:rPr>
                <w:rFonts w:cstheme="minorHAnsi"/>
              </w:rPr>
            </w:pPr>
            <w:r>
              <w:rPr>
                <w:rFonts w:cstheme="minorHAnsi"/>
              </w:rPr>
              <w:t>BI1</w:t>
            </w:r>
            <w:r w:rsidR="00D958B9">
              <w:rPr>
                <w:rFonts w:cstheme="minorHAnsi"/>
              </w:rPr>
              <w:t>7</w:t>
            </w:r>
            <w:r w:rsidR="00E32858">
              <w:rPr>
                <w:rFonts w:cstheme="minorHAnsi"/>
              </w:rPr>
              <w:t>.</w:t>
            </w:r>
            <w:r>
              <w:rPr>
                <w:rFonts w:cstheme="minorHAnsi"/>
              </w:rPr>
              <w:t>1</w:t>
            </w:r>
          </w:p>
        </w:tc>
        <w:tc>
          <w:tcPr>
            <w:tcW w:w="3511" w:type="dxa"/>
            <w:shd w:val="clear" w:color="auto" w:fill="auto"/>
          </w:tcPr>
          <w:p w:rsidR="001A5C00" w:rsidP="00147BAE" w14:paraId="2F070CA9" w14:textId="77777777">
            <w:pPr>
              <w:rPr>
                <w:rFonts w:cstheme="minorHAnsi"/>
              </w:rPr>
            </w:pPr>
            <w:r>
              <w:rPr>
                <w:rFonts w:cstheme="minorHAnsi"/>
              </w:rPr>
              <w:t xml:space="preserve">Can the Applicant demonstrate that at least one </w:t>
            </w:r>
            <w:r>
              <w:rPr>
                <w:rFonts w:cstheme="minorHAnsi"/>
              </w:rPr>
              <w:t>Financial Product it currently offers was transferred</w:t>
            </w:r>
            <w:r w:rsidR="00483780">
              <w:rPr>
                <w:rFonts w:cstheme="minorHAnsi"/>
              </w:rPr>
              <w:t xml:space="preserve"> to the Applicant</w:t>
            </w:r>
            <w:r w:rsidR="0010564C">
              <w:rPr>
                <w:rFonts w:cstheme="minorHAnsi"/>
              </w:rPr>
              <w:t xml:space="preserve"> </w:t>
            </w:r>
            <w:r>
              <w:rPr>
                <w:rFonts w:cstheme="minorHAnsi"/>
              </w:rPr>
              <w:t>by at least one Affiliate?</w:t>
            </w:r>
          </w:p>
        </w:tc>
        <w:tc>
          <w:tcPr>
            <w:tcW w:w="3417" w:type="dxa"/>
            <w:shd w:val="clear" w:color="auto" w:fill="auto"/>
          </w:tcPr>
          <w:p w:rsidR="001A5C00" w:rsidRPr="00C646BE" w:rsidP="00076DD2" w14:paraId="3C7D7B99" w14:textId="77777777">
            <w:pPr>
              <w:rPr>
                <w:rFonts w:cstheme="minorHAnsi"/>
                <w:bCs/>
              </w:rPr>
            </w:pPr>
            <w:r w:rsidRPr="00C646BE">
              <w:rPr>
                <w:rFonts w:cstheme="minorHAnsi"/>
                <w:bCs/>
              </w:rPr>
              <w:t>Yes or No.</w:t>
            </w:r>
          </w:p>
          <w:p w:rsidR="001A5C00" w:rsidP="00147BAE" w14:paraId="34FB6C02" w14:textId="77777777">
            <w:pPr>
              <w:rPr>
                <w:rFonts w:cstheme="minorHAnsi"/>
              </w:rPr>
            </w:pPr>
          </w:p>
          <w:p w:rsidR="001A5C00" w:rsidP="00147BAE" w14:paraId="2C6B50E2" w14:textId="77777777">
            <w:pPr>
              <w:rPr>
                <w:rFonts w:cstheme="minorHAnsi"/>
              </w:rPr>
            </w:pPr>
            <w:r>
              <w:rPr>
                <w:rFonts w:cstheme="minorHAnsi"/>
              </w:rPr>
              <w:t xml:space="preserve">If No, the Applicant is not eligible to use the </w:t>
            </w:r>
            <w:r w:rsidR="00DA4F5B">
              <w:rPr>
                <w:rFonts w:cstheme="minorHAnsi"/>
              </w:rPr>
              <w:t>CDFI Certification</w:t>
            </w:r>
            <w:r>
              <w:rPr>
                <w:rFonts w:cstheme="minorHAnsi"/>
              </w:rPr>
              <w:t xml:space="preserve"> provision for Spinoff entities.</w:t>
            </w:r>
          </w:p>
        </w:tc>
      </w:tr>
      <w:tr w14:paraId="046E0D5C" w14:textId="77777777" w:rsidTr="009959E5">
        <w:tblPrEx>
          <w:tblW w:w="9352" w:type="dxa"/>
          <w:tblLayout w:type="fixed"/>
          <w:tblLook w:val="04A0"/>
        </w:tblPrEx>
        <w:trPr>
          <w:trHeight w:val="512"/>
        </w:trPr>
        <w:tc>
          <w:tcPr>
            <w:tcW w:w="1335" w:type="dxa"/>
            <w:vMerge/>
          </w:tcPr>
          <w:p w:rsidR="001A5C00" w:rsidP="00236F32" w14:paraId="342F5F87" w14:textId="77777777">
            <w:pPr>
              <w:rPr>
                <w:rFonts w:cstheme="minorHAnsi"/>
              </w:rPr>
            </w:pPr>
          </w:p>
        </w:tc>
        <w:tc>
          <w:tcPr>
            <w:tcW w:w="1089" w:type="dxa"/>
            <w:gridSpan w:val="2"/>
            <w:vMerge w:val="restart"/>
            <w:shd w:val="clear" w:color="auto" w:fill="auto"/>
          </w:tcPr>
          <w:p w:rsidR="001A5C00" w:rsidP="00147BAE" w14:paraId="18708095" w14:textId="77777777">
            <w:pPr>
              <w:rPr>
                <w:rFonts w:cstheme="minorHAnsi"/>
              </w:rPr>
            </w:pPr>
            <w:r>
              <w:rPr>
                <w:rFonts w:cstheme="minorHAnsi"/>
              </w:rPr>
              <w:t>BI1</w:t>
            </w:r>
            <w:r w:rsidR="00D958B9">
              <w:rPr>
                <w:rFonts w:cstheme="minorHAnsi"/>
              </w:rPr>
              <w:t>7</w:t>
            </w:r>
            <w:r w:rsidR="00E32858">
              <w:rPr>
                <w:rFonts w:cstheme="minorHAnsi"/>
              </w:rPr>
              <w:t>.</w:t>
            </w:r>
            <w:r>
              <w:rPr>
                <w:rFonts w:cstheme="minorHAnsi"/>
              </w:rPr>
              <w:t>2</w:t>
            </w:r>
          </w:p>
          <w:p w:rsidR="001A5C00" w:rsidP="00147BAE" w14:paraId="2F0192FF" w14:textId="77777777">
            <w:pPr>
              <w:rPr>
                <w:rFonts w:cstheme="minorHAnsi"/>
              </w:rPr>
            </w:pPr>
          </w:p>
        </w:tc>
        <w:tc>
          <w:tcPr>
            <w:tcW w:w="3511" w:type="dxa"/>
            <w:shd w:val="clear" w:color="auto" w:fill="auto"/>
          </w:tcPr>
          <w:p w:rsidR="001A5C00" w:rsidP="00D93665" w14:paraId="6A710352" w14:textId="77777777">
            <w:pPr>
              <w:rPr>
                <w:rFonts w:cstheme="minorHAnsi"/>
              </w:rPr>
            </w:pPr>
            <w:r>
              <w:rPr>
                <w:rFonts w:cstheme="minorHAnsi"/>
              </w:rPr>
              <w:t>C</w:t>
            </w:r>
            <w:r>
              <w:rPr>
                <w:rFonts w:cstheme="minorHAnsi"/>
              </w:rPr>
              <w:t xml:space="preserve">an the Applicant demonstrate that </w:t>
            </w:r>
            <w:r w:rsidR="00380B99">
              <w:rPr>
                <w:rFonts w:cstheme="minorHAnsi"/>
              </w:rPr>
              <w:t xml:space="preserve">at least </w:t>
            </w:r>
            <w:r>
              <w:rPr>
                <w:rFonts w:cstheme="minorHAnsi"/>
              </w:rPr>
              <w:t xml:space="preserve">one of its </w:t>
            </w:r>
            <w:r w:rsidR="009F4052">
              <w:rPr>
                <w:rFonts w:cstheme="minorHAnsi"/>
              </w:rPr>
              <w:t>currently-offered</w:t>
            </w:r>
            <w:r w:rsidR="00C55460">
              <w:rPr>
                <w:rFonts w:cstheme="minorHAnsi"/>
              </w:rPr>
              <w:t>,</w:t>
            </w:r>
            <w:r w:rsidR="009F4052">
              <w:rPr>
                <w:rFonts w:cstheme="minorHAnsi"/>
              </w:rPr>
              <w:t xml:space="preserve"> </w:t>
            </w:r>
            <w:r>
              <w:rPr>
                <w:rFonts w:cstheme="minorHAnsi"/>
              </w:rPr>
              <w:t>transferred Financial Products</w:t>
            </w:r>
            <w:r w:rsidR="009F4052">
              <w:rPr>
                <w:rFonts w:cstheme="minorHAnsi"/>
              </w:rPr>
              <w:t xml:space="preserve"> has been offered by the Applicant and/or</w:t>
            </w:r>
            <w:r w:rsidR="00AF25C5">
              <w:rPr>
                <w:rFonts w:cstheme="minorHAnsi"/>
              </w:rPr>
              <w:t xml:space="preserve"> an</w:t>
            </w:r>
            <w:r>
              <w:rPr>
                <w:rFonts w:cstheme="minorHAnsi"/>
              </w:rPr>
              <w:t xml:space="preserve"> original entity from which it received</w:t>
            </w:r>
            <w:r w:rsidR="00D93665">
              <w:rPr>
                <w:rFonts w:cstheme="minorHAnsi"/>
              </w:rPr>
              <w:t xml:space="preserve"> the </w:t>
            </w:r>
            <w:r>
              <w:rPr>
                <w:rFonts w:cstheme="minorHAnsi"/>
              </w:rPr>
              <w:t xml:space="preserve">Financial Product activity for at least one full fiscal year prior to submission of this </w:t>
            </w:r>
            <w:r w:rsidR="00CA565A">
              <w:rPr>
                <w:rFonts w:cstheme="minorHAnsi"/>
              </w:rPr>
              <w:t>Application</w:t>
            </w:r>
            <w:r>
              <w:rPr>
                <w:rFonts w:cstheme="minorHAnsi"/>
              </w:rPr>
              <w:t>?</w:t>
            </w:r>
          </w:p>
        </w:tc>
        <w:tc>
          <w:tcPr>
            <w:tcW w:w="3417" w:type="dxa"/>
            <w:shd w:val="clear" w:color="auto" w:fill="auto"/>
          </w:tcPr>
          <w:p w:rsidR="001A5C00" w:rsidRPr="00C646BE" w:rsidP="00147BAE" w14:paraId="0C9953F5" w14:textId="77777777">
            <w:pPr>
              <w:rPr>
                <w:rFonts w:cstheme="minorHAnsi"/>
                <w:bCs/>
              </w:rPr>
            </w:pPr>
            <w:r w:rsidRPr="00C646BE">
              <w:rPr>
                <w:rFonts w:cstheme="minorHAnsi"/>
                <w:bCs/>
              </w:rPr>
              <w:t>Yes or No.</w:t>
            </w:r>
          </w:p>
          <w:p w:rsidR="00641A24" w:rsidP="00147BAE" w14:paraId="71369872" w14:textId="77777777">
            <w:pPr>
              <w:rPr>
                <w:rFonts w:cstheme="minorHAnsi"/>
                <w:b/>
              </w:rPr>
            </w:pPr>
          </w:p>
          <w:p w:rsidR="001A5C00" w:rsidRPr="00076DD2" w:rsidP="00147BAE" w14:paraId="56834154" w14:textId="77777777">
            <w:pPr>
              <w:rPr>
                <w:rFonts w:cstheme="minorHAnsi"/>
                <w:b/>
              </w:rPr>
            </w:pPr>
            <w:r w:rsidRPr="005B57CE">
              <w:rPr>
                <w:rFonts w:cstheme="minorHAnsi"/>
                <w:b/>
                <w:bCs/>
              </w:rPr>
              <w:t>If No</w:t>
            </w:r>
            <w:r>
              <w:rPr>
                <w:rFonts w:cstheme="minorHAnsi"/>
              </w:rPr>
              <w:t xml:space="preserve">, the Applicant is not eligible to use the </w:t>
            </w:r>
            <w:r w:rsidR="00DA4F5B">
              <w:rPr>
                <w:rFonts w:cstheme="minorHAnsi"/>
              </w:rPr>
              <w:t>CDFI Certification</w:t>
            </w:r>
            <w:r>
              <w:rPr>
                <w:rFonts w:cstheme="minorHAnsi"/>
              </w:rPr>
              <w:t xml:space="preserve"> provision for Spinoff entities.</w:t>
            </w:r>
          </w:p>
        </w:tc>
      </w:tr>
      <w:tr w14:paraId="6D965AF1" w14:textId="77777777" w:rsidTr="009959E5">
        <w:tblPrEx>
          <w:tblW w:w="9352" w:type="dxa"/>
          <w:tblLayout w:type="fixed"/>
          <w:tblLook w:val="04A0"/>
        </w:tblPrEx>
        <w:trPr>
          <w:trHeight w:val="512"/>
        </w:trPr>
        <w:tc>
          <w:tcPr>
            <w:tcW w:w="1335" w:type="dxa"/>
            <w:vMerge/>
          </w:tcPr>
          <w:p w:rsidR="001A5C00" w:rsidP="00236F32" w14:paraId="0D032DBC" w14:textId="77777777">
            <w:pPr>
              <w:rPr>
                <w:rFonts w:cstheme="minorHAnsi"/>
              </w:rPr>
            </w:pPr>
          </w:p>
        </w:tc>
        <w:tc>
          <w:tcPr>
            <w:tcW w:w="1089" w:type="dxa"/>
            <w:gridSpan w:val="2"/>
            <w:vMerge/>
            <w:shd w:val="clear" w:color="auto" w:fill="auto"/>
          </w:tcPr>
          <w:p w:rsidR="001A5C00" w:rsidP="00147BAE" w14:paraId="4DFE3853" w14:textId="77777777">
            <w:pPr>
              <w:rPr>
                <w:rFonts w:cstheme="minorHAnsi"/>
              </w:rPr>
            </w:pPr>
          </w:p>
        </w:tc>
        <w:tc>
          <w:tcPr>
            <w:tcW w:w="3511" w:type="dxa"/>
            <w:shd w:val="clear" w:color="auto" w:fill="auto"/>
          </w:tcPr>
          <w:p w:rsidR="001A5C00" w:rsidP="00147BAE" w14:paraId="2CC39661" w14:textId="77777777">
            <w:pPr>
              <w:rPr>
                <w:rFonts w:cstheme="minorHAnsi"/>
              </w:rPr>
            </w:pPr>
            <w:r>
              <w:rPr>
                <w:rFonts w:cstheme="minorHAnsi"/>
              </w:rPr>
              <w:t>Subsequent to the receipt of any transferred Financial Products, can the Applicant demonstrate that it has closed at least one such Financial Product using its own capital?</w:t>
            </w:r>
          </w:p>
        </w:tc>
        <w:tc>
          <w:tcPr>
            <w:tcW w:w="3417" w:type="dxa"/>
            <w:shd w:val="clear" w:color="auto" w:fill="auto"/>
          </w:tcPr>
          <w:p w:rsidR="001A5C00" w:rsidRPr="00C646BE" w:rsidP="00147BAE" w14:paraId="666CD2FD" w14:textId="77777777">
            <w:pPr>
              <w:rPr>
                <w:rFonts w:cstheme="minorHAnsi"/>
                <w:bCs/>
              </w:rPr>
            </w:pPr>
            <w:r w:rsidRPr="00C646BE">
              <w:rPr>
                <w:rFonts w:cstheme="minorHAnsi"/>
                <w:bCs/>
              </w:rPr>
              <w:t>Yes or No.</w:t>
            </w:r>
          </w:p>
          <w:p w:rsidR="00641A24" w:rsidP="00147BAE" w14:paraId="77E7263F" w14:textId="77777777">
            <w:pPr>
              <w:rPr>
                <w:rFonts w:cstheme="minorHAnsi"/>
                <w:b/>
              </w:rPr>
            </w:pPr>
          </w:p>
          <w:p w:rsidR="001A5C00" w:rsidRPr="00076DD2" w:rsidP="00147BAE" w14:paraId="79B34621" w14:textId="77777777">
            <w:pPr>
              <w:rPr>
                <w:rFonts w:cstheme="minorHAnsi"/>
                <w:b/>
              </w:rPr>
            </w:pPr>
            <w:r w:rsidRPr="005B57CE">
              <w:rPr>
                <w:rFonts w:cstheme="minorHAnsi"/>
                <w:b/>
                <w:bCs/>
              </w:rPr>
              <w:t>If No,</w:t>
            </w:r>
            <w:r>
              <w:rPr>
                <w:rFonts w:cstheme="minorHAnsi"/>
              </w:rPr>
              <w:t xml:space="preserve"> the Applicant is not eligible to use the </w:t>
            </w:r>
            <w:r w:rsidR="00DA4F5B">
              <w:rPr>
                <w:rFonts w:cstheme="minorHAnsi"/>
              </w:rPr>
              <w:t>CDFI Certification</w:t>
            </w:r>
            <w:r>
              <w:rPr>
                <w:rFonts w:cstheme="minorHAnsi"/>
              </w:rPr>
              <w:t xml:space="preserve"> provision for Spinoff entities.</w:t>
            </w:r>
          </w:p>
        </w:tc>
      </w:tr>
      <w:tr w14:paraId="6DACAA9C" w14:textId="77777777" w:rsidTr="009959E5">
        <w:tblPrEx>
          <w:tblW w:w="9352" w:type="dxa"/>
          <w:tblLayout w:type="fixed"/>
          <w:tblLook w:val="04A0"/>
        </w:tblPrEx>
        <w:trPr>
          <w:trHeight w:val="512"/>
        </w:trPr>
        <w:tc>
          <w:tcPr>
            <w:tcW w:w="1335" w:type="dxa"/>
            <w:vMerge/>
          </w:tcPr>
          <w:p w:rsidR="001A5C00" w:rsidP="00236F32" w14:paraId="3C2BD29A" w14:textId="77777777">
            <w:pPr>
              <w:rPr>
                <w:rFonts w:cstheme="minorHAnsi"/>
              </w:rPr>
            </w:pPr>
          </w:p>
        </w:tc>
        <w:tc>
          <w:tcPr>
            <w:tcW w:w="1089" w:type="dxa"/>
            <w:gridSpan w:val="2"/>
            <w:shd w:val="clear" w:color="auto" w:fill="auto"/>
          </w:tcPr>
          <w:p w:rsidR="001A5C00" w:rsidP="00147BAE" w14:paraId="783B2BF1" w14:textId="77777777">
            <w:pPr>
              <w:rPr>
                <w:rFonts w:cstheme="minorHAnsi"/>
              </w:rPr>
            </w:pPr>
            <w:r>
              <w:rPr>
                <w:rFonts w:cstheme="minorHAnsi"/>
              </w:rPr>
              <w:t>BI1</w:t>
            </w:r>
            <w:r w:rsidR="00D958B9">
              <w:rPr>
                <w:rFonts w:cstheme="minorHAnsi"/>
              </w:rPr>
              <w:t>7</w:t>
            </w:r>
            <w:r w:rsidR="00E32858">
              <w:rPr>
                <w:rFonts w:cstheme="minorHAnsi"/>
              </w:rPr>
              <w:t>.</w:t>
            </w:r>
            <w:r>
              <w:rPr>
                <w:rFonts w:cstheme="minorHAnsi"/>
              </w:rPr>
              <w:t>3</w:t>
            </w:r>
          </w:p>
        </w:tc>
        <w:tc>
          <w:tcPr>
            <w:tcW w:w="3511" w:type="dxa"/>
            <w:shd w:val="clear" w:color="auto" w:fill="auto"/>
          </w:tcPr>
          <w:p w:rsidR="001A5C00" w:rsidP="00147BAE" w14:paraId="1111C021" w14:textId="77777777">
            <w:pPr>
              <w:rPr>
                <w:rFonts w:cstheme="minorHAnsi"/>
              </w:rPr>
            </w:pPr>
            <w:r>
              <w:rPr>
                <w:rFonts w:cstheme="minorHAnsi"/>
              </w:rPr>
              <w:t xml:space="preserve">Can the Applicant demonstrate that for either the Applicant or an Affiliate from which it received Financial Product activity, an acceptable </w:t>
            </w:r>
            <w:r w:rsidR="0061005D">
              <w:rPr>
                <w:rFonts w:cstheme="minorHAnsi"/>
              </w:rPr>
              <w:t>primary mission</w:t>
            </w:r>
            <w:r>
              <w:rPr>
                <w:rFonts w:cstheme="minorHAnsi"/>
              </w:rPr>
              <w:t xml:space="preserve"> has been in place for at least the </w:t>
            </w:r>
            <w:r w:rsidR="00AF25C5">
              <w:rPr>
                <w:rFonts w:cstheme="minorHAnsi"/>
              </w:rPr>
              <w:t xml:space="preserve">immediate </w:t>
            </w:r>
            <w:r>
              <w:rPr>
                <w:rFonts w:cstheme="minorHAnsi"/>
              </w:rPr>
              <w:t xml:space="preserve">six months completed </w:t>
            </w:r>
            <w:r w:rsidR="00AF25C5">
              <w:rPr>
                <w:rFonts w:cstheme="minorHAnsi"/>
              </w:rPr>
              <w:t xml:space="preserve">prior </w:t>
            </w:r>
            <w:r>
              <w:rPr>
                <w:rFonts w:cstheme="minorHAnsi"/>
              </w:rPr>
              <w:t xml:space="preserve">to submission of the </w:t>
            </w:r>
            <w:r w:rsidR="00DA4F5B">
              <w:rPr>
                <w:rFonts w:cstheme="minorHAnsi"/>
              </w:rPr>
              <w:t>CDFI Certification</w:t>
            </w:r>
            <w:r>
              <w:rPr>
                <w:rFonts w:cstheme="minorHAnsi"/>
              </w:rPr>
              <w:t xml:space="preserve"> Application?</w:t>
            </w:r>
          </w:p>
        </w:tc>
        <w:tc>
          <w:tcPr>
            <w:tcW w:w="3417" w:type="dxa"/>
            <w:shd w:val="clear" w:color="auto" w:fill="auto"/>
          </w:tcPr>
          <w:p w:rsidR="001A5C00" w:rsidRPr="00C646BE" w:rsidP="00147BAE" w14:paraId="710463F6" w14:textId="77777777">
            <w:pPr>
              <w:rPr>
                <w:rFonts w:cstheme="minorHAnsi"/>
                <w:bCs/>
              </w:rPr>
            </w:pPr>
            <w:r w:rsidRPr="00C646BE">
              <w:rPr>
                <w:rFonts w:cstheme="minorHAnsi"/>
                <w:bCs/>
              </w:rPr>
              <w:t>Yes or No.</w:t>
            </w:r>
          </w:p>
          <w:p w:rsidR="00641A24" w:rsidP="00147BAE" w14:paraId="507BDA7D" w14:textId="77777777">
            <w:pPr>
              <w:rPr>
                <w:rFonts w:cstheme="minorHAnsi"/>
                <w:b/>
              </w:rPr>
            </w:pPr>
          </w:p>
          <w:p w:rsidR="001A5C00" w:rsidRPr="00076DD2" w:rsidP="00147BAE" w14:paraId="3A79CCA5" w14:textId="77777777">
            <w:pPr>
              <w:rPr>
                <w:rFonts w:cstheme="minorHAnsi"/>
                <w:b/>
              </w:rPr>
            </w:pPr>
            <w:r w:rsidRPr="005B57CE">
              <w:rPr>
                <w:rFonts w:cstheme="minorHAnsi"/>
                <w:b/>
                <w:bCs/>
              </w:rPr>
              <w:t>If No,</w:t>
            </w:r>
            <w:r>
              <w:rPr>
                <w:rFonts w:cstheme="minorHAnsi"/>
              </w:rPr>
              <w:t xml:space="preserve"> the Applicant is not eligible for </w:t>
            </w:r>
            <w:r w:rsidR="00DA4F5B">
              <w:rPr>
                <w:rFonts w:cstheme="minorHAnsi"/>
              </w:rPr>
              <w:t>CDFI Certification</w:t>
            </w:r>
            <w:r>
              <w:rPr>
                <w:rFonts w:cstheme="minorHAnsi"/>
              </w:rPr>
              <w:t>.</w:t>
            </w:r>
          </w:p>
        </w:tc>
      </w:tr>
      <w:tr w14:paraId="66F5A668" w14:textId="77777777" w:rsidTr="009959E5">
        <w:tblPrEx>
          <w:tblW w:w="9352" w:type="dxa"/>
          <w:tblLayout w:type="fixed"/>
          <w:tblLook w:val="04A0"/>
        </w:tblPrEx>
        <w:tc>
          <w:tcPr>
            <w:tcW w:w="1335" w:type="dxa"/>
          </w:tcPr>
          <w:p w:rsidR="00745820" w:rsidRPr="008F5C15" w:rsidP="00CF12D8" w14:paraId="141A0641" w14:textId="77777777">
            <w:pPr>
              <w:pStyle w:val="ListParagraph"/>
              <w:numPr>
                <w:ilvl w:val="0"/>
                <w:numId w:val="132"/>
              </w:numPr>
              <w:rPr>
                <w:rFonts w:cstheme="minorHAnsi"/>
              </w:rPr>
            </w:pPr>
          </w:p>
        </w:tc>
        <w:tc>
          <w:tcPr>
            <w:tcW w:w="4600" w:type="dxa"/>
            <w:gridSpan w:val="3"/>
          </w:tcPr>
          <w:p w:rsidR="00745820" w:rsidP="002A119A" w14:paraId="456EAE86" w14:textId="77777777">
            <w:pPr>
              <w:rPr>
                <w:rFonts w:cstheme="minorHAnsi"/>
              </w:rPr>
            </w:pPr>
            <w:r>
              <w:rPr>
                <w:rFonts w:cstheme="minorHAnsi"/>
              </w:rPr>
              <w:t xml:space="preserve">Does the Applicant have </w:t>
            </w:r>
            <w:r w:rsidR="0082084B">
              <w:rPr>
                <w:rFonts w:cstheme="minorHAnsi"/>
              </w:rPr>
              <w:t xml:space="preserve">a </w:t>
            </w:r>
            <w:r w:rsidR="00B40A55">
              <w:rPr>
                <w:rFonts w:cstheme="minorHAnsi"/>
              </w:rPr>
              <w:t>C</w:t>
            </w:r>
            <w:r w:rsidR="0082084B">
              <w:rPr>
                <w:rFonts w:cstheme="minorHAnsi"/>
              </w:rPr>
              <w:t xml:space="preserve">ontrolling </w:t>
            </w:r>
            <w:r w:rsidR="00B81783">
              <w:rPr>
                <w:rFonts w:cstheme="minorHAnsi"/>
              </w:rPr>
              <w:t>E</w:t>
            </w:r>
            <w:r w:rsidR="0082084B">
              <w:rPr>
                <w:rFonts w:cstheme="minorHAnsi"/>
              </w:rPr>
              <w:t>ntity, or</w:t>
            </w:r>
            <w:r>
              <w:rPr>
                <w:rFonts w:cstheme="minorHAnsi"/>
              </w:rPr>
              <w:t xml:space="preserve"> any Affiliate</w:t>
            </w:r>
            <w:r w:rsidR="006137D0">
              <w:rPr>
                <w:rFonts w:cstheme="minorHAnsi"/>
              </w:rPr>
              <w:t>(</w:t>
            </w:r>
            <w:r>
              <w:rPr>
                <w:rFonts w:cstheme="minorHAnsi"/>
              </w:rPr>
              <w:t>s</w:t>
            </w:r>
            <w:r w:rsidR="006137D0">
              <w:rPr>
                <w:rFonts w:cstheme="minorHAnsi"/>
              </w:rPr>
              <w:t>)</w:t>
            </w:r>
            <w:r>
              <w:rPr>
                <w:rFonts w:cstheme="minorHAnsi"/>
              </w:rPr>
              <w:t xml:space="preserve"> that engage in the provision of Financial Products or Financial Services?</w:t>
            </w:r>
          </w:p>
        </w:tc>
        <w:tc>
          <w:tcPr>
            <w:tcW w:w="3417" w:type="dxa"/>
          </w:tcPr>
          <w:p w:rsidR="00745820" w:rsidRPr="00C646BE" w:rsidP="00273956" w14:paraId="422A2C63" w14:textId="77777777">
            <w:pPr>
              <w:rPr>
                <w:rFonts w:cstheme="minorHAnsi"/>
                <w:bCs/>
              </w:rPr>
            </w:pPr>
            <w:r w:rsidRPr="00C646BE">
              <w:rPr>
                <w:rFonts w:cstheme="minorHAnsi"/>
                <w:bCs/>
              </w:rPr>
              <w:t>Yes or No.</w:t>
            </w:r>
          </w:p>
        </w:tc>
      </w:tr>
      <w:tr w14:paraId="3E7EE358" w14:textId="77777777" w:rsidTr="009959E5">
        <w:tblPrEx>
          <w:tblW w:w="9352" w:type="dxa"/>
          <w:tblLayout w:type="fixed"/>
          <w:tblLook w:val="04A0"/>
        </w:tblPrEx>
        <w:tc>
          <w:tcPr>
            <w:tcW w:w="1335" w:type="dxa"/>
          </w:tcPr>
          <w:p w:rsidR="005F6BF2" w:rsidRPr="008F5C15" w:rsidP="00CF12D8" w14:paraId="78FDD8D1" w14:textId="77777777">
            <w:pPr>
              <w:pStyle w:val="ListParagraph"/>
              <w:numPr>
                <w:ilvl w:val="0"/>
                <w:numId w:val="132"/>
              </w:numPr>
              <w:rPr>
                <w:rFonts w:cstheme="minorHAnsi"/>
              </w:rPr>
            </w:pPr>
          </w:p>
        </w:tc>
        <w:tc>
          <w:tcPr>
            <w:tcW w:w="4600" w:type="dxa"/>
            <w:gridSpan w:val="3"/>
          </w:tcPr>
          <w:p w:rsidR="005F6BF2" w:rsidRPr="00FF5C41" w:rsidP="00236F32" w14:paraId="3D73BF7D" w14:textId="77777777">
            <w:pPr>
              <w:rPr>
                <w:rFonts w:cstheme="minorHAnsi"/>
              </w:rPr>
            </w:pPr>
            <w:r w:rsidRPr="00FF5C41">
              <w:rPr>
                <w:rFonts w:cstheme="minorHAnsi"/>
              </w:rPr>
              <w:t>Attach a copy of the Applicant’s</w:t>
            </w:r>
            <w:r w:rsidR="005401EE">
              <w:rPr>
                <w:rFonts w:cstheme="minorHAnsi"/>
              </w:rPr>
              <w:t xml:space="preserve"> signed</w:t>
            </w:r>
            <w:r w:rsidR="00B81783">
              <w:rPr>
                <w:rFonts w:cstheme="minorHAnsi"/>
              </w:rPr>
              <w:t xml:space="preserve"> and </w:t>
            </w:r>
            <w:r w:rsidR="005401EE">
              <w:rPr>
                <w:rFonts w:cstheme="minorHAnsi"/>
              </w:rPr>
              <w:t>dated</w:t>
            </w:r>
            <w:r w:rsidR="005E3C25">
              <w:rPr>
                <w:rFonts w:cstheme="minorHAnsi"/>
              </w:rPr>
              <w:t xml:space="preserve"> </w:t>
            </w:r>
            <w:r w:rsidR="00B81783">
              <w:rPr>
                <w:rFonts w:cstheme="minorHAnsi"/>
              </w:rPr>
              <w:t>board/owner-</w:t>
            </w:r>
            <w:r w:rsidR="005E3C25">
              <w:rPr>
                <w:rFonts w:cstheme="minorHAnsi"/>
              </w:rPr>
              <w:t>approved document</w:t>
            </w:r>
            <w:r w:rsidR="00B81783">
              <w:rPr>
                <w:rFonts w:cstheme="minorHAnsi"/>
              </w:rPr>
              <w:t xml:space="preserve"> </w:t>
            </w:r>
            <w:r w:rsidR="00D00ABB">
              <w:rPr>
                <w:rFonts w:cstheme="minorHAnsi"/>
              </w:rPr>
              <w:t>(by</w:t>
            </w:r>
            <w:r w:rsidRPr="00FF5C41" w:rsidR="00D00ABB">
              <w:rPr>
                <w:rFonts w:cstheme="minorHAnsi"/>
              </w:rPr>
              <w:t>laws</w:t>
            </w:r>
            <w:r w:rsidR="00D00ABB">
              <w:rPr>
                <w:rFonts w:cstheme="minorHAnsi"/>
              </w:rPr>
              <w:t>, operating agreement, partnership agreement or similar documentation).</w:t>
            </w:r>
          </w:p>
        </w:tc>
        <w:tc>
          <w:tcPr>
            <w:tcW w:w="3417" w:type="dxa"/>
          </w:tcPr>
          <w:p w:rsidR="005F6BF2" w:rsidRPr="005B57CE" w:rsidP="00236F32" w14:paraId="1C85F81A" w14:textId="77777777">
            <w:pPr>
              <w:rPr>
                <w:rFonts w:cstheme="minorHAnsi"/>
                <w:bCs/>
              </w:rPr>
            </w:pPr>
            <w:r w:rsidRPr="005B57CE">
              <w:rPr>
                <w:rFonts w:cstheme="minorHAnsi"/>
                <w:bCs/>
              </w:rPr>
              <w:t xml:space="preserve">Attach </w:t>
            </w:r>
            <w:r w:rsidRPr="005B57CE" w:rsidR="00226361">
              <w:rPr>
                <w:rFonts w:cstheme="minorHAnsi"/>
                <w:bCs/>
              </w:rPr>
              <w:t>documentation</w:t>
            </w:r>
            <w:r w:rsidRPr="005B57CE">
              <w:rPr>
                <w:rFonts w:cstheme="minorHAnsi"/>
                <w:bCs/>
              </w:rPr>
              <w:t>.</w:t>
            </w:r>
          </w:p>
          <w:p w:rsidR="005F6BF2" w:rsidRPr="009A5AC1" w:rsidP="00236F32" w14:paraId="5A8BC12E" w14:textId="77777777">
            <w:pPr>
              <w:rPr>
                <w:rFonts w:cstheme="minorHAnsi"/>
                <w:b/>
              </w:rPr>
            </w:pPr>
          </w:p>
        </w:tc>
      </w:tr>
      <w:tr w14:paraId="7CA9372D" w14:textId="77777777" w:rsidTr="009959E5">
        <w:tblPrEx>
          <w:tblW w:w="9352" w:type="dxa"/>
          <w:tblLayout w:type="fixed"/>
          <w:tblLook w:val="04A0"/>
        </w:tblPrEx>
        <w:tc>
          <w:tcPr>
            <w:tcW w:w="1335" w:type="dxa"/>
          </w:tcPr>
          <w:p w:rsidR="008F5C15" w:rsidRPr="008F5C15" w:rsidP="004201EF" w14:paraId="24E47472" w14:textId="77777777">
            <w:pPr>
              <w:pStyle w:val="ListParagraph"/>
              <w:numPr>
                <w:ilvl w:val="0"/>
                <w:numId w:val="132"/>
              </w:numPr>
              <w:rPr>
                <w:rFonts w:cstheme="minorHAnsi"/>
              </w:rPr>
            </w:pPr>
          </w:p>
        </w:tc>
        <w:tc>
          <w:tcPr>
            <w:tcW w:w="4600" w:type="dxa"/>
            <w:gridSpan w:val="3"/>
          </w:tcPr>
          <w:p w:rsidR="008F5C15" w:rsidRPr="00FF5C41" w:rsidP="004F5392" w14:paraId="6B540C35" w14:textId="77777777">
            <w:pPr>
              <w:rPr>
                <w:rFonts w:cstheme="minorHAnsi"/>
              </w:rPr>
            </w:pPr>
            <w:r>
              <w:t xml:space="preserve">If the Applicant is a non-depository institution, </w:t>
            </w:r>
            <w:r>
              <w:rPr>
                <w:rFonts w:cstheme="minorHAnsi"/>
              </w:rPr>
              <w:t xml:space="preserve">indicate how governing or managing </w:t>
            </w:r>
            <w:r w:rsidRPr="00FF5C41">
              <w:rPr>
                <w:rFonts w:cstheme="minorHAnsi"/>
              </w:rPr>
              <w:t>board/owner</w:t>
            </w:r>
            <w:r>
              <w:rPr>
                <w:rFonts w:cstheme="minorHAnsi"/>
              </w:rPr>
              <w:t>-</w:t>
            </w:r>
            <w:r w:rsidRPr="00FF5C41">
              <w:rPr>
                <w:rFonts w:cstheme="minorHAnsi"/>
              </w:rPr>
              <w:t>approval of the Applicant’s bylaws, partnership agreement</w:t>
            </w:r>
            <w:r>
              <w:rPr>
                <w:rFonts w:cstheme="minorHAnsi"/>
              </w:rPr>
              <w:t>,</w:t>
            </w:r>
            <w:r w:rsidRPr="00FF5C41">
              <w:rPr>
                <w:rFonts w:cstheme="minorHAnsi"/>
              </w:rPr>
              <w:t xml:space="preserve"> or similar</w:t>
            </w:r>
            <w:r>
              <w:rPr>
                <w:rFonts w:cstheme="minorHAnsi"/>
              </w:rPr>
              <w:t xml:space="preserve"> document</w:t>
            </w:r>
            <w:r w:rsidRPr="00FF5C41">
              <w:rPr>
                <w:rFonts w:cstheme="minorHAnsi"/>
              </w:rPr>
              <w:t xml:space="preserve"> </w:t>
            </w:r>
            <w:r>
              <w:rPr>
                <w:rFonts w:cstheme="minorHAnsi"/>
              </w:rPr>
              <w:t xml:space="preserve">and the date of approval </w:t>
            </w:r>
            <w:r w:rsidRPr="00FF5C41">
              <w:rPr>
                <w:rFonts w:cstheme="minorHAnsi"/>
              </w:rPr>
              <w:t xml:space="preserve">is evidenced </w:t>
            </w:r>
            <w:r>
              <w:rPr>
                <w:rFonts w:cstheme="minorHAnsi"/>
              </w:rPr>
              <w:t xml:space="preserve">in the attached </w:t>
            </w:r>
            <w:r w:rsidRPr="00FF5C41">
              <w:rPr>
                <w:rFonts w:cstheme="minorHAnsi"/>
              </w:rPr>
              <w:t>documentation</w:t>
            </w:r>
            <w:r>
              <w:rPr>
                <w:rFonts w:cstheme="minorHAnsi"/>
              </w:rPr>
              <w:t>.</w:t>
            </w:r>
          </w:p>
        </w:tc>
        <w:tc>
          <w:tcPr>
            <w:tcW w:w="3417" w:type="dxa"/>
          </w:tcPr>
          <w:p w:rsidR="00064A7D" w:rsidP="00930EB3" w14:paraId="12654272" w14:textId="77777777">
            <w:r>
              <w:t>Select all that apply:</w:t>
            </w:r>
          </w:p>
          <w:p w:rsidR="009B55B6" w:rsidP="00E61CE3" w14:paraId="51B2C630" w14:textId="77777777">
            <w:pPr>
              <w:pStyle w:val="ListParagraph"/>
              <w:numPr>
                <w:ilvl w:val="0"/>
                <w:numId w:val="92"/>
              </w:numPr>
            </w:pPr>
            <w:r>
              <w:t>Statement</w:t>
            </w:r>
            <w:r w:rsidRPr="00824FF7" w:rsidR="00930EB3">
              <w:t xml:space="preserve"> signed by </w:t>
            </w:r>
            <w:r w:rsidRPr="00AF3AB5" w:rsidR="00AF3AB5">
              <w:t xml:space="preserve">an officer(s) of the governing/managing board, owner, or authorized representative </w:t>
            </w:r>
            <w:r w:rsidRPr="001411BD" w:rsidR="00930EB3">
              <w:t>that was incorporated into the</w:t>
            </w:r>
            <w:r w:rsidR="00930EB3">
              <w:t xml:space="preserve"> </w:t>
            </w:r>
            <w:r w:rsidRPr="00824FF7" w:rsidR="00930EB3">
              <w:t xml:space="preserve">document when it was </w:t>
            </w:r>
            <w:r w:rsidR="00930EB3">
              <w:t xml:space="preserve">ratified indicates the document was approved by </w:t>
            </w:r>
            <w:r w:rsidRPr="00AF3AB5" w:rsidR="00AF3AB5">
              <w:t>an officer(s) of the governing/managing board, owner, or authorized representative</w:t>
            </w:r>
            <w:r w:rsidR="00930EB3">
              <w:t>.</w:t>
            </w:r>
          </w:p>
          <w:p w:rsidR="009B55B6" w:rsidP="00E61CE3" w14:paraId="5269F0CF" w14:textId="77777777">
            <w:pPr>
              <w:pStyle w:val="ListParagraph"/>
              <w:numPr>
                <w:ilvl w:val="0"/>
                <w:numId w:val="92"/>
              </w:numPr>
            </w:pPr>
            <w:r>
              <w:t>Statement</w:t>
            </w:r>
            <w:r w:rsidRPr="001411BD" w:rsidR="00930EB3">
              <w:t xml:space="preserve"> signed by</w:t>
            </w:r>
            <w:r w:rsidRPr="00C646BE" w:rsidR="00AF3AB5">
              <w:rPr>
                <w:rFonts w:cstheme="minorHAnsi"/>
              </w:rPr>
              <w:t xml:space="preserve"> officer(s) of the governing/managing board, owner, or authorized representative</w:t>
            </w:r>
            <w:r w:rsidRPr="001411BD" w:rsidR="00930EB3">
              <w:t xml:space="preserve"> that was prepared separately </w:t>
            </w:r>
            <w:r w:rsidR="00930EB3">
              <w:t xml:space="preserve">but references </w:t>
            </w:r>
            <w:r w:rsidRPr="001411BD" w:rsidR="00930EB3">
              <w:t xml:space="preserve">the </w:t>
            </w:r>
            <w:r w:rsidR="00930EB3">
              <w:t>d</w:t>
            </w:r>
            <w:r w:rsidRPr="001411BD" w:rsidR="00930EB3">
              <w:t>ocument</w:t>
            </w:r>
            <w:r w:rsidR="00930EB3">
              <w:t xml:space="preserve"> or the decision was approved by the </w:t>
            </w:r>
            <w:r w:rsidR="00D16789">
              <w:t>board/owner</w:t>
            </w:r>
            <w:r w:rsidR="00930EB3">
              <w:t xml:space="preserve"> and specifies the </w:t>
            </w:r>
            <w:r w:rsidRPr="00824FF7" w:rsidR="00930EB3">
              <w:t>approval date</w:t>
            </w:r>
            <w:r w:rsidR="00930EB3">
              <w:t>.</w:t>
            </w:r>
          </w:p>
          <w:p w:rsidR="00C646BE" w:rsidP="00E61CE3" w14:paraId="45481914" w14:textId="77777777">
            <w:pPr>
              <w:pStyle w:val="ListParagraph"/>
              <w:numPr>
                <w:ilvl w:val="0"/>
                <w:numId w:val="92"/>
              </w:numPr>
            </w:pPr>
            <w:r w:rsidRPr="00824FF7">
              <w:t>Document evidences fil</w:t>
            </w:r>
            <w:r w:rsidR="00064A7D">
              <w:t xml:space="preserve">ing </w:t>
            </w:r>
            <w:r w:rsidRPr="00824FF7">
              <w:t>with a government agency responsible for the registration or oversight of entities operating within a certain jurisdiction or industry</w:t>
            </w:r>
            <w:r>
              <w:t>.</w:t>
            </w:r>
          </w:p>
          <w:p w:rsidR="00C646BE" w:rsidP="009B55B6" w14:paraId="79F6F2F9" w14:textId="77777777">
            <w:pPr>
              <w:pStyle w:val="ListParagraph"/>
              <w:numPr>
                <w:ilvl w:val="0"/>
                <w:numId w:val="92"/>
              </w:numPr>
            </w:pPr>
            <w:r w:rsidRPr="006E756E">
              <w:t xml:space="preserve">Governing </w:t>
            </w:r>
            <w:r w:rsidR="00580647">
              <w:t>body</w:t>
            </w:r>
            <w:r w:rsidRPr="006E756E">
              <w:t xml:space="preserve"> meeting minutes </w:t>
            </w:r>
            <w:r>
              <w:t xml:space="preserve">confirm </w:t>
            </w:r>
            <w:r w:rsidRPr="00824FF7">
              <w:t xml:space="preserve">approval of the document or the </w:t>
            </w:r>
            <w:r w:rsidR="00AB0CCF">
              <w:t>board/owner’s</w:t>
            </w:r>
            <w:r w:rsidRPr="00824FF7">
              <w:t xml:space="preserve"> decision </w:t>
            </w:r>
            <w:r>
              <w:t xml:space="preserve">and the meeting date and </w:t>
            </w:r>
            <w:r w:rsidRPr="006E756E">
              <w:t xml:space="preserve">a </w:t>
            </w:r>
            <w:r w:rsidRPr="006E756E">
              <w:t>statement signed by a</w:t>
            </w:r>
            <w:r w:rsidR="00580647">
              <w:t>n authorized representative</w:t>
            </w:r>
            <w:r w:rsidRPr="006E756E">
              <w:t xml:space="preserve"> </w:t>
            </w:r>
            <w:r>
              <w:t>that w</w:t>
            </w:r>
            <w:r w:rsidRPr="006E756E">
              <w:t xml:space="preserve">as incorporated into the </w:t>
            </w:r>
            <w:r w:rsidR="00064A7D">
              <w:t xml:space="preserve">original preparation of </w:t>
            </w:r>
            <w:r w:rsidRPr="006E756E">
              <w:t xml:space="preserve">minutes </w:t>
            </w:r>
            <w:r>
              <w:t>are true and accurate.</w:t>
            </w:r>
          </w:p>
          <w:p w:rsidR="00C646BE" w:rsidRPr="00C646BE" w:rsidP="00E61CE3" w14:paraId="11D42B14" w14:textId="77777777">
            <w:pPr>
              <w:pStyle w:val="ListParagraph"/>
              <w:numPr>
                <w:ilvl w:val="0"/>
                <w:numId w:val="92"/>
              </w:numPr>
            </w:pPr>
            <w:r w:rsidRPr="00824FF7">
              <w:t xml:space="preserve">Governing </w:t>
            </w:r>
            <w:r w:rsidR="00580647">
              <w:t>body</w:t>
            </w:r>
            <w:r w:rsidRPr="00824FF7">
              <w:t xml:space="preserve"> meeting minutes </w:t>
            </w:r>
            <w:r>
              <w:t>confirm</w:t>
            </w:r>
            <w:r w:rsidR="00580647">
              <w:t xml:space="preserve"> </w:t>
            </w:r>
            <w:r w:rsidRPr="00824FF7">
              <w:t>approval of the relevant document or the decision it records</w:t>
            </w:r>
            <w:r>
              <w:t xml:space="preserve"> and the meeting date </w:t>
            </w:r>
            <w:r w:rsidRPr="00824FF7">
              <w:t>and a statement</w:t>
            </w:r>
            <w:r>
              <w:t xml:space="preserve"> validly signed by a</w:t>
            </w:r>
            <w:r w:rsidR="00F648D3">
              <w:t>n authorized representative</w:t>
            </w:r>
            <w:r>
              <w:t>(s) that was prepared separately from the original minutes, but clearly references the version of the minutes provided</w:t>
            </w:r>
            <w:r w:rsidR="00024EB8">
              <w:t>,</w:t>
            </w:r>
            <w:r>
              <w:t xml:space="preserve"> affirms that they are true and accurate</w:t>
            </w:r>
            <w:r w:rsidR="00D00ABB">
              <w:t>.</w:t>
            </w:r>
          </w:p>
          <w:p w:rsidR="006C371B" w:rsidRPr="00C646BE" w:rsidP="009B55B6" w14:paraId="1385520B" w14:textId="77777777">
            <w:pPr>
              <w:pStyle w:val="ListParagraph"/>
              <w:numPr>
                <w:ilvl w:val="0"/>
                <w:numId w:val="92"/>
              </w:numPr>
            </w:pPr>
            <w:r>
              <w:t>N</w:t>
            </w:r>
            <w:r w:rsidR="00B81783">
              <w:t>/</w:t>
            </w:r>
            <w:r>
              <w:t>A</w:t>
            </w:r>
            <w:r w:rsidR="006137D0">
              <w:t>.</w:t>
            </w:r>
          </w:p>
        </w:tc>
      </w:tr>
      <w:tr w14:paraId="3D478544" w14:textId="77777777" w:rsidTr="009959E5">
        <w:tblPrEx>
          <w:tblW w:w="9352" w:type="dxa"/>
          <w:tblLayout w:type="fixed"/>
          <w:tblLook w:val="04A0"/>
        </w:tblPrEx>
        <w:tc>
          <w:tcPr>
            <w:tcW w:w="1335" w:type="dxa"/>
          </w:tcPr>
          <w:p w:rsidR="005F6BF2" w:rsidRPr="008F5C15" w:rsidP="00CF12D8" w14:paraId="02B6A89F" w14:textId="77777777">
            <w:pPr>
              <w:pStyle w:val="ListParagraph"/>
              <w:numPr>
                <w:ilvl w:val="0"/>
                <w:numId w:val="132"/>
              </w:numPr>
              <w:rPr>
                <w:rFonts w:cstheme="minorHAnsi"/>
              </w:rPr>
            </w:pPr>
          </w:p>
        </w:tc>
        <w:tc>
          <w:tcPr>
            <w:tcW w:w="4600" w:type="dxa"/>
            <w:gridSpan w:val="3"/>
          </w:tcPr>
          <w:p w:rsidR="005F6BF2" w:rsidRPr="00FF5C41" w:rsidP="00236F32" w14:paraId="346F8533" w14:textId="77777777">
            <w:pPr>
              <w:rPr>
                <w:rFonts w:cstheme="minorHAnsi"/>
              </w:rPr>
            </w:pPr>
            <w:r w:rsidRPr="00FF5C41">
              <w:rPr>
                <w:rFonts w:cstheme="minorHAnsi"/>
              </w:rPr>
              <w:t xml:space="preserve">If </w:t>
            </w:r>
            <w:r>
              <w:rPr>
                <w:rFonts w:cstheme="minorHAnsi"/>
              </w:rPr>
              <w:t xml:space="preserve">governing or </w:t>
            </w:r>
            <w:r>
              <w:rPr>
                <w:rFonts w:cstheme="minorHAnsi"/>
              </w:rPr>
              <w:t>managing board or owner-</w:t>
            </w:r>
            <w:r w:rsidRPr="00FF5C41">
              <w:rPr>
                <w:rFonts w:cstheme="minorHAnsi"/>
              </w:rPr>
              <w:t>approval and/or the date of approval of the Applicant’s bylaws, partnership agreement</w:t>
            </w:r>
            <w:r>
              <w:rPr>
                <w:rFonts w:cstheme="minorHAnsi"/>
              </w:rPr>
              <w:t>,</w:t>
            </w:r>
            <w:r w:rsidRPr="00FF5C41">
              <w:rPr>
                <w:rFonts w:cstheme="minorHAnsi"/>
              </w:rPr>
              <w:t xml:space="preserve"> or simi</w:t>
            </w:r>
            <w:r>
              <w:rPr>
                <w:rFonts w:cstheme="minorHAnsi"/>
              </w:rPr>
              <w:t>lar</w:t>
            </w:r>
            <w:r w:rsidR="002541D8">
              <w:rPr>
                <w:rFonts w:cstheme="minorHAnsi"/>
              </w:rPr>
              <w:t xml:space="preserve"> document</w:t>
            </w:r>
            <w:r>
              <w:rPr>
                <w:rFonts w:cstheme="minorHAnsi"/>
              </w:rPr>
              <w:t xml:space="preserve"> is not evidenced within the relevant</w:t>
            </w:r>
            <w:r w:rsidRPr="00FF5C41">
              <w:rPr>
                <w:rFonts w:cstheme="minorHAnsi"/>
              </w:rPr>
              <w:t xml:space="preserve"> document</w:t>
            </w:r>
            <w:r>
              <w:rPr>
                <w:rFonts w:cstheme="minorHAnsi"/>
              </w:rPr>
              <w:t xml:space="preserve"> itself</w:t>
            </w:r>
            <w:r w:rsidRPr="00FF5C41">
              <w:rPr>
                <w:rFonts w:cstheme="minorHAnsi"/>
              </w:rPr>
              <w:t>:</w:t>
            </w:r>
          </w:p>
          <w:p w:rsidR="005F6BF2" w:rsidRPr="00FF5C41" w:rsidP="00236F32" w14:paraId="3555BA2A" w14:textId="77777777">
            <w:pPr>
              <w:rPr>
                <w:rFonts w:cstheme="minorHAnsi"/>
              </w:rPr>
            </w:pPr>
          </w:p>
          <w:p w:rsidR="005F6BF2" w:rsidRPr="00FF5C41" w:rsidP="00236F32" w14:paraId="34D3B66C" w14:textId="77777777">
            <w:pPr>
              <w:rPr>
                <w:rFonts w:cstheme="minorHAnsi"/>
              </w:rPr>
            </w:pPr>
            <w:r w:rsidRPr="00FF5C41">
              <w:rPr>
                <w:rFonts w:cstheme="minorHAnsi"/>
              </w:rPr>
              <w:t>Attach addition</w:t>
            </w:r>
            <w:r>
              <w:rPr>
                <w:rFonts w:cstheme="minorHAnsi"/>
              </w:rPr>
              <w:t>al documentation that evidences approval</w:t>
            </w:r>
            <w:r w:rsidRPr="00FF5C41">
              <w:rPr>
                <w:rFonts w:cstheme="minorHAnsi"/>
              </w:rPr>
              <w:t>.</w:t>
            </w:r>
          </w:p>
        </w:tc>
        <w:tc>
          <w:tcPr>
            <w:tcW w:w="3417" w:type="dxa"/>
          </w:tcPr>
          <w:p w:rsidR="005F6BF2" w:rsidRPr="00C646BE" w:rsidP="00236F32" w14:paraId="390A2CEB" w14:textId="77777777">
            <w:pPr>
              <w:rPr>
                <w:rFonts w:cstheme="minorHAnsi"/>
                <w:bCs/>
              </w:rPr>
            </w:pPr>
            <w:r w:rsidRPr="00C646BE">
              <w:rPr>
                <w:rFonts w:cstheme="minorHAnsi"/>
                <w:bCs/>
              </w:rPr>
              <w:t xml:space="preserve">Attach </w:t>
            </w:r>
            <w:r w:rsidRPr="00C646BE">
              <w:rPr>
                <w:rFonts w:cstheme="minorHAnsi"/>
                <w:bCs/>
              </w:rPr>
              <w:t>documentation.</w:t>
            </w:r>
          </w:p>
          <w:p w:rsidR="005F6BF2" w:rsidRPr="00C646BE" w:rsidP="00236F32" w14:paraId="566A0B7C" w14:textId="77777777">
            <w:pPr>
              <w:rPr>
                <w:rFonts w:cstheme="minorHAnsi"/>
                <w:bCs/>
              </w:rPr>
            </w:pPr>
          </w:p>
        </w:tc>
      </w:tr>
      <w:tr w14:paraId="0B61673A" w14:textId="77777777" w:rsidTr="009959E5">
        <w:tblPrEx>
          <w:tblW w:w="9352" w:type="dxa"/>
          <w:tblLayout w:type="fixed"/>
          <w:tblLook w:val="04A0"/>
        </w:tblPrEx>
        <w:tc>
          <w:tcPr>
            <w:tcW w:w="1335" w:type="dxa"/>
          </w:tcPr>
          <w:p w:rsidR="005F6BF2" w:rsidRPr="008F5C15" w:rsidP="00CF12D8" w14:paraId="7BD046C9" w14:textId="77777777">
            <w:pPr>
              <w:pStyle w:val="ListParagraph"/>
              <w:numPr>
                <w:ilvl w:val="0"/>
                <w:numId w:val="132"/>
              </w:numPr>
              <w:rPr>
                <w:rFonts w:cstheme="minorHAnsi"/>
              </w:rPr>
            </w:pPr>
          </w:p>
        </w:tc>
        <w:tc>
          <w:tcPr>
            <w:tcW w:w="4600" w:type="dxa"/>
            <w:gridSpan w:val="3"/>
          </w:tcPr>
          <w:p w:rsidR="005F6BF2" w:rsidRPr="00FF5C41" w:rsidP="00236F32" w14:paraId="003878FF" w14:textId="77777777">
            <w:pPr>
              <w:rPr>
                <w:rFonts w:cstheme="minorHAnsi"/>
              </w:rPr>
            </w:pPr>
            <w:r>
              <w:rPr>
                <w:rFonts w:cstheme="minorHAnsi"/>
              </w:rPr>
              <w:t>D</w:t>
            </w:r>
            <w:r w:rsidRPr="00FF5C41">
              <w:rPr>
                <w:rFonts w:cstheme="minorHAnsi"/>
              </w:rPr>
              <w:t>esignate an Aut</w:t>
            </w:r>
            <w:r>
              <w:rPr>
                <w:rFonts w:cstheme="minorHAnsi"/>
              </w:rPr>
              <w:t xml:space="preserve">horized Representative for the </w:t>
            </w:r>
            <w:r w:rsidR="00DA4F5B">
              <w:rPr>
                <w:rFonts w:cstheme="minorHAnsi"/>
              </w:rPr>
              <w:t>CDFI Certification</w:t>
            </w:r>
            <w:r w:rsidR="001E514A">
              <w:rPr>
                <w:rFonts w:cstheme="minorHAnsi"/>
              </w:rPr>
              <w:t xml:space="preserve"> Application</w:t>
            </w:r>
            <w:r>
              <w:rPr>
                <w:rFonts w:cstheme="minorHAnsi"/>
              </w:rPr>
              <w:t>.</w:t>
            </w:r>
          </w:p>
        </w:tc>
        <w:tc>
          <w:tcPr>
            <w:tcW w:w="3417" w:type="dxa"/>
          </w:tcPr>
          <w:p w:rsidR="005F6BF2" w:rsidRPr="00C646BE" w:rsidP="00236F32" w14:paraId="11867860" w14:textId="77777777">
            <w:pPr>
              <w:rPr>
                <w:rFonts w:cstheme="minorHAnsi"/>
                <w:bCs/>
              </w:rPr>
            </w:pPr>
            <w:r w:rsidRPr="00C646BE">
              <w:rPr>
                <w:rFonts w:cstheme="minorHAnsi"/>
                <w:bCs/>
              </w:rPr>
              <w:t>Select Authorized Representative.</w:t>
            </w:r>
          </w:p>
          <w:p w:rsidR="005F6BF2" w:rsidRPr="00C646BE" w:rsidP="00236F32" w14:paraId="6EC4B505" w14:textId="77777777">
            <w:pPr>
              <w:rPr>
                <w:rFonts w:cstheme="minorHAnsi"/>
                <w:bCs/>
              </w:rPr>
            </w:pPr>
          </w:p>
        </w:tc>
      </w:tr>
      <w:tr w14:paraId="1DEACFF0" w14:textId="77777777" w:rsidTr="009959E5">
        <w:tblPrEx>
          <w:tblW w:w="9352" w:type="dxa"/>
          <w:tblLayout w:type="fixed"/>
          <w:tblLook w:val="04A0"/>
        </w:tblPrEx>
        <w:tc>
          <w:tcPr>
            <w:tcW w:w="1335" w:type="dxa"/>
          </w:tcPr>
          <w:p w:rsidR="005F6BF2" w:rsidRPr="008F5C15" w:rsidP="00CF12D8" w14:paraId="32C1E307" w14:textId="77777777">
            <w:pPr>
              <w:pStyle w:val="ListParagraph"/>
              <w:numPr>
                <w:ilvl w:val="0"/>
                <w:numId w:val="132"/>
              </w:numPr>
              <w:rPr>
                <w:rFonts w:cstheme="minorHAnsi"/>
              </w:rPr>
            </w:pPr>
          </w:p>
        </w:tc>
        <w:tc>
          <w:tcPr>
            <w:tcW w:w="4600" w:type="dxa"/>
            <w:gridSpan w:val="3"/>
          </w:tcPr>
          <w:p w:rsidR="005F6BF2" w:rsidRPr="00FF5C41" w:rsidP="00236F32" w14:paraId="532F5DE8" w14:textId="77777777">
            <w:pPr>
              <w:rPr>
                <w:rFonts w:cstheme="minorHAnsi"/>
              </w:rPr>
            </w:pPr>
            <w:r>
              <w:rPr>
                <w:rFonts w:cstheme="minorHAnsi"/>
              </w:rPr>
              <w:t>D</w:t>
            </w:r>
            <w:r w:rsidRPr="00FF5C41">
              <w:rPr>
                <w:rFonts w:cstheme="minorHAnsi"/>
              </w:rPr>
              <w:t>esig</w:t>
            </w:r>
            <w:r>
              <w:rPr>
                <w:rFonts w:cstheme="minorHAnsi"/>
              </w:rPr>
              <w:t xml:space="preserve">nate a Point of Contact for the </w:t>
            </w:r>
            <w:r w:rsidR="00DA4F5B">
              <w:rPr>
                <w:rFonts w:cstheme="minorHAnsi"/>
              </w:rPr>
              <w:t>CDFI Certification</w:t>
            </w:r>
            <w:r w:rsidR="001E514A">
              <w:rPr>
                <w:rFonts w:cstheme="minorHAnsi"/>
              </w:rPr>
              <w:t xml:space="preserve"> Application</w:t>
            </w:r>
            <w:r>
              <w:rPr>
                <w:rFonts w:cstheme="minorHAnsi"/>
              </w:rPr>
              <w:t>.</w:t>
            </w:r>
          </w:p>
        </w:tc>
        <w:tc>
          <w:tcPr>
            <w:tcW w:w="3417" w:type="dxa"/>
          </w:tcPr>
          <w:p w:rsidR="005F6BF2" w:rsidRPr="00C646BE" w:rsidP="00236F32" w14:paraId="5B32695E" w14:textId="77777777">
            <w:pPr>
              <w:rPr>
                <w:rFonts w:cstheme="minorHAnsi"/>
                <w:bCs/>
              </w:rPr>
            </w:pPr>
            <w:r w:rsidRPr="00C646BE">
              <w:rPr>
                <w:rFonts w:cstheme="minorHAnsi"/>
                <w:bCs/>
              </w:rPr>
              <w:t>Select Point of Contact.</w:t>
            </w:r>
          </w:p>
          <w:p w:rsidR="005F6BF2" w:rsidRPr="00C646BE" w:rsidP="00236F32" w14:paraId="38011E0E" w14:textId="77777777">
            <w:pPr>
              <w:rPr>
                <w:rFonts w:cstheme="minorHAnsi"/>
                <w:bCs/>
              </w:rPr>
            </w:pPr>
          </w:p>
        </w:tc>
      </w:tr>
    </w:tbl>
    <w:p w:rsidR="00641A24" w14:paraId="5437DD4A" w14:textId="77777777"/>
    <w:p w:rsidR="00514EA7" w:rsidP="00514EA7" w14:paraId="7E313513" w14:textId="77777777">
      <w:pPr>
        <w:rPr>
          <w:rFonts w:cstheme="minorHAnsi"/>
          <w:b/>
        </w:rPr>
      </w:pPr>
    </w:p>
    <w:p w:rsidR="00514EA7" w:rsidRPr="003378F5" w:rsidP="00514EA7" w14:paraId="40CE07E6" w14:textId="77777777">
      <w:pPr>
        <w:rPr>
          <w:rFonts w:cstheme="minorHAnsi"/>
          <w:b/>
        </w:rPr>
      </w:pPr>
      <w:r w:rsidRPr="003378F5">
        <w:rPr>
          <w:rFonts w:cstheme="minorHAnsi"/>
          <w:b/>
        </w:rPr>
        <w:t xml:space="preserve">BASIC INFORMATION </w:t>
      </w:r>
      <w:r>
        <w:rPr>
          <w:rFonts w:cstheme="minorHAnsi"/>
          <w:b/>
        </w:rPr>
        <w:t>–</w:t>
      </w:r>
      <w:r w:rsidRPr="003378F5">
        <w:rPr>
          <w:rFonts w:cstheme="minorHAnsi"/>
          <w:b/>
        </w:rPr>
        <w:t xml:space="preserve"> </w:t>
      </w:r>
      <w:r w:rsidRPr="003378F5">
        <w:rPr>
          <w:b/>
        </w:rPr>
        <w:t>BOARD AND EXECUTIVE STAFF DEMOGRAPHIC INFORMATION</w:t>
      </w:r>
    </w:p>
    <w:p w:rsidR="00514EA7" w14:paraId="3B11CEE8" w14:textId="77777777"/>
    <w:p w:rsidR="00514EA7" w14:paraId="353B77A5" w14:textId="77777777">
      <w:pPr>
        <w:rPr>
          <w:rFonts w:cstheme="minorHAnsi"/>
        </w:rPr>
      </w:pPr>
      <w:r w:rsidRPr="00DE5972">
        <w:rPr>
          <w:rFonts w:cstheme="minorHAnsi"/>
        </w:rPr>
        <w:t xml:space="preserve">Provide the following information about the </w:t>
      </w:r>
      <w:r>
        <w:rPr>
          <w:rFonts w:cstheme="minorHAnsi"/>
        </w:rPr>
        <w:t xml:space="preserve">members of the Applicant’s </w:t>
      </w:r>
      <w:r w:rsidR="00816F76">
        <w:rPr>
          <w:rFonts w:cstheme="minorHAnsi"/>
        </w:rPr>
        <w:t>governing board</w:t>
      </w:r>
      <w:r>
        <w:rPr>
          <w:rFonts w:cstheme="minorHAnsi"/>
        </w:rPr>
        <w:t xml:space="preserve"> and</w:t>
      </w:r>
      <w:r w:rsidRPr="00DE5972">
        <w:rPr>
          <w:rFonts w:cstheme="minorHAnsi"/>
        </w:rPr>
        <w:t xml:space="preserve"> Executive Staff</w:t>
      </w:r>
      <w:r>
        <w:rPr>
          <w:rFonts w:cstheme="minorHAnsi"/>
        </w:rPr>
        <w:t>.</w:t>
      </w:r>
      <w:r>
        <w:rPr>
          <w:rStyle w:val="FootnoteReference"/>
          <w:rFonts w:cstheme="minorHAnsi"/>
        </w:rPr>
        <w:footnoteReference w:id="14"/>
      </w:r>
      <w:r>
        <w:rPr>
          <w:rFonts w:cstheme="minorHAnsi"/>
        </w:rPr>
        <w:t xml:space="preserve"> Governing Board or Executive Staff members</w:t>
      </w:r>
      <w:r w:rsidR="00F324DB">
        <w:rPr>
          <w:rFonts w:cstheme="minorHAnsi"/>
        </w:rPr>
        <w:t xml:space="preserve"> who</w:t>
      </w:r>
      <w:r w:rsidR="00F10EE8">
        <w:rPr>
          <w:rFonts w:cstheme="minorHAnsi"/>
        </w:rPr>
        <w:t xml:space="preserve"> id</w:t>
      </w:r>
      <w:r w:rsidR="00F324DB">
        <w:rPr>
          <w:rFonts w:cstheme="minorHAnsi"/>
        </w:rPr>
        <w:t>entify</w:t>
      </w:r>
      <w:r w:rsidR="00F10EE8">
        <w:rPr>
          <w:rFonts w:cstheme="minorHAnsi"/>
        </w:rPr>
        <w:t xml:space="preserve"> as a member of more than one</w:t>
      </w:r>
      <w:r>
        <w:rPr>
          <w:rFonts w:cstheme="minorHAnsi"/>
        </w:rPr>
        <w:t xml:space="preserve"> race and ethnicity</w:t>
      </w:r>
      <w:r w:rsidR="00F324DB">
        <w:rPr>
          <w:rFonts w:cstheme="minorHAnsi"/>
        </w:rPr>
        <w:t xml:space="preserve"> </w:t>
      </w:r>
      <w:r w:rsidR="00F10EE8">
        <w:rPr>
          <w:rFonts w:cstheme="minorHAnsi"/>
        </w:rPr>
        <w:t xml:space="preserve">may </w:t>
      </w:r>
      <w:r>
        <w:rPr>
          <w:rFonts w:cstheme="minorHAnsi"/>
        </w:rPr>
        <w:t xml:space="preserve">be counted </w:t>
      </w:r>
      <w:r w:rsidR="00F324DB">
        <w:rPr>
          <w:rFonts w:cstheme="minorHAnsi"/>
        </w:rPr>
        <w:t xml:space="preserve">under each race and ethnicity with which they identify. </w:t>
      </w:r>
    </w:p>
    <w:p w:rsidR="00514EA7" w14:paraId="4569B4DB" w14:textId="77777777"/>
    <w:tbl>
      <w:tblPr>
        <w:tblStyle w:val="TableGrid"/>
        <w:tblCaption w:val="Basic Information Questions"/>
        <w:tblDescription w:val="Includes the section, question or purpose of data field, and response."/>
        <w:tblW w:w="9352" w:type="dxa"/>
        <w:tblLayout w:type="fixed"/>
        <w:tblLook w:val="04A0"/>
      </w:tblPr>
      <w:tblGrid>
        <w:gridCol w:w="1337"/>
        <w:gridCol w:w="6"/>
        <w:gridCol w:w="1081"/>
        <w:gridCol w:w="3511"/>
        <w:gridCol w:w="3417"/>
      </w:tblGrid>
      <w:tr w14:paraId="6585994F" w14:textId="77777777" w:rsidTr="008C7943">
        <w:tblPrEx>
          <w:tblW w:w="9352" w:type="dxa"/>
          <w:tblLayout w:type="fixed"/>
          <w:tblLook w:val="04A0"/>
        </w:tblPrEx>
        <w:trPr>
          <w:tblHeader/>
        </w:trPr>
        <w:tc>
          <w:tcPr>
            <w:tcW w:w="1337" w:type="dxa"/>
            <w:tcBorders>
              <w:right w:val="single" w:sz="4" w:space="0" w:color="FFFFFF" w:themeColor="background1"/>
            </w:tcBorders>
            <w:shd w:val="clear" w:color="auto" w:fill="000000" w:themeFill="text1"/>
          </w:tcPr>
          <w:p w:rsidR="006F0845" w:rsidRPr="00FF5C41" w:rsidP="008C7943" w14:paraId="034C0D14"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598" w:type="dxa"/>
            <w:gridSpan w:val="3"/>
            <w:tcBorders>
              <w:right w:val="single" w:sz="4" w:space="0" w:color="FFFFFF" w:themeColor="background1"/>
            </w:tcBorders>
            <w:shd w:val="clear" w:color="auto" w:fill="000000" w:themeFill="text1"/>
          </w:tcPr>
          <w:p w:rsidR="006F0845" w:rsidRPr="00FF5C41" w:rsidP="008C7943" w14:paraId="179E71BD" w14:textId="77777777">
            <w:pPr>
              <w:rPr>
                <w:rFonts w:cstheme="minorHAnsi"/>
              </w:rPr>
            </w:pPr>
            <w:r w:rsidRPr="00FF5C41">
              <w:rPr>
                <w:rFonts w:eastAsiaTheme="minorEastAsia" w:cstheme="minorHAnsi"/>
                <w:b/>
                <w:color w:val="FFFFFF" w:themeColor="background1"/>
              </w:rPr>
              <w:t>Question or purpose of data field</w:t>
            </w:r>
          </w:p>
        </w:tc>
        <w:tc>
          <w:tcPr>
            <w:tcW w:w="3417" w:type="dxa"/>
            <w:tcBorders>
              <w:left w:val="single" w:sz="4" w:space="0" w:color="FFFFFF" w:themeColor="background1"/>
            </w:tcBorders>
            <w:shd w:val="clear" w:color="auto" w:fill="000000" w:themeFill="text1"/>
          </w:tcPr>
          <w:p w:rsidR="006F0845" w:rsidRPr="00FF5C41" w:rsidP="008C7943" w14:paraId="347E1F5A" w14:textId="77777777">
            <w:pPr>
              <w:rPr>
                <w:rFonts w:cstheme="minorHAnsi"/>
              </w:rPr>
            </w:pPr>
            <w:r>
              <w:rPr>
                <w:rFonts w:eastAsiaTheme="minorEastAsia" w:cstheme="minorHAnsi"/>
                <w:b/>
                <w:color w:val="FFFFFF" w:themeColor="background1"/>
              </w:rPr>
              <w:t>Response</w:t>
            </w:r>
          </w:p>
        </w:tc>
      </w:tr>
      <w:tr w14:paraId="7CEA406F" w14:textId="77777777" w:rsidTr="000308CD">
        <w:tblPrEx>
          <w:tblW w:w="9352" w:type="dxa"/>
          <w:tblLayout w:type="fixed"/>
          <w:tblLook w:val="04A0"/>
        </w:tblPrEx>
        <w:tc>
          <w:tcPr>
            <w:tcW w:w="1343" w:type="dxa"/>
            <w:gridSpan w:val="2"/>
          </w:tcPr>
          <w:p w:rsidR="00CF71B6" w:rsidP="00BE59CF" w14:paraId="51574ED4" w14:textId="77777777">
            <w:pPr>
              <w:rPr>
                <w:rFonts w:cstheme="minorHAnsi"/>
              </w:rPr>
            </w:pPr>
            <w:r>
              <w:rPr>
                <w:rFonts w:cstheme="minorHAnsi"/>
              </w:rPr>
              <w:t>BI-DI</w:t>
            </w:r>
            <w:r w:rsidR="005D4A6D">
              <w:rPr>
                <w:rFonts w:cstheme="minorHAnsi"/>
              </w:rPr>
              <w:t>0</w:t>
            </w:r>
            <w:r>
              <w:rPr>
                <w:rFonts w:cstheme="minorHAnsi"/>
              </w:rPr>
              <w:t>1</w:t>
            </w:r>
          </w:p>
        </w:tc>
        <w:tc>
          <w:tcPr>
            <w:tcW w:w="4592" w:type="dxa"/>
            <w:gridSpan w:val="2"/>
          </w:tcPr>
          <w:p w:rsidR="00CF71B6" w:rsidP="00CF71B6" w14:paraId="1D7800C5" w14:textId="77777777">
            <w:pPr>
              <w:rPr>
                <w:rFonts w:cstheme="minorHAnsi"/>
              </w:rPr>
            </w:pPr>
            <w:r w:rsidRPr="00E76EF7">
              <w:rPr>
                <w:rFonts w:cstheme="minorHAnsi"/>
              </w:rPr>
              <w:t xml:space="preserve">Indicate the </w:t>
            </w:r>
            <w:r>
              <w:rPr>
                <w:rFonts w:cstheme="minorHAnsi"/>
              </w:rPr>
              <w:t xml:space="preserve">total </w:t>
            </w:r>
            <w:r w:rsidRPr="00E76EF7">
              <w:rPr>
                <w:rFonts w:cstheme="minorHAnsi"/>
              </w:rPr>
              <w:t>number of Governing Board members.</w:t>
            </w:r>
          </w:p>
        </w:tc>
        <w:tc>
          <w:tcPr>
            <w:tcW w:w="3417" w:type="dxa"/>
          </w:tcPr>
          <w:p w:rsidR="00CF71B6" w:rsidRPr="00C646BE" w:rsidP="00CF71B6" w14:paraId="1FC252AB" w14:textId="77777777">
            <w:r w:rsidRPr="00C646BE">
              <w:t>Enter number.</w:t>
            </w:r>
          </w:p>
        </w:tc>
      </w:tr>
      <w:tr w14:paraId="1D6CA416" w14:textId="77777777" w:rsidTr="000308CD">
        <w:tblPrEx>
          <w:tblW w:w="9352" w:type="dxa"/>
          <w:tblLayout w:type="fixed"/>
          <w:tblLook w:val="04A0"/>
        </w:tblPrEx>
        <w:tc>
          <w:tcPr>
            <w:tcW w:w="1343" w:type="dxa"/>
            <w:gridSpan w:val="2"/>
          </w:tcPr>
          <w:p w:rsidR="00CF71B6" w:rsidP="00CF71B6" w14:paraId="41B6EC1E" w14:textId="77777777">
            <w:pPr>
              <w:rPr>
                <w:rFonts w:cstheme="minorHAnsi"/>
              </w:rPr>
            </w:pPr>
            <w:r>
              <w:rPr>
                <w:rFonts w:cstheme="minorHAnsi"/>
              </w:rPr>
              <w:t>BI-DI</w:t>
            </w:r>
            <w:r w:rsidR="005D4A6D">
              <w:rPr>
                <w:rFonts w:cstheme="minorHAnsi"/>
              </w:rPr>
              <w:t>0</w:t>
            </w:r>
            <w:r>
              <w:rPr>
                <w:rFonts w:cstheme="minorHAnsi"/>
              </w:rPr>
              <w:t>2</w:t>
            </w:r>
          </w:p>
        </w:tc>
        <w:tc>
          <w:tcPr>
            <w:tcW w:w="4592" w:type="dxa"/>
            <w:gridSpan w:val="2"/>
          </w:tcPr>
          <w:p w:rsidR="00CF71B6" w:rsidRPr="00E76EF7" w:rsidP="00CF71B6" w14:paraId="218D163D" w14:textId="77777777">
            <w:pPr>
              <w:rPr>
                <w:rFonts w:cstheme="minorHAnsi"/>
              </w:rPr>
            </w:pPr>
            <w:r w:rsidRPr="00E76EF7">
              <w:rPr>
                <w:rFonts w:cstheme="minorHAnsi"/>
              </w:rPr>
              <w:t xml:space="preserve">Indicate the </w:t>
            </w:r>
            <w:r>
              <w:rPr>
                <w:rFonts w:cstheme="minorHAnsi"/>
              </w:rPr>
              <w:t xml:space="preserve">total </w:t>
            </w:r>
            <w:r w:rsidRPr="00E76EF7">
              <w:rPr>
                <w:rFonts w:cstheme="minorHAnsi"/>
              </w:rPr>
              <w:t>number of Governing Board members</w:t>
            </w:r>
            <w:r>
              <w:rPr>
                <w:rFonts w:cstheme="minorHAnsi"/>
              </w:rPr>
              <w:t xml:space="preserve"> who identify as a member of a minority</w:t>
            </w:r>
            <w:r>
              <w:rPr>
                <w:rStyle w:val="FootnoteReference"/>
                <w:rFonts w:cstheme="minorHAnsi"/>
              </w:rPr>
              <w:footnoteReference w:id="15"/>
            </w:r>
            <w:r>
              <w:rPr>
                <w:rFonts w:cstheme="minorHAnsi"/>
              </w:rPr>
              <w:t xml:space="preserve"> population</w:t>
            </w:r>
            <w:r w:rsidRPr="00E76EF7">
              <w:rPr>
                <w:rFonts w:cstheme="minorHAnsi"/>
              </w:rPr>
              <w:t>.</w:t>
            </w:r>
          </w:p>
        </w:tc>
        <w:tc>
          <w:tcPr>
            <w:tcW w:w="3417" w:type="dxa"/>
          </w:tcPr>
          <w:p w:rsidR="00CF71B6" w:rsidRPr="00C646BE" w:rsidP="00CF71B6" w14:paraId="3C9AE5BF" w14:textId="77777777">
            <w:r w:rsidRPr="00C646BE">
              <w:t>Enter number.</w:t>
            </w:r>
          </w:p>
        </w:tc>
      </w:tr>
      <w:tr w14:paraId="134681BE" w14:textId="77777777" w:rsidTr="000308CD">
        <w:tblPrEx>
          <w:tblW w:w="9352" w:type="dxa"/>
          <w:tblLayout w:type="fixed"/>
          <w:tblLook w:val="04A0"/>
        </w:tblPrEx>
        <w:tc>
          <w:tcPr>
            <w:tcW w:w="1343" w:type="dxa"/>
            <w:gridSpan w:val="2"/>
            <w:vMerge w:val="restart"/>
          </w:tcPr>
          <w:p w:rsidR="00BE59CF" w:rsidP="00CF71B6" w14:paraId="6BDF8F58" w14:textId="77777777">
            <w:pPr>
              <w:rPr>
                <w:rFonts w:cstheme="minorHAnsi"/>
              </w:rPr>
            </w:pPr>
            <w:r>
              <w:rPr>
                <w:rFonts w:cstheme="minorHAnsi"/>
              </w:rPr>
              <w:t>BI-DI</w:t>
            </w:r>
            <w:r w:rsidR="005D4A6D">
              <w:rPr>
                <w:rFonts w:cstheme="minorHAnsi"/>
              </w:rPr>
              <w:t>0</w:t>
            </w:r>
            <w:r>
              <w:rPr>
                <w:rFonts w:cstheme="minorHAnsi"/>
              </w:rPr>
              <w:t>3</w:t>
            </w:r>
          </w:p>
        </w:tc>
        <w:tc>
          <w:tcPr>
            <w:tcW w:w="4592" w:type="dxa"/>
            <w:gridSpan w:val="2"/>
          </w:tcPr>
          <w:p w:rsidR="00BE59CF" w:rsidRPr="00E76EF7" w:rsidP="00CF71B6" w14:paraId="7A8B1B60" w14:textId="77777777">
            <w:pPr>
              <w:rPr>
                <w:rFonts w:cstheme="minorHAnsi"/>
              </w:rPr>
            </w:pPr>
            <w:r>
              <w:rPr>
                <w:rFonts w:cstheme="minorHAnsi"/>
              </w:rPr>
              <w:t xml:space="preserve">Percentage </w:t>
            </w:r>
            <w:r w:rsidRPr="00E76EF7">
              <w:rPr>
                <w:rFonts w:cstheme="minorHAnsi"/>
              </w:rPr>
              <w:t>of Governing Board members</w:t>
            </w:r>
            <w:r>
              <w:rPr>
                <w:rFonts w:cstheme="minorHAnsi"/>
              </w:rPr>
              <w:t xml:space="preserve"> who identify as a member of a minority population</w:t>
            </w:r>
            <w:r w:rsidRPr="00E76EF7">
              <w:rPr>
                <w:rFonts w:cstheme="minorHAnsi"/>
              </w:rPr>
              <w:t>.</w:t>
            </w:r>
          </w:p>
        </w:tc>
        <w:tc>
          <w:tcPr>
            <w:tcW w:w="3417" w:type="dxa"/>
          </w:tcPr>
          <w:p w:rsidR="00BE59CF" w:rsidRPr="00C646BE" w:rsidP="00CF71B6" w14:paraId="45A62E2E" w14:textId="77777777">
            <w:r w:rsidRPr="00C646BE">
              <w:t>[Auto-calculated].</w:t>
            </w:r>
          </w:p>
        </w:tc>
      </w:tr>
      <w:tr w14:paraId="3E517E14" w14:textId="77777777" w:rsidTr="000308CD">
        <w:tblPrEx>
          <w:tblW w:w="9352" w:type="dxa"/>
          <w:tblLayout w:type="fixed"/>
          <w:tblLook w:val="04A0"/>
        </w:tblPrEx>
        <w:tc>
          <w:tcPr>
            <w:tcW w:w="1343" w:type="dxa"/>
            <w:gridSpan w:val="2"/>
            <w:vMerge/>
          </w:tcPr>
          <w:p w:rsidR="00BE59CF" w:rsidP="00157B53" w14:paraId="12EC0023" w14:textId="77777777">
            <w:pPr>
              <w:rPr>
                <w:rFonts w:cstheme="minorHAnsi"/>
              </w:rPr>
            </w:pPr>
          </w:p>
        </w:tc>
        <w:tc>
          <w:tcPr>
            <w:tcW w:w="1081" w:type="dxa"/>
          </w:tcPr>
          <w:p w:rsidR="00BE59CF" w:rsidRPr="00E76EF7" w:rsidP="00157B53" w14:paraId="02CDF557" w14:textId="77777777">
            <w:pPr>
              <w:rPr>
                <w:rFonts w:cstheme="minorHAnsi"/>
              </w:rPr>
            </w:pPr>
            <w:r>
              <w:rPr>
                <w:rFonts w:cstheme="minorHAnsi"/>
              </w:rPr>
              <w:t>BI-DI</w:t>
            </w:r>
            <w:r w:rsidR="005D4A6D">
              <w:rPr>
                <w:rFonts w:cstheme="minorHAnsi"/>
              </w:rPr>
              <w:t>0</w:t>
            </w:r>
            <w:r>
              <w:rPr>
                <w:rFonts w:cstheme="minorHAnsi"/>
              </w:rPr>
              <w:t>3.1</w:t>
            </w:r>
          </w:p>
        </w:tc>
        <w:tc>
          <w:tcPr>
            <w:tcW w:w="3511" w:type="dxa"/>
          </w:tcPr>
          <w:p w:rsidR="00BE59CF" w:rsidRPr="00E76EF7" w:rsidP="00157B53" w14:paraId="3249CE0B" w14:textId="77777777">
            <w:pPr>
              <w:rPr>
                <w:rFonts w:cstheme="minorHAnsi"/>
              </w:rPr>
            </w:pPr>
            <w:r w:rsidRPr="00E76EF7">
              <w:rPr>
                <w:rFonts w:cstheme="minorHAnsi"/>
              </w:rPr>
              <w:t xml:space="preserve">Indicate the number of Governing Board members who identify as </w:t>
            </w:r>
            <w:r>
              <w:rPr>
                <w:rFonts w:cstheme="minorHAnsi"/>
              </w:rPr>
              <w:t>Black</w:t>
            </w:r>
            <w:r w:rsidRPr="00E76EF7">
              <w:rPr>
                <w:rFonts w:cstheme="minorHAnsi"/>
              </w:rPr>
              <w:t>.</w:t>
            </w:r>
          </w:p>
        </w:tc>
        <w:tc>
          <w:tcPr>
            <w:tcW w:w="3417" w:type="dxa"/>
          </w:tcPr>
          <w:p w:rsidR="00BE59CF" w:rsidRPr="00C646BE" w:rsidP="00157B53" w14:paraId="547241C1" w14:textId="77777777">
            <w:pPr>
              <w:rPr>
                <w:bCs/>
              </w:rPr>
            </w:pPr>
            <w:r w:rsidRPr="00C646BE">
              <w:rPr>
                <w:bCs/>
              </w:rPr>
              <w:t>Enter number.</w:t>
            </w:r>
          </w:p>
        </w:tc>
      </w:tr>
      <w:tr w14:paraId="69D25D06" w14:textId="77777777" w:rsidTr="000308CD">
        <w:tblPrEx>
          <w:tblW w:w="9352" w:type="dxa"/>
          <w:tblLayout w:type="fixed"/>
          <w:tblLook w:val="04A0"/>
        </w:tblPrEx>
        <w:tc>
          <w:tcPr>
            <w:tcW w:w="1343" w:type="dxa"/>
            <w:gridSpan w:val="2"/>
            <w:vMerge/>
          </w:tcPr>
          <w:p w:rsidR="00BE59CF" w:rsidP="00157B53" w14:paraId="575E8D7F" w14:textId="77777777">
            <w:pPr>
              <w:rPr>
                <w:rFonts w:cstheme="minorHAnsi"/>
              </w:rPr>
            </w:pPr>
          </w:p>
        </w:tc>
        <w:tc>
          <w:tcPr>
            <w:tcW w:w="1081" w:type="dxa"/>
          </w:tcPr>
          <w:p w:rsidR="00BE59CF" w:rsidRPr="00E76EF7" w:rsidP="00157B53" w14:paraId="61671EDF" w14:textId="77777777">
            <w:pPr>
              <w:rPr>
                <w:rFonts w:cstheme="minorHAnsi"/>
              </w:rPr>
            </w:pPr>
            <w:r>
              <w:rPr>
                <w:rFonts w:cstheme="minorHAnsi"/>
              </w:rPr>
              <w:t>BI-DI</w:t>
            </w:r>
            <w:r w:rsidR="005D4A6D">
              <w:rPr>
                <w:rFonts w:cstheme="minorHAnsi"/>
              </w:rPr>
              <w:t>0</w:t>
            </w:r>
            <w:r>
              <w:rPr>
                <w:rFonts w:cstheme="minorHAnsi"/>
              </w:rPr>
              <w:t>3.2</w:t>
            </w:r>
          </w:p>
        </w:tc>
        <w:tc>
          <w:tcPr>
            <w:tcW w:w="3511" w:type="dxa"/>
          </w:tcPr>
          <w:p w:rsidR="00BE59CF" w:rsidRPr="00E76EF7" w:rsidP="00157B53" w14:paraId="4C1833C4"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Black.</w:t>
            </w:r>
          </w:p>
        </w:tc>
        <w:tc>
          <w:tcPr>
            <w:tcW w:w="3417" w:type="dxa"/>
          </w:tcPr>
          <w:p w:rsidR="00BE59CF" w:rsidRPr="00C646BE" w:rsidP="00157B53" w14:paraId="5786CF7A" w14:textId="77777777">
            <w:pPr>
              <w:rPr>
                <w:bCs/>
              </w:rPr>
            </w:pPr>
            <w:r w:rsidRPr="00C646BE">
              <w:rPr>
                <w:rFonts w:cstheme="minorHAnsi"/>
                <w:bCs/>
              </w:rPr>
              <w:t>[</w:t>
            </w:r>
            <w:r w:rsidRPr="00C646BE">
              <w:rPr>
                <w:rFonts w:cstheme="minorHAnsi"/>
                <w:bCs/>
              </w:rPr>
              <w:t>Auto-calculated].</w:t>
            </w:r>
          </w:p>
        </w:tc>
      </w:tr>
      <w:tr w14:paraId="486E5923" w14:textId="77777777" w:rsidTr="000308CD">
        <w:tblPrEx>
          <w:tblW w:w="9352" w:type="dxa"/>
          <w:tblLayout w:type="fixed"/>
          <w:tblLook w:val="04A0"/>
        </w:tblPrEx>
        <w:tc>
          <w:tcPr>
            <w:tcW w:w="1343" w:type="dxa"/>
            <w:gridSpan w:val="2"/>
            <w:vMerge/>
          </w:tcPr>
          <w:p w:rsidR="00BE59CF" w:rsidP="00157B53" w14:paraId="4647A9FD" w14:textId="77777777">
            <w:pPr>
              <w:rPr>
                <w:rFonts w:cstheme="minorHAnsi"/>
              </w:rPr>
            </w:pPr>
          </w:p>
        </w:tc>
        <w:tc>
          <w:tcPr>
            <w:tcW w:w="1081" w:type="dxa"/>
          </w:tcPr>
          <w:p w:rsidR="00BE59CF" w:rsidRPr="00E76EF7" w:rsidP="00157B53" w14:paraId="46511D96" w14:textId="77777777">
            <w:pPr>
              <w:rPr>
                <w:rFonts w:cstheme="minorHAnsi"/>
              </w:rPr>
            </w:pPr>
            <w:r>
              <w:rPr>
                <w:rFonts w:cstheme="minorHAnsi"/>
              </w:rPr>
              <w:t>BI-DI</w:t>
            </w:r>
            <w:r w:rsidR="005D4A6D">
              <w:rPr>
                <w:rFonts w:cstheme="minorHAnsi"/>
              </w:rPr>
              <w:t>0</w:t>
            </w:r>
            <w:r>
              <w:rPr>
                <w:rFonts w:cstheme="minorHAnsi"/>
              </w:rPr>
              <w:t>3.3</w:t>
            </w:r>
          </w:p>
        </w:tc>
        <w:tc>
          <w:tcPr>
            <w:tcW w:w="3511" w:type="dxa"/>
          </w:tcPr>
          <w:p w:rsidR="00BE59CF" w:rsidRPr="00E76EF7" w:rsidP="00157B53" w14:paraId="30E8D2B1" w14:textId="77777777">
            <w:pPr>
              <w:rPr>
                <w:rFonts w:cstheme="minorHAnsi"/>
              </w:rPr>
            </w:pPr>
            <w:r w:rsidRPr="00E76EF7">
              <w:rPr>
                <w:rFonts w:cstheme="minorHAnsi"/>
              </w:rPr>
              <w:t>Indicate the number of Governing Board members who identify as</w:t>
            </w:r>
            <w:r>
              <w:rPr>
                <w:rFonts w:cstheme="minorHAnsi"/>
              </w:rPr>
              <w:t xml:space="preserve"> Asian.</w:t>
            </w:r>
          </w:p>
        </w:tc>
        <w:tc>
          <w:tcPr>
            <w:tcW w:w="3417" w:type="dxa"/>
          </w:tcPr>
          <w:p w:rsidR="00BE59CF" w:rsidRPr="00C646BE" w:rsidP="00157B53" w14:paraId="6EE7A9EA" w14:textId="77777777">
            <w:pPr>
              <w:rPr>
                <w:bCs/>
              </w:rPr>
            </w:pPr>
            <w:r w:rsidRPr="00C646BE">
              <w:rPr>
                <w:bCs/>
              </w:rPr>
              <w:t>Enter number.</w:t>
            </w:r>
          </w:p>
        </w:tc>
      </w:tr>
      <w:tr w14:paraId="64C67CAA" w14:textId="77777777" w:rsidTr="000308CD">
        <w:tblPrEx>
          <w:tblW w:w="9352" w:type="dxa"/>
          <w:tblLayout w:type="fixed"/>
          <w:tblLook w:val="04A0"/>
        </w:tblPrEx>
        <w:tc>
          <w:tcPr>
            <w:tcW w:w="1343" w:type="dxa"/>
            <w:gridSpan w:val="2"/>
            <w:vMerge/>
          </w:tcPr>
          <w:p w:rsidR="00BE59CF" w:rsidP="00157B53" w14:paraId="4C5E798B" w14:textId="77777777">
            <w:pPr>
              <w:rPr>
                <w:rFonts w:cstheme="minorHAnsi"/>
              </w:rPr>
            </w:pPr>
          </w:p>
        </w:tc>
        <w:tc>
          <w:tcPr>
            <w:tcW w:w="1081" w:type="dxa"/>
          </w:tcPr>
          <w:p w:rsidR="00BE59CF" w:rsidRPr="00E76EF7" w:rsidP="00157B53" w14:paraId="5F699D90" w14:textId="77777777">
            <w:pPr>
              <w:rPr>
                <w:rFonts w:cstheme="minorHAnsi"/>
              </w:rPr>
            </w:pPr>
            <w:r>
              <w:rPr>
                <w:rFonts w:cstheme="minorHAnsi"/>
              </w:rPr>
              <w:t>BI-DI</w:t>
            </w:r>
            <w:r w:rsidR="005D4A6D">
              <w:rPr>
                <w:rFonts w:cstheme="minorHAnsi"/>
              </w:rPr>
              <w:t>0</w:t>
            </w:r>
            <w:r>
              <w:rPr>
                <w:rFonts w:cstheme="minorHAnsi"/>
              </w:rPr>
              <w:t>3.4</w:t>
            </w:r>
          </w:p>
        </w:tc>
        <w:tc>
          <w:tcPr>
            <w:tcW w:w="3511" w:type="dxa"/>
          </w:tcPr>
          <w:p w:rsidR="00BE59CF" w:rsidRPr="00E76EF7" w:rsidP="00157B53" w14:paraId="71CE95DF"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Asian.</w:t>
            </w:r>
          </w:p>
        </w:tc>
        <w:tc>
          <w:tcPr>
            <w:tcW w:w="3417" w:type="dxa"/>
          </w:tcPr>
          <w:p w:rsidR="00BE59CF" w:rsidRPr="00C646BE" w:rsidP="00157B53" w14:paraId="1D586FD2" w14:textId="77777777">
            <w:pPr>
              <w:rPr>
                <w:bCs/>
              </w:rPr>
            </w:pPr>
            <w:r w:rsidRPr="00C646BE">
              <w:rPr>
                <w:rFonts w:cstheme="minorHAnsi"/>
                <w:bCs/>
              </w:rPr>
              <w:t>[Auto-calculated].</w:t>
            </w:r>
          </w:p>
        </w:tc>
      </w:tr>
      <w:tr w14:paraId="703FEF13" w14:textId="77777777" w:rsidTr="000308CD">
        <w:tblPrEx>
          <w:tblW w:w="9352" w:type="dxa"/>
          <w:tblLayout w:type="fixed"/>
          <w:tblLook w:val="04A0"/>
        </w:tblPrEx>
        <w:tc>
          <w:tcPr>
            <w:tcW w:w="1343" w:type="dxa"/>
            <w:gridSpan w:val="2"/>
            <w:vMerge/>
          </w:tcPr>
          <w:p w:rsidR="00BE59CF" w:rsidP="00157B53" w14:paraId="2DA97A7F" w14:textId="77777777">
            <w:pPr>
              <w:rPr>
                <w:rFonts w:cstheme="minorHAnsi"/>
              </w:rPr>
            </w:pPr>
          </w:p>
        </w:tc>
        <w:tc>
          <w:tcPr>
            <w:tcW w:w="1081" w:type="dxa"/>
          </w:tcPr>
          <w:p w:rsidR="00BE59CF" w:rsidRPr="00E76EF7" w:rsidP="00157B53" w14:paraId="59CD33D3" w14:textId="77777777">
            <w:pPr>
              <w:rPr>
                <w:rFonts w:cstheme="minorHAnsi"/>
              </w:rPr>
            </w:pPr>
            <w:r>
              <w:rPr>
                <w:rFonts w:cstheme="minorHAnsi"/>
              </w:rPr>
              <w:t>BI-DI</w:t>
            </w:r>
            <w:r w:rsidR="005D4A6D">
              <w:rPr>
                <w:rFonts w:cstheme="minorHAnsi"/>
              </w:rPr>
              <w:t>0</w:t>
            </w:r>
            <w:r>
              <w:rPr>
                <w:rFonts w:cstheme="minorHAnsi"/>
              </w:rPr>
              <w:t>3.5</w:t>
            </w:r>
          </w:p>
        </w:tc>
        <w:tc>
          <w:tcPr>
            <w:tcW w:w="3511" w:type="dxa"/>
          </w:tcPr>
          <w:p w:rsidR="00BE59CF" w:rsidRPr="00E76EF7" w:rsidP="00157B53" w14:paraId="304A0FC1" w14:textId="77777777">
            <w:pPr>
              <w:rPr>
                <w:rFonts w:cstheme="minorHAnsi"/>
              </w:rPr>
            </w:pPr>
            <w:r w:rsidRPr="00E76EF7">
              <w:rPr>
                <w:rFonts w:cstheme="minorHAnsi"/>
              </w:rPr>
              <w:t>Indicate the number of Governing Board members who identify as</w:t>
            </w:r>
            <w:r>
              <w:rPr>
                <w:rFonts w:cstheme="minorHAnsi"/>
              </w:rPr>
              <w:t xml:space="preserve"> Native American.</w:t>
            </w:r>
          </w:p>
        </w:tc>
        <w:tc>
          <w:tcPr>
            <w:tcW w:w="3417" w:type="dxa"/>
          </w:tcPr>
          <w:p w:rsidR="00BE59CF" w:rsidRPr="00C646BE" w:rsidP="00157B53" w14:paraId="244B1A62" w14:textId="77777777">
            <w:pPr>
              <w:rPr>
                <w:bCs/>
              </w:rPr>
            </w:pPr>
            <w:r w:rsidRPr="00C646BE">
              <w:rPr>
                <w:bCs/>
              </w:rPr>
              <w:t>Enter number.</w:t>
            </w:r>
          </w:p>
        </w:tc>
      </w:tr>
      <w:tr w14:paraId="366FE955" w14:textId="77777777" w:rsidTr="000308CD">
        <w:tblPrEx>
          <w:tblW w:w="9352" w:type="dxa"/>
          <w:tblLayout w:type="fixed"/>
          <w:tblLook w:val="04A0"/>
        </w:tblPrEx>
        <w:tc>
          <w:tcPr>
            <w:tcW w:w="1343" w:type="dxa"/>
            <w:gridSpan w:val="2"/>
            <w:vMerge/>
          </w:tcPr>
          <w:p w:rsidR="00BE59CF" w:rsidP="00157B53" w14:paraId="5FC3A50F" w14:textId="77777777">
            <w:pPr>
              <w:rPr>
                <w:rFonts w:cstheme="minorHAnsi"/>
              </w:rPr>
            </w:pPr>
          </w:p>
        </w:tc>
        <w:tc>
          <w:tcPr>
            <w:tcW w:w="1081" w:type="dxa"/>
          </w:tcPr>
          <w:p w:rsidR="00BE59CF" w:rsidRPr="00E76EF7" w:rsidP="00157B53" w14:paraId="6FA025B6" w14:textId="77777777">
            <w:pPr>
              <w:rPr>
                <w:rFonts w:cstheme="minorHAnsi"/>
              </w:rPr>
            </w:pPr>
            <w:r>
              <w:rPr>
                <w:rFonts w:cstheme="minorHAnsi"/>
              </w:rPr>
              <w:t>BI-DI</w:t>
            </w:r>
            <w:r w:rsidR="005D4A6D">
              <w:rPr>
                <w:rFonts w:cstheme="minorHAnsi"/>
              </w:rPr>
              <w:t>0</w:t>
            </w:r>
            <w:r>
              <w:rPr>
                <w:rFonts w:cstheme="minorHAnsi"/>
              </w:rPr>
              <w:t>3.6</w:t>
            </w:r>
          </w:p>
        </w:tc>
        <w:tc>
          <w:tcPr>
            <w:tcW w:w="3511" w:type="dxa"/>
          </w:tcPr>
          <w:p w:rsidR="00BE59CF" w:rsidRPr="00E76EF7" w:rsidP="00157B53" w14:paraId="6DD39B38"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American.</w:t>
            </w:r>
          </w:p>
        </w:tc>
        <w:tc>
          <w:tcPr>
            <w:tcW w:w="3417" w:type="dxa"/>
          </w:tcPr>
          <w:p w:rsidR="00BE59CF" w:rsidRPr="00C646BE" w:rsidP="00157B53" w14:paraId="69F6A6F5" w14:textId="77777777">
            <w:pPr>
              <w:rPr>
                <w:bCs/>
              </w:rPr>
            </w:pPr>
            <w:r w:rsidRPr="00C646BE">
              <w:rPr>
                <w:rFonts w:cstheme="minorHAnsi"/>
                <w:bCs/>
              </w:rPr>
              <w:t>[Auto-calculated]</w:t>
            </w:r>
            <w:r w:rsidRPr="00C646BE" w:rsidR="00FB654A">
              <w:rPr>
                <w:rFonts w:cstheme="minorHAnsi"/>
                <w:bCs/>
              </w:rPr>
              <w:t>.</w:t>
            </w:r>
          </w:p>
        </w:tc>
      </w:tr>
      <w:tr w14:paraId="3F99C3A3" w14:textId="77777777" w:rsidTr="000308CD">
        <w:tblPrEx>
          <w:tblW w:w="9352" w:type="dxa"/>
          <w:tblLayout w:type="fixed"/>
          <w:tblLook w:val="04A0"/>
        </w:tblPrEx>
        <w:tc>
          <w:tcPr>
            <w:tcW w:w="1343" w:type="dxa"/>
            <w:gridSpan w:val="2"/>
            <w:vMerge/>
          </w:tcPr>
          <w:p w:rsidR="00BE59CF" w:rsidP="00157B53" w14:paraId="7E574408" w14:textId="77777777">
            <w:pPr>
              <w:rPr>
                <w:rFonts w:cstheme="minorHAnsi"/>
              </w:rPr>
            </w:pPr>
          </w:p>
        </w:tc>
        <w:tc>
          <w:tcPr>
            <w:tcW w:w="1081" w:type="dxa"/>
          </w:tcPr>
          <w:p w:rsidR="00BE59CF" w:rsidRPr="00E76EF7" w:rsidP="00157B53" w14:paraId="74D9E528" w14:textId="77777777">
            <w:pPr>
              <w:rPr>
                <w:rFonts w:cstheme="minorHAnsi"/>
              </w:rPr>
            </w:pPr>
            <w:r>
              <w:rPr>
                <w:rFonts w:cstheme="minorHAnsi"/>
              </w:rPr>
              <w:t>BI-DI</w:t>
            </w:r>
            <w:r w:rsidR="005D4A6D">
              <w:rPr>
                <w:rFonts w:cstheme="minorHAnsi"/>
              </w:rPr>
              <w:t>0</w:t>
            </w:r>
            <w:r>
              <w:rPr>
                <w:rFonts w:cstheme="minorHAnsi"/>
              </w:rPr>
              <w:t>3.7</w:t>
            </w:r>
          </w:p>
        </w:tc>
        <w:tc>
          <w:tcPr>
            <w:tcW w:w="3511" w:type="dxa"/>
          </w:tcPr>
          <w:p w:rsidR="00BE59CF" w:rsidRPr="00E76EF7" w:rsidP="00157B53" w14:paraId="66393247" w14:textId="77777777">
            <w:pPr>
              <w:rPr>
                <w:rFonts w:cstheme="minorHAnsi"/>
              </w:rPr>
            </w:pPr>
            <w:r w:rsidRPr="00E76EF7">
              <w:rPr>
                <w:rFonts w:cstheme="minorHAnsi"/>
              </w:rPr>
              <w:t>Indicate the number of Governing Board members who identify as</w:t>
            </w:r>
            <w:r>
              <w:rPr>
                <w:rFonts w:cstheme="minorHAnsi"/>
              </w:rPr>
              <w:t xml:space="preserve"> Native Alaskan.</w:t>
            </w:r>
          </w:p>
        </w:tc>
        <w:tc>
          <w:tcPr>
            <w:tcW w:w="3417" w:type="dxa"/>
          </w:tcPr>
          <w:p w:rsidR="00BE59CF" w:rsidRPr="00C646BE" w:rsidP="00157B53" w14:paraId="3B4ACCA6" w14:textId="77777777">
            <w:pPr>
              <w:rPr>
                <w:bCs/>
              </w:rPr>
            </w:pPr>
            <w:r w:rsidRPr="00C646BE">
              <w:rPr>
                <w:bCs/>
              </w:rPr>
              <w:t>Enter number.</w:t>
            </w:r>
          </w:p>
        </w:tc>
      </w:tr>
      <w:tr w14:paraId="4F88B33D" w14:textId="77777777" w:rsidTr="000308CD">
        <w:tblPrEx>
          <w:tblW w:w="9352" w:type="dxa"/>
          <w:tblLayout w:type="fixed"/>
          <w:tblLook w:val="04A0"/>
        </w:tblPrEx>
        <w:tc>
          <w:tcPr>
            <w:tcW w:w="1343" w:type="dxa"/>
            <w:gridSpan w:val="2"/>
            <w:vMerge/>
          </w:tcPr>
          <w:p w:rsidR="00BE59CF" w:rsidP="00157B53" w14:paraId="08F31B0F" w14:textId="77777777">
            <w:pPr>
              <w:rPr>
                <w:rFonts w:cstheme="minorHAnsi"/>
              </w:rPr>
            </w:pPr>
          </w:p>
        </w:tc>
        <w:tc>
          <w:tcPr>
            <w:tcW w:w="1081" w:type="dxa"/>
          </w:tcPr>
          <w:p w:rsidR="00BE59CF" w:rsidRPr="00E76EF7" w:rsidP="00157B53" w14:paraId="7161D5EE" w14:textId="77777777">
            <w:pPr>
              <w:rPr>
                <w:rFonts w:cstheme="minorHAnsi"/>
              </w:rPr>
            </w:pPr>
            <w:r>
              <w:rPr>
                <w:rFonts w:cstheme="minorHAnsi"/>
              </w:rPr>
              <w:t>BI-DI</w:t>
            </w:r>
            <w:r w:rsidR="005D4A6D">
              <w:rPr>
                <w:rFonts w:cstheme="minorHAnsi"/>
              </w:rPr>
              <w:t>0</w:t>
            </w:r>
            <w:r>
              <w:rPr>
                <w:rFonts w:cstheme="minorHAnsi"/>
              </w:rPr>
              <w:t>3.8</w:t>
            </w:r>
          </w:p>
        </w:tc>
        <w:tc>
          <w:tcPr>
            <w:tcW w:w="3511" w:type="dxa"/>
          </w:tcPr>
          <w:p w:rsidR="00BE59CF" w:rsidRPr="00E76EF7" w:rsidP="00157B53" w14:paraId="5158F03D"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Alaskan.</w:t>
            </w:r>
          </w:p>
        </w:tc>
        <w:tc>
          <w:tcPr>
            <w:tcW w:w="3417" w:type="dxa"/>
          </w:tcPr>
          <w:p w:rsidR="00BE59CF" w:rsidRPr="00C646BE" w:rsidP="00157B53" w14:paraId="5C0539D6" w14:textId="77777777">
            <w:pPr>
              <w:rPr>
                <w:bCs/>
              </w:rPr>
            </w:pPr>
            <w:r w:rsidRPr="00C646BE">
              <w:rPr>
                <w:rFonts w:cstheme="minorHAnsi"/>
                <w:bCs/>
              </w:rPr>
              <w:t>[Auto-calculated].</w:t>
            </w:r>
          </w:p>
        </w:tc>
      </w:tr>
      <w:tr w14:paraId="3A831EA7" w14:textId="77777777" w:rsidTr="000308CD">
        <w:tblPrEx>
          <w:tblW w:w="9352" w:type="dxa"/>
          <w:tblLayout w:type="fixed"/>
          <w:tblLook w:val="04A0"/>
        </w:tblPrEx>
        <w:tc>
          <w:tcPr>
            <w:tcW w:w="1343" w:type="dxa"/>
            <w:gridSpan w:val="2"/>
            <w:vMerge/>
          </w:tcPr>
          <w:p w:rsidR="00BE59CF" w:rsidP="00157B53" w14:paraId="4A510599" w14:textId="77777777">
            <w:pPr>
              <w:rPr>
                <w:rFonts w:cstheme="minorHAnsi"/>
              </w:rPr>
            </w:pPr>
          </w:p>
        </w:tc>
        <w:tc>
          <w:tcPr>
            <w:tcW w:w="1081" w:type="dxa"/>
          </w:tcPr>
          <w:p w:rsidR="00BE59CF" w:rsidRPr="00E76EF7" w:rsidP="00157B53" w14:paraId="2150A1A4" w14:textId="77777777">
            <w:pPr>
              <w:rPr>
                <w:rFonts w:cstheme="minorHAnsi"/>
              </w:rPr>
            </w:pPr>
            <w:r>
              <w:rPr>
                <w:rFonts w:cstheme="minorHAnsi"/>
              </w:rPr>
              <w:t>BI-DI</w:t>
            </w:r>
            <w:r w:rsidR="005D4A6D">
              <w:rPr>
                <w:rFonts w:cstheme="minorHAnsi"/>
              </w:rPr>
              <w:t>0</w:t>
            </w:r>
            <w:r>
              <w:rPr>
                <w:rFonts w:cstheme="minorHAnsi"/>
              </w:rPr>
              <w:t>3.9</w:t>
            </w:r>
          </w:p>
        </w:tc>
        <w:tc>
          <w:tcPr>
            <w:tcW w:w="3511" w:type="dxa"/>
          </w:tcPr>
          <w:p w:rsidR="00BE59CF" w:rsidRPr="00E76EF7" w:rsidP="00157B53" w14:paraId="2D55C900" w14:textId="77777777">
            <w:pPr>
              <w:rPr>
                <w:rFonts w:cstheme="minorHAnsi"/>
              </w:rPr>
            </w:pPr>
            <w:r w:rsidRPr="00E76EF7">
              <w:rPr>
                <w:rFonts w:cstheme="minorHAnsi"/>
              </w:rPr>
              <w:t>Indicate the number of Governing Board members who identify as</w:t>
            </w:r>
            <w:r>
              <w:rPr>
                <w:rFonts w:cstheme="minorHAnsi"/>
              </w:rPr>
              <w:t xml:space="preserve"> Native Hawaiian.</w:t>
            </w:r>
          </w:p>
        </w:tc>
        <w:tc>
          <w:tcPr>
            <w:tcW w:w="3417" w:type="dxa"/>
          </w:tcPr>
          <w:p w:rsidR="00BE59CF" w:rsidRPr="00C646BE" w:rsidP="00157B53" w14:paraId="4F0CD639" w14:textId="77777777">
            <w:pPr>
              <w:rPr>
                <w:bCs/>
              </w:rPr>
            </w:pPr>
            <w:r w:rsidRPr="00C646BE">
              <w:rPr>
                <w:bCs/>
              </w:rPr>
              <w:t>Enter number.</w:t>
            </w:r>
          </w:p>
        </w:tc>
      </w:tr>
      <w:tr w14:paraId="2884297B" w14:textId="77777777" w:rsidTr="000308CD">
        <w:tblPrEx>
          <w:tblW w:w="9352" w:type="dxa"/>
          <w:tblLayout w:type="fixed"/>
          <w:tblLook w:val="04A0"/>
        </w:tblPrEx>
        <w:tc>
          <w:tcPr>
            <w:tcW w:w="1343" w:type="dxa"/>
            <w:gridSpan w:val="2"/>
            <w:vMerge/>
          </w:tcPr>
          <w:p w:rsidR="00BE59CF" w:rsidP="00157B53" w14:paraId="533BAD41" w14:textId="77777777">
            <w:pPr>
              <w:rPr>
                <w:rFonts w:cstheme="minorHAnsi"/>
              </w:rPr>
            </w:pPr>
          </w:p>
        </w:tc>
        <w:tc>
          <w:tcPr>
            <w:tcW w:w="1081" w:type="dxa"/>
          </w:tcPr>
          <w:p w:rsidR="00BE59CF" w:rsidRPr="00E76EF7" w:rsidP="00157B53" w14:paraId="3372867B" w14:textId="77777777">
            <w:pPr>
              <w:rPr>
                <w:rFonts w:cstheme="minorHAnsi"/>
              </w:rPr>
            </w:pPr>
            <w:r>
              <w:rPr>
                <w:rFonts w:cstheme="minorHAnsi"/>
              </w:rPr>
              <w:t>BI-DI</w:t>
            </w:r>
            <w:r w:rsidR="005D4A6D">
              <w:rPr>
                <w:rFonts w:cstheme="minorHAnsi"/>
              </w:rPr>
              <w:t>0</w:t>
            </w:r>
            <w:r>
              <w:rPr>
                <w:rFonts w:cstheme="minorHAnsi"/>
              </w:rPr>
              <w:t>3.10</w:t>
            </w:r>
          </w:p>
        </w:tc>
        <w:tc>
          <w:tcPr>
            <w:tcW w:w="3511" w:type="dxa"/>
          </w:tcPr>
          <w:p w:rsidR="00BE59CF" w:rsidRPr="00E76EF7" w:rsidP="00157B53" w14:paraId="4B9DFDCA"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Hawaiian.</w:t>
            </w:r>
          </w:p>
        </w:tc>
        <w:tc>
          <w:tcPr>
            <w:tcW w:w="3417" w:type="dxa"/>
          </w:tcPr>
          <w:p w:rsidR="00BE59CF" w:rsidRPr="00C646BE" w:rsidP="00157B53" w14:paraId="071E17D0" w14:textId="77777777">
            <w:pPr>
              <w:rPr>
                <w:bCs/>
              </w:rPr>
            </w:pPr>
            <w:r w:rsidRPr="00C646BE">
              <w:rPr>
                <w:rFonts w:cstheme="minorHAnsi"/>
                <w:bCs/>
              </w:rPr>
              <w:t>[Auto-calculated].</w:t>
            </w:r>
          </w:p>
        </w:tc>
      </w:tr>
      <w:tr w14:paraId="76E945F0" w14:textId="77777777" w:rsidTr="000308CD">
        <w:tblPrEx>
          <w:tblW w:w="9352" w:type="dxa"/>
          <w:tblLayout w:type="fixed"/>
          <w:tblLook w:val="04A0"/>
        </w:tblPrEx>
        <w:tc>
          <w:tcPr>
            <w:tcW w:w="1343" w:type="dxa"/>
            <w:gridSpan w:val="2"/>
            <w:vMerge/>
          </w:tcPr>
          <w:p w:rsidR="00BE59CF" w:rsidP="00157B53" w14:paraId="71381FE2" w14:textId="77777777">
            <w:pPr>
              <w:rPr>
                <w:rFonts w:cstheme="minorHAnsi"/>
              </w:rPr>
            </w:pPr>
          </w:p>
        </w:tc>
        <w:tc>
          <w:tcPr>
            <w:tcW w:w="1081" w:type="dxa"/>
          </w:tcPr>
          <w:p w:rsidR="00BE59CF" w:rsidRPr="00E76EF7" w:rsidP="00157B53" w14:paraId="112C16E4" w14:textId="77777777">
            <w:pPr>
              <w:rPr>
                <w:rFonts w:cstheme="minorHAnsi"/>
              </w:rPr>
            </w:pPr>
            <w:r>
              <w:rPr>
                <w:rFonts w:cstheme="minorHAnsi"/>
              </w:rPr>
              <w:t>BI-DI</w:t>
            </w:r>
            <w:r w:rsidR="005D4A6D">
              <w:rPr>
                <w:rFonts w:cstheme="minorHAnsi"/>
              </w:rPr>
              <w:t>0</w:t>
            </w:r>
            <w:r>
              <w:rPr>
                <w:rFonts w:cstheme="minorHAnsi"/>
              </w:rPr>
              <w:t>3.11</w:t>
            </w:r>
          </w:p>
        </w:tc>
        <w:tc>
          <w:tcPr>
            <w:tcW w:w="3511" w:type="dxa"/>
          </w:tcPr>
          <w:p w:rsidR="00BE59CF" w:rsidRPr="00E76EF7" w:rsidP="00157B53" w14:paraId="6376F0FB" w14:textId="77777777">
            <w:pPr>
              <w:rPr>
                <w:rFonts w:cstheme="minorHAnsi"/>
              </w:rPr>
            </w:pPr>
            <w:r w:rsidRPr="00E76EF7">
              <w:rPr>
                <w:rFonts w:cstheme="minorHAnsi"/>
              </w:rPr>
              <w:t>Indicate the number of Governing Board members who identify as</w:t>
            </w:r>
            <w:r>
              <w:rPr>
                <w:rFonts w:cstheme="minorHAnsi"/>
              </w:rPr>
              <w:t xml:space="preserve"> Pacific Islander.</w:t>
            </w:r>
          </w:p>
        </w:tc>
        <w:tc>
          <w:tcPr>
            <w:tcW w:w="3417" w:type="dxa"/>
          </w:tcPr>
          <w:p w:rsidR="00BE59CF" w:rsidRPr="00C646BE" w:rsidP="00157B53" w14:paraId="6507CA50" w14:textId="77777777">
            <w:pPr>
              <w:rPr>
                <w:bCs/>
              </w:rPr>
            </w:pPr>
            <w:r w:rsidRPr="00C646BE">
              <w:rPr>
                <w:bCs/>
              </w:rPr>
              <w:t>Enter number.</w:t>
            </w:r>
          </w:p>
        </w:tc>
      </w:tr>
      <w:tr w14:paraId="30D92A79" w14:textId="77777777" w:rsidTr="000308CD">
        <w:tblPrEx>
          <w:tblW w:w="9352" w:type="dxa"/>
          <w:tblLayout w:type="fixed"/>
          <w:tblLook w:val="04A0"/>
        </w:tblPrEx>
        <w:tc>
          <w:tcPr>
            <w:tcW w:w="1343" w:type="dxa"/>
            <w:gridSpan w:val="2"/>
            <w:vMerge/>
          </w:tcPr>
          <w:p w:rsidR="00BE59CF" w:rsidP="00157B53" w14:paraId="6E2CF116" w14:textId="77777777">
            <w:pPr>
              <w:rPr>
                <w:rFonts w:cstheme="minorHAnsi"/>
              </w:rPr>
            </w:pPr>
          </w:p>
        </w:tc>
        <w:tc>
          <w:tcPr>
            <w:tcW w:w="1081" w:type="dxa"/>
          </w:tcPr>
          <w:p w:rsidR="00BE59CF" w:rsidRPr="00E76EF7" w:rsidP="00157B53" w14:paraId="4D29BE38" w14:textId="77777777">
            <w:pPr>
              <w:rPr>
                <w:rFonts w:cstheme="minorHAnsi"/>
              </w:rPr>
            </w:pPr>
            <w:r>
              <w:rPr>
                <w:rFonts w:cstheme="minorHAnsi"/>
              </w:rPr>
              <w:t>BI-DI</w:t>
            </w:r>
            <w:r w:rsidR="005D4A6D">
              <w:rPr>
                <w:rFonts w:cstheme="minorHAnsi"/>
              </w:rPr>
              <w:t>0</w:t>
            </w:r>
            <w:r>
              <w:rPr>
                <w:rFonts w:cstheme="minorHAnsi"/>
              </w:rPr>
              <w:t>3.12</w:t>
            </w:r>
          </w:p>
        </w:tc>
        <w:tc>
          <w:tcPr>
            <w:tcW w:w="3511" w:type="dxa"/>
          </w:tcPr>
          <w:p w:rsidR="00BE59CF" w:rsidRPr="00E76EF7" w:rsidP="00157B53" w14:paraId="55735378"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Pacific Islander.</w:t>
            </w:r>
          </w:p>
        </w:tc>
        <w:tc>
          <w:tcPr>
            <w:tcW w:w="3417" w:type="dxa"/>
          </w:tcPr>
          <w:p w:rsidR="00BE59CF" w:rsidRPr="00C646BE" w:rsidP="00157B53" w14:paraId="4455F65D" w14:textId="77777777">
            <w:pPr>
              <w:rPr>
                <w:bCs/>
              </w:rPr>
            </w:pPr>
            <w:r w:rsidRPr="00C646BE">
              <w:rPr>
                <w:rFonts w:cstheme="minorHAnsi"/>
                <w:bCs/>
              </w:rPr>
              <w:t>[Auto-calculated].</w:t>
            </w:r>
          </w:p>
        </w:tc>
      </w:tr>
      <w:tr w14:paraId="5D6D1293" w14:textId="77777777" w:rsidTr="000308CD">
        <w:tblPrEx>
          <w:tblW w:w="9352" w:type="dxa"/>
          <w:tblLayout w:type="fixed"/>
          <w:tblLook w:val="04A0"/>
        </w:tblPrEx>
        <w:tc>
          <w:tcPr>
            <w:tcW w:w="1343" w:type="dxa"/>
            <w:gridSpan w:val="2"/>
            <w:vMerge/>
          </w:tcPr>
          <w:p w:rsidR="00BE59CF" w:rsidP="00157B53" w14:paraId="163F31E3" w14:textId="77777777">
            <w:pPr>
              <w:rPr>
                <w:rFonts w:cstheme="minorHAnsi"/>
              </w:rPr>
            </w:pPr>
          </w:p>
        </w:tc>
        <w:tc>
          <w:tcPr>
            <w:tcW w:w="1081" w:type="dxa"/>
          </w:tcPr>
          <w:p w:rsidR="00BE59CF" w:rsidRPr="00E76EF7" w:rsidP="00157B53" w14:paraId="11698159" w14:textId="77777777">
            <w:pPr>
              <w:rPr>
                <w:rFonts w:cstheme="minorHAnsi"/>
              </w:rPr>
            </w:pPr>
            <w:r>
              <w:rPr>
                <w:rFonts w:cstheme="minorHAnsi"/>
              </w:rPr>
              <w:t>BI-DI</w:t>
            </w:r>
            <w:r w:rsidR="005D4A6D">
              <w:rPr>
                <w:rFonts w:cstheme="minorHAnsi"/>
              </w:rPr>
              <w:t>0</w:t>
            </w:r>
            <w:r>
              <w:rPr>
                <w:rFonts w:cstheme="minorHAnsi"/>
              </w:rPr>
              <w:t>3.13</w:t>
            </w:r>
          </w:p>
        </w:tc>
        <w:tc>
          <w:tcPr>
            <w:tcW w:w="3511" w:type="dxa"/>
          </w:tcPr>
          <w:p w:rsidR="00BE59CF" w:rsidRPr="00E76EF7" w:rsidP="00157B53" w14:paraId="1793E96F" w14:textId="77777777">
            <w:pPr>
              <w:rPr>
                <w:rFonts w:cstheme="minorHAnsi"/>
              </w:rPr>
            </w:pPr>
            <w:r w:rsidRPr="00E76EF7">
              <w:rPr>
                <w:rFonts w:cstheme="minorHAnsi"/>
              </w:rPr>
              <w:t>Indicate the number of Governing Board members who identify as</w:t>
            </w:r>
            <w:r>
              <w:rPr>
                <w:rFonts w:cstheme="minorHAnsi"/>
              </w:rPr>
              <w:t xml:space="preserve"> Hispanic.</w:t>
            </w:r>
          </w:p>
        </w:tc>
        <w:tc>
          <w:tcPr>
            <w:tcW w:w="3417" w:type="dxa"/>
          </w:tcPr>
          <w:p w:rsidR="00BE59CF" w:rsidRPr="00C646BE" w:rsidP="00157B53" w14:paraId="206F0059" w14:textId="77777777">
            <w:pPr>
              <w:rPr>
                <w:bCs/>
              </w:rPr>
            </w:pPr>
            <w:r w:rsidRPr="00C646BE">
              <w:rPr>
                <w:bCs/>
              </w:rPr>
              <w:t>Enter number.</w:t>
            </w:r>
          </w:p>
        </w:tc>
      </w:tr>
      <w:tr w14:paraId="3EF38191" w14:textId="77777777" w:rsidTr="000308CD">
        <w:tblPrEx>
          <w:tblW w:w="9352" w:type="dxa"/>
          <w:tblLayout w:type="fixed"/>
          <w:tblLook w:val="04A0"/>
        </w:tblPrEx>
        <w:tc>
          <w:tcPr>
            <w:tcW w:w="1343" w:type="dxa"/>
            <w:gridSpan w:val="2"/>
            <w:vMerge/>
          </w:tcPr>
          <w:p w:rsidR="00BE59CF" w:rsidP="00157B53" w14:paraId="3C6E6CBE" w14:textId="77777777">
            <w:pPr>
              <w:rPr>
                <w:rFonts w:cstheme="minorHAnsi"/>
              </w:rPr>
            </w:pPr>
          </w:p>
        </w:tc>
        <w:tc>
          <w:tcPr>
            <w:tcW w:w="1081" w:type="dxa"/>
          </w:tcPr>
          <w:p w:rsidR="00BE59CF" w:rsidRPr="00E76EF7" w:rsidP="00157B53" w14:paraId="734E789B" w14:textId="77777777">
            <w:pPr>
              <w:rPr>
                <w:rFonts w:cstheme="minorHAnsi"/>
              </w:rPr>
            </w:pPr>
            <w:r>
              <w:rPr>
                <w:rFonts w:cstheme="minorHAnsi"/>
              </w:rPr>
              <w:t>BI-DI</w:t>
            </w:r>
            <w:r w:rsidR="005D4A6D">
              <w:rPr>
                <w:rFonts w:cstheme="minorHAnsi"/>
              </w:rPr>
              <w:t>0</w:t>
            </w:r>
            <w:r>
              <w:rPr>
                <w:rFonts w:cstheme="minorHAnsi"/>
              </w:rPr>
              <w:t>3.14</w:t>
            </w:r>
          </w:p>
        </w:tc>
        <w:tc>
          <w:tcPr>
            <w:tcW w:w="3511" w:type="dxa"/>
          </w:tcPr>
          <w:p w:rsidR="00BE59CF" w:rsidRPr="00E76EF7" w:rsidP="00157B53" w14:paraId="2475CC5E"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Hispanic.</w:t>
            </w:r>
          </w:p>
        </w:tc>
        <w:tc>
          <w:tcPr>
            <w:tcW w:w="3417" w:type="dxa"/>
          </w:tcPr>
          <w:p w:rsidR="00BE59CF" w:rsidRPr="00C646BE" w:rsidP="00157B53" w14:paraId="562E07F1" w14:textId="77777777">
            <w:pPr>
              <w:rPr>
                <w:bCs/>
              </w:rPr>
            </w:pPr>
            <w:r w:rsidRPr="00C646BE">
              <w:rPr>
                <w:rFonts w:cstheme="minorHAnsi"/>
                <w:bCs/>
              </w:rPr>
              <w:t>[Auto-calculated].</w:t>
            </w:r>
          </w:p>
        </w:tc>
      </w:tr>
      <w:tr w14:paraId="142EBD48" w14:textId="77777777" w:rsidTr="000308CD">
        <w:tblPrEx>
          <w:tblW w:w="9352" w:type="dxa"/>
          <w:tblLayout w:type="fixed"/>
          <w:tblLook w:val="04A0"/>
        </w:tblPrEx>
        <w:tc>
          <w:tcPr>
            <w:tcW w:w="1343" w:type="dxa"/>
            <w:gridSpan w:val="2"/>
          </w:tcPr>
          <w:p w:rsidR="00F10EE8" w:rsidP="00F10EE8" w14:paraId="1EBE696D" w14:textId="77777777">
            <w:pPr>
              <w:rPr>
                <w:rFonts w:cstheme="minorHAnsi"/>
              </w:rPr>
            </w:pPr>
            <w:r>
              <w:rPr>
                <w:rFonts w:cstheme="minorHAnsi"/>
              </w:rPr>
              <w:t>BI-DI</w:t>
            </w:r>
            <w:r w:rsidR="005D4A6D">
              <w:rPr>
                <w:rFonts w:cstheme="minorHAnsi"/>
              </w:rPr>
              <w:t>0</w:t>
            </w:r>
            <w:r>
              <w:rPr>
                <w:rFonts w:cstheme="minorHAnsi"/>
              </w:rPr>
              <w:t>4</w:t>
            </w:r>
          </w:p>
        </w:tc>
        <w:tc>
          <w:tcPr>
            <w:tcW w:w="4592" w:type="dxa"/>
            <w:gridSpan w:val="2"/>
          </w:tcPr>
          <w:p w:rsidR="00F10EE8" w:rsidRPr="00E76EF7" w:rsidP="00F10EE8" w14:paraId="09DF3499" w14:textId="77777777">
            <w:pPr>
              <w:rPr>
                <w:rFonts w:cstheme="minorHAnsi"/>
              </w:rPr>
            </w:pPr>
            <w:r w:rsidRPr="00E76EF7">
              <w:rPr>
                <w:rFonts w:cstheme="minorHAnsi"/>
              </w:rPr>
              <w:t>Indicate the number of Governing Board members who identify as</w:t>
            </w:r>
            <w:r>
              <w:rPr>
                <w:rFonts w:cstheme="minorHAnsi"/>
              </w:rPr>
              <w:t xml:space="preserve"> Non-Hispanic White.</w:t>
            </w:r>
          </w:p>
        </w:tc>
        <w:tc>
          <w:tcPr>
            <w:tcW w:w="3417" w:type="dxa"/>
          </w:tcPr>
          <w:p w:rsidR="00F10EE8" w:rsidRPr="00C646BE" w:rsidP="00F10EE8" w14:paraId="52F17552" w14:textId="77777777">
            <w:pPr>
              <w:rPr>
                <w:bCs/>
              </w:rPr>
            </w:pPr>
            <w:r w:rsidRPr="00C646BE">
              <w:rPr>
                <w:bCs/>
              </w:rPr>
              <w:t>Enter number.</w:t>
            </w:r>
          </w:p>
        </w:tc>
      </w:tr>
      <w:tr w14:paraId="5FFA458A" w14:textId="77777777" w:rsidTr="000308CD">
        <w:tblPrEx>
          <w:tblW w:w="9352" w:type="dxa"/>
          <w:tblLayout w:type="fixed"/>
          <w:tblLook w:val="04A0"/>
        </w:tblPrEx>
        <w:tc>
          <w:tcPr>
            <w:tcW w:w="1343" w:type="dxa"/>
            <w:gridSpan w:val="2"/>
          </w:tcPr>
          <w:p w:rsidR="00F10EE8" w:rsidP="00F10EE8" w14:paraId="60203B9C" w14:textId="77777777">
            <w:pPr>
              <w:rPr>
                <w:rFonts w:cstheme="minorHAnsi"/>
              </w:rPr>
            </w:pPr>
            <w:r>
              <w:rPr>
                <w:rFonts w:cstheme="minorHAnsi"/>
              </w:rPr>
              <w:t>BI-DI</w:t>
            </w:r>
            <w:r w:rsidR="005D4A6D">
              <w:rPr>
                <w:rFonts w:cstheme="minorHAnsi"/>
              </w:rPr>
              <w:t>0</w:t>
            </w:r>
            <w:r>
              <w:rPr>
                <w:rFonts w:cstheme="minorHAnsi"/>
              </w:rPr>
              <w:t>5</w:t>
            </w:r>
          </w:p>
        </w:tc>
        <w:tc>
          <w:tcPr>
            <w:tcW w:w="4592" w:type="dxa"/>
            <w:gridSpan w:val="2"/>
          </w:tcPr>
          <w:p w:rsidR="00F10EE8" w:rsidRPr="00E76EF7" w:rsidP="00F10EE8" w14:paraId="4F9BC250"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Non-Hispanic White.</w:t>
            </w:r>
          </w:p>
        </w:tc>
        <w:tc>
          <w:tcPr>
            <w:tcW w:w="3417" w:type="dxa"/>
          </w:tcPr>
          <w:p w:rsidR="00F10EE8" w:rsidRPr="00C646BE" w:rsidP="00F10EE8" w14:paraId="257A4D75" w14:textId="77777777">
            <w:pPr>
              <w:rPr>
                <w:bCs/>
              </w:rPr>
            </w:pPr>
            <w:r w:rsidRPr="00C646BE">
              <w:rPr>
                <w:rFonts w:cstheme="minorHAnsi"/>
                <w:bCs/>
              </w:rPr>
              <w:t>[Auto-calculated].</w:t>
            </w:r>
          </w:p>
        </w:tc>
      </w:tr>
      <w:tr w14:paraId="04A4792B" w14:textId="77777777" w:rsidTr="000308CD">
        <w:tblPrEx>
          <w:tblW w:w="9352" w:type="dxa"/>
          <w:tblLayout w:type="fixed"/>
          <w:tblLook w:val="04A0"/>
        </w:tblPrEx>
        <w:tc>
          <w:tcPr>
            <w:tcW w:w="1343" w:type="dxa"/>
            <w:gridSpan w:val="2"/>
          </w:tcPr>
          <w:p w:rsidR="00F10EE8" w:rsidP="00F10EE8" w14:paraId="1F4A9647" w14:textId="77777777">
            <w:pPr>
              <w:rPr>
                <w:rFonts w:cstheme="minorHAnsi"/>
              </w:rPr>
            </w:pPr>
            <w:r>
              <w:rPr>
                <w:rFonts w:cstheme="minorHAnsi"/>
              </w:rPr>
              <w:t>BI-DI</w:t>
            </w:r>
            <w:r w:rsidR="005D4A6D">
              <w:rPr>
                <w:rFonts w:cstheme="minorHAnsi"/>
              </w:rPr>
              <w:t>0</w:t>
            </w:r>
            <w:r>
              <w:rPr>
                <w:rFonts w:cstheme="minorHAnsi"/>
              </w:rPr>
              <w:t>6</w:t>
            </w:r>
          </w:p>
        </w:tc>
        <w:tc>
          <w:tcPr>
            <w:tcW w:w="4592" w:type="dxa"/>
            <w:gridSpan w:val="2"/>
          </w:tcPr>
          <w:p w:rsidR="00F10EE8" w:rsidRPr="00E76EF7" w:rsidP="00F10EE8" w14:paraId="0B73DECA" w14:textId="77777777">
            <w:pPr>
              <w:rPr>
                <w:rFonts w:cstheme="minorHAnsi"/>
              </w:rPr>
            </w:pPr>
            <w:r w:rsidRPr="00E76EF7">
              <w:rPr>
                <w:rFonts w:cstheme="minorHAnsi"/>
              </w:rPr>
              <w:t>Indicate the number of Governing Board members who</w:t>
            </w:r>
            <w:r>
              <w:rPr>
                <w:rFonts w:cstheme="minorHAnsi"/>
              </w:rPr>
              <w:t>se race and ethnicity are not known</w:t>
            </w:r>
            <w:r w:rsidR="00F324DB">
              <w:rPr>
                <w:rFonts w:cstheme="minorHAnsi"/>
              </w:rPr>
              <w:t xml:space="preserve"> or who prefer not to say</w:t>
            </w:r>
            <w:r>
              <w:rPr>
                <w:rFonts w:cstheme="minorHAnsi"/>
              </w:rPr>
              <w:t>.</w:t>
            </w:r>
          </w:p>
        </w:tc>
        <w:tc>
          <w:tcPr>
            <w:tcW w:w="3417" w:type="dxa"/>
          </w:tcPr>
          <w:p w:rsidR="00F10EE8" w:rsidRPr="00C646BE" w:rsidP="00F10EE8" w14:paraId="77369950" w14:textId="77777777">
            <w:pPr>
              <w:rPr>
                <w:bCs/>
              </w:rPr>
            </w:pPr>
            <w:r w:rsidRPr="00C646BE">
              <w:rPr>
                <w:bCs/>
              </w:rPr>
              <w:t>Enter number.</w:t>
            </w:r>
          </w:p>
        </w:tc>
      </w:tr>
      <w:tr w14:paraId="3F8F3F9A" w14:textId="77777777" w:rsidTr="000308CD">
        <w:tblPrEx>
          <w:tblW w:w="9352" w:type="dxa"/>
          <w:tblLayout w:type="fixed"/>
          <w:tblLook w:val="04A0"/>
        </w:tblPrEx>
        <w:tc>
          <w:tcPr>
            <w:tcW w:w="1343" w:type="dxa"/>
            <w:gridSpan w:val="2"/>
          </w:tcPr>
          <w:p w:rsidR="00F10EE8" w:rsidP="00F10EE8" w14:paraId="34C917B3" w14:textId="77777777">
            <w:pPr>
              <w:rPr>
                <w:rFonts w:cstheme="minorHAnsi"/>
              </w:rPr>
            </w:pPr>
            <w:r>
              <w:rPr>
                <w:rFonts w:cstheme="minorHAnsi"/>
              </w:rPr>
              <w:t>BI-DI</w:t>
            </w:r>
            <w:r w:rsidR="005D4A6D">
              <w:rPr>
                <w:rFonts w:cstheme="minorHAnsi"/>
              </w:rPr>
              <w:t>0</w:t>
            </w:r>
            <w:r>
              <w:rPr>
                <w:rFonts w:cstheme="minorHAnsi"/>
              </w:rPr>
              <w:t>7</w:t>
            </w:r>
          </w:p>
        </w:tc>
        <w:tc>
          <w:tcPr>
            <w:tcW w:w="4592" w:type="dxa"/>
            <w:gridSpan w:val="2"/>
          </w:tcPr>
          <w:p w:rsidR="00F10EE8" w:rsidRPr="00E76EF7" w:rsidP="00F10EE8" w14:paraId="219F06E5" w14:textId="77777777">
            <w:pPr>
              <w:rPr>
                <w:rFonts w:cstheme="minorHAnsi"/>
              </w:rPr>
            </w:pPr>
            <w:r>
              <w:rPr>
                <w:rFonts w:cstheme="minorHAnsi"/>
              </w:rPr>
              <w:t xml:space="preserve">Percentage </w:t>
            </w:r>
            <w:r w:rsidRPr="00E76EF7">
              <w:rPr>
                <w:rFonts w:cstheme="minorHAnsi"/>
              </w:rPr>
              <w:t>of Governing Board members who</w:t>
            </w:r>
            <w:r>
              <w:rPr>
                <w:rFonts w:cstheme="minorHAnsi"/>
              </w:rPr>
              <w:t>se</w:t>
            </w:r>
            <w:r w:rsidRPr="00E76EF7">
              <w:rPr>
                <w:rFonts w:cstheme="minorHAnsi"/>
              </w:rPr>
              <w:t xml:space="preserve"> </w:t>
            </w:r>
            <w:r>
              <w:rPr>
                <w:rFonts w:cstheme="minorHAnsi"/>
              </w:rPr>
              <w:t>race and ethnicity are not known</w:t>
            </w:r>
            <w:r w:rsidR="00F324DB">
              <w:rPr>
                <w:rFonts w:cstheme="minorHAnsi"/>
              </w:rPr>
              <w:t xml:space="preserve"> or who prefer not to say</w:t>
            </w:r>
            <w:r>
              <w:rPr>
                <w:rFonts w:cstheme="minorHAnsi"/>
              </w:rPr>
              <w:t>.</w:t>
            </w:r>
          </w:p>
        </w:tc>
        <w:tc>
          <w:tcPr>
            <w:tcW w:w="3417" w:type="dxa"/>
          </w:tcPr>
          <w:p w:rsidR="00F10EE8" w:rsidRPr="00C646BE" w:rsidP="00F10EE8" w14:paraId="6CD84300" w14:textId="77777777">
            <w:pPr>
              <w:rPr>
                <w:bCs/>
              </w:rPr>
            </w:pPr>
            <w:r w:rsidRPr="00C646BE">
              <w:rPr>
                <w:rFonts w:cstheme="minorHAnsi"/>
                <w:bCs/>
              </w:rPr>
              <w:t>[Auto-calculated].</w:t>
            </w:r>
          </w:p>
        </w:tc>
      </w:tr>
      <w:tr w14:paraId="690D2ABB" w14:textId="77777777" w:rsidTr="000308CD">
        <w:tblPrEx>
          <w:tblW w:w="9352" w:type="dxa"/>
          <w:tblLayout w:type="fixed"/>
          <w:tblLook w:val="04A0"/>
        </w:tblPrEx>
        <w:tc>
          <w:tcPr>
            <w:tcW w:w="1343" w:type="dxa"/>
            <w:gridSpan w:val="2"/>
          </w:tcPr>
          <w:p w:rsidR="00F10EE8" w:rsidP="00F10EE8" w14:paraId="7587C04C" w14:textId="77777777">
            <w:pPr>
              <w:rPr>
                <w:rFonts w:cstheme="minorHAnsi"/>
              </w:rPr>
            </w:pPr>
            <w:r>
              <w:rPr>
                <w:rFonts w:cstheme="minorHAnsi"/>
              </w:rPr>
              <w:t>BI-DI</w:t>
            </w:r>
            <w:r w:rsidR="005D4A6D">
              <w:rPr>
                <w:rFonts w:cstheme="minorHAnsi"/>
              </w:rPr>
              <w:t>0</w:t>
            </w:r>
            <w:r w:rsidR="0050797B">
              <w:rPr>
                <w:rFonts w:cstheme="minorHAnsi"/>
              </w:rPr>
              <w:t>8</w:t>
            </w:r>
          </w:p>
        </w:tc>
        <w:tc>
          <w:tcPr>
            <w:tcW w:w="4592" w:type="dxa"/>
            <w:gridSpan w:val="2"/>
          </w:tcPr>
          <w:p w:rsidR="00F10EE8" w:rsidRPr="00E76EF7" w:rsidP="00F10EE8" w14:paraId="73E91D24" w14:textId="77777777">
            <w:pPr>
              <w:rPr>
                <w:rFonts w:cstheme="minorHAnsi"/>
              </w:rPr>
            </w:pPr>
            <w:r w:rsidRPr="00E76EF7">
              <w:rPr>
                <w:rFonts w:cstheme="minorHAnsi"/>
              </w:rPr>
              <w:t xml:space="preserve">Indicate the number of </w:t>
            </w:r>
            <w:r w:rsidRPr="00E76EF7">
              <w:rPr>
                <w:rFonts w:cstheme="minorHAnsi"/>
              </w:rPr>
              <w:t>Governing Board members who identify as</w:t>
            </w:r>
            <w:r>
              <w:rPr>
                <w:rFonts w:cstheme="minorHAnsi"/>
              </w:rPr>
              <w:t xml:space="preserve"> female.</w:t>
            </w:r>
          </w:p>
        </w:tc>
        <w:tc>
          <w:tcPr>
            <w:tcW w:w="3417" w:type="dxa"/>
          </w:tcPr>
          <w:p w:rsidR="00F10EE8" w:rsidRPr="00C646BE" w:rsidP="00F10EE8" w14:paraId="510FDFE5" w14:textId="77777777">
            <w:pPr>
              <w:rPr>
                <w:bCs/>
              </w:rPr>
            </w:pPr>
            <w:r w:rsidRPr="00C646BE">
              <w:rPr>
                <w:bCs/>
              </w:rPr>
              <w:t>Enter number.</w:t>
            </w:r>
          </w:p>
        </w:tc>
      </w:tr>
      <w:tr w14:paraId="12F716FF" w14:textId="77777777" w:rsidTr="000308CD">
        <w:tblPrEx>
          <w:tblW w:w="9352" w:type="dxa"/>
          <w:tblLayout w:type="fixed"/>
          <w:tblLook w:val="04A0"/>
        </w:tblPrEx>
        <w:tc>
          <w:tcPr>
            <w:tcW w:w="1343" w:type="dxa"/>
            <w:gridSpan w:val="2"/>
          </w:tcPr>
          <w:p w:rsidR="00F10EE8" w:rsidP="00F10EE8" w14:paraId="392D4045" w14:textId="77777777">
            <w:pPr>
              <w:rPr>
                <w:rFonts w:cstheme="minorHAnsi"/>
              </w:rPr>
            </w:pPr>
            <w:r>
              <w:rPr>
                <w:rFonts w:cstheme="minorHAnsi"/>
              </w:rPr>
              <w:t>BI-DI</w:t>
            </w:r>
            <w:r w:rsidR="005D4A6D">
              <w:rPr>
                <w:rFonts w:cstheme="minorHAnsi"/>
              </w:rPr>
              <w:t>0</w:t>
            </w:r>
            <w:r w:rsidR="0050797B">
              <w:rPr>
                <w:rFonts w:cstheme="minorHAnsi"/>
              </w:rPr>
              <w:t>9</w:t>
            </w:r>
          </w:p>
        </w:tc>
        <w:tc>
          <w:tcPr>
            <w:tcW w:w="4592" w:type="dxa"/>
            <w:gridSpan w:val="2"/>
          </w:tcPr>
          <w:p w:rsidR="00F10EE8" w:rsidRPr="00E76EF7" w:rsidP="00F10EE8" w14:paraId="180765F8"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female.</w:t>
            </w:r>
          </w:p>
        </w:tc>
        <w:tc>
          <w:tcPr>
            <w:tcW w:w="3417" w:type="dxa"/>
          </w:tcPr>
          <w:p w:rsidR="00F10EE8" w:rsidRPr="00C646BE" w:rsidP="00F10EE8" w14:paraId="6EDF98D5" w14:textId="77777777">
            <w:pPr>
              <w:rPr>
                <w:bCs/>
              </w:rPr>
            </w:pPr>
            <w:r w:rsidRPr="00C646BE">
              <w:rPr>
                <w:rFonts w:cstheme="minorHAnsi"/>
                <w:bCs/>
              </w:rPr>
              <w:t>[Auto-calculated].</w:t>
            </w:r>
          </w:p>
        </w:tc>
      </w:tr>
      <w:tr w14:paraId="6A48488D" w14:textId="77777777" w:rsidTr="000308CD">
        <w:tblPrEx>
          <w:tblW w:w="9352" w:type="dxa"/>
          <w:tblLayout w:type="fixed"/>
          <w:tblLook w:val="04A0"/>
        </w:tblPrEx>
        <w:tc>
          <w:tcPr>
            <w:tcW w:w="1343" w:type="dxa"/>
            <w:gridSpan w:val="2"/>
          </w:tcPr>
          <w:p w:rsidR="00F10EE8" w:rsidP="00F10EE8" w14:paraId="2C39F29B" w14:textId="77777777">
            <w:pPr>
              <w:rPr>
                <w:rFonts w:cstheme="minorHAnsi"/>
              </w:rPr>
            </w:pPr>
            <w:r>
              <w:rPr>
                <w:rFonts w:cstheme="minorHAnsi"/>
              </w:rPr>
              <w:t>BI-D</w:t>
            </w:r>
            <w:r w:rsidR="00CD6B47">
              <w:rPr>
                <w:rFonts w:cstheme="minorHAnsi"/>
              </w:rPr>
              <w:t>I</w:t>
            </w:r>
            <w:r w:rsidR="0050797B">
              <w:rPr>
                <w:rFonts w:cstheme="minorHAnsi"/>
              </w:rPr>
              <w:t>10</w:t>
            </w:r>
          </w:p>
        </w:tc>
        <w:tc>
          <w:tcPr>
            <w:tcW w:w="4592" w:type="dxa"/>
            <w:gridSpan w:val="2"/>
          </w:tcPr>
          <w:p w:rsidR="00F10EE8" w:rsidRPr="00E76EF7" w:rsidP="00F10EE8" w14:paraId="461CE01A" w14:textId="77777777">
            <w:pPr>
              <w:rPr>
                <w:rFonts w:cstheme="minorHAnsi"/>
              </w:rPr>
            </w:pPr>
            <w:r w:rsidRPr="00E76EF7">
              <w:rPr>
                <w:rFonts w:cstheme="minorHAnsi"/>
              </w:rPr>
              <w:t>Indicate the number of Governing Board members who identify as</w:t>
            </w:r>
            <w:r>
              <w:rPr>
                <w:rFonts w:cstheme="minorHAnsi"/>
              </w:rPr>
              <w:t xml:space="preserve"> male.</w:t>
            </w:r>
          </w:p>
        </w:tc>
        <w:tc>
          <w:tcPr>
            <w:tcW w:w="3417" w:type="dxa"/>
          </w:tcPr>
          <w:p w:rsidR="00F10EE8" w:rsidRPr="00C646BE" w:rsidP="00F10EE8" w14:paraId="5CCE1D56" w14:textId="77777777">
            <w:pPr>
              <w:rPr>
                <w:bCs/>
              </w:rPr>
            </w:pPr>
            <w:r w:rsidRPr="00C646BE">
              <w:rPr>
                <w:bCs/>
              </w:rPr>
              <w:t>Enter number.</w:t>
            </w:r>
          </w:p>
        </w:tc>
      </w:tr>
      <w:tr w14:paraId="19697BC3" w14:textId="77777777" w:rsidTr="000308CD">
        <w:tblPrEx>
          <w:tblW w:w="9352" w:type="dxa"/>
          <w:tblLayout w:type="fixed"/>
          <w:tblLook w:val="04A0"/>
        </w:tblPrEx>
        <w:tc>
          <w:tcPr>
            <w:tcW w:w="1343" w:type="dxa"/>
            <w:gridSpan w:val="2"/>
          </w:tcPr>
          <w:p w:rsidR="00F10EE8" w:rsidP="00F10EE8" w14:paraId="72144108" w14:textId="77777777">
            <w:pPr>
              <w:rPr>
                <w:rFonts w:cstheme="minorHAnsi"/>
              </w:rPr>
            </w:pPr>
            <w:r>
              <w:rPr>
                <w:rFonts w:cstheme="minorHAnsi"/>
              </w:rPr>
              <w:t>BI-DI</w:t>
            </w:r>
            <w:r w:rsidR="0050797B">
              <w:rPr>
                <w:rFonts w:cstheme="minorHAnsi"/>
              </w:rPr>
              <w:t>11</w:t>
            </w:r>
          </w:p>
        </w:tc>
        <w:tc>
          <w:tcPr>
            <w:tcW w:w="4592" w:type="dxa"/>
            <w:gridSpan w:val="2"/>
          </w:tcPr>
          <w:p w:rsidR="00F10EE8" w:rsidRPr="00E76EF7" w:rsidP="00F10EE8" w14:paraId="0E0FBAC2"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male.</w:t>
            </w:r>
          </w:p>
        </w:tc>
        <w:tc>
          <w:tcPr>
            <w:tcW w:w="3417" w:type="dxa"/>
          </w:tcPr>
          <w:p w:rsidR="00F10EE8" w:rsidRPr="00C646BE" w:rsidP="00F10EE8" w14:paraId="0C7C58DB" w14:textId="77777777">
            <w:pPr>
              <w:rPr>
                <w:bCs/>
              </w:rPr>
            </w:pPr>
            <w:r w:rsidRPr="00C646BE">
              <w:rPr>
                <w:rFonts w:cstheme="minorHAnsi"/>
                <w:bCs/>
              </w:rPr>
              <w:t>[Auto-calculated].</w:t>
            </w:r>
          </w:p>
        </w:tc>
      </w:tr>
      <w:tr w14:paraId="5DB3B4C5" w14:textId="77777777" w:rsidTr="000308CD">
        <w:tblPrEx>
          <w:tblW w:w="9352" w:type="dxa"/>
          <w:tblLayout w:type="fixed"/>
          <w:tblLook w:val="04A0"/>
        </w:tblPrEx>
        <w:tc>
          <w:tcPr>
            <w:tcW w:w="1343" w:type="dxa"/>
            <w:gridSpan w:val="2"/>
          </w:tcPr>
          <w:p w:rsidR="00F10EE8" w:rsidP="00F10EE8" w14:paraId="7EBDB623" w14:textId="77777777">
            <w:pPr>
              <w:rPr>
                <w:rFonts w:cstheme="minorHAnsi"/>
              </w:rPr>
            </w:pPr>
            <w:r>
              <w:rPr>
                <w:rFonts w:cstheme="minorHAnsi"/>
              </w:rPr>
              <w:t>BI-DI</w:t>
            </w:r>
            <w:r w:rsidR="0050797B">
              <w:rPr>
                <w:rFonts w:cstheme="minorHAnsi"/>
              </w:rPr>
              <w:t>12</w:t>
            </w:r>
          </w:p>
        </w:tc>
        <w:tc>
          <w:tcPr>
            <w:tcW w:w="4592" w:type="dxa"/>
            <w:gridSpan w:val="2"/>
          </w:tcPr>
          <w:p w:rsidR="00F10EE8" w:rsidRPr="00E76EF7" w:rsidP="00F10EE8" w14:paraId="4F0155CC" w14:textId="77777777">
            <w:pPr>
              <w:rPr>
                <w:rFonts w:cstheme="minorHAnsi"/>
              </w:rPr>
            </w:pPr>
            <w:r w:rsidRPr="00E76EF7">
              <w:rPr>
                <w:rFonts w:cstheme="minorHAnsi"/>
              </w:rPr>
              <w:t>Indicate the number of Governing Board members who identify as</w:t>
            </w:r>
            <w:r>
              <w:rPr>
                <w:rFonts w:cstheme="minorHAnsi"/>
              </w:rPr>
              <w:t xml:space="preserve"> non-binary</w:t>
            </w:r>
            <w:r w:rsidR="00952552">
              <w:rPr>
                <w:rFonts w:cstheme="minorHAnsi"/>
              </w:rPr>
              <w:t xml:space="preserve"> or other</w:t>
            </w:r>
            <w:r>
              <w:rPr>
                <w:rFonts w:cstheme="minorHAnsi"/>
              </w:rPr>
              <w:t>.</w:t>
            </w:r>
          </w:p>
        </w:tc>
        <w:tc>
          <w:tcPr>
            <w:tcW w:w="3417" w:type="dxa"/>
          </w:tcPr>
          <w:p w:rsidR="00F10EE8" w:rsidRPr="00C646BE" w:rsidP="00F10EE8" w14:paraId="01456155" w14:textId="77777777">
            <w:pPr>
              <w:rPr>
                <w:bCs/>
              </w:rPr>
            </w:pPr>
            <w:r w:rsidRPr="00C646BE">
              <w:rPr>
                <w:bCs/>
              </w:rPr>
              <w:t>Enter number.</w:t>
            </w:r>
          </w:p>
        </w:tc>
      </w:tr>
      <w:tr w14:paraId="43ED05CB" w14:textId="77777777" w:rsidTr="000308CD">
        <w:tblPrEx>
          <w:tblW w:w="9352" w:type="dxa"/>
          <w:tblLayout w:type="fixed"/>
          <w:tblLook w:val="04A0"/>
        </w:tblPrEx>
        <w:tc>
          <w:tcPr>
            <w:tcW w:w="1343" w:type="dxa"/>
            <w:gridSpan w:val="2"/>
          </w:tcPr>
          <w:p w:rsidR="00F10EE8" w:rsidP="00F10EE8" w14:paraId="522AE0ED" w14:textId="77777777">
            <w:pPr>
              <w:rPr>
                <w:rFonts w:cstheme="minorHAnsi"/>
              </w:rPr>
            </w:pPr>
            <w:r>
              <w:rPr>
                <w:rFonts w:cstheme="minorHAnsi"/>
              </w:rPr>
              <w:t>BI-DI</w:t>
            </w:r>
            <w:r w:rsidR="0050797B">
              <w:rPr>
                <w:rFonts w:cstheme="minorHAnsi"/>
              </w:rPr>
              <w:t>13</w:t>
            </w:r>
          </w:p>
        </w:tc>
        <w:tc>
          <w:tcPr>
            <w:tcW w:w="4592" w:type="dxa"/>
            <w:gridSpan w:val="2"/>
          </w:tcPr>
          <w:p w:rsidR="00F10EE8" w:rsidRPr="00E76EF7" w:rsidP="00F10EE8" w14:paraId="5203D6F6" w14:textId="77777777">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non-binary</w:t>
            </w:r>
            <w:r w:rsidR="00B87D4C">
              <w:rPr>
                <w:rFonts w:cstheme="minorHAnsi"/>
              </w:rPr>
              <w:t xml:space="preserve"> or other</w:t>
            </w:r>
            <w:r>
              <w:rPr>
                <w:rFonts w:cstheme="minorHAnsi"/>
              </w:rPr>
              <w:t>.</w:t>
            </w:r>
          </w:p>
        </w:tc>
        <w:tc>
          <w:tcPr>
            <w:tcW w:w="3417" w:type="dxa"/>
          </w:tcPr>
          <w:p w:rsidR="00F10EE8" w:rsidRPr="00C646BE" w:rsidP="00F10EE8" w14:paraId="785A86A9" w14:textId="77777777">
            <w:pPr>
              <w:rPr>
                <w:bCs/>
              </w:rPr>
            </w:pPr>
            <w:r w:rsidRPr="00C646BE">
              <w:rPr>
                <w:rFonts w:cstheme="minorHAnsi"/>
                <w:bCs/>
              </w:rPr>
              <w:t>[Auto-calculated].</w:t>
            </w:r>
          </w:p>
        </w:tc>
      </w:tr>
      <w:tr w14:paraId="3E98584B" w14:textId="77777777" w:rsidTr="000308CD">
        <w:tblPrEx>
          <w:tblW w:w="9352" w:type="dxa"/>
          <w:tblLayout w:type="fixed"/>
          <w:tblLook w:val="04A0"/>
        </w:tblPrEx>
        <w:tc>
          <w:tcPr>
            <w:tcW w:w="1343" w:type="dxa"/>
            <w:gridSpan w:val="2"/>
          </w:tcPr>
          <w:p w:rsidR="00F10EE8" w:rsidP="00F10EE8" w14:paraId="77041515" w14:textId="77777777">
            <w:pPr>
              <w:rPr>
                <w:rFonts w:cstheme="minorHAnsi"/>
              </w:rPr>
            </w:pPr>
            <w:r>
              <w:rPr>
                <w:rFonts w:cstheme="minorHAnsi"/>
              </w:rPr>
              <w:t>BI-DI1</w:t>
            </w:r>
            <w:r w:rsidR="0050797B">
              <w:rPr>
                <w:rFonts w:cstheme="minorHAnsi"/>
              </w:rPr>
              <w:t>4</w:t>
            </w:r>
          </w:p>
        </w:tc>
        <w:tc>
          <w:tcPr>
            <w:tcW w:w="4592" w:type="dxa"/>
            <w:gridSpan w:val="2"/>
          </w:tcPr>
          <w:p w:rsidR="00F10EE8" w:rsidRPr="00E76EF7" w:rsidP="00F10EE8" w14:paraId="72A9CCBF" w14:textId="77777777">
            <w:pPr>
              <w:rPr>
                <w:rFonts w:cstheme="minorHAnsi"/>
              </w:rPr>
            </w:pPr>
            <w:r w:rsidRPr="00E76EF7">
              <w:rPr>
                <w:rFonts w:cstheme="minorHAnsi"/>
              </w:rPr>
              <w:t xml:space="preserve">Indicate the </w:t>
            </w:r>
            <w:r>
              <w:rPr>
                <w:rFonts w:cstheme="minorHAnsi"/>
              </w:rPr>
              <w:t xml:space="preserve">total </w:t>
            </w:r>
            <w:r w:rsidRPr="00E76EF7">
              <w:rPr>
                <w:rFonts w:cstheme="minorHAnsi"/>
              </w:rPr>
              <w:t xml:space="preserve">number of </w:t>
            </w:r>
            <w:r>
              <w:rPr>
                <w:rFonts w:cstheme="minorHAnsi"/>
              </w:rPr>
              <w:t>Executive Staff</w:t>
            </w:r>
            <w:r w:rsidRPr="00E76EF7">
              <w:rPr>
                <w:rFonts w:cstheme="minorHAnsi"/>
              </w:rPr>
              <w:t>.</w:t>
            </w:r>
          </w:p>
        </w:tc>
        <w:tc>
          <w:tcPr>
            <w:tcW w:w="3417" w:type="dxa"/>
          </w:tcPr>
          <w:p w:rsidR="00F10EE8" w:rsidRPr="00C646BE" w:rsidP="00F10EE8" w14:paraId="7720C0FB" w14:textId="77777777">
            <w:pPr>
              <w:rPr>
                <w:bCs/>
              </w:rPr>
            </w:pPr>
            <w:r w:rsidRPr="00C646BE">
              <w:rPr>
                <w:bCs/>
              </w:rPr>
              <w:t>Enter number.</w:t>
            </w:r>
          </w:p>
        </w:tc>
      </w:tr>
      <w:tr w14:paraId="6EC43C5F" w14:textId="77777777" w:rsidTr="000308CD">
        <w:tblPrEx>
          <w:tblW w:w="9352" w:type="dxa"/>
          <w:tblLayout w:type="fixed"/>
          <w:tblLook w:val="04A0"/>
        </w:tblPrEx>
        <w:tc>
          <w:tcPr>
            <w:tcW w:w="1343" w:type="dxa"/>
            <w:gridSpan w:val="2"/>
          </w:tcPr>
          <w:p w:rsidR="00F10EE8" w:rsidP="00F10EE8" w14:paraId="757FF981" w14:textId="77777777">
            <w:pPr>
              <w:rPr>
                <w:rFonts w:cstheme="minorHAnsi"/>
              </w:rPr>
            </w:pPr>
            <w:r>
              <w:rPr>
                <w:rFonts w:cstheme="minorHAnsi"/>
              </w:rPr>
              <w:t>BI-DI1</w:t>
            </w:r>
            <w:r w:rsidR="0050797B">
              <w:rPr>
                <w:rFonts w:cstheme="minorHAnsi"/>
              </w:rPr>
              <w:t>5</w:t>
            </w:r>
          </w:p>
        </w:tc>
        <w:tc>
          <w:tcPr>
            <w:tcW w:w="4592" w:type="dxa"/>
            <w:gridSpan w:val="2"/>
          </w:tcPr>
          <w:p w:rsidR="00F10EE8" w:rsidRPr="00E76EF7" w:rsidP="00F10EE8" w14:paraId="4993B5E9" w14:textId="77777777">
            <w:pPr>
              <w:rPr>
                <w:rFonts w:cstheme="minorHAnsi"/>
              </w:rPr>
            </w:pPr>
            <w:r w:rsidRPr="00E76EF7">
              <w:rPr>
                <w:rFonts w:cstheme="minorHAnsi"/>
              </w:rPr>
              <w:t xml:space="preserve">Indicate the </w:t>
            </w:r>
            <w:r>
              <w:rPr>
                <w:rFonts w:cstheme="minorHAnsi"/>
              </w:rPr>
              <w:t xml:space="preserve">total </w:t>
            </w:r>
            <w:r w:rsidRPr="00E76EF7">
              <w:rPr>
                <w:rFonts w:cstheme="minorHAnsi"/>
              </w:rPr>
              <w:t xml:space="preserve">number of </w:t>
            </w:r>
            <w:r>
              <w:rPr>
                <w:rFonts w:cstheme="minorHAnsi"/>
              </w:rPr>
              <w:t>Executive Staff who identify as a member of a minority population</w:t>
            </w:r>
            <w:r w:rsidRPr="00E76EF7">
              <w:rPr>
                <w:rFonts w:cstheme="minorHAnsi"/>
              </w:rPr>
              <w:t>.</w:t>
            </w:r>
          </w:p>
        </w:tc>
        <w:tc>
          <w:tcPr>
            <w:tcW w:w="3417" w:type="dxa"/>
          </w:tcPr>
          <w:p w:rsidR="00F10EE8" w:rsidRPr="00C646BE" w:rsidP="00F10EE8" w14:paraId="42B682C9" w14:textId="77777777">
            <w:pPr>
              <w:rPr>
                <w:bCs/>
              </w:rPr>
            </w:pPr>
            <w:r w:rsidRPr="00C646BE">
              <w:rPr>
                <w:bCs/>
              </w:rPr>
              <w:t>Enter number.</w:t>
            </w:r>
          </w:p>
        </w:tc>
      </w:tr>
      <w:tr w14:paraId="208C79EF" w14:textId="77777777" w:rsidTr="000308CD">
        <w:tblPrEx>
          <w:tblW w:w="9352" w:type="dxa"/>
          <w:tblLayout w:type="fixed"/>
          <w:tblLook w:val="04A0"/>
        </w:tblPrEx>
        <w:tc>
          <w:tcPr>
            <w:tcW w:w="1343" w:type="dxa"/>
            <w:gridSpan w:val="2"/>
            <w:vMerge w:val="restart"/>
          </w:tcPr>
          <w:p w:rsidR="00F10EE8" w:rsidP="00F10EE8" w14:paraId="794D032B" w14:textId="77777777">
            <w:pPr>
              <w:rPr>
                <w:rFonts w:cstheme="minorHAnsi"/>
              </w:rPr>
            </w:pPr>
            <w:r>
              <w:rPr>
                <w:rFonts w:cstheme="minorHAnsi"/>
              </w:rPr>
              <w:t>BI-DI1</w:t>
            </w:r>
            <w:r w:rsidR="0050797B">
              <w:rPr>
                <w:rFonts w:cstheme="minorHAnsi"/>
              </w:rPr>
              <w:t>6</w:t>
            </w:r>
          </w:p>
        </w:tc>
        <w:tc>
          <w:tcPr>
            <w:tcW w:w="4592" w:type="dxa"/>
            <w:gridSpan w:val="2"/>
          </w:tcPr>
          <w:p w:rsidR="00F10EE8" w:rsidRPr="00E76EF7" w:rsidP="00F10EE8" w14:paraId="1A7F6FCD"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 who identify as a member of a minority population</w:t>
            </w:r>
            <w:r w:rsidRPr="00E76EF7">
              <w:rPr>
                <w:rFonts w:cstheme="minorHAnsi"/>
              </w:rPr>
              <w:t>.</w:t>
            </w:r>
          </w:p>
        </w:tc>
        <w:tc>
          <w:tcPr>
            <w:tcW w:w="3417" w:type="dxa"/>
          </w:tcPr>
          <w:p w:rsidR="00F10EE8" w:rsidRPr="00C646BE" w:rsidP="00F10EE8" w14:paraId="25F0C399" w14:textId="77777777">
            <w:pPr>
              <w:rPr>
                <w:bCs/>
              </w:rPr>
            </w:pPr>
            <w:r w:rsidRPr="00C646BE">
              <w:rPr>
                <w:rFonts w:cstheme="minorHAnsi"/>
                <w:bCs/>
              </w:rPr>
              <w:t>[Auto-calculated].</w:t>
            </w:r>
          </w:p>
        </w:tc>
      </w:tr>
      <w:tr w14:paraId="22C0A78E" w14:textId="77777777" w:rsidTr="000308CD">
        <w:tblPrEx>
          <w:tblW w:w="9352" w:type="dxa"/>
          <w:tblLayout w:type="fixed"/>
          <w:tblLook w:val="04A0"/>
        </w:tblPrEx>
        <w:tc>
          <w:tcPr>
            <w:tcW w:w="1343" w:type="dxa"/>
            <w:gridSpan w:val="2"/>
            <w:vMerge/>
          </w:tcPr>
          <w:p w:rsidR="00F10EE8" w:rsidP="00F10EE8" w14:paraId="482E85E3" w14:textId="77777777">
            <w:pPr>
              <w:rPr>
                <w:rFonts w:cstheme="minorHAnsi"/>
              </w:rPr>
            </w:pPr>
          </w:p>
        </w:tc>
        <w:tc>
          <w:tcPr>
            <w:tcW w:w="1081" w:type="dxa"/>
          </w:tcPr>
          <w:p w:rsidR="00F10EE8" w:rsidRPr="0050797B" w:rsidP="0050797B" w14:paraId="3BD33AEB" w14:textId="77777777">
            <w:pPr>
              <w:rPr>
                <w:rFonts w:cstheme="minorHAnsi"/>
              </w:rPr>
            </w:pPr>
            <w:r>
              <w:rPr>
                <w:rFonts w:cstheme="minorHAnsi"/>
              </w:rPr>
              <w:t>BI-DI16.1</w:t>
            </w:r>
          </w:p>
        </w:tc>
        <w:tc>
          <w:tcPr>
            <w:tcW w:w="3511" w:type="dxa"/>
          </w:tcPr>
          <w:p w:rsidR="00F10EE8" w:rsidRPr="00E76EF7" w:rsidP="00F10EE8" w14:paraId="318820F7"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 </w:t>
            </w:r>
            <w:r>
              <w:rPr>
                <w:rFonts w:cstheme="minorHAnsi"/>
              </w:rPr>
              <w:t>Black</w:t>
            </w:r>
            <w:r w:rsidRPr="00E76EF7">
              <w:rPr>
                <w:rFonts w:cstheme="minorHAnsi"/>
              </w:rPr>
              <w:t>.</w:t>
            </w:r>
          </w:p>
        </w:tc>
        <w:tc>
          <w:tcPr>
            <w:tcW w:w="3417" w:type="dxa"/>
          </w:tcPr>
          <w:p w:rsidR="00F10EE8" w:rsidRPr="00C646BE" w:rsidP="00F10EE8" w14:paraId="4E65642B" w14:textId="77777777">
            <w:pPr>
              <w:rPr>
                <w:bCs/>
              </w:rPr>
            </w:pPr>
            <w:r w:rsidRPr="00C646BE">
              <w:rPr>
                <w:bCs/>
              </w:rPr>
              <w:t>Enter number.</w:t>
            </w:r>
          </w:p>
        </w:tc>
      </w:tr>
      <w:tr w14:paraId="62227724" w14:textId="77777777" w:rsidTr="000308CD">
        <w:tblPrEx>
          <w:tblW w:w="9352" w:type="dxa"/>
          <w:tblLayout w:type="fixed"/>
          <w:tblLook w:val="04A0"/>
        </w:tblPrEx>
        <w:tc>
          <w:tcPr>
            <w:tcW w:w="1343" w:type="dxa"/>
            <w:gridSpan w:val="2"/>
            <w:vMerge/>
          </w:tcPr>
          <w:p w:rsidR="00F10EE8" w:rsidP="00F10EE8" w14:paraId="53E8B592" w14:textId="77777777">
            <w:pPr>
              <w:rPr>
                <w:rFonts w:cstheme="minorHAnsi"/>
              </w:rPr>
            </w:pPr>
          </w:p>
        </w:tc>
        <w:tc>
          <w:tcPr>
            <w:tcW w:w="1081" w:type="dxa"/>
          </w:tcPr>
          <w:p w:rsidR="00F10EE8" w:rsidRPr="0050797B" w:rsidP="0050797B" w14:paraId="218A8AB7" w14:textId="77777777">
            <w:pPr>
              <w:rPr>
                <w:rFonts w:cstheme="minorHAnsi"/>
              </w:rPr>
            </w:pPr>
            <w:r>
              <w:rPr>
                <w:rFonts w:cstheme="minorHAnsi"/>
              </w:rPr>
              <w:t>BI-DI16.2</w:t>
            </w:r>
          </w:p>
        </w:tc>
        <w:tc>
          <w:tcPr>
            <w:tcW w:w="3511" w:type="dxa"/>
          </w:tcPr>
          <w:p w:rsidR="00F10EE8" w:rsidRPr="00E76EF7" w:rsidP="00F10EE8" w14:paraId="5AF85ECD"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Black.</w:t>
            </w:r>
          </w:p>
        </w:tc>
        <w:tc>
          <w:tcPr>
            <w:tcW w:w="3417" w:type="dxa"/>
          </w:tcPr>
          <w:p w:rsidR="00F10EE8" w:rsidRPr="00C646BE" w:rsidP="00F10EE8" w14:paraId="0559D3E4" w14:textId="77777777">
            <w:pPr>
              <w:rPr>
                <w:bCs/>
              </w:rPr>
            </w:pPr>
            <w:r w:rsidRPr="00C646BE">
              <w:rPr>
                <w:rFonts w:cstheme="minorHAnsi"/>
                <w:bCs/>
              </w:rPr>
              <w:t>[Auto-calculated].</w:t>
            </w:r>
          </w:p>
        </w:tc>
      </w:tr>
      <w:tr w14:paraId="06BE20C6" w14:textId="77777777" w:rsidTr="000308CD">
        <w:tblPrEx>
          <w:tblW w:w="9352" w:type="dxa"/>
          <w:tblLayout w:type="fixed"/>
          <w:tblLook w:val="04A0"/>
        </w:tblPrEx>
        <w:tc>
          <w:tcPr>
            <w:tcW w:w="1343" w:type="dxa"/>
            <w:gridSpan w:val="2"/>
            <w:vMerge/>
          </w:tcPr>
          <w:p w:rsidR="00F10EE8" w:rsidP="00F10EE8" w14:paraId="5F418B73" w14:textId="77777777">
            <w:pPr>
              <w:rPr>
                <w:rFonts w:cstheme="minorHAnsi"/>
              </w:rPr>
            </w:pPr>
          </w:p>
        </w:tc>
        <w:tc>
          <w:tcPr>
            <w:tcW w:w="1081" w:type="dxa"/>
          </w:tcPr>
          <w:p w:rsidR="00F10EE8" w:rsidRPr="0050797B" w:rsidP="0050797B" w14:paraId="708F9FC7" w14:textId="77777777">
            <w:pPr>
              <w:rPr>
                <w:rFonts w:cstheme="minorHAnsi"/>
              </w:rPr>
            </w:pPr>
            <w:r>
              <w:rPr>
                <w:rFonts w:cstheme="minorHAnsi"/>
              </w:rPr>
              <w:t>BI-DI16.3</w:t>
            </w:r>
          </w:p>
        </w:tc>
        <w:tc>
          <w:tcPr>
            <w:tcW w:w="3511" w:type="dxa"/>
          </w:tcPr>
          <w:p w:rsidR="00F10EE8" w:rsidRPr="00E76EF7" w:rsidP="00F10EE8" w14:paraId="50F18FCD"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Asian.</w:t>
            </w:r>
          </w:p>
        </w:tc>
        <w:tc>
          <w:tcPr>
            <w:tcW w:w="3417" w:type="dxa"/>
          </w:tcPr>
          <w:p w:rsidR="00F10EE8" w:rsidRPr="00C646BE" w:rsidP="00F10EE8" w14:paraId="5E2684B6" w14:textId="77777777">
            <w:pPr>
              <w:rPr>
                <w:bCs/>
              </w:rPr>
            </w:pPr>
            <w:r w:rsidRPr="00C646BE">
              <w:rPr>
                <w:bCs/>
              </w:rPr>
              <w:t>Enter number.</w:t>
            </w:r>
          </w:p>
        </w:tc>
      </w:tr>
      <w:tr w14:paraId="53D10BD2" w14:textId="77777777" w:rsidTr="000308CD">
        <w:tblPrEx>
          <w:tblW w:w="9352" w:type="dxa"/>
          <w:tblLayout w:type="fixed"/>
          <w:tblLook w:val="04A0"/>
        </w:tblPrEx>
        <w:tc>
          <w:tcPr>
            <w:tcW w:w="1343" w:type="dxa"/>
            <w:gridSpan w:val="2"/>
            <w:vMerge/>
          </w:tcPr>
          <w:p w:rsidR="00F10EE8" w:rsidP="00F10EE8" w14:paraId="46FBF990" w14:textId="77777777">
            <w:pPr>
              <w:rPr>
                <w:rFonts w:cstheme="minorHAnsi"/>
              </w:rPr>
            </w:pPr>
          </w:p>
        </w:tc>
        <w:tc>
          <w:tcPr>
            <w:tcW w:w="1081" w:type="dxa"/>
          </w:tcPr>
          <w:p w:rsidR="00F10EE8" w:rsidRPr="0050797B" w:rsidP="0050797B" w14:paraId="4BA1D48A" w14:textId="77777777">
            <w:pPr>
              <w:rPr>
                <w:rFonts w:cstheme="minorHAnsi"/>
              </w:rPr>
            </w:pPr>
            <w:r>
              <w:rPr>
                <w:rFonts w:cstheme="minorHAnsi"/>
              </w:rPr>
              <w:t>BI-DI16.4</w:t>
            </w:r>
          </w:p>
        </w:tc>
        <w:tc>
          <w:tcPr>
            <w:tcW w:w="3511" w:type="dxa"/>
          </w:tcPr>
          <w:p w:rsidR="00F10EE8" w:rsidRPr="00E76EF7" w:rsidP="00F10EE8" w14:paraId="1A639A10"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Asian.</w:t>
            </w:r>
          </w:p>
        </w:tc>
        <w:tc>
          <w:tcPr>
            <w:tcW w:w="3417" w:type="dxa"/>
          </w:tcPr>
          <w:p w:rsidR="00F10EE8" w:rsidRPr="00C646BE" w:rsidP="00F10EE8" w14:paraId="7A1A08D0" w14:textId="77777777">
            <w:pPr>
              <w:rPr>
                <w:bCs/>
              </w:rPr>
            </w:pPr>
            <w:r w:rsidRPr="00C646BE">
              <w:rPr>
                <w:rFonts w:cstheme="minorHAnsi"/>
                <w:bCs/>
              </w:rPr>
              <w:t>[Auto-calculated].</w:t>
            </w:r>
          </w:p>
        </w:tc>
      </w:tr>
      <w:tr w14:paraId="3FF054BF" w14:textId="77777777" w:rsidTr="000308CD">
        <w:tblPrEx>
          <w:tblW w:w="9352" w:type="dxa"/>
          <w:tblLayout w:type="fixed"/>
          <w:tblLook w:val="04A0"/>
        </w:tblPrEx>
        <w:tc>
          <w:tcPr>
            <w:tcW w:w="1343" w:type="dxa"/>
            <w:gridSpan w:val="2"/>
            <w:vMerge/>
          </w:tcPr>
          <w:p w:rsidR="00F10EE8" w:rsidP="00F10EE8" w14:paraId="15BF65A9" w14:textId="77777777">
            <w:pPr>
              <w:rPr>
                <w:rFonts w:cstheme="minorHAnsi"/>
              </w:rPr>
            </w:pPr>
          </w:p>
        </w:tc>
        <w:tc>
          <w:tcPr>
            <w:tcW w:w="1081" w:type="dxa"/>
          </w:tcPr>
          <w:p w:rsidR="00F10EE8" w:rsidRPr="0050797B" w:rsidP="0050797B" w14:paraId="6AABCD39" w14:textId="77777777">
            <w:pPr>
              <w:rPr>
                <w:rFonts w:cstheme="minorHAnsi"/>
              </w:rPr>
            </w:pPr>
            <w:r>
              <w:rPr>
                <w:rFonts w:cstheme="minorHAnsi"/>
              </w:rPr>
              <w:t>BI-DI16.5</w:t>
            </w:r>
          </w:p>
        </w:tc>
        <w:tc>
          <w:tcPr>
            <w:tcW w:w="3511" w:type="dxa"/>
          </w:tcPr>
          <w:p w:rsidR="00F10EE8" w:rsidRPr="00E76EF7" w:rsidP="00F10EE8" w14:paraId="5BECF2D3"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American.</w:t>
            </w:r>
          </w:p>
        </w:tc>
        <w:tc>
          <w:tcPr>
            <w:tcW w:w="3417" w:type="dxa"/>
          </w:tcPr>
          <w:p w:rsidR="00F10EE8" w:rsidRPr="00C646BE" w:rsidP="00F10EE8" w14:paraId="2C2C70CE" w14:textId="77777777">
            <w:pPr>
              <w:rPr>
                <w:bCs/>
              </w:rPr>
            </w:pPr>
            <w:r w:rsidRPr="00C646BE">
              <w:rPr>
                <w:bCs/>
              </w:rPr>
              <w:t>Enter number.</w:t>
            </w:r>
          </w:p>
        </w:tc>
      </w:tr>
      <w:tr w14:paraId="7795BC37" w14:textId="77777777" w:rsidTr="000308CD">
        <w:tblPrEx>
          <w:tblW w:w="9352" w:type="dxa"/>
          <w:tblLayout w:type="fixed"/>
          <w:tblLook w:val="04A0"/>
        </w:tblPrEx>
        <w:tc>
          <w:tcPr>
            <w:tcW w:w="1343" w:type="dxa"/>
            <w:gridSpan w:val="2"/>
            <w:vMerge/>
          </w:tcPr>
          <w:p w:rsidR="00F10EE8" w:rsidP="00F10EE8" w14:paraId="01EFE8ED" w14:textId="77777777">
            <w:pPr>
              <w:rPr>
                <w:rFonts w:cstheme="minorHAnsi"/>
              </w:rPr>
            </w:pPr>
          </w:p>
        </w:tc>
        <w:tc>
          <w:tcPr>
            <w:tcW w:w="1081" w:type="dxa"/>
          </w:tcPr>
          <w:p w:rsidR="00F10EE8" w:rsidRPr="0050797B" w:rsidP="0050797B" w14:paraId="6BC76ECA" w14:textId="77777777">
            <w:pPr>
              <w:rPr>
                <w:rFonts w:cstheme="minorHAnsi"/>
              </w:rPr>
            </w:pPr>
            <w:r>
              <w:rPr>
                <w:rFonts w:cstheme="minorHAnsi"/>
              </w:rPr>
              <w:t>BI-DI16.6</w:t>
            </w:r>
          </w:p>
        </w:tc>
        <w:tc>
          <w:tcPr>
            <w:tcW w:w="3511" w:type="dxa"/>
          </w:tcPr>
          <w:p w:rsidR="00F10EE8" w:rsidRPr="00E76EF7" w:rsidP="00F10EE8" w14:paraId="5CF2190B"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American.</w:t>
            </w:r>
          </w:p>
        </w:tc>
        <w:tc>
          <w:tcPr>
            <w:tcW w:w="3417" w:type="dxa"/>
          </w:tcPr>
          <w:p w:rsidR="00F10EE8" w:rsidRPr="00C646BE" w:rsidP="00F10EE8" w14:paraId="4EB7ADDC" w14:textId="77777777">
            <w:pPr>
              <w:rPr>
                <w:bCs/>
              </w:rPr>
            </w:pPr>
            <w:r w:rsidRPr="00C646BE">
              <w:rPr>
                <w:rFonts w:cstheme="minorHAnsi"/>
                <w:bCs/>
              </w:rPr>
              <w:t>[Auto-calculated].</w:t>
            </w:r>
          </w:p>
        </w:tc>
      </w:tr>
      <w:tr w14:paraId="783B7502" w14:textId="77777777" w:rsidTr="000308CD">
        <w:tblPrEx>
          <w:tblW w:w="9352" w:type="dxa"/>
          <w:tblLayout w:type="fixed"/>
          <w:tblLook w:val="04A0"/>
        </w:tblPrEx>
        <w:tc>
          <w:tcPr>
            <w:tcW w:w="1343" w:type="dxa"/>
            <w:gridSpan w:val="2"/>
            <w:vMerge/>
          </w:tcPr>
          <w:p w:rsidR="00F10EE8" w:rsidP="00F10EE8" w14:paraId="46628E61" w14:textId="77777777">
            <w:pPr>
              <w:rPr>
                <w:rFonts w:cstheme="minorHAnsi"/>
              </w:rPr>
            </w:pPr>
          </w:p>
        </w:tc>
        <w:tc>
          <w:tcPr>
            <w:tcW w:w="1081" w:type="dxa"/>
          </w:tcPr>
          <w:p w:rsidR="00F10EE8" w:rsidRPr="0050797B" w:rsidP="0050797B" w14:paraId="4DFCF794" w14:textId="77777777">
            <w:pPr>
              <w:rPr>
                <w:rFonts w:cstheme="minorHAnsi"/>
              </w:rPr>
            </w:pPr>
            <w:r>
              <w:rPr>
                <w:rFonts w:cstheme="minorHAnsi"/>
              </w:rPr>
              <w:t>BI-DI16.7</w:t>
            </w:r>
          </w:p>
        </w:tc>
        <w:tc>
          <w:tcPr>
            <w:tcW w:w="3511" w:type="dxa"/>
          </w:tcPr>
          <w:p w:rsidR="00F10EE8" w:rsidRPr="00E76EF7" w:rsidP="00F10EE8" w14:paraId="7CB2C885"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Alaskan.</w:t>
            </w:r>
          </w:p>
        </w:tc>
        <w:tc>
          <w:tcPr>
            <w:tcW w:w="3417" w:type="dxa"/>
          </w:tcPr>
          <w:p w:rsidR="00F10EE8" w:rsidRPr="00C646BE" w:rsidP="00F10EE8" w14:paraId="71C39BC3" w14:textId="77777777">
            <w:pPr>
              <w:rPr>
                <w:bCs/>
              </w:rPr>
            </w:pPr>
            <w:r w:rsidRPr="00C646BE">
              <w:rPr>
                <w:bCs/>
              </w:rPr>
              <w:t>Enter number.</w:t>
            </w:r>
          </w:p>
        </w:tc>
      </w:tr>
      <w:tr w14:paraId="5B51C099" w14:textId="77777777" w:rsidTr="000308CD">
        <w:tblPrEx>
          <w:tblW w:w="9352" w:type="dxa"/>
          <w:tblLayout w:type="fixed"/>
          <w:tblLook w:val="04A0"/>
        </w:tblPrEx>
        <w:tc>
          <w:tcPr>
            <w:tcW w:w="1343" w:type="dxa"/>
            <w:gridSpan w:val="2"/>
            <w:vMerge/>
          </w:tcPr>
          <w:p w:rsidR="00F10EE8" w:rsidP="00F10EE8" w14:paraId="1C04C098" w14:textId="77777777">
            <w:pPr>
              <w:rPr>
                <w:rFonts w:cstheme="minorHAnsi"/>
              </w:rPr>
            </w:pPr>
          </w:p>
        </w:tc>
        <w:tc>
          <w:tcPr>
            <w:tcW w:w="1081" w:type="dxa"/>
          </w:tcPr>
          <w:p w:rsidR="00F10EE8" w:rsidRPr="0050797B" w:rsidP="0050797B" w14:paraId="7D5D4C39" w14:textId="77777777">
            <w:pPr>
              <w:rPr>
                <w:rFonts w:cstheme="minorHAnsi"/>
              </w:rPr>
            </w:pPr>
            <w:r>
              <w:rPr>
                <w:rFonts w:cstheme="minorHAnsi"/>
              </w:rPr>
              <w:t>BI-DI16.8</w:t>
            </w:r>
          </w:p>
        </w:tc>
        <w:tc>
          <w:tcPr>
            <w:tcW w:w="3511" w:type="dxa"/>
          </w:tcPr>
          <w:p w:rsidR="00F10EE8" w:rsidRPr="00E76EF7" w:rsidP="00F10EE8" w14:paraId="7F423212"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Alaskan.</w:t>
            </w:r>
          </w:p>
        </w:tc>
        <w:tc>
          <w:tcPr>
            <w:tcW w:w="3417" w:type="dxa"/>
          </w:tcPr>
          <w:p w:rsidR="00F10EE8" w:rsidRPr="00C646BE" w:rsidP="00F10EE8" w14:paraId="2987D70C" w14:textId="77777777">
            <w:pPr>
              <w:rPr>
                <w:bCs/>
              </w:rPr>
            </w:pPr>
            <w:r w:rsidRPr="00C646BE">
              <w:rPr>
                <w:rFonts w:cstheme="minorHAnsi"/>
                <w:bCs/>
              </w:rPr>
              <w:t>[Auto-calculated].</w:t>
            </w:r>
          </w:p>
        </w:tc>
      </w:tr>
      <w:tr w14:paraId="72652DF7" w14:textId="77777777" w:rsidTr="000308CD">
        <w:tblPrEx>
          <w:tblW w:w="9352" w:type="dxa"/>
          <w:tblLayout w:type="fixed"/>
          <w:tblLook w:val="04A0"/>
        </w:tblPrEx>
        <w:tc>
          <w:tcPr>
            <w:tcW w:w="1343" w:type="dxa"/>
            <w:gridSpan w:val="2"/>
            <w:vMerge/>
          </w:tcPr>
          <w:p w:rsidR="00F10EE8" w:rsidP="00F10EE8" w14:paraId="6A56943B" w14:textId="77777777">
            <w:pPr>
              <w:rPr>
                <w:rFonts w:cstheme="minorHAnsi"/>
              </w:rPr>
            </w:pPr>
          </w:p>
        </w:tc>
        <w:tc>
          <w:tcPr>
            <w:tcW w:w="1081" w:type="dxa"/>
          </w:tcPr>
          <w:p w:rsidR="00F10EE8" w:rsidRPr="0050797B" w:rsidP="0050797B" w14:paraId="168195CB" w14:textId="77777777">
            <w:pPr>
              <w:rPr>
                <w:rFonts w:cstheme="minorHAnsi"/>
              </w:rPr>
            </w:pPr>
            <w:r>
              <w:rPr>
                <w:rFonts w:cstheme="minorHAnsi"/>
              </w:rPr>
              <w:t>BI-DI16.9</w:t>
            </w:r>
          </w:p>
        </w:tc>
        <w:tc>
          <w:tcPr>
            <w:tcW w:w="3511" w:type="dxa"/>
          </w:tcPr>
          <w:p w:rsidR="00F10EE8" w:rsidRPr="00E76EF7" w:rsidP="00F10EE8" w14:paraId="045C57FA"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Hawaiian.</w:t>
            </w:r>
          </w:p>
        </w:tc>
        <w:tc>
          <w:tcPr>
            <w:tcW w:w="3417" w:type="dxa"/>
          </w:tcPr>
          <w:p w:rsidR="00F10EE8" w:rsidRPr="00C646BE" w:rsidP="00F10EE8" w14:paraId="65A7D361" w14:textId="77777777">
            <w:pPr>
              <w:rPr>
                <w:bCs/>
              </w:rPr>
            </w:pPr>
            <w:r w:rsidRPr="00C646BE">
              <w:rPr>
                <w:bCs/>
              </w:rPr>
              <w:t>Enter number.</w:t>
            </w:r>
          </w:p>
        </w:tc>
      </w:tr>
      <w:tr w14:paraId="608879FB" w14:textId="77777777" w:rsidTr="000308CD">
        <w:tblPrEx>
          <w:tblW w:w="9352" w:type="dxa"/>
          <w:tblLayout w:type="fixed"/>
          <w:tblLook w:val="04A0"/>
        </w:tblPrEx>
        <w:tc>
          <w:tcPr>
            <w:tcW w:w="1343" w:type="dxa"/>
            <w:gridSpan w:val="2"/>
            <w:vMerge/>
          </w:tcPr>
          <w:p w:rsidR="00F10EE8" w:rsidP="00F10EE8" w14:paraId="2EA154FE" w14:textId="77777777">
            <w:pPr>
              <w:rPr>
                <w:rFonts w:cstheme="minorHAnsi"/>
              </w:rPr>
            </w:pPr>
          </w:p>
        </w:tc>
        <w:tc>
          <w:tcPr>
            <w:tcW w:w="1081" w:type="dxa"/>
          </w:tcPr>
          <w:p w:rsidR="00F10EE8" w:rsidRPr="0050797B" w:rsidP="0050797B" w14:paraId="7E465C47" w14:textId="77777777">
            <w:pPr>
              <w:rPr>
                <w:rFonts w:cstheme="minorHAnsi"/>
              </w:rPr>
            </w:pPr>
            <w:r>
              <w:rPr>
                <w:rFonts w:cstheme="minorHAnsi"/>
              </w:rPr>
              <w:t>BI-DI16.10</w:t>
            </w:r>
          </w:p>
        </w:tc>
        <w:tc>
          <w:tcPr>
            <w:tcW w:w="3511" w:type="dxa"/>
          </w:tcPr>
          <w:p w:rsidR="00F10EE8" w:rsidRPr="00E76EF7" w:rsidP="00F10EE8" w14:paraId="6C4EFEFC"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Hawaiian.</w:t>
            </w:r>
          </w:p>
        </w:tc>
        <w:tc>
          <w:tcPr>
            <w:tcW w:w="3417" w:type="dxa"/>
          </w:tcPr>
          <w:p w:rsidR="00F10EE8" w:rsidRPr="00C646BE" w:rsidP="00F10EE8" w14:paraId="2D98F8AB" w14:textId="77777777">
            <w:pPr>
              <w:rPr>
                <w:bCs/>
              </w:rPr>
            </w:pPr>
            <w:r w:rsidRPr="00C646BE">
              <w:rPr>
                <w:rFonts w:cstheme="minorHAnsi"/>
                <w:bCs/>
              </w:rPr>
              <w:t>[Auto-calculated].</w:t>
            </w:r>
          </w:p>
        </w:tc>
      </w:tr>
      <w:tr w14:paraId="20A28594" w14:textId="77777777" w:rsidTr="000308CD">
        <w:tblPrEx>
          <w:tblW w:w="9352" w:type="dxa"/>
          <w:tblLayout w:type="fixed"/>
          <w:tblLook w:val="04A0"/>
        </w:tblPrEx>
        <w:tc>
          <w:tcPr>
            <w:tcW w:w="1343" w:type="dxa"/>
            <w:gridSpan w:val="2"/>
            <w:vMerge/>
          </w:tcPr>
          <w:p w:rsidR="00F10EE8" w:rsidP="00F10EE8" w14:paraId="6EBC856C" w14:textId="77777777">
            <w:pPr>
              <w:rPr>
                <w:rFonts w:cstheme="minorHAnsi"/>
              </w:rPr>
            </w:pPr>
          </w:p>
        </w:tc>
        <w:tc>
          <w:tcPr>
            <w:tcW w:w="1081" w:type="dxa"/>
          </w:tcPr>
          <w:p w:rsidR="00F10EE8" w:rsidRPr="0050797B" w:rsidP="0050797B" w14:paraId="51576802" w14:textId="77777777">
            <w:pPr>
              <w:rPr>
                <w:rFonts w:cstheme="minorHAnsi"/>
              </w:rPr>
            </w:pPr>
            <w:r>
              <w:rPr>
                <w:rFonts w:cstheme="minorHAnsi"/>
              </w:rPr>
              <w:t>BI-DI16.11</w:t>
            </w:r>
          </w:p>
        </w:tc>
        <w:tc>
          <w:tcPr>
            <w:tcW w:w="3511" w:type="dxa"/>
          </w:tcPr>
          <w:p w:rsidR="00F10EE8" w:rsidRPr="00E76EF7" w:rsidP="00F10EE8" w14:paraId="213E0499"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Pacific Islander.</w:t>
            </w:r>
          </w:p>
        </w:tc>
        <w:tc>
          <w:tcPr>
            <w:tcW w:w="3417" w:type="dxa"/>
          </w:tcPr>
          <w:p w:rsidR="00F10EE8" w:rsidRPr="00C646BE" w:rsidP="00F10EE8" w14:paraId="63431C53" w14:textId="77777777">
            <w:pPr>
              <w:rPr>
                <w:bCs/>
              </w:rPr>
            </w:pPr>
            <w:r w:rsidRPr="00C646BE">
              <w:rPr>
                <w:bCs/>
              </w:rPr>
              <w:t>Enter number.</w:t>
            </w:r>
          </w:p>
        </w:tc>
      </w:tr>
      <w:tr w14:paraId="662415B1" w14:textId="77777777" w:rsidTr="000308CD">
        <w:tblPrEx>
          <w:tblW w:w="9352" w:type="dxa"/>
          <w:tblLayout w:type="fixed"/>
          <w:tblLook w:val="04A0"/>
        </w:tblPrEx>
        <w:tc>
          <w:tcPr>
            <w:tcW w:w="1343" w:type="dxa"/>
            <w:gridSpan w:val="2"/>
            <w:vMerge/>
          </w:tcPr>
          <w:p w:rsidR="00F10EE8" w:rsidP="00F10EE8" w14:paraId="15EB480C" w14:textId="77777777">
            <w:pPr>
              <w:rPr>
                <w:rFonts w:cstheme="minorHAnsi"/>
              </w:rPr>
            </w:pPr>
          </w:p>
        </w:tc>
        <w:tc>
          <w:tcPr>
            <w:tcW w:w="1081" w:type="dxa"/>
          </w:tcPr>
          <w:p w:rsidR="00F10EE8" w:rsidRPr="0050797B" w:rsidP="0050797B" w14:paraId="7E37C08F" w14:textId="77777777">
            <w:pPr>
              <w:rPr>
                <w:rFonts w:cstheme="minorHAnsi"/>
              </w:rPr>
            </w:pPr>
            <w:r>
              <w:rPr>
                <w:rFonts w:cstheme="minorHAnsi"/>
              </w:rPr>
              <w:t>BI-DI16.12</w:t>
            </w:r>
          </w:p>
        </w:tc>
        <w:tc>
          <w:tcPr>
            <w:tcW w:w="3511" w:type="dxa"/>
          </w:tcPr>
          <w:p w:rsidR="00F10EE8" w:rsidRPr="00E76EF7" w:rsidP="00F10EE8" w14:paraId="3BE323BD"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Pacific Islander.</w:t>
            </w:r>
          </w:p>
        </w:tc>
        <w:tc>
          <w:tcPr>
            <w:tcW w:w="3417" w:type="dxa"/>
          </w:tcPr>
          <w:p w:rsidR="00F10EE8" w:rsidRPr="00C646BE" w:rsidP="00F10EE8" w14:paraId="13DED1D2" w14:textId="77777777">
            <w:pPr>
              <w:rPr>
                <w:bCs/>
              </w:rPr>
            </w:pPr>
            <w:r w:rsidRPr="00C646BE">
              <w:rPr>
                <w:rFonts w:cstheme="minorHAnsi"/>
                <w:bCs/>
              </w:rPr>
              <w:t>[Auto-calculated].</w:t>
            </w:r>
          </w:p>
        </w:tc>
      </w:tr>
      <w:tr w14:paraId="6FCE1B4B" w14:textId="77777777" w:rsidTr="000308CD">
        <w:tblPrEx>
          <w:tblW w:w="9352" w:type="dxa"/>
          <w:tblLayout w:type="fixed"/>
          <w:tblLook w:val="04A0"/>
        </w:tblPrEx>
        <w:tc>
          <w:tcPr>
            <w:tcW w:w="1343" w:type="dxa"/>
            <w:gridSpan w:val="2"/>
            <w:vMerge/>
          </w:tcPr>
          <w:p w:rsidR="00F10EE8" w:rsidP="00F10EE8" w14:paraId="11610E2E" w14:textId="77777777">
            <w:pPr>
              <w:rPr>
                <w:rFonts w:cstheme="minorHAnsi"/>
              </w:rPr>
            </w:pPr>
          </w:p>
        </w:tc>
        <w:tc>
          <w:tcPr>
            <w:tcW w:w="1081" w:type="dxa"/>
          </w:tcPr>
          <w:p w:rsidR="00F10EE8" w:rsidRPr="0050797B" w:rsidP="0050797B" w14:paraId="5369BD3F" w14:textId="77777777">
            <w:pPr>
              <w:rPr>
                <w:rFonts w:cstheme="minorHAnsi"/>
              </w:rPr>
            </w:pPr>
            <w:r>
              <w:rPr>
                <w:rFonts w:cstheme="minorHAnsi"/>
              </w:rPr>
              <w:t>BI-DI16.13</w:t>
            </w:r>
          </w:p>
        </w:tc>
        <w:tc>
          <w:tcPr>
            <w:tcW w:w="3511" w:type="dxa"/>
          </w:tcPr>
          <w:p w:rsidR="00F10EE8" w:rsidRPr="00E76EF7" w:rsidP="00F10EE8" w14:paraId="1A8DFF1E"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Hispanic.</w:t>
            </w:r>
          </w:p>
        </w:tc>
        <w:tc>
          <w:tcPr>
            <w:tcW w:w="3417" w:type="dxa"/>
          </w:tcPr>
          <w:p w:rsidR="00F10EE8" w:rsidRPr="00C646BE" w:rsidP="00F10EE8" w14:paraId="5480E495" w14:textId="77777777">
            <w:pPr>
              <w:rPr>
                <w:bCs/>
              </w:rPr>
            </w:pPr>
            <w:r w:rsidRPr="00C646BE">
              <w:rPr>
                <w:bCs/>
              </w:rPr>
              <w:t>Enter number.</w:t>
            </w:r>
          </w:p>
        </w:tc>
      </w:tr>
      <w:tr w14:paraId="0E1A3DFB" w14:textId="77777777" w:rsidTr="000308CD">
        <w:tblPrEx>
          <w:tblW w:w="9352" w:type="dxa"/>
          <w:tblLayout w:type="fixed"/>
          <w:tblLook w:val="04A0"/>
        </w:tblPrEx>
        <w:tc>
          <w:tcPr>
            <w:tcW w:w="1343" w:type="dxa"/>
            <w:gridSpan w:val="2"/>
            <w:vMerge/>
          </w:tcPr>
          <w:p w:rsidR="00F10EE8" w:rsidP="00F10EE8" w14:paraId="50F9ED0E" w14:textId="77777777">
            <w:pPr>
              <w:rPr>
                <w:rFonts w:cstheme="minorHAnsi"/>
              </w:rPr>
            </w:pPr>
          </w:p>
        </w:tc>
        <w:tc>
          <w:tcPr>
            <w:tcW w:w="1081" w:type="dxa"/>
          </w:tcPr>
          <w:p w:rsidR="00F10EE8" w:rsidRPr="00BC64A4" w:rsidP="00BC64A4" w14:paraId="1F07FFA4" w14:textId="77777777">
            <w:pPr>
              <w:rPr>
                <w:rFonts w:cstheme="minorHAnsi"/>
              </w:rPr>
            </w:pPr>
            <w:r>
              <w:rPr>
                <w:rFonts w:cstheme="minorHAnsi"/>
              </w:rPr>
              <w:t>BI-DI16.14</w:t>
            </w:r>
          </w:p>
        </w:tc>
        <w:tc>
          <w:tcPr>
            <w:tcW w:w="3511" w:type="dxa"/>
          </w:tcPr>
          <w:p w:rsidR="00F10EE8" w:rsidRPr="00E76EF7" w:rsidP="00F10EE8" w14:paraId="10E6E9FB"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Hispanic.</w:t>
            </w:r>
          </w:p>
        </w:tc>
        <w:tc>
          <w:tcPr>
            <w:tcW w:w="3417" w:type="dxa"/>
          </w:tcPr>
          <w:p w:rsidR="00F10EE8" w:rsidRPr="00C646BE" w:rsidP="00F10EE8" w14:paraId="05AB0CE4" w14:textId="77777777">
            <w:pPr>
              <w:rPr>
                <w:bCs/>
              </w:rPr>
            </w:pPr>
            <w:r w:rsidRPr="00C646BE">
              <w:rPr>
                <w:rFonts w:cstheme="minorHAnsi"/>
                <w:bCs/>
              </w:rPr>
              <w:t>[Auto-calculated].</w:t>
            </w:r>
          </w:p>
        </w:tc>
      </w:tr>
      <w:tr w14:paraId="36BC8376" w14:textId="77777777" w:rsidTr="00F128A3">
        <w:tblPrEx>
          <w:tblW w:w="9352" w:type="dxa"/>
          <w:tblLayout w:type="fixed"/>
          <w:tblLook w:val="04A0"/>
        </w:tblPrEx>
        <w:tc>
          <w:tcPr>
            <w:tcW w:w="1343" w:type="dxa"/>
            <w:gridSpan w:val="2"/>
          </w:tcPr>
          <w:p w:rsidR="00F324DB" w:rsidP="00F128A3" w14:paraId="1FC86DAC" w14:textId="77777777">
            <w:pPr>
              <w:rPr>
                <w:rFonts w:cstheme="minorHAnsi"/>
              </w:rPr>
            </w:pPr>
            <w:r>
              <w:rPr>
                <w:rFonts w:cstheme="minorHAnsi"/>
              </w:rPr>
              <w:t>BI-DI17</w:t>
            </w:r>
          </w:p>
        </w:tc>
        <w:tc>
          <w:tcPr>
            <w:tcW w:w="4592" w:type="dxa"/>
            <w:gridSpan w:val="2"/>
          </w:tcPr>
          <w:p w:rsidR="00F324DB" w:rsidRPr="00E76EF7" w:rsidP="00F128A3" w14:paraId="67242EC2"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Non-Hispanic White.</w:t>
            </w:r>
          </w:p>
        </w:tc>
        <w:tc>
          <w:tcPr>
            <w:tcW w:w="3417" w:type="dxa"/>
          </w:tcPr>
          <w:p w:rsidR="00F324DB" w:rsidRPr="00C646BE" w:rsidP="00F128A3" w14:paraId="7222A90E" w14:textId="77777777">
            <w:pPr>
              <w:rPr>
                <w:bCs/>
              </w:rPr>
            </w:pPr>
            <w:r w:rsidRPr="00C646BE">
              <w:rPr>
                <w:bCs/>
              </w:rPr>
              <w:t>Enter number.</w:t>
            </w:r>
          </w:p>
        </w:tc>
      </w:tr>
      <w:tr w14:paraId="4EA6FB50" w14:textId="77777777" w:rsidTr="00F128A3">
        <w:tblPrEx>
          <w:tblW w:w="9352" w:type="dxa"/>
          <w:tblLayout w:type="fixed"/>
          <w:tblLook w:val="04A0"/>
        </w:tblPrEx>
        <w:tc>
          <w:tcPr>
            <w:tcW w:w="1343" w:type="dxa"/>
            <w:gridSpan w:val="2"/>
          </w:tcPr>
          <w:p w:rsidR="00F324DB" w:rsidP="00F128A3" w14:paraId="790C05A1" w14:textId="77777777">
            <w:pPr>
              <w:rPr>
                <w:rFonts w:cstheme="minorHAnsi"/>
              </w:rPr>
            </w:pPr>
            <w:r>
              <w:rPr>
                <w:rFonts w:cstheme="minorHAnsi"/>
              </w:rPr>
              <w:t>BI-DI18</w:t>
            </w:r>
          </w:p>
        </w:tc>
        <w:tc>
          <w:tcPr>
            <w:tcW w:w="4592" w:type="dxa"/>
            <w:gridSpan w:val="2"/>
          </w:tcPr>
          <w:p w:rsidR="00F324DB" w:rsidRPr="00E76EF7" w:rsidP="00F128A3" w14:paraId="5D40E16E"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Non-Hispanic White.</w:t>
            </w:r>
          </w:p>
        </w:tc>
        <w:tc>
          <w:tcPr>
            <w:tcW w:w="3417" w:type="dxa"/>
          </w:tcPr>
          <w:p w:rsidR="00F324DB" w:rsidRPr="00C646BE" w:rsidP="00F128A3" w14:paraId="1D152130" w14:textId="77777777">
            <w:pPr>
              <w:rPr>
                <w:bCs/>
              </w:rPr>
            </w:pPr>
            <w:r w:rsidRPr="00C646BE">
              <w:rPr>
                <w:rFonts w:cstheme="minorHAnsi"/>
                <w:bCs/>
              </w:rPr>
              <w:t>[Auto-calculated].</w:t>
            </w:r>
          </w:p>
        </w:tc>
      </w:tr>
      <w:tr w14:paraId="64B516E6" w14:textId="77777777" w:rsidTr="00F128A3">
        <w:tblPrEx>
          <w:tblW w:w="9352" w:type="dxa"/>
          <w:tblLayout w:type="fixed"/>
          <w:tblLook w:val="04A0"/>
        </w:tblPrEx>
        <w:tc>
          <w:tcPr>
            <w:tcW w:w="1343" w:type="dxa"/>
            <w:gridSpan w:val="2"/>
          </w:tcPr>
          <w:p w:rsidR="00F324DB" w:rsidP="00F128A3" w14:paraId="770413D6" w14:textId="77777777">
            <w:pPr>
              <w:rPr>
                <w:rFonts w:cstheme="minorHAnsi"/>
              </w:rPr>
            </w:pPr>
            <w:r>
              <w:rPr>
                <w:rFonts w:cstheme="minorHAnsi"/>
              </w:rPr>
              <w:t>BI-DI19</w:t>
            </w:r>
          </w:p>
        </w:tc>
        <w:tc>
          <w:tcPr>
            <w:tcW w:w="4592" w:type="dxa"/>
            <w:gridSpan w:val="2"/>
          </w:tcPr>
          <w:p w:rsidR="00F324DB" w:rsidRPr="00E76EF7" w:rsidP="00F128A3" w14:paraId="7279E888"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w:t>
            </w:r>
            <w:r>
              <w:rPr>
                <w:rFonts w:cstheme="minorHAnsi"/>
              </w:rPr>
              <w:t>se race and ethnicity are not known or who prefer not to say.</w:t>
            </w:r>
          </w:p>
        </w:tc>
        <w:tc>
          <w:tcPr>
            <w:tcW w:w="3417" w:type="dxa"/>
          </w:tcPr>
          <w:p w:rsidR="00F324DB" w:rsidRPr="00C646BE" w:rsidP="00F128A3" w14:paraId="49DAA9E8" w14:textId="77777777">
            <w:pPr>
              <w:rPr>
                <w:bCs/>
              </w:rPr>
            </w:pPr>
            <w:r w:rsidRPr="00C646BE">
              <w:rPr>
                <w:bCs/>
              </w:rPr>
              <w:t>Enter number.</w:t>
            </w:r>
          </w:p>
        </w:tc>
      </w:tr>
      <w:tr w14:paraId="5D9B6D6B" w14:textId="77777777" w:rsidTr="00F128A3">
        <w:tblPrEx>
          <w:tblW w:w="9352" w:type="dxa"/>
          <w:tblLayout w:type="fixed"/>
          <w:tblLook w:val="04A0"/>
        </w:tblPrEx>
        <w:tc>
          <w:tcPr>
            <w:tcW w:w="1343" w:type="dxa"/>
            <w:gridSpan w:val="2"/>
          </w:tcPr>
          <w:p w:rsidR="00F324DB" w:rsidP="00F128A3" w14:paraId="123C6BCB" w14:textId="77777777">
            <w:pPr>
              <w:rPr>
                <w:rFonts w:cstheme="minorHAnsi"/>
              </w:rPr>
            </w:pPr>
            <w:r>
              <w:rPr>
                <w:rFonts w:cstheme="minorHAnsi"/>
              </w:rPr>
              <w:t>BI-DI20</w:t>
            </w:r>
          </w:p>
        </w:tc>
        <w:tc>
          <w:tcPr>
            <w:tcW w:w="4592" w:type="dxa"/>
            <w:gridSpan w:val="2"/>
          </w:tcPr>
          <w:p w:rsidR="00F324DB" w:rsidRPr="00E76EF7" w:rsidP="00F128A3" w14:paraId="3300165A"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t>
            </w:r>
            <w:bookmarkStart w:id="27" w:name="_Hlk137807012"/>
            <w:r w:rsidRPr="00E76EF7">
              <w:rPr>
                <w:rFonts w:cstheme="minorHAnsi"/>
              </w:rPr>
              <w:t>who</w:t>
            </w:r>
            <w:r>
              <w:rPr>
                <w:rFonts w:cstheme="minorHAnsi"/>
              </w:rPr>
              <w:t>se</w:t>
            </w:r>
            <w:r w:rsidRPr="00E76EF7">
              <w:rPr>
                <w:rFonts w:cstheme="minorHAnsi"/>
              </w:rPr>
              <w:t xml:space="preserve"> </w:t>
            </w:r>
            <w:r>
              <w:rPr>
                <w:rFonts w:cstheme="minorHAnsi"/>
              </w:rPr>
              <w:t>race and ethnicity are not known or who prefer not to say.</w:t>
            </w:r>
            <w:bookmarkEnd w:id="27"/>
          </w:p>
        </w:tc>
        <w:tc>
          <w:tcPr>
            <w:tcW w:w="3417" w:type="dxa"/>
          </w:tcPr>
          <w:p w:rsidR="00F324DB" w:rsidRPr="00C646BE" w:rsidP="00F128A3" w14:paraId="256638BD" w14:textId="77777777">
            <w:pPr>
              <w:rPr>
                <w:bCs/>
              </w:rPr>
            </w:pPr>
            <w:r w:rsidRPr="00C646BE">
              <w:rPr>
                <w:rFonts w:cstheme="minorHAnsi"/>
                <w:bCs/>
              </w:rPr>
              <w:t>[Auto-calculated].</w:t>
            </w:r>
          </w:p>
        </w:tc>
      </w:tr>
      <w:tr w14:paraId="7517DD8B" w14:textId="77777777" w:rsidTr="000308CD">
        <w:tblPrEx>
          <w:tblW w:w="9352" w:type="dxa"/>
          <w:tblLayout w:type="fixed"/>
          <w:tblLook w:val="04A0"/>
        </w:tblPrEx>
        <w:tc>
          <w:tcPr>
            <w:tcW w:w="1343" w:type="dxa"/>
            <w:gridSpan w:val="2"/>
          </w:tcPr>
          <w:p w:rsidR="00F10EE8" w:rsidP="00F10EE8" w14:paraId="2EC19C01" w14:textId="77777777">
            <w:pPr>
              <w:rPr>
                <w:rFonts w:cstheme="minorHAnsi"/>
              </w:rPr>
            </w:pPr>
            <w:r>
              <w:rPr>
                <w:rFonts w:cstheme="minorHAnsi"/>
              </w:rPr>
              <w:t>BI-DI</w:t>
            </w:r>
            <w:r w:rsidR="00BC64A4">
              <w:rPr>
                <w:rFonts w:cstheme="minorHAnsi"/>
              </w:rPr>
              <w:t>21</w:t>
            </w:r>
          </w:p>
        </w:tc>
        <w:tc>
          <w:tcPr>
            <w:tcW w:w="4592" w:type="dxa"/>
            <w:gridSpan w:val="2"/>
          </w:tcPr>
          <w:p w:rsidR="00F10EE8" w:rsidRPr="00E76EF7" w:rsidP="00F10EE8" w14:paraId="548AAF0C"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female.</w:t>
            </w:r>
          </w:p>
        </w:tc>
        <w:tc>
          <w:tcPr>
            <w:tcW w:w="3417" w:type="dxa"/>
          </w:tcPr>
          <w:p w:rsidR="00F10EE8" w:rsidRPr="00C646BE" w:rsidP="00F10EE8" w14:paraId="676A53A5" w14:textId="77777777">
            <w:pPr>
              <w:rPr>
                <w:bCs/>
              </w:rPr>
            </w:pPr>
            <w:r w:rsidRPr="00C646BE">
              <w:rPr>
                <w:bCs/>
              </w:rPr>
              <w:t>Enter number.</w:t>
            </w:r>
          </w:p>
        </w:tc>
      </w:tr>
      <w:tr w14:paraId="21ED7320" w14:textId="77777777" w:rsidTr="000308CD">
        <w:tblPrEx>
          <w:tblW w:w="9352" w:type="dxa"/>
          <w:tblLayout w:type="fixed"/>
          <w:tblLook w:val="04A0"/>
        </w:tblPrEx>
        <w:tc>
          <w:tcPr>
            <w:tcW w:w="1343" w:type="dxa"/>
            <w:gridSpan w:val="2"/>
          </w:tcPr>
          <w:p w:rsidR="00F10EE8" w:rsidP="00F10EE8" w14:paraId="2F9B2052" w14:textId="77777777">
            <w:pPr>
              <w:rPr>
                <w:rFonts w:cstheme="minorHAnsi"/>
              </w:rPr>
            </w:pPr>
            <w:r>
              <w:rPr>
                <w:rFonts w:cstheme="minorHAnsi"/>
              </w:rPr>
              <w:t>BI-DI</w:t>
            </w:r>
            <w:r w:rsidR="00BC64A4">
              <w:rPr>
                <w:rFonts w:cstheme="minorHAnsi"/>
              </w:rPr>
              <w:t>22</w:t>
            </w:r>
          </w:p>
        </w:tc>
        <w:tc>
          <w:tcPr>
            <w:tcW w:w="4592" w:type="dxa"/>
            <w:gridSpan w:val="2"/>
          </w:tcPr>
          <w:p w:rsidR="00F10EE8" w:rsidRPr="00E76EF7" w:rsidP="00F10EE8" w14:paraId="6D33C952"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female.</w:t>
            </w:r>
          </w:p>
        </w:tc>
        <w:tc>
          <w:tcPr>
            <w:tcW w:w="3417" w:type="dxa"/>
          </w:tcPr>
          <w:p w:rsidR="00F10EE8" w:rsidRPr="00C646BE" w:rsidP="00F10EE8" w14:paraId="76BF3F54" w14:textId="77777777">
            <w:pPr>
              <w:rPr>
                <w:bCs/>
              </w:rPr>
            </w:pPr>
            <w:r w:rsidRPr="00C646BE">
              <w:rPr>
                <w:rFonts w:cstheme="minorHAnsi"/>
                <w:bCs/>
              </w:rPr>
              <w:t>[Auto-calculated].</w:t>
            </w:r>
          </w:p>
        </w:tc>
      </w:tr>
      <w:tr w14:paraId="6E2FFDA5" w14:textId="77777777" w:rsidTr="000308CD">
        <w:tblPrEx>
          <w:tblW w:w="9352" w:type="dxa"/>
          <w:tblLayout w:type="fixed"/>
          <w:tblLook w:val="04A0"/>
        </w:tblPrEx>
        <w:tc>
          <w:tcPr>
            <w:tcW w:w="1343" w:type="dxa"/>
            <w:gridSpan w:val="2"/>
          </w:tcPr>
          <w:p w:rsidR="00F10EE8" w:rsidP="00F10EE8" w14:paraId="2D6664F9" w14:textId="77777777">
            <w:pPr>
              <w:rPr>
                <w:rFonts w:cstheme="minorHAnsi"/>
              </w:rPr>
            </w:pPr>
            <w:r>
              <w:rPr>
                <w:rFonts w:cstheme="minorHAnsi"/>
              </w:rPr>
              <w:t>BI-DI</w:t>
            </w:r>
            <w:r w:rsidR="00BC64A4">
              <w:rPr>
                <w:rFonts w:cstheme="minorHAnsi"/>
              </w:rPr>
              <w:t>23</w:t>
            </w:r>
          </w:p>
        </w:tc>
        <w:tc>
          <w:tcPr>
            <w:tcW w:w="4592" w:type="dxa"/>
            <w:gridSpan w:val="2"/>
          </w:tcPr>
          <w:p w:rsidR="00F10EE8" w:rsidRPr="00E76EF7" w:rsidP="00F10EE8" w14:paraId="4C3C6FD6"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male.</w:t>
            </w:r>
          </w:p>
        </w:tc>
        <w:tc>
          <w:tcPr>
            <w:tcW w:w="3417" w:type="dxa"/>
          </w:tcPr>
          <w:p w:rsidR="00F10EE8" w:rsidRPr="00C646BE" w:rsidP="00F10EE8" w14:paraId="459B343E" w14:textId="77777777">
            <w:pPr>
              <w:rPr>
                <w:bCs/>
              </w:rPr>
            </w:pPr>
            <w:r w:rsidRPr="00C646BE">
              <w:rPr>
                <w:bCs/>
              </w:rPr>
              <w:t>Enter number.</w:t>
            </w:r>
          </w:p>
        </w:tc>
      </w:tr>
      <w:tr w14:paraId="1576A9C0" w14:textId="77777777" w:rsidTr="000308CD">
        <w:tblPrEx>
          <w:tblW w:w="9352" w:type="dxa"/>
          <w:tblLayout w:type="fixed"/>
          <w:tblLook w:val="04A0"/>
        </w:tblPrEx>
        <w:tc>
          <w:tcPr>
            <w:tcW w:w="1343" w:type="dxa"/>
            <w:gridSpan w:val="2"/>
          </w:tcPr>
          <w:p w:rsidR="00F10EE8" w:rsidP="00F10EE8" w14:paraId="42229BF3" w14:textId="77777777">
            <w:pPr>
              <w:rPr>
                <w:rFonts w:cstheme="minorHAnsi"/>
              </w:rPr>
            </w:pPr>
            <w:r>
              <w:rPr>
                <w:rFonts w:cstheme="minorHAnsi"/>
              </w:rPr>
              <w:t>BI-DI</w:t>
            </w:r>
            <w:r w:rsidR="00BC64A4">
              <w:rPr>
                <w:rFonts w:cstheme="minorHAnsi"/>
              </w:rPr>
              <w:t>24</w:t>
            </w:r>
          </w:p>
        </w:tc>
        <w:tc>
          <w:tcPr>
            <w:tcW w:w="4592" w:type="dxa"/>
            <w:gridSpan w:val="2"/>
          </w:tcPr>
          <w:p w:rsidR="00F10EE8" w:rsidRPr="00E76EF7" w:rsidP="00F10EE8" w14:paraId="44C5A09A"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male.</w:t>
            </w:r>
          </w:p>
        </w:tc>
        <w:tc>
          <w:tcPr>
            <w:tcW w:w="3417" w:type="dxa"/>
          </w:tcPr>
          <w:p w:rsidR="00F10EE8" w:rsidRPr="00C646BE" w:rsidP="00F10EE8" w14:paraId="6CAF204A" w14:textId="77777777">
            <w:pPr>
              <w:rPr>
                <w:bCs/>
              </w:rPr>
            </w:pPr>
            <w:r w:rsidRPr="00C646BE">
              <w:rPr>
                <w:rFonts w:cstheme="minorHAnsi"/>
                <w:bCs/>
              </w:rPr>
              <w:t>[</w:t>
            </w:r>
            <w:r w:rsidRPr="00C646BE">
              <w:rPr>
                <w:rFonts w:cstheme="minorHAnsi"/>
                <w:bCs/>
              </w:rPr>
              <w:t>Auto-calculated].</w:t>
            </w:r>
          </w:p>
        </w:tc>
      </w:tr>
      <w:tr w14:paraId="4F20322E" w14:textId="77777777" w:rsidTr="000308CD">
        <w:tblPrEx>
          <w:tblW w:w="9352" w:type="dxa"/>
          <w:tblLayout w:type="fixed"/>
          <w:tblLook w:val="04A0"/>
        </w:tblPrEx>
        <w:tc>
          <w:tcPr>
            <w:tcW w:w="1343" w:type="dxa"/>
            <w:gridSpan w:val="2"/>
          </w:tcPr>
          <w:p w:rsidR="00F10EE8" w:rsidP="00F10EE8" w14:paraId="045AEFC3" w14:textId="77777777">
            <w:pPr>
              <w:rPr>
                <w:rFonts w:cstheme="minorHAnsi"/>
              </w:rPr>
            </w:pPr>
            <w:r>
              <w:rPr>
                <w:rFonts w:cstheme="minorHAnsi"/>
              </w:rPr>
              <w:t>BI-DI</w:t>
            </w:r>
            <w:r w:rsidR="00BC64A4">
              <w:rPr>
                <w:rFonts w:cstheme="minorHAnsi"/>
              </w:rPr>
              <w:t>25</w:t>
            </w:r>
          </w:p>
        </w:tc>
        <w:tc>
          <w:tcPr>
            <w:tcW w:w="4592" w:type="dxa"/>
            <w:gridSpan w:val="2"/>
          </w:tcPr>
          <w:p w:rsidR="00F10EE8" w:rsidRPr="00E76EF7" w:rsidP="00F10EE8" w14:paraId="2FACCA7B" w14:textId="7777777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non-binary</w:t>
            </w:r>
            <w:r w:rsidR="00B87D4C">
              <w:rPr>
                <w:rFonts w:cstheme="minorHAnsi"/>
              </w:rPr>
              <w:t xml:space="preserve"> or other</w:t>
            </w:r>
            <w:r>
              <w:rPr>
                <w:rFonts w:cstheme="minorHAnsi"/>
              </w:rPr>
              <w:t>.</w:t>
            </w:r>
          </w:p>
        </w:tc>
        <w:tc>
          <w:tcPr>
            <w:tcW w:w="3417" w:type="dxa"/>
          </w:tcPr>
          <w:p w:rsidR="00F10EE8" w:rsidRPr="00C646BE" w:rsidP="00F10EE8" w14:paraId="12E0A4D5" w14:textId="77777777">
            <w:pPr>
              <w:rPr>
                <w:bCs/>
              </w:rPr>
            </w:pPr>
            <w:r w:rsidRPr="00C646BE">
              <w:rPr>
                <w:bCs/>
              </w:rPr>
              <w:t>Enter number.</w:t>
            </w:r>
          </w:p>
        </w:tc>
      </w:tr>
      <w:tr w14:paraId="434C5E2C" w14:textId="77777777" w:rsidTr="000308CD">
        <w:tblPrEx>
          <w:tblW w:w="9352" w:type="dxa"/>
          <w:tblLayout w:type="fixed"/>
          <w:tblLook w:val="04A0"/>
        </w:tblPrEx>
        <w:tc>
          <w:tcPr>
            <w:tcW w:w="1343" w:type="dxa"/>
            <w:gridSpan w:val="2"/>
          </w:tcPr>
          <w:p w:rsidR="00F10EE8" w:rsidP="00F10EE8" w14:paraId="2131EE66" w14:textId="77777777">
            <w:pPr>
              <w:rPr>
                <w:rFonts w:cstheme="minorHAnsi"/>
              </w:rPr>
            </w:pPr>
            <w:r>
              <w:rPr>
                <w:rFonts w:cstheme="minorHAnsi"/>
              </w:rPr>
              <w:t>BI-DI</w:t>
            </w:r>
            <w:r w:rsidR="00BC64A4">
              <w:rPr>
                <w:rFonts w:cstheme="minorHAnsi"/>
              </w:rPr>
              <w:t>26</w:t>
            </w:r>
          </w:p>
        </w:tc>
        <w:tc>
          <w:tcPr>
            <w:tcW w:w="4592" w:type="dxa"/>
            <w:gridSpan w:val="2"/>
          </w:tcPr>
          <w:p w:rsidR="00F10EE8" w:rsidRPr="00E76EF7" w:rsidP="00F10EE8" w14:paraId="139370CF" w14:textId="77777777">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t>
            </w:r>
            <w:bookmarkStart w:id="28" w:name="_Hlk137807174"/>
            <w:r w:rsidRPr="00E76EF7">
              <w:rPr>
                <w:rFonts w:cstheme="minorHAnsi"/>
              </w:rPr>
              <w:t>who identify as</w:t>
            </w:r>
            <w:r>
              <w:rPr>
                <w:rFonts w:cstheme="minorHAnsi"/>
              </w:rPr>
              <w:t xml:space="preserve"> non-binary</w:t>
            </w:r>
            <w:r w:rsidR="00952552">
              <w:rPr>
                <w:rFonts w:cstheme="minorHAnsi"/>
              </w:rPr>
              <w:t xml:space="preserve"> or other</w:t>
            </w:r>
            <w:bookmarkEnd w:id="28"/>
            <w:r>
              <w:rPr>
                <w:rFonts w:cstheme="minorHAnsi"/>
              </w:rPr>
              <w:t>.</w:t>
            </w:r>
          </w:p>
        </w:tc>
        <w:tc>
          <w:tcPr>
            <w:tcW w:w="3417" w:type="dxa"/>
          </w:tcPr>
          <w:p w:rsidR="00F10EE8" w:rsidRPr="00C646BE" w:rsidP="00F10EE8" w14:paraId="1A5B800E" w14:textId="77777777">
            <w:pPr>
              <w:rPr>
                <w:bCs/>
              </w:rPr>
            </w:pPr>
            <w:r w:rsidRPr="00C646BE">
              <w:rPr>
                <w:rFonts w:cstheme="minorHAnsi"/>
                <w:bCs/>
              </w:rPr>
              <w:t>[Auto-calculated].</w:t>
            </w:r>
          </w:p>
        </w:tc>
      </w:tr>
      <w:tr w14:paraId="557AF457" w14:textId="77777777" w:rsidTr="000308CD">
        <w:tblPrEx>
          <w:tblW w:w="9352" w:type="dxa"/>
          <w:tblLayout w:type="fixed"/>
          <w:tblLook w:val="04A0"/>
        </w:tblPrEx>
        <w:tc>
          <w:tcPr>
            <w:tcW w:w="1343" w:type="dxa"/>
            <w:gridSpan w:val="2"/>
          </w:tcPr>
          <w:p w:rsidR="00F10EE8" w:rsidP="00F10EE8" w14:paraId="63C58397" w14:textId="77777777">
            <w:pPr>
              <w:rPr>
                <w:rFonts w:cstheme="minorHAnsi"/>
              </w:rPr>
            </w:pPr>
            <w:r>
              <w:rPr>
                <w:rFonts w:cstheme="minorHAnsi"/>
              </w:rPr>
              <w:t>BI-DI</w:t>
            </w:r>
            <w:r w:rsidR="00BC64A4">
              <w:rPr>
                <w:rFonts w:cstheme="minorHAnsi"/>
              </w:rPr>
              <w:t>27</w:t>
            </w:r>
          </w:p>
        </w:tc>
        <w:tc>
          <w:tcPr>
            <w:tcW w:w="4592" w:type="dxa"/>
            <w:gridSpan w:val="2"/>
          </w:tcPr>
          <w:p w:rsidR="00F10EE8" w:rsidP="00F10EE8" w14:paraId="2B562E3E" w14:textId="77777777">
            <w:pPr>
              <w:rPr>
                <w:rFonts w:cstheme="minorHAnsi"/>
              </w:rPr>
            </w:pPr>
            <w:r>
              <w:rPr>
                <w:rFonts w:cstheme="minorHAnsi"/>
              </w:rPr>
              <w:t xml:space="preserve">Indicate the </w:t>
            </w:r>
            <w:r>
              <w:rPr>
                <w:rFonts w:cstheme="minorHAnsi"/>
              </w:rPr>
              <w:t>race/ethnicity of the Applicant’s Chief Executive Officer/Executive Director.</w:t>
            </w:r>
          </w:p>
          <w:p w:rsidR="00F10EE8" w:rsidP="00F10EE8" w14:paraId="2438DA11" w14:textId="77777777">
            <w:pPr>
              <w:rPr>
                <w:rFonts w:cstheme="minorHAnsi"/>
              </w:rPr>
            </w:pPr>
          </w:p>
        </w:tc>
        <w:tc>
          <w:tcPr>
            <w:tcW w:w="3417" w:type="dxa"/>
          </w:tcPr>
          <w:p w:rsidR="00F10EE8" w:rsidRPr="00C646BE" w:rsidP="00F10EE8" w14:paraId="341273FA" w14:textId="77777777">
            <w:pPr>
              <w:rPr>
                <w:rFonts w:cstheme="minorHAnsi"/>
                <w:bCs/>
              </w:rPr>
            </w:pPr>
            <w:r w:rsidRPr="00C646BE">
              <w:rPr>
                <w:rFonts w:cstheme="minorHAnsi"/>
                <w:bCs/>
              </w:rPr>
              <w:t>Select all that apply:</w:t>
            </w:r>
          </w:p>
          <w:p w:rsidR="00F10EE8" w:rsidRPr="00C646BE" w:rsidP="00F10EE8" w14:paraId="42F80155" w14:textId="77777777">
            <w:pPr>
              <w:pStyle w:val="ListParagraph"/>
              <w:numPr>
                <w:ilvl w:val="0"/>
                <w:numId w:val="48"/>
              </w:numPr>
              <w:rPr>
                <w:rFonts w:cstheme="minorHAnsi"/>
                <w:bCs/>
              </w:rPr>
            </w:pPr>
            <w:r w:rsidRPr="00C646BE">
              <w:rPr>
                <w:rFonts w:cstheme="minorHAnsi"/>
                <w:bCs/>
              </w:rPr>
              <w:t>Non-Hispanic White</w:t>
            </w:r>
            <w:r w:rsidRPr="00C646BE" w:rsidR="002308CD">
              <w:rPr>
                <w:rFonts w:cstheme="minorHAnsi"/>
                <w:bCs/>
              </w:rPr>
              <w:t>.</w:t>
            </w:r>
            <w:r w:rsidRPr="00C646BE">
              <w:rPr>
                <w:rFonts w:cstheme="minorHAnsi"/>
                <w:bCs/>
              </w:rPr>
              <w:t xml:space="preserve"> </w:t>
            </w:r>
          </w:p>
          <w:p w:rsidR="00F10EE8" w:rsidRPr="00C646BE" w:rsidP="00F10EE8" w14:paraId="3F57E69B" w14:textId="77777777">
            <w:pPr>
              <w:pStyle w:val="ListParagraph"/>
              <w:numPr>
                <w:ilvl w:val="0"/>
                <w:numId w:val="48"/>
              </w:numPr>
              <w:rPr>
                <w:rFonts w:cstheme="minorHAnsi"/>
                <w:bCs/>
              </w:rPr>
            </w:pPr>
            <w:r w:rsidRPr="00C646BE">
              <w:rPr>
                <w:rFonts w:cstheme="minorHAnsi"/>
                <w:bCs/>
              </w:rPr>
              <w:t>Black</w:t>
            </w:r>
            <w:r w:rsidRPr="00C646BE" w:rsidR="002308CD">
              <w:rPr>
                <w:rFonts w:cstheme="minorHAnsi"/>
                <w:bCs/>
              </w:rPr>
              <w:t>.</w:t>
            </w:r>
            <w:r w:rsidRPr="00C646BE">
              <w:rPr>
                <w:rFonts w:cstheme="minorHAnsi"/>
                <w:bCs/>
              </w:rPr>
              <w:t xml:space="preserve"> </w:t>
            </w:r>
          </w:p>
          <w:p w:rsidR="00F10EE8" w:rsidRPr="00C646BE" w:rsidP="00F10EE8" w14:paraId="2A36A226" w14:textId="77777777">
            <w:pPr>
              <w:pStyle w:val="ListParagraph"/>
              <w:numPr>
                <w:ilvl w:val="0"/>
                <w:numId w:val="48"/>
              </w:numPr>
              <w:rPr>
                <w:rFonts w:cstheme="minorHAnsi"/>
                <w:bCs/>
              </w:rPr>
            </w:pPr>
            <w:r w:rsidRPr="00C646BE">
              <w:rPr>
                <w:rFonts w:cstheme="minorHAnsi"/>
                <w:bCs/>
              </w:rPr>
              <w:t>Asian</w:t>
            </w:r>
            <w:r w:rsidRPr="00C646BE" w:rsidR="002308CD">
              <w:rPr>
                <w:rFonts w:cstheme="minorHAnsi"/>
                <w:bCs/>
              </w:rPr>
              <w:t>.</w:t>
            </w:r>
            <w:r w:rsidRPr="00C646BE">
              <w:rPr>
                <w:rFonts w:cstheme="minorHAnsi"/>
                <w:bCs/>
              </w:rPr>
              <w:t xml:space="preserve"> </w:t>
            </w:r>
          </w:p>
          <w:p w:rsidR="00F10EE8" w:rsidRPr="00C646BE" w:rsidP="00F10EE8" w14:paraId="0CF75D7B" w14:textId="77777777">
            <w:pPr>
              <w:pStyle w:val="ListParagraph"/>
              <w:numPr>
                <w:ilvl w:val="0"/>
                <w:numId w:val="48"/>
              </w:numPr>
              <w:rPr>
                <w:rFonts w:cstheme="minorHAnsi"/>
                <w:bCs/>
              </w:rPr>
            </w:pPr>
            <w:r w:rsidRPr="00C646BE">
              <w:rPr>
                <w:rFonts w:cstheme="minorHAnsi"/>
                <w:bCs/>
              </w:rPr>
              <w:t>Native American</w:t>
            </w:r>
            <w:r w:rsidRPr="00C646BE" w:rsidR="002308CD">
              <w:rPr>
                <w:rFonts w:cstheme="minorHAnsi"/>
                <w:bCs/>
              </w:rPr>
              <w:t>.</w:t>
            </w:r>
          </w:p>
          <w:p w:rsidR="00F10EE8" w:rsidRPr="00C646BE" w:rsidP="00F10EE8" w14:paraId="08C9EAB7" w14:textId="77777777">
            <w:pPr>
              <w:pStyle w:val="ListParagraph"/>
              <w:numPr>
                <w:ilvl w:val="0"/>
                <w:numId w:val="48"/>
              </w:numPr>
              <w:rPr>
                <w:rFonts w:cstheme="minorHAnsi"/>
                <w:bCs/>
              </w:rPr>
            </w:pPr>
            <w:r w:rsidRPr="00C646BE">
              <w:rPr>
                <w:rFonts w:cstheme="minorHAnsi"/>
                <w:bCs/>
              </w:rPr>
              <w:t>Native Alaskan</w:t>
            </w:r>
            <w:r w:rsidRPr="00C646BE" w:rsidR="002308CD">
              <w:rPr>
                <w:rFonts w:cstheme="minorHAnsi"/>
                <w:bCs/>
              </w:rPr>
              <w:t>.</w:t>
            </w:r>
          </w:p>
          <w:p w:rsidR="00F10EE8" w:rsidRPr="00C646BE" w:rsidP="00F10EE8" w14:paraId="453E1658" w14:textId="77777777">
            <w:pPr>
              <w:pStyle w:val="ListParagraph"/>
              <w:numPr>
                <w:ilvl w:val="0"/>
                <w:numId w:val="48"/>
              </w:numPr>
              <w:rPr>
                <w:rFonts w:cstheme="minorHAnsi"/>
                <w:bCs/>
              </w:rPr>
            </w:pPr>
            <w:r w:rsidRPr="00C646BE">
              <w:rPr>
                <w:rFonts w:cstheme="minorHAnsi"/>
                <w:bCs/>
              </w:rPr>
              <w:t>Native Hawaiian</w:t>
            </w:r>
            <w:r w:rsidRPr="00C646BE" w:rsidR="002308CD">
              <w:rPr>
                <w:rFonts w:cstheme="minorHAnsi"/>
                <w:bCs/>
              </w:rPr>
              <w:t>.</w:t>
            </w:r>
          </w:p>
          <w:p w:rsidR="00F10EE8" w:rsidRPr="00C646BE" w:rsidP="00F10EE8" w14:paraId="79EBF9B8" w14:textId="77777777">
            <w:pPr>
              <w:pStyle w:val="ListParagraph"/>
              <w:numPr>
                <w:ilvl w:val="0"/>
                <w:numId w:val="48"/>
              </w:numPr>
              <w:rPr>
                <w:rFonts w:cstheme="minorHAnsi"/>
                <w:bCs/>
              </w:rPr>
            </w:pPr>
            <w:r w:rsidRPr="00C646BE">
              <w:rPr>
                <w:rFonts w:cstheme="minorHAnsi"/>
                <w:bCs/>
              </w:rPr>
              <w:t>Pacific Islander</w:t>
            </w:r>
            <w:r w:rsidRPr="00C646BE" w:rsidR="002308CD">
              <w:rPr>
                <w:rFonts w:cstheme="minorHAnsi"/>
                <w:bCs/>
              </w:rPr>
              <w:t>.</w:t>
            </w:r>
          </w:p>
          <w:p w:rsidR="00F10EE8" w:rsidRPr="00C646BE" w:rsidP="00F10EE8" w14:paraId="6CD7FA2F" w14:textId="77777777">
            <w:pPr>
              <w:pStyle w:val="ListParagraph"/>
              <w:numPr>
                <w:ilvl w:val="0"/>
                <w:numId w:val="48"/>
              </w:numPr>
              <w:rPr>
                <w:rFonts w:cstheme="minorHAnsi"/>
                <w:bCs/>
              </w:rPr>
            </w:pPr>
            <w:r w:rsidRPr="00C646BE">
              <w:rPr>
                <w:rFonts w:cstheme="minorHAnsi"/>
                <w:bCs/>
              </w:rPr>
              <w:t>Hispanic</w:t>
            </w:r>
            <w:r w:rsidRPr="00C646BE" w:rsidR="002308CD">
              <w:rPr>
                <w:rFonts w:cstheme="minorHAnsi"/>
                <w:bCs/>
              </w:rPr>
              <w:t>.</w:t>
            </w:r>
            <w:r w:rsidRPr="00C646BE">
              <w:rPr>
                <w:rFonts w:cstheme="minorHAnsi"/>
                <w:bCs/>
              </w:rPr>
              <w:t xml:space="preserve"> </w:t>
            </w:r>
          </w:p>
          <w:p w:rsidR="00BE59B0" w:rsidRPr="00C646BE" w:rsidP="00F10EE8" w14:paraId="34A5BE1B" w14:textId="77777777">
            <w:pPr>
              <w:pStyle w:val="ListParagraph"/>
              <w:numPr>
                <w:ilvl w:val="0"/>
                <w:numId w:val="48"/>
              </w:numPr>
              <w:rPr>
                <w:rFonts w:cstheme="minorHAnsi"/>
                <w:bCs/>
              </w:rPr>
            </w:pPr>
            <w:r w:rsidRPr="00C646BE">
              <w:rPr>
                <w:rFonts w:cstheme="minorHAnsi"/>
                <w:bCs/>
              </w:rPr>
              <w:t>Prefer not to say</w:t>
            </w:r>
            <w:r w:rsidRPr="00C646BE" w:rsidR="002308CD">
              <w:rPr>
                <w:rFonts w:cstheme="minorHAnsi"/>
                <w:bCs/>
              </w:rPr>
              <w:t>.</w:t>
            </w:r>
          </w:p>
        </w:tc>
      </w:tr>
      <w:tr w14:paraId="79489BE0" w14:textId="77777777" w:rsidTr="000308CD">
        <w:tblPrEx>
          <w:tblW w:w="9352" w:type="dxa"/>
          <w:tblLayout w:type="fixed"/>
          <w:tblLook w:val="04A0"/>
        </w:tblPrEx>
        <w:tc>
          <w:tcPr>
            <w:tcW w:w="1343" w:type="dxa"/>
            <w:gridSpan w:val="2"/>
          </w:tcPr>
          <w:p w:rsidR="00F10EE8" w:rsidP="00F10EE8" w14:paraId="68FC81F9" w14:textId="77777777">
            <w:pPr>
              <w:rPr>
                <w:rFonts w:cstheme="minorHAnsi"/>
              </w:rPr>
            </w:pPr>
            <w:r>
              <w:rPr>
                <w:rFonts w:cstheme="minorHAnsi"/>
              </w:rPr>
              <w:t>BI-DI2</w:t>
            </w:r>
            <w:r w:rsidR="00BC64A4">
              <w:rPr>
                <w:rFonts w:cstheme="minorHAnsi"/>
              </w:rPr>
              <w:t>8</w:t>
            </w:r>
          </w:p>
        </w:tc>
        <w:tc>
          <w:tcPr>
            <w:tcW w:w="4592" w:type="dxa"/>
            <w:gridSpan w:val="2"/>
          </w:tcPr>
          <w:p w:rsidR="00F10EE8" w:rsidP="00F10EE8" w14:paraId="3A131B87" w14:textId="77777777">
            <w:pPr>
              <w:rPr>
                <w:rFonts w:cstheme="minorHAnsi"/>
              </w:rPr>
            </w:pPr>
            <w:r>
              <w:rPr>
                <w:rFonts w:cstheme="minorHAnsi"/>
              </w:rPr>
              <w:t>Indicate the gender of the Applicant’s Chief Executive Officer/Executive Director.</w:t>
            </w:r>
          </w:p>
          <w:p w:rsidR="00F10EE8" w:rsidP="00F10EE8" w14:paraId="0A13DD5E" w14:textId="77777777">
            <w:pPr>
              <w:rPr>
                <w:rFonts w:cstheme="minorHAnsi"/>
              </w:rPr>
            </w:pPr>
          </w:p>
        </w:tc>
        <w:tc>
          <w:tcPr>
            <w:tcW w:w="3417" w:type="dxa"/>
          </w:tcPr>
          <w:p w:rsidR="00F10EE8" w:rsidRPr="00C646BE" w:rsidP="00F10EE8" w14:paraId="37201207" w14:textId="77777777">
            <w:pPr>
              <w:rPr>
                <w:rFonts w:cstheme="minorHAnsi"/>
                <w:bCs/>
              </w:rPr>
            </w:pPr>
            <w:r w:rsidRPr="00C646BE">
              <w:rPr>
                <w:rFonts w:cstheme="minorHAnsi"/>
                <w:bCs/>
              </w:rPr>
              <w:t>Select one:</w:t>
            </w:r>
          </w:p>
          <w:p w:rsidR="00F10EE8" w:rsidRPr="00C646BE" w:rsidP="00F10EE8" w14:paraId="646056D4" w14:textId="77777777">
            <w:pPr>
              <w:pStyle w:val="ListParagraph"/>
              <w:numPr>
                <w:ilvl w:val="0"/>
                <w:numId w:val="48"/>
              </w:numPr>
              <w:rPr>
                <w:rFonts w:cstheme="minorHAnsi"/>
                <w:bCs/>
              </w:rPr>
            </w:pPr>
            <w:r w:rsidRPr="00C646BE">
              <w:rPr>
                <w:rFonts w:cstheme="minorHAnsi"/>
                <w:bCs/>
              </w:rPr>
              <w:t>Female</w:t>
            </w:r>
            <w:r w:rsidRPr="00C646BE" w:rsidR="002308CD">
              <w:rPr>
                <w:rFonts w:cstheme="minorHAnsi"/>
                <w:bCs/>
              </w:rPr>
              <w:t>.</w:t>
            </w:r>
          </w:p>
          <w:p w:rsidR="00F10EE8" w:rsidRPr="00C646BE" w:rsidP="00F10EE8" w14:paraId="5EEFFD5F" w14:textId="77777777">
            <w:pPr>
              <w:pStyle w:val="ListParagraph"/>
              <w:numPr>
                <w:ilvl w:val="0"/>
                <w:numId w:val="48"/>
              </w:numPr>
              <w:rPr>
                <w:rFonts w:cstheme="minorHAnsi"/>
                <w:bCs/>
              </w:rPr>
            </w:pPr>
            <w:r w:rsidRPr="00C646BE">
              <w:rPr>
                <w:rFonts w:cstheme="minorHAnsi"/>
                <w:bCs/>
              </w:rPr>
              <w:t>Male</w:t>
            </w:r>
            <w:r w:rsidRPr="00C646BE" w:rsidR="002308CD">
              <w:rPr>
                <w:rFonts w:cstheme="minorHAnsi"/>
                <w:bCs/>
              </w:rPr>
              <w:t>.</w:t>
            </w:r>
          </w:p>
          <w:p w:rsidR="00952552" w:rsidRPr="00C646BE" w:rsidP="00F10EE8" w14:paraId="37D8171B" w14:textId="77777777">
            <w:pPr>
              <w:pStyle w:val="ListParagraph"/>
              <w:numPr>
                <w:ilvl w:val="0"/>
                <w:numId w:val="48"/>
              </w:numPr>
              <w:rPr>
                <w:rFonts w:cstheme="minorHAnsi"/>
                <w:bCs/>
              </w:rPr>
            </w:pPr>
            <w:r w:rsidRPr="00C646BE">
              <w:rPr>
                <w:rFonts w:cstheme="minorHAnsi"/>
                <w:bCs/>
              </w:rPr>
              <w:t>Non-Binary</w:t>
            </w:r>
            <w:r w:rsidRPr="00C646BE" w:rsidR="002308CD">
              <w:rPr>
                <w:rFonts w:cstheme="minorHAnsi"/>
                <w:bCs/>
              </w:rPr>
              <w:t>.</w:t>
            </w:r>
            <w:r w:rsidRPr="00C646BE">
              <w:rPr>
                <w:rFonts w:cstheme="minorHAnsi"/>
                <w:bCs/>
              </w:rPr>
              <w:t xml:space="preserve"> </w:t>
            </w:r>
          </w:p>
          <w:p w:rsidR="00F10EE8" w:rsidRPr="00C646BE" w:rsidP="00F10EE8" w14:paraId="77FB285E" w14:textId="77777777">
            <w:pPr>
              <w:pStyle w:val="ListParagraph"/>
              <w:numPr>
                <w:ilvl w:val="0"/>
                <w:numId w:val="48"/>
              </w:numPr>
              <w:rPr>
                <w:rFonts w:cstheme="minorHAnsi"/>
                <w:bCs/>
              </w:rPr>
            </w:pPr>
            <w:r w:rsidRPr="00C646BE">
              <w:rPr>
                <w:rFonts w:cstheme="minorHAnsi"/>
                <w:bCs/>
              </w:rPr>
              <w:t>Other</w:t>
            </w:r>
            <w:r w:rsidRPr="00C646BE" w:rsidR="002308CD">
              <w:rPr>
                <w:rFonts w:cstheme="minorHAnsi"/>
                <w:bCs/>
              </w:rPr>
              <w:t>.</w:t>
            </w:r>
          </w:p>
        </w:tc>
      </w:tr>
    </w:tbl>
    <w:p w:rsidR="00E76EF7" w:rsidP="005F6BF2" w14:paraId="7190D8C8" w14:textId="77777777">
      <w:pP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p>
    <w:p w:rsidR="001C4A3D" w:rsidP="005F6BF2" w14:paraId="5CD96CF6" w14:textId="77777777">
      <w:pPr>
        <w:rPr>
          <w:rFonts w:cstheme="minorHAnsi"/>
          <w:b/>
        </w:rPr>
      </w:pPr>
    </w:p>
    <w:p w:rsidR="005F6BF2" w:rsidRPr="007B748A" w:rsidP="005F6BF2" w14:paraId="1C360065" w14:textId="77777777">
      <w:pPr>
        <w:rPr>
          <w:rFonts w:cstheme="minorHAnsi"/>
          <w:b/>
        </w:rPr>
      </w:pPr>
      <w:r w:rsidRPr="007B748A">
        <w:rPr>
          <w:rFonts w:cstheme="minorHAnsi"/>
          <w:b/>
        </w:rPr>
        <w:t>BASIC INFORMATION – AFFILIATES</w:t>
      </w:r>
    </w:p>
    <w:p w:rsidR="005F6BF2" w:rsidP="005F6BF2" w14:paraId="5EB9F32A" w14:textId="77777777">
      <w:pPr>
        <w:rPr>
          <w:rFonts w:cstheme="minorHAnsi"/>
        </w:rPr>
      </w:pPr>
    </w:p>
    <w:p w:rsidR="005F6BF2" w:rsidP="005F6BF2" w14:paraId="1EB26F3F" w14:textId="77777777">
      <w:pPr>
        <w:rPr>
          <w:rFonts w:cstheme="minorHAnsi"/>
        </w:rPr>
      </w:pPr>
      <w:r>
        <w:rPr>
          <w:rFonts w:cstheme="minorHAnsi"/>
        </w:rPr>
        <w:t>CDFI Certification</w:t>
      </w:r>
      <w:r w:rsidRPr="00495932">
        <w:rPr>
          <w:rFonts w:cstheme="minorHAnsi"/>
        </w:rPr>
        <w:t xml:space="preserve"> Applicants that have Affiliates </w:t>
      </w:r>
      <w:r w:rsidR="00FD5F9B">
        <w:rPr>
          <w:rFonts w:cstheme="minorHAnsi"/>
        </w:rPr>
        <w:t>subject</w:t>
      </w:r>
      <w:r w:rsidRPr="00495932" w:rsidR="00FD5F9B">
        <w:rPr>
          <w:rFonts w:cstheme="minorHAnsi"/>
        </w:rPr>
        <w:t xml:space="preserve"> </w:t>
      </w:r>
      <w:r w:rsidRPr="00495932">
        <w:rPr>
          <w:rFonts w:cstheme="minorHAnsi"/>
        </w:rPr>
        <w:t xml:space="preserve">to the </w:t>
      </w:r>
      <w:r>
        <w:rPr>
          <w:rFonts w:cstheme="minorHAnsi"/>
        </w:rPr>
        <w:t xml:space="preserve">CDFI </w:t>
      </w:r>
      <w:r>
        <w:rPr>
          <w:rFonts w:cstheme="minorHAnsi"/>
        </w:rPr>
        <w:t>Certification</w:t>
      </w:r>
      <w:r w:rsidRPr="00495932">
        <w:rPr>
          <w:rFonts w:cstheme="minorHAnsi"/>
        </w:rPr>
        <w:t xml:space="preserve"> review</w:t>
      </w:r>
      <w:r w:rsidR="00960FCB">
        <w:rPr>
          <w:rFonts w:cstheme="minorHAnsi"/>
        </w:rPr>
        <w:t>,</w:t>
      </w:r>
      <w:r w:rsidRPr="00495932">
        <w:rPr>
          <w:rFonts w:cstheme="minorHAnsi"/>
        </w:rPr>
        <w:t xml:space="preserve"> </w:t>
      </w:r>
      <w:r w:rsidR="002704CA">
        <w:rPr>
          <w:rFonts w:cstheme="minorHAnsi"/>
        </w:rPr>
        <w:t>as indicated below</w:t>
      </w:r>
      <w:r w:rsidR="00960FCB">
        <w:rPr>
          <w:rFonts w:cstheme="minorHAnsi"/>
        </w:rPr>
        <w:t>,</w:t>
      </w:r>
      <w:r w:rsidR="002704CA">
        <w:rPr>
          <w:rFonts w:cstheme="minorHAnsi"/>
        </w:rPr>
        <w:t xml:space="preserve"> </w:t>
      </w:r>
      <w:r w:rsidRPr="00495932">
        <w:rPr>
          <w:rFonts w:cstheme="minorHAnsi"/>
        </w:rPr>
        <w:t>must identify those Affiliates</w:t>
      </w:r>
      <w:r w:rsidR="00165478">
        <w:rPr>
          <w:rFonts w:cstheme="minorHAnsi"/>
        </w:rPr>
        <w:t xml:space="preserve"> and present information regarding them</w:t>
      </w:r>
      <w:r>
        <w:rPr>
          <w:rFonts w:cstheme="minorHAnsi"/>
        </w:rPr>
        <w:t xml:space="preserve"> in the</w:t>
      </w:r>
      <w:r w:rsidRPr="00495932">
        <w:rPr>
          <w:rFonts w:cstheme="minorHAnsi"/>
        </w:rPr>
        <w:t xml:space="preserve"> </w:t>
      </w:r>
      <w:r>
        <w:rPr>
          <w:rFonts w:cstheme="minorHAnsi"/>
        </w:rPr>
        <w:t xml:space="preserve">Affiliates section of the </w:t>
      </w:r>
      <w:r w:rsidR="00165478">
        <w:rPr>
          <w:rFonts w:cstheme="minorHAnsi"/>
        </w:rPr>
        <w:t>A</w:t>
      </w:r>
      <w:r>
        <w:rPr>
          <w:rFonts w:cstheme="minorHAnsi"/>
        </w:rPr>
        <w:t>pplication,</w:t>
      </w:r>
      <w:r w:rsidRPr="00495932">
        <w:rPr>
          <w:rFonts w:cstheme="minorHAnsi"/>
        </w:rPr>
        <w:t xml:space="preserve"> </w:t>
      </w:r>
      <w:r w:rsidR="003C1D87">
        <w:rPr>
          <w:rFonts w:cstheme="minorHAnsi"/>
        </w:rPr>
        <w:t xml:space="preserve">and elsewhere, </w:t>
      </w:r>
      <w:r w:rsidR="00165478">
        <w:rPr>
          <w:rFonts w:cstheme="minorHAnsi"/>
        </w:rPr>
        <w:t>as noted in</w:t>
      </w:r>
      <w:r w:rsidRPr="00495932">
        <w:rPr>
          <w:rFonts w:cstheme="minorHAnsi"/>
        </w:rPr>
        <w:t xml:space="preserve"> the </w:t>
      </w:r>
      <w:r w:rsidR="003C1D87">
        <w:rPr>
          <w:rFonts w:cstheme="minorHAnsi"/>
        </w:rPr>
        <w:t xml:space="preserve">different </w:t>
      </w:r>
      <w:r w:rsidR="00165478">
        <w:rPr>
          <w:rFonts w:cstheme="minorHAnsi"/>
        </w:rPr>
        <w:t xml:space="preserve">section </w:t>
      </w:r>
      <w:r w:rsidRPr="00495932">
        <w:rPr>
          <w:rFonts w:cstheme="minorHAnsi"/>
        </w:rPr>
        <w:t>instructions</w:t>
      </w:r>
      <w:r w:rsidR="00165478">
        <w:rPr>
          <w:rFonts w:cstheme="minorHAnsi"/>
        </w:rPr>
        <w:t>.</w:t>
      </w:r>
    </w:p>
    <w:p w:rsidR="000A3359" w:rsidP="005F6BF2" w14:paraId="3E628753" w14:textId="77777777">
      <w:pPr>
        <w:rPr>
          <w:rFonts w:cstheme="minorHAnsi"/>
        </w:rPr>
      </w:pPr>
    </w:p>
    <w:p w:rsidR="000A3359" w:rsidP="005F6BF2" w14:paraId="64EE40E9" w14:textId="77777777">
      <w:pPr>
        <w:rPr>
          <w:rFonts w:cstheme="minorHAnsi"/>
        </w:rPr>
      </w:pPr>
      <w:r>
        <w:rPr>
          <w:rFonts w:cstheme="minorHAnsi"/>
        </w:rPr>
        <w:t>In order for</w:t>
      </w:r>
      <w:r>
        <w:rPr>
          <w:rFonts w:cstheme="minorHAnsi"/>
        </w:rPr>
        <w:t xml:space="preserve"> Affiliate information to </w:t>
      </w:r>
      <w:r w:rsidR="009926C9">
        <w:rPr>
          <w:rFonts w:cstheme="minorHAnsi"/>
        </w:rPr>
        <w:t>auto-</w:t>
      </w:r>
      <w:r>
        <w:rPr>
          <w:rFonts w:cstheme="minorHAnsi"/>
        </w:rPr>
        <w:t xml:space="preserve">populate the </w:t>
      </w:r>
      <w:r w:rsidR="00DA4F5B">
        <w:rPr>
          <w:rFonts w:cstheme="minorHAnsi"/>
        </w:rPr>
        <w:t>CDFI Certification</w:t>
      </w:r>
      <w:r>
        <w:rPr>
          <w:rFonts w:cstheme="minorHAnsi"/>
        </w:rPr>
        <w:t xml:space="preserve"> Application,</w:t>
      </w:r>
      <w:r w:rsidR="009926C9">
        <w:rPr>
          <w:rFonts w:cstheme="minorHAnsi"/>
        </w:rPr>
        <w:t xml:space="preserve"> where indicated,</w:t>
      </w:r>
      <w:r>
        <w:rPr>
          <w:rFonts w:cstheme="minorHAnsi"/>
        </w:rPr>
        <w:t xml:space="preserve"> an Affiliate record must be created on the Applicant’s AMIS Organization Profile page.</w:t>
      </w:r>
    </w:p>
    <w:p w:rsidR="00027947" w:rsidP="005F6BF2" w14:paraId="233D089B" w14:textId="77777777">
      <w:pPr>
        <w:rPr>
          <w:rFonts w:cstheme="minorHAnsi"/>
        </w:rPr>
      </w:pPr>
    </w:p>
    <w:p w:rsidR="00101CD4" w:rsidP="00027947" w14:paraId="777FF39A" w14:textId="77777777">
      <w:pPr>
        <w:rPr>
          <w:rFonts w:cstheme="minorHAnsi"/>
        </w:rPr>
      </w:pPr>
      <w:r w:rsidRPr="008F66C4">
        <w:rPr>
          <w:u w:val="single"/>
        </w:rPr>
        <w:t>Applicants that are DIHCs, Affiliates of DIHCs</w:t>
      </w:r>
      <w:r>
        <w:rPr>
          <w:u w:val="single"/>
        </w:rPr>
        <w:t>,</w:t>
      </w:r>
      <w:r w:rsidRPr="008F66C4">
        <w:rPr>
          <w:u w:val="single"/>
        </w:rPr>
        <w:t xml:space="preserve"> or Subsidiaries of IDIs</w:t>
      </w:r>
      <w:r w:rsidRPr="00027947">
        <w:rPr>
          <w:rFonts w:cstheme="minorHAnsi"/>
        </w:rPr>
        <w:t xml:space="preserve"> </w:t>
      </w:r>
    </w:p>
    <w:p w:rsidR="00027947" w:rsidRPr="00027947" w:rsidP="00027947" w14:paraId="02B15E39" w14:textId="77777777">
      <w:pPr>
        <w:rPr>
          <w:rFonts w:cstheme="minorHAnsi"/>
        </w:rPr>
      </w:pPr>
      <w:r w:rsidRPr="00027947">
        <w:rPr>
          <w:rFonts w:cstheme="minorHAnsi"/>
        </w:rPr>
        <w:t xml:space="preserve">If the entity seeking CDFI Certification is a DIHC, an Affiliate of a DIHC, or a Subsidiary of an IDI, it must </w:t>
      </w:r>
      <w:r w:rsidR="00101CD4">
        <w:t>identify a</w:t>
      </w:r>
      <w:r w:rsidRPr="007D5130" w:rsidR="00101CD4">
        <w:t xml:space="preserve">ny </w:t>
      </w:r>
      <w:r w:rsidR="00101CD4">
        <w:t>Affiliate</w:t>
      </w:r>
      <w:r w:rsidRPr="007D5130" w:rsidR="00101CD4">
        <w:t xml:space="preserve"> </w:t>
      </w:r>
      <w:r w:rsidR="00101CD4">
        <w:t xml:space="preserve">in its family of entities that meets any of the following criteria for consideration in connection with </w:t>
      </w:r>
      <w:r w:rsidRPr="00027947">
        <w:rPr>
          <w:rFonts w:cstheme="minorHAnsi"/>
        </w:rPr>
        <w:t>the CDFI Certification collective review</w:t>
      </w:r>
      <w:r w:rsidR="00101CD4">
        <w:rPr>
          <w:rFonts w:cstheme="minorHAnsi"/>
        </w:rPr>
        <w:t xml:space="preserve"> </w:t>
      </w:r>
      <w:r w:rsidRPr="00027947">
        <w:rPr>
          <w:rFonts w:cstheme="minorHAnsi"/>
        </w:rPr>
        <w:t xml:space="preserve">(even if all </w:t>
      </w:r>
      <w:r w:rsidR="00101CD4">
        <w:rPr>
          <w:rFonts w:cstheme="minorHAnsi"/>
        </w:rPr>
        <w:t xml:space="preserve">such Affiliates </w:t>
      </w:r>
      <w:r w:rsidRPr="00027947">
        <w:rPr>
          <w:rFonts w:cstheme="minorHAnsi"/>
        </w:rPr>
        <w:t>are not seeking to obtain or maintain the CDFI Certification):</w:t>
      </w:r>
    </w:p>
    <w:p w:rsidR="00027947" w:rsidRPr="00027947" w:rsidP="00027947" w14:paraId="69786D2C" w14:textId="77777777">
      <w:pPr>
        <w:rPr>
          <w:rFonts w:cstheme="minorHAnsi"/>
        </w:rPr>
      </w:pPr>
    </w:p>
    <w:p w:rsidR="00027947" w:rsidRPr="00101CD4" w:rsidP="00A43A0C" w14:paraId="4C01213B" w14:textId="77777777">
      <w:pPr>
        <w:pStyle w:val="ListParagraph"/>
        <w:numPr>
          <w:ilvl w:val="0"/>
          <w:numId w:val="166"/>
        </w:numPr>
        <w:rPr>
          <w:rFonts w:cstheme="minorHAnsi"/>
        </w:rPr>
      </w:pPr>
      <w:r w:rsidRPr="00101CD4">
        <w:rPr>
          <w:rFonts w:cstheme="minorHAnsi"/>
        </w:rPr>
        <w:t>Any Affiliate that is a DIHC or an IDI that Controls the Applicant;</w:t>
      </w:r>
    </w:p>
    <w:p w:rsidR="00027947" w:rsidRPr="00027947" w:rsidP="00027947" w14:paraId="6264A2A8" w14:textId="77777777">
      <w:pPr>
        <w:rPr>
          <w:rFonts w:cstheme="minorHAnsi"/>
        </w:rPr>
      </w:pPr>
    </w:p>
    <w:p w:rsidR="00027947" w:rsidRPr="00101CD4" w:rsidP="00A43A0C" w14:paraId="49C0F926" w14:textId="77777777">
      <w:pPr>
        <w:pStyle w:val="ListParagraph"/>
        <w:numPr>
          <w:ilvl w:val="0"/>
          <w:numId w:val="166"/>
        </w:numPr>
        <w:rPr>
          <w:rFonts w:cstheme="minorHAnsi"/>
        </w:rPr>
      </w:pPr>
      <w:r w:rsidRPr="00101CD4">
        <w:rPr>
          <w:rFonts w:cstheme="minorHAnsi"/>
        </w:rPr>
        <w:t>If an Applicant is a DIHC, any Affiliate that the Applicant Controls that directly engages in the provision of Financial Products and/or Financial Services; or</w:t>
      </w:r>
    </w:p>
    <w:p w:rsidR="00027947" w:rsidRPr="00027947" w:rsidP="00027947" w14:paraId="0B22F2C9" w14:textId="77777777">
      <w:pPr>
        <w:rPr>
          <w:rFonts w:cstheme="minorHAnsi"/>
        </w:rPr>
      </w:pPr>
    </w:p>
    <w:p w:rsidR="00027947" w:rsidRPr="00101CD4" w:rsidP="00A43A0C" w14:paraId="56C8C38A" w14:textId="77777777">
      <w:pPr>
        <w:pStyle w:val="ListParagraph"/>
        <w:numPr>
          <w:ilvl w:val="0"/>
          <w:numId w:val="166"/>
        </w:numPr>
        <w:rPr>
          <w:rFonts w:cstheme="minorHAnsi"/>
        </w:rPr>
      </w:pPr>
      <w:r w:rsidRPr="00101CD4">
        <w:rPr>
          <w:rFonts w:cstheme="minorHAnsi"/>
        </w:rPr>
        <w:t xml:space="preserve">Any Affiliate that is mutually Controlled with the Applicant by a DIHC or an IDI and that directly engages in the provision of Financial Products and/or Financial Services. </w:t>
      </w:r>
    </w:p>
    <w:p w:rsidR="00027947" w:rsidRPr="00822417" w:rsidP="005F6BF2" w14:paraId="6F0259A6" w14:textId="77777777">
      <w:pPr>
        <w:pStyle w:val="ListParagraph"/>
        <w:rPr>
          <w:u w:val="single"/>
        </w:rPr>
      </w:pPr>
    </w:p>
    <w:p w:rsidR="005F6BF2" w:rsidRPr="008F66C4" w:rsidP="005F6BF2" w14:paraId="48363150" w14:textId="77777777">
      <w:pPr>
        <w:tabs>
          <w:tab w:val="left" w:pos="3138"/>
        </w:tabs>
        <w:rPr>
          <w:u w:val="single"/>
        </w:rPr>
      </w:pPr>
      <w:r w:rsidRPr="008F66C4">
        <w:rPr>
          <w:u w:val="single"/>
        </w:rPr>
        <w:t xml:space="preserve">Applicants that are </w:t>
      </w:r>
      <w:r w:rsidRPr="00692E75">
        <w:rPr>
          <w:i/>
          <w:iCs/>
          <w:u w:val="single"/>
        </w:rPr>
        <w:t>not</w:t>
      </w:r>
      <w:r w:rsidRPr="008F66C4">
        <w:rPr>
          <w:u w:val="single"/>
        </w:rPr>
        <w:t xml:space="preserve"> DIHCs, Affiliates of DIHCs</w:t>
      </w:r>
      <w:r>
        <w:rPr>
          <w:u w:val="single"/>
        </w:rPr>
        <w:t>,</w:t>
      </w:r>
      <w:r w:rsidRPr="008F66C4">
        <w:rPr>
          <w:u w:val="single"/>
        </w:rPr>
        <w:t xml:space="preserve"> or Subsidiaries of IDIs</w:t>
      </w:r>
    </w:p>
    <w:p w:rsidR="005F6BF2" w:rsidP="005F6BF2" w14:paraId="620E9537" w14:textId="77777777">
      <w:pPr>
        <w:tabs>
          <w:tab w:val="left" w:pos="3138"/>
        </w:tabs>
      </w:pPr>
    </w:p>
    <w:p w:rsidR="005F6BF2" w:rsidP="00E66484" w14:paraId="647F3FF0" w14:textId="77777777">
      <w:r>
        <w:rPr>
          <w:rFonts w:cstheme="minorHAnsi"/>
        </w:rPr>
        <w:t xml:space="preserve">In addition to presenting Affiliates </w:t>
      </w:r>
      <w:r w:rsidR="007D546C">
        <w:rPr>
          <w:rFonts w:cstheme="minorHAnsi"/>
        </w:rPr>
        <w:t xml:space="preserve">subject </w:t>
      </w:r>
      <w:r>
        <w:rPr>
          <w:rFonts w:cstheme="minorHAnsi"/>
        </w:rPr>
        <w:t xml:space="preserve">to any </w:t>
      </w:r>
      <w:r w:rsidR="001A036D">
        <w:rPr>
          <w:rFonts w:cstheme="minorHAnsi"/>
        </w:rPr>
        <w:t>alternative</w:t>
      </w:r>
      <w:r>
        <w:rPr>
          <w:rFonts w:cstheme="minorHAnsi"/>
        </w:rPr>
        <w:t xml:space="preserve"> </w:t>
      </w:r>
      <w:r w:rsidR="00DA4F5B">
        <w:rPr>
          <w:rFonts w:cstheme="minorHAnsi"/>
        </w:rPr>
        <w:t>CDFI Certification</w:t>
      </w:r>
      <w:r>
        <w:rPr>
          <w:rFonts w:cstheme="minorHAnsi"/>
        </w:rPr>
        <w:t xml:space="preserve"> provision,</w:t>
      </w:r>
      <w:r>
        <w:t xml:space="preserve"> a </w:t>
      </w:r>
      <w:r w:rsidR="00DA4F5B">
        <w:t>CDFI Certification</w:t>
      </w:r>
      <w:r>
        <w:t xml:space="preserve"> Applicant that is </w:t>
      </w:r>
      <w:r w:rsidRPr="00561B99">
        <w:rPr>
          <w:u w:val="single"/>
        </w:rPr>
        <w:t>not</w:t>
      </w:r>
      <w:r>
        <w:t xml:space="preserve"> a DIHC, an Affiliate of a DIHC, or a </w:t>
      </w:r>
      <w:r w:rsidRPr="007D5130">
        <w:t>Subsidia</w:t>
      </w:r>
      <w:r>
        <w:t xml:space="preserve">ry of an </w:t>
      </w:r>
      <w:r w:rsidRPr="007D5130">
        <w:t>IDI</w:t>
      </w:r>
      <w:r>
        <w:rPr>
          <w:rFonts w:cstheme="minorHAnsi"/>
        </w:rPr>
        <w:t>,</w:t>
      </w:r>
      <w:r>
        <w:t xml:space="preserve"> </w:t>
      </w:r>
      <w:r w:rsidRPr="007D5130">
        <w:t xml:space="preserve">must </w:t>
      </w:r>
      <w:r>
        <w:t>identify a</w:t>
      </w:r>
      <w:r w:rsidRPr="007D5130">
        <w:t xml:space="preserve">ny </w:t>
      </w:r>
      <w:r>
        <w:t>Affiliate</w:t>
      </w:r>
      <w:r w:rsidRPr="007D5130">
        <w:t xml:space="preserve"> </w:t>
      </w:r>
      <w:r>
        <w:t xml:space="preserve">in its family of entities that meets </w:t>
      </w:r>
      <w:r w:rsidR="00516D1C">
        <w:t xml:space="preserve">any of </w:t>
      </w:r>
      <w:r>
        <w:t xml:space="preserve">the following criteria for consideration in connection with the </w:t>
      </w:r>
      <w:r w:rsidR="00B76EDE">
        <w:t>primary mission</w:t>
      </w:r>
      <w:r>
        <w:t xml:space="preserve"> requirements:</w:t>
      </w:r>
    </w:p>
    <w:p w:rsidR="005F6BF2" w:rsidP="005F6BF2" w14:paraId="00C4B5AE" w14:textId="77777777">
      <w:pPr>
        <w:tabs>
          <w:tab w:val="left" w:pos="3138"/>
        </w:tabs>
      </w:pPr>
    </w:p>
    <w:p w:rsidR="005F6BF2" w:rsidRPr="00D2198D" w:rsidP="008028F4" w14:paraId="157A7F5F" w14:textId="77777777">
      <w:pPr>
        <w:pStyle w:val="ListParagraph"/>
        <w:numPr>
          <w:ilvl w:val="0"/>
          <w:numId w:val="6"/>
        </w:numPr>
        <w:rPr>
          <w:rFonts w:cstheme="minorHAnsi"/>
        </w:rPr>
      </w:pPr>
      <w:r>
        <w:t>The Affiliate</w:t>
      </w:r>
      <w:r w:rsidR="00761600">
        <w:t xml:space="preserve"> Controls the Applicant</w:t>
      </w:r>
      <w:r w:rsidR="00516D1C">
        <w:t>, except if the Controlling entity is a Tribal Government;</w:t>
      </w:r>
      <w:r>
        <w:t xml:space="preserve"> </w:t>
      </w:r>
    </w:p>
    <w:p w:rsidR="005F6BF2" w:rsidRPr="000B4A06" w:rsidP="005F6BF2" w14:paraId="17752AF8" w14:textId="77777777">
      <w:pPr>
        <w:pStyle w:val="ListParagraph"/>
        <w:rPr>
          <w:rFonts w:cstheme="minorHAnsi"/>
        </w:rPr>
      </w:pPr>
    </w:p>
    <w:p w:rsidR="005F6BF2" w:rsidP="008028F4" w14:paraId="04FE27B4" w14:textId="77777777">
      <w:pPr>
        <w:pStyle w:val="ListParagraph"/>
        <w:numPr>
          <w:ilvl w:val="0"/>
          <w:numId w:val="6"/>
        </w:numPr>
        <w:rPr>
          <w:rFonts w:cstheme="minorHAnsi"/>
        </w:rPr>
      </w:pPr>
      <w:r>
        <w:rPr>
          <w:rFonts w:cstheme="minorHAnsi"/>
        </w:rPr>
        <w:t>T</w:t>
      </w:r>
      <w:r w:rsidRPr="002E43DF">
        <w:rPr>
          <w:rFonts w:cstheme="minorHAnsi"/>
        </w:rPr>
        <w:t xml:space="preserve">he Affiliate directly engages in Financial Product </w:t>
      </w:r>
      <w:r>
        <w:rPr>
          <w:rFonts w:cstheme="minorHAnsi"/>
        </w:rPr>
        <w:t xml:space="preserve">activity </w:t>
      </w:r>
      <w:r w:rsidRPr="004675A6">
        <w:rPr>
          <w:rFonts w:cstheme="minorHAnsi"/>
          <w:u w:val="single"/>
        </w:rPr>
        <w:t>and</w:t>
      </w:r>
      <w:r w:rsidR="00761600">
        <w:rPr>
          <w:rFonts w:cstheme="minorHAnsi"/>
        </w:rPr>
        <w:t xml:space="preserve"> </w:t>
      </w:r>
      <w:r w:rsidRPr="00761600">
        <w:rPr>
          <w:rFonts w:cstheme="minorHAnsi"/>
        </w:rPr>
        <w:t>the Applicant and the Affiliate are under the mutual Control of another entity</w:t>
      </w:r>
      <w:r w:rsidR="00516D1C">
        <w:rPr>
          <w:rFonts w:cstheme="minorHAnsi"/>
        </w:rPr>
        <w:t>; or</w:t>
      </w:r>
    </w:p>
    <w:p w:rsidR="005F6BF2" w:rsidRPr="000B4A06" w:rsidP="005F6BF2" w14:paraId="2545D7AE" w14:textId="77777777">
      <w:pPr>
        <w:pStyle w:val="ListParagraph"/>
        <w:rPr>
          <w:rFonts w:cstheme="minorHAnsi"/>
        </w:rPr>
      </w:pPr>
    </w:p>
    <w:p w:rsidR="005F6BF2" w:rsidRPr="00761600" w:rsidP="008028F4" w14:paraId="037001A6" w14:textId="77777777">
      <w:pPr>
        <w:pStyle w:val="ListParagraph"/>
        <w:numPr>
          <w:ilvl w:val="0"/>
          <w:numId w:val="6"/>
        </w:numPr>
      </w:pPr>
      <w:r>
        <w:rPr>
          <w:rFonts w:cstheme="minorHAnsi"/>
        </w:rPr>
        <w:t>T</w:t>
      </w:r>
      <w:r w:rsidRPr="002E43DF">
        <w:rPr>
          <w:rFonts w:cstheme="minorHAnsi"/>
        </w:rPr>
        <w:t xml:space="preserve">he Affiliate directly engages in Financial Product </w:t>
      </w:r>
      <w:r>
        <w:rPr>
          <w:rFonts w:cstheme="minorHAnsi"/>
        </w:rPr>
        <w:t>activity</w:t>
      </w:r>
      <w:r w:rsidR="00761600">
        <w:rPr>
          <w:rFonts w:cstheme="minorHAnsi"/>
        </w:rPr>
        <w:t xml:space="preserve"> </w:t>
      </w:r>
      <w:r w:rsidRPr="00E703D6">
        <w:rPr>
          <w:u w:val="single"/>
        </w:rPr>
        <w:t>and</w:t>
      </w:r>
      <w:r w:rsidRPr="00761600">
        <w:t xml:space="preserve"> the Applicant</w:t>
      </w:r>
      <w:r w:rsidRPr="00761600" w:rsidR="00761600">
        <w:t xml:space="preserve"> Controls the Affiliate.</w:t>
      </w:r>
    </w:p>
    <w:p w:rsidR="005F6BF2" w:rsidP="005F6BF2" w14:paraId="7AFBE773" w14:textId="77777777">
      <w:pPr>
        <w:rPr>
          <w:rFonts w:cstheme="minorHAnsi"/>
        </w:rPr>
      </w:pPr>
    </w:p>
    <w:p w:rsidR="005F6BF2" w:rsidRPr="000854AF" w:rsidP="005F6BF2" w14:paraId="2CEB1A6E" w14:textId="77777777">
      <w:pPr>
        <w:autoSpaceDE w:val="0"/>
        <w:autoSpaceDN w:val="0"/>
        <w:adjustRightInd w:val="0"/>
        <w:rPr>
          <w:rFonts w:cs="Arial"/>
          <w:u w:val="single"/>
        </w:rPr>
      </w:pPr>
      <w:r>
        <w:rPr>
          <w:rFonts w:eastAsia="Times New Roman" w:cs="Times New Roman"/>
          <w:u w:val="single"/>
        </w:rPr>
        <w:t xml:space="preserve">Applicants </w:t>
      </w:r>
      <w:r w:rsidR="00960FCB">
        <w:rPr>
          <w:rFonts w:eastAsia="Times New Roman" w:cs="Times New Roman"/>
          <w:u w:val="single"/>
        </w:rPr>
        <w:t xml:space="preserve">seeking </w:t>
      </w:r>
      <w:r w:rsidR="008D3FC5">
        <w:rPr>
          <w:rFonts w:eastAsia="Times New Roman" w:cs="Times New Roman"/>
          <w:u w:val="single"/>
        </w:rPr>
        <w:t>Certification</w:t>
      </w:r>
      <w:r w:rsidR="00960FCB">
        <w:rPr>
          <w:rFonts w:eastAsia="Times New Roman" w:cs="Times New Roman"/>
          <w:u w:val="single"/>
        </w:rPr>
        <w:t xml:space="preserve"> solely for </w:t>
      </w:r>
      <w:r>
        <w:rPr>
          <w:rFonts w:eastAsia="Times New Roman" w:cs="Times New Roman"/>
          <w:u w:val="single"/>
        </w:rPr>
        <w:t>participating in the CDFI Fund’s Bond Guarantee Program (</w:t>
      </w:r>
      <w:r w:rsidRPr="000854AF">
        <w:rPr>
          <w:rFonts w:eastAsia="Times New Roman" w:cs="Times New Roman"/>
          <w:u w:val="single"/>
        </w:rPr>
        <w:t>BG</w:t>
      </w:r>
      <w:r>
        <w:rPr>
          <w:rFonts w:eastAsia="Times New Roman" w:cs="Times New Roman"/>
          <w:u w:val="single"/>
        </w:rPr>
        <w:t xml:space="preserve"> </w:t>
      </w:r>
      <w:r w:rsidRPr="000854AF">
        <w:rPr>
          <w:rFonts w:eastAsia="Times New Roman" w:cs="Times New Roman"/>
          <w:u w:val="single"/>
        </w:rPr>
        <w:t>P</w:t>
      </w:r>
      <w:r>
        <w:rPr>
          <w:rFonts w:eastAsia="Times New Roman" w:cs="Times New Roman"/>
          <w:u w:val="single"/>
        </w:rPr>
        <w:t>rogram</w:t>
      </w:r>
      <w:r w:rsidRPr="000854AF">
        <w:rPr>
          <w:rFonts w:eastAsia="Times New Roman" w:cs="Times New Roman"/>
          <w:u w:val="single"/>
        </w:rPr>
        <w:t>)</w:t>
      </w:r>
    </w:p>
    <w:p w:rsidR="005F6BF2" w:rsidP="005F6BF2" w14:paraId="5261C28E" w14:textId="77777777">
      <w:pPr>
        <w:autoSpaceDE w:val="0"/>
        <w:autoSpaceDN w:val="0"/>
        <w:adjustRightInd w:val="0"/>
        <w:ind w:left="720"/>
        <w:rPr>
          <w:rFonts w:cs="Arial"/>
        </w:rPr>
      </w:pPr>
    </w:p>
    <w:p w:rsidR="005F6BF2" w:rsidRPr="00DD76AB" w:rsidP="005F6BF2" w14:paraId="0B719E33" w14:textId="77777777">
      <w:pPr>
        <w:autoSpaceDE w:val="0"/>
        <w:autoSpaceDN w:val="0"/>
        <w:adjustRightInd w:val="0"/>
        <w:rPr>
          <w:rFonts w:cstheme="minorHAnsi"/>
        </w:rPr>
      </w:pPr>
      <w:r>
        <w:rPr>
          <w:rFonts w:cs="Arial"/>
        </w:rPr>
        <w:t>Applicant</w:t>
      </w:r>
      <w:r w:rsidR="00960FCB">
        <w:rPr>
          <w:rFonts w:cs="Arial"/>
        </w:rPr>
        <w:t>s</w:t>
      </w:r>
      <w:r>
        <w:rPr>
          <w:rFonts w:cs="Arial"/>
        </w:rPr>
        <w:t xml:space="preserve"> seek</w:t>
      </w:r>
      <w:r w:rsidR="00960FCB">
        <w:rPr>
          <w:rFonts w:cs="Arial"/>
        </w:rPr>
        <w:t>ing</w:t>
      </w:r>
      <w:r>
        <w:rPr>
          <w:rFonts w:cs="Arial"/>
        </w:rPr>
        <w:t xml:space="preserve"> to use </w:t>
      </w:r>
      <w:r w:rsidR="00960FCB">
        <w:rPr>
          <w:rFonts w:cs="Arial"/>
        </w:rPr>
        <w:t>the</w:t>
      </w:r>
      <w:r>
        <w:rPr>
          <w:rFonts w:cs="Arial"/>
        </w:rPr>
        <w:t xml:space="preserve"> </w:t>
      </w:r>
      <w:r w:rsidR="00DA4F5B">
        <w:rPr>
          <w:rFonts w:cstheme="minorHAnsi"/>
        </w:rPr>
        <w:t>CDFI Certification</w:t>
      </w:r>
      <w:r w:rsidRPr="000A7D39" w:rsidR="006968E1">
        <w:rPr>
          <w:rFonts w:cstheme="minorHAnsi"/>
        </w:rPr>
        <w:t xml:space="preserve"> </w:t>
      </w:r>
      <w:r>
        <w:rPr>
          <w:rFonts w:cs="Arial"/>
        </w:rPr>
        <w:t>provision for e</w:t>
      </w:r>
      <w:r w:rsidRPr="00DD76AB">
        <w:rPr>
          <w:rFonts w:eastAsia="Times New Roman" w:cstheme="minorHAnsi"/>
        </w:rPr>
        <w:t xml:space="preserve">ntities </w:t>
      </w:r>
      <w:r w:rsidR="00960FCB">
        <w:rPr>
          <w:rFonts w:eastAsia="Times New Roman" w:cstheme="minorHAnsi"/>
        </w:rPr>
        <w:t xml:space="preserve">seeking </w:t>
      </w:r>
      <w:r w:rsidR="008D3FC5">
        <w:rPr>
          <w:rFonts w:eastAsia="Times New Roman" w:cstheme="minorHAnsi"/>
        </w:rPr>
        <w:t>Certification</w:t>
      </w:r>
      <w:r w:rsidR="00960FCB">
        <w:rPr>
          <w:rFonts w:eastAsia="Times New Roman" w:cstheme="minorHAnsi"/>
        </w:rPr>
        <w:t xml:space="preserve"> solely for </w:t>
      </w:r>
      <w:r w:rsidRPr="00DD76AB">
        <w:rPr>
          <w:rFonts w:eastAsia="Times New Roman" w:cstheme="minorHAnsi"/>
        </w:rPr>
        <w:t>participating in the CDFI Fund’s BG</w:t>
      </w:r>
      <w:r>
        <w:rPr>
          <w:rFonts w:eastAsia="Times New Roman" w:cstheme="minorHAnsi"/>
        </w:rPr>
        <w:t xml:space="preserve"> </w:t>
      </w:r>
      <w:r w:rsidRPr="00DD76AB">
        <w:rPr>
          <w:rFonts w:eastAsia="Times New Roman" w:cstheme="minorHAnsi"/>
        </w:rPr>
        <w:t>P</w:t>
      </w:r>
      <w:r>
        <w:rPr>
          <w:rFonts w:eastAsia="Times New Roman" w:cstheme="minorHAnsi"/>
        </w:rPr>
        <w:t>rogram</w:t>
      </w:r>
      <w:r w:rsidR="00960FCB">
        <w:rPr>
          <w:rFonts w:eastAsia="Times New Roman" w:cstheme="minorHAnsi"/>
        </w:rPr>
        <w:t xml:space="preserve"> must</w:t>
      </w:r>
      <w:r>
        <w:rPr>
          <w:rFonts w:eastAsia="Times New Roman" w:cstheme="minorHAnsi"/>
        </w:rPr>
        <w:t xml:space="preserve">, </w:t>
      </w:r>
      <w:r>
        <w:rPr>
          <w:rFonts w:cstheme="minorHAnsi"/>
        </w:rPr>
        <w:t xml:space="preserve">in addition to presenting Affiliates </w:t>
      </w:r>
      <w:r w:rsidR="007D546C">
        <w:rPr>
          <w:rFonts w:cstheme="minorHAnsi"/>
        </w:rPr>
        <w:t xml:space="preserve">subject </w:t>
      </w:r>
      <w:r>
        <w:rPr>
          <w:rFonts w:cstheme="minorHAnsi"/>
        </w:rPr>
        <w:t xml:space="preserve">to other </w:t>
      </w:r>
      <w:r w:rsidR="00DA4F5B">
        <w:rPr>
          <w:rFonts w:cstheme="minorHAnsi"/>
        </w:rPr>
        <w:t>CDFI Certification</w:t>
      </w:r>
      <w:r>
        <w:rPr>
          <w:rFonts w:cstheme="minorHAnsi"/>
        </w:rPr>
        <w:t xml:space="preserve"> requirements</w:t>
      </w:r>
      <w:r>
        <w:rPr>
          <w:rFonts w:eastAsia="Times New Roman" w:cstheme="minorHAnsi"/>
        </w:rPr>
        <w:t xml:space="preserve">, present information on </w:t>
      </w:r>
      <w:r w:rsidR="00960FCB">
        <w:rPr>
          <w:rFonts w:eastAsia="Times New Roman" w:cstheme="minorHAnsi"/>
        </w:rPr>
        <w:t>their</w:t>
      </w:r>
      <w:r>
        <w:rPr>
          <w:rFonts w:eastAsia="Times New Roman" w:cstheme="minorHAnsi"/>
        </w:rPr>
        <w:t xml:space="preserve"> Controlling </w:t>
      </w:r>
      <w:r w:rsidR="00E92C19">
        <w:rPr>
          <w:rFonts w:eastAsia="Times New Roman" w:cstheme="minorHAnsi"/>
        </w:rPr>
        <w:t>C</w:t>
      </w:r>
      <w:r>
        <w:rPr>
          <w:rFonts w:eastAsia="Times New Roman" w:cstheme="minorHAnsi"/>
        </w:rPr>
        <w:t>ertified CDFI</w:t>
      </w:r>
      <w:r w:rsidR="00960FCB">
        <w:rPr>
          <w:rFonts w:eastAsia="Times New Roman" w:cstheme="minorHAnsi"/>
        </w:rPr>
        <w:t>(s)</w:t>
      </w:r>
      <w:r>
        <w:rPr>
          <w:rFonts w:eastAsia="Times New Roman" w:cstheme="minorHAnsi"/>
        </w:rPr>
        <w:t>.</w:t>
      </w:r>
    </w:p>
    <w:p w:rsidR="005F6BF2" w:rsidP="005F6BF2" w14:paraId="20CED17D" w14:textId="77777777">
      <w:pPr>
        <w:rPr>
          <w:rFonts w:cstheme="minorHAnsi"/>
          <w:u w:val="single"/>
        </w:rPr>
      </w:pPr>
    </w:p>
    <w:p w:rsidR="005F6BF2" w:rsidRPr="00D860F3" w:rsidP="005F6BF2" w14:paraId="39475C69" w14:textId="77777777">
      <w:pPr>
        <w:rPr>
          <w:rFonts w:cstheme="minorHAnsi"/>
          <w:u w:val="single"/>
        </w:rPr>
      </w:pPr>
      <w:r w:rsidRPr="00D860F3">
        <w:rPr>
          <w:rFonts w:cstheme="minorHAnsi"/>
          <w:u w:val="single"/>
        </w:rPr>
        <w:t xml:space="preserve">Spinoff </w:t>
      </w:r>
      <w:r w:rsidR="0018721C">
        <w:rPr>
          <w:rFonts w:cstheme="minorHAnsi"/>
          <w:u w:val="single"/>
        </w:rPr>
        <w:t>E</w:t>
      </w:r>
      <w:r w:rsidRPr="00D860F3" w:rsidR="0018721C">
        <w:rPr>
          <w:rFonts w:cstheme="minorHAnsi"/>
          <w:u w:val="single"/>
        </w:rPr>
        <w:t>ntities</w:t>
      </w:r>
    </w:p>
    <w:p w:rsidR="005F6BF2" w:rsidP="005F6BF2" w14:paraId="01B1043C" w14:textId="77777777">
      <w:pPr>
        <w:rPr>
          <w:rFonts w:cstheme="minorHAnsi"/>
        </w:rPr>
      </w:pPr>
    </w:p>
    <w:p w:rsidR="005F6BF2" w:rsidP="005F6BF2" w14:paraId="7EFC2E56" w14:textId="77777777">
      <w:pPr>
        <w:rPr>
          <w:rFonts w:cstheme="minorHAnsi"/>
        </w:rPr>
      </w:pPr>
      <w:r w:rsidRPr="00B739DD">
        <w:rPr>
          <w:rFonts w:cstheme="minorHAnsi"/>
        </w:rPr>
        <w:t>Applicant</w:t>
      </w:r>
      <w:r w:rsidR="00960FCB">
        <w:rPr>
          <w:rFonts w:cstheme="minorHAnsi"/>
        </w:rPr>
        <w:t>s</w:t>
      </w:r>
      <w:r w:rsidRPr="00B739DD">
        <w:rPr>
          <w:rFonts w:cstheme="minorHAnsi"/>
        </w:rPr>
        <w:t xml:space="preserve"> seek</w:t>
      </w:r>
      <w:r w:rsidR="00960FCB">
        <w:rPr>
          <w:rFonts w:cstheme="minorHAnsi"/>
        </w:rPr>
        <w:t>ing</w:t>
      </w:r>
      <w:r w:rsidRPr="00B739DD">
        <w:rPr>
          <w:rFonts w:cstheme="minorHAnsi"/>
        </w:rPr>
        <w:t xml:space="preserve"> to use the </w:t>
      </w:r>
      <w:r w:rsidR="00DA4F5B">
        <w:rPr>
          <w:rFonts w:cstheme="minorHAnsi"/>
        </w:rPr>
        <w:t>CDFI Certification</w:t>
      </w:r>
      <w:r>
        <w:rPr>
          <w:rFonts w:cstheme="minorHAnsi"/>
        </w:rPr>
        <w:t xml:space="preserve"> provision </w:t>
      </w:r>
      <w:r w:rsidRPr="00B739DD">
        <w:rPr>
          <w:rFonts w:cstheme="minorHAnsi"/>
        </w:rPr>
        <w:t xml:space="preserve">for </w:t>
      </w:r>
      <w:r w:rsidR="00C705FF">
        <w:rPr>
          <w:rFonts w:cstheme="minorHAnsi"/>
        </w:rPr>
        <w:t>S</w:t>
      </w:r>
      <w:r w:rsidRPr="00B739DD">
        <w:rPr>
          <w:rFonts w:cstheme="minorHAnsi"/>
        </w:rPr>
        <w:t>pinoff entities</w:t>
      </w:r>
      <w:r>
        <w:rPr>
          <w:rFonts w:cstheme="minorHAnsi"/>
        </w:rPr>
        <w:t>,</w:t>
      </w:r>
      <w:r w:rsidR="00161BDC">
        <w:rPr>
          <w:rFonts w:cstheme="minorHAnsi"/>
        </w:rPr>
        <w:t xml:space="preserve"> </w:t>
      </w:r>
      <w:r>
        <w:rPr>
          <w:rFonts w:cstheme="minorHAnsi"/>
        </w:rPr>
        <w:t xml:space="preserve">must identify and present for review </w:t>
      </w:r>
      <w:r w:rsidR="00C705FF">
        <w:rPr>
          <w:rFonts w:cstheme="minorHAnsi"/>
        </w:rPr>
        <w:t>the original entity</w:t>
      </w:r>
      <w:r w:rsidR="00904034">
        <w:rPr>
          <w:rFonts w:cstheme="minorHAnsi"/>
        </w:rPr>
        <w:t>(ies)</w:t>
      </w:r>
      <w:r w:rsidR="00C705FF">
        <w:rPr>
          <w:rFonts w:cstheme="minorHAnsi"/>
        </w:rPr>
        <w:t xml:space="preserve"> </w:t>
      </w:r>
      <w:r>
        <w:rPr>
          <w:rFonts w:cstheme="minorHAnsi"/>
        </w:rPr>
        <w:t xml:space="preserve">from which </w:t>
      </w:r>
      <w:r w:rsidR="00CC5B28">
        <w:rPr>
          <w:rFonts w:cstheme="minorHAnsi"/>
        </w:rPr>
        <w:t>they</w:t>
      </w:r>
      <w:r>
        <w:rPr>
          <w:rFonts w:cstheme="minorHAnsi"/>
        </w:rPr>
        <w:t xml:space="preserve"> received</w:t>
      </w:r>
      <w:r w:rsidR="00E92C19">
        <w:rPr>
          <w:rFonts w:cstheme="minorHAnsi"/>
        </w:rPr>
        <w:t xml:space="preserve"> </w:t>
      </w:r>
      <w:r w:rsidR="00161BDC">
        <w:rPr>
          <w:rFonts w:cstheme="minorHAnsi"/>
        </w:rPr>
        <w:t>spun</w:t>
      </w:r>
      <w:r>
        <w:rPr>
          <w:rFonts w:cstheme="minorHAnsi"/>
        </w:rPr>
        <w:t>-off Financial Product</w:t>
      </w:r>
      <w:r w:rsidR="00161BDC">
        <w:rPr>
          <w:rFonts w:cstheme="minorHAnsi"/>
        </w:rPr>
        <w:t xml:space="preserve"> or </w:t>
      </w:r>
      <w:r>
        <w:rPr>
          <w:rFonts w:cstheme="minorHAnsi"/>
        </w:rPr>
        <w:t>Financial Services activity.</w:t>
      </w:r>
    </w:p>
    <w:p w:rsidR="005F6BF2" w:rsidRPr="00FF5C41" w:rsidP="005F6BF2" w14:paraId="2B8A9075" w14:textId="77777777">
      <w:pPr>
        <w:rPr>
          <w:rFonts w:cstheme="minorHAnsi"/>
        </w:rPr>
      </w:pPr>
    </w:p>
    <w:tbl>
      <w:tblPr>
        <w:tblStyle w:val="TableGrid"/>
        <w:tblCaption w:val="Basic Information questions for affiliates"/>
        <w:tblDescription w:val="Includes section, question or purpose of data field, and response."/>
        <w:tblW w:w="0" w:type="auto"/>
        <w:tblLook w:val="04A0"/>
      </w:tblPr>
      <w:tblGrid>
        <w:gridCol w:w="1463"/>
        <w:gridCol w:w="1322"/>
        <w:gridCol w:w="3292"/>
        <w:gridCol w:w="3273"/>
      </w:tblGrid>
      <w:tr w14:paraId="6097ACBC" w14:textId="77777777" w:rsidTr="00646B70">
        <w:tblPrEx>
          <w:tblW w:w="0" w:type="auto"/>
          <w:tblLook w:val="04A0"/>
        </w:tblPrEx>
        <w:trPr>
          <w:tblHeader/>
        </w:trPr>
        <w:tc>
          <w:tcPr>
            <w:tcW w:w="1463" w:type="dxa"/>
            <w:tcBorders>
              <w:right w:val="single" w:sz="4" w:space="0" w:color="FFFFFF" w:themeColor="background1"/>
            </w:tcBorders>
            <w:shd w:val="clear" w:color="auto" w:fill="000000" w:themeFill="text1"/>
          </w:tcPr>
          <w:p w:rsidR="00CF560C" w:rsidRPr="00FF5C41" w:rsidP="00236F32" w14:paraId="7DD4A29B"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614" w:type="dxa"/>
            <w:gridSpan w:val="2"/>
            <w:tcBorders>
              <w:right w:val="single" w:sz="4" w:space="0" w:color="FFFFFF" w:themeColor="background1"/>
            </w:tcBorders>
            <w:shd w:val="clear" w:color="auto" w:fill="000000" w:themeFill="text1"/>
          </w:tcPr>
          <w:p w:rsidR="00CF560C" w:rsidRPr="00FF5C41" w:rsidP="00236F32" w14:paraId="616F06CC" w14:textId="77777777">
            <w:pPr>
              <w:rPr>
                <w:rFonts w:cstheme="minorHAnsi"/>
              </w:rPr>
            </w:pPr>
            <w:r w:rsidRPr="00FF5C41">
              <w:rPr>
                <w:rFonts w:eastAsiaTheme="minorEastAsia" w:cstheme="minorHAnsi"/>
                <w:b/>
                <w:color w:val="FFFFFF" w:themeColor="background1"/>
              </w:rPr>
              <w:t>Question or purpose of data field</w:t>
            </w:r>
          </w:p>
        </w:tc>
        <w:tc>
          <w:tcPr>
            <w:tcW w:w="3273" w:type="dxa"/>
            <w:tcBorders>
              <w:left w:val="single" w:sz="4" w:space="0" w:color="FFFFFF" w:themeColor="background1"/>
            </w:tcBorders>
            <w:shd w:val="clear" w:color="auto" w:fill="000000" w:themeFill="text1"/>
          </w:tcPr>
          <w:p w:rsidR="00CF560C" w:rsidRPr="00FF5C41" w:rsidP="00236F32" w14:paraId="7B64AEED" w14:textId="77777777">
            <w:pPr>
              <w:rPr>
                <w:rFonts w:cstheme="minorHAnsi"/>
              </w:rPr>
            </w:pPr>
            <w:r>
              <w:rPr>
                <w:rFonts w:eastAsiaTheme="minorEastAsia" w:cstheme="minorHAnsi"/>
                <w:b/>
                <w:color w:val="FFFFFF" w:themeColor="background1"/>
              </w:rPr>
              <w:t>Response</w:t>
            </w:r>
          </w:p>
        </w:tc>
      </w:tr>
      <w:tr w14:paraId="0728BD2F" w14:textId="77777777" w:rsidTr="00646B70">
        <w:tblPrEx>
          <w:tblW w:w="0" w:type="auto"/>
          <w:tblLook w:val="04A0"/>
        </w:tblPrEx>
        <w:tc>
          <w:tcPr>
            <w:tcW w:w="1463" w:type="dxa"/>
          </w:tcPr>
          <w:p w:rsidR="00CF560C" w:rsidRPr="00FF5C41" w:rsidP="00236F32" w14:paraId="35CAA534" w14:textId="77777777">
            <w:pPr>
              <w:rPr>
                <w:rFonts w:cstheme="minorHAnsi"/>
              </w:rPr>
            </w:pPr>
            <w:r>
              <w:rPr>
                <w:rFonts w:cstheme="minorHAnsi"/>
              </w:rPr>
              <w:t>BI-A01</w:t>
            </w:r>
          </w:p>
        </w:tc>
        <w:tc>
          <w:tcPr>
            <w:tcW w:w="4614" w:type="dxa"/>
            <w:gridSpan w:val="2"/>
          </w:tcPr>
          <w:p w:rsidR="0069501D" w:rsidRPr="00FF5C41" w:rsidP="00980D6B" w14:paraId="3A308DDD" w14:textId="77777777">
            <w:pPr>
              <w:rPr>
                <w:rFonts w:cstheme="minorHAnsi"/>
                <w:highlight w:val="green"/>
              </w:rPr>
            </w:pPr>
            <w:r w:rsidRPr="00FF5C41">
              <w:rPr>
                <w:rFonts w:cstheme="minorHAnsi"/>
              </w:rPr>
              <w:t>Affiliate</w:t>
            </w:r>
            <w:r>
              <w:rPr>
                <w:rFonts w:cstheme="minorHAnsi"/>
              </w:rPr>
              <w:t xml:space="preserve"> </w:t>
            </w:r>
            <w:r w:rsidR="00EC7E69">
              <w:rPr>
                <w:rFonts w:cstheme="minorHAnsi"/>
              </w:rPr>
              <w:t>–</w:t>
            </w:r>
            <w:r>
              <w:rPr>
                <w:rFonts w:cstheme="minorHAnsi"/>
              </w:rPr>
              <w:t xml:space="preserve"> Entity</w:t>
            </w:r>
            <w:r w:rsidRPr="00FF5C41">
              <w:rPr>
                <w:rFonts w:cstheme="minorHAnsi"/>
              </w:rPr>
              <w:t xml:space="preserve"> Name</w:t>
            </w:r>
          </w:p>
        </w:tc>
        <w:tc>
          <w:tcPr>
            <w:tcW w:w="3273" w:type="dxa"/>
            <w:shd w:val="clear" w:color="auto" w:fill="auto"/>
          </w:tcPr>
          <w:p w:rsidR="00CF560C" w:rsidRPr="009B55B6" w:rsidP="0069501D" w14:paraId="73BF262F" w14:textId="77777777">
            <w:pPr>
              <w:rPr>
                <w:rFonts w:cstheme="minorHAnsi"/>
                <w:bCs/>
              </w:rPr>
            </w:pPr>
            <w:r w:rsidRPr="009B55B6">
              <w:rPr>
                <w:rFonts w:cstheme="minorHAnsi"/>
                <w:bCs/>
              </w:rPr>
              <w:t>Identify Affiliate.</w:t>
            </w:r>
          </w:p>
        </w:tc>
      </w:tr>
      <w:tr w14:paraId="26DDC74B" w14:textId="77777777" w:rsidTr="00646B70">
        <w:tblPrEx>
          <w:tblW w:w="0" w:type="auto"/>
          <w:tblLook w:val="04A0"/>
        </w:tblPrEx>
        <w:tc>
          <w:tcPr>
            <w:tcW w:w="1463" w:type="dxa"/>
          </w:tcPr>
          <w:p w:rsidR="00CF560C" w:rsidRPr="00FF5C41" w:rsidP="00236F32" w14:paraId="40EE5AF6" w14:textId="77777777">
            <w:pPr>
              <w:rPr>
                <w:rFonts w:cstheme="minorHAnsi"/>
              </w:rPr>
            </w:pPr>
            <w:r>
              <w:rPr>
                <w:rFonts w:cstheme="minorHAnsi"/>
              </w:rPr>
              <w:t>BI-A02</w:t>
            </w:r>
          </w:p>
        </w:tc>
        <w:tc>
          <w:tcPr>
            <w:tcW w:w="4614" w:type="dxa"/>
            <w:gridSpan w:val="2"/>
            <w:shd w:val="clear" w:color="auto" w:fill="auto"/>
          </w:tcPr>
          <w:p w:rsidR="00CF560C" w:rsidRPr="00FF5C41" w:rsidP="00236F32" w14:paraId="132473A0" w14:textId="77777777">
            <w:pPr>
              <w:rPr>
                <w:rFonts w:cstheme="minorHAnsi"/>
              </w:rPr>
            </w:pPr>
            <w:r w:rsidRPr="00FF5C41">
              <w:rPr>
                <w:rFonts w:cstheme="minorHAnsi"/>
              </w:rPr>
              <w:t>Affiliate</w:t>
            </w:r>
            <w:r>
              <w:rPr>
                <w:rFonts w:cstheme="minorHAnsi"/>
              </w:rPr>
              <w:t xml:space="preserve"> –</w:t>
            </w:r>
            <w:r w:rsidRPr="00FF5C41">
              <w:rPr>
                <w:rFonts w:cstheme="minorHAnsi"/>
              </w:rPr>
              <w:t xml:space="preserve"> </w:t>
            </w:r>
            <w:r>
              <w:rPr>
                <w:rFonts w:cstheme="minorHAnsi"/>
              </w:rPr>
              <w:t>Employer Identification Number (</w:t>
            </w:r>
            <w:r w:rsidRPr="00FF5C41">
              <w:rPr>
                <w:rFonts w:cstheme="minorHAnsi"/>
              </w:rPr>
              <w:t>EIN</w:t>
            </w:r>
            <w:r>
              <w:rPr>
                <w:rFonts w:cstheme="minorHAnsi"/>
              </w:rPr>
              <w:t>)</w:t>
            </w:r>
          </w:p>
        </w:tc>
        <w:tc>
          <w:tcPr>
            <w:tcW w:w="3273" w:type="dxa"/>
            <w:shd w:val="clear" w:color="auto" w:fill="auto"/>
          </w:tcPr>
          <w:p w:rsidR="00CF560C" w:rsidRPr="00FF5C41" w:rsidP="00236F32" w14:paraId="787475F2" w14:textId="77777777">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58A9B3E4" w14:textId="77777777" w:rsidTr="00646B70">
        <w:tblPrEx>
          <w:tblW w:w="0" w:type="auto"/>
          <w:tblLook w:val="04A0"/>
        </w:tblPrEx>
        <w:tc>
          <w:tcPr>
            <w:tcW w:w="1463" w:type="dxa"/>
          </w:tcPr>
          <w:p w:rsidR="000526C7" w:rsidRPr="00FF5C41" w:rsidP="000526C7" w14:paraId="25333DD2" w14:textId="77777777">
            <w:pPr>
              <w:rPr>
                <w:rFonts w:cstheme="minorHAnsi"/>
              </w:rPr>
            </w:pPr>
            <w:r>
              <w:rPr>
                <w:rFonts w:cstheme="minorHAnsi"/>
              </w:rPr>
              <w:t>BI-</w:t>
            </w:r>
            <w:r w:rsidR="00C346E3">
              <w:rPr>
                <w:rFonts w:cstheme="minorHAnsi"/>
              </w:rPr>
              <w:t>A03</w:t>
            </w:r>
          </w:p>
        </w:tc>
        <w:tc>
          <w:tcPr>
            <w:tcW w:w="4614" w:type="dxa"/>
            <w:gridSpan w:val="2"/>
            <w:shd w:val="clear" w:color="auto" w:fill="auto"/>
          </w:tcPr>
          <w:p w:rsidR="000526C7" w:rsidRPr="00FF5C41" w:rsidP="000526C7" w14:paraId="39D77642" w14:textId="77777777">
            <w:pPr>
              <w:rPr>
                <w:rFonts w:cstheme="minorHAnsi"/>
              </w:rPr>
            </w:pPr>
            <w:r w:rsidRPr="00FF5C41">
              <w:rPr>
                <w:rFonts w:cstheme="minorHAnsi"/>
              </w:rPr>
              <w:t xml:space="preserve">Affiliate </w:t>
            </w:r>
            <w:r>
              <w:rPr>
                <w:rFonts w:cstheme="minorHAnsi"/>
              </w:rPr>
              <w:t xml:space="preserve">– </w:t>
            </w:r>
            <w:r w:rsidRPr="00FF5C41">
              <w:rPr>
                <w:rFonts w:cstheme="minorHAnsi"/>
              </w:rPr>
              <w:t xml:space="preserve">Date of </w:t>
            </w:r>
            <w:r w:rsidRPr="00FF5C41">
              <w:rPr>
                <w:rFonts w:cstheme="minorHAnsi"/>
              </w:rPr>
              <w:t>Incorporation/Organization/Establishment</w:t>
            </w:r>
          </w:p>
        </w:tc>
        <w:tc>
          <w:tcPr>
            <w:tcW w:w="3273" w:type="dxa"/>
            <w:shd w:val="clear" w:color="auto" w:fill="auto"/>
          </w:tcPr>
          <w:p w:rsidR="000526C7" w:rsidRPr="00FF5C41" w:rsidP="000526C7" w14:paraId="19E09B12" w14:textId="77777777">
            <w:pPr>
              <w:rPr>
                <w:rFonts w:cstheme="minorHAnsi"/>
              </w:rPr>
            </w:pPr>
            <w:r w:rsidRPr="00FF5C41">
              <w:rPr>
                <w:rFonts w:cstheme="minorHAnsi"/>
              </w:rPr>
              <w:t>[Auto-populated from the Applicant’s</w:t>
            </w:r>
            <w:r>
              <w:rPr>
                <w:rFonts w:cstheme="minorHAnsi"/>
              </w:rPr>
              <w:t xml:space="preserve"> AMIS account.]</w:t>
            </w:r>
          </w:p>
        </w:tc>
      </w:tr>
      <w:tr w14:paraId="37690FE9" w14:textId="77777777" w:rsidTr="00646B70">
        <w:tblPrEx>
          <w:tblW w:w="0" w:type="auto"/>
          <w:tblLook w:val="04A0"/>
        </w:tblPrEx>
        <w:tc>
          <w:tcPr>
            <w:tcW w:w="1463" w:type="dxa"/>
            <w:vMerge w:val="restart"/>
          </w:tcPr>
          <w:p w:rsidR="00646B70" w:rsidP="00236F32" w14:paraId="01670E12" w14:textId="77777777">
            <w:pPr>
              <w:rPr>
                <w:rFonts w:cstheme="minorHAnsi"/>
              </w:rPr>
            </w:pPr>
            <w:r>
              <w:rPr>
                <w:rFonts w:cstheme="minorHAnsi"/>
              </w:rPr>
              <w:t>BI-</w:t>
            </w:r>
            <w:r w:rsidR="00C346E3">
              <w:rPr>
                <w:rFonts w:cstheme="minorHAnsi"/>
              </w:rPr>
              <w:t>A04</w:t>
            </w:r>
          </w:p>
          <w:p w:rsidR="00646B70" w:rsidP="00DB249F" w14:paraId="69936CA7" w14:textId="77777777">
            <w:pPr>
              <w:rPr>
                <w:rFonts w:cstheme="minorHAnsi"/>
              </w:rPr>
            </w:pPr>
          </w:p>
          <w:p w:rsidR="00646B70" w:rsidP="00DB249F" w14:paraId="57BC31A3" w14:textId="77777777">
            <w:pPr>
              <w:rPr>
                <w:rFonts w:cstheme="minorHAnsi"/>
              </w:rPr>
            </w:pPr>
          </w:p>
          <w:p w:rsidR="00646B70" w:rsidP="00DB249F" w14:paraId="69C91FE4" w14:textId="77777777">
            <w:pPr>
              <w:rPr>
                <w:rFonts w:cstheme="minorHAnsi"/>
              </w:rPr>
            </w:pPr>
          </w:p>
        </w:tc>
        <w:tc>
          <w:tcPr>
            <w:tcW w:w="4614" w:type="dxa"/>
            <w:gridSpan w:val="2"/>
            <w:shd w:val="clear" w:color="auto" w:fill="auto"/>
          </w:tcPr>
          <w:p w:rsidR="00646B70" w:rsidRPr="00FF5C41" w:rsidP="00F35579" w14:paraId="63D95A53" w14:textId="77777777">
            <w:pPr>
              <w:rPr>
                <w:rFonts w:cstheme="minorHAnsi"/>
              </w:rPr>
            </w:pPr>
            <w:r>
              <w:rPr>
                <w:rFonts w:cstheme="minorHAnsi"/>
              </w:rPr>
              <w:t>Is the Affiliate a Certified CDFI?</w:t>
            </w:r>
          </w:p>
        </w:tc>
        <w:tc>
          <w:tcPr>
            <w:tcW w:w="3273" w:type="dxa"/>
            <w:shd w:val="clear" w:color="auto" w:fill="auto"/>
          </w:tcPr>
          <w:p w:rsidR="00646B70" w:rsidRPr="009B55B6" w:rsidP="00236F32" w14:paraId="246AFC98" w14:textId="77777777">
            <w:pPr>
              <w:rPr>
                <w:rFonts w:cstheme="minorHAnsi"/>
                <w:bCs/>
              </w:rPr>
            </w:pPr>
            <w:r w:rsidRPr="009B55B6">
              <w:rPr>
                <w:rFonts w:cstheme="minorHAnsi"/>
                <w:bCs/>
              </w:rPr>
              <w:t>Yes or No.</w:t>
            </w:r>
          </w:p>
        </w:tc>
      </w:tr>
      <w:tr w14:paraId="2D4BDE68" w14:textId="77777777" w:rsidTr="00646B70">
        <w:tblPrEx>
          <w:tblW w:w="0" w:type="auto"/>
          <w:tblLook w:val="04A0"/>
        </w:tblPrEx>
        <w:tc>
          <w:tcPr>
            <w:tcW w:w="1463" w:type="dxa"/>
            <w:vMerge/>
          </w:tcPr>
          <w:p w:rsidR="00646B70" w:rsidP="00DB249F" w14:paraId="54943C6E" w14:textId="77777777">
            <w:pPr>
              <w:rPr>
                <w:rFonts w:cstheme="minorHAnsi"/>
              </w:rPr>
            </w:pPr>
          </w:p>
        </w:tc>
        <w:tc>
          <w:tcPr>
            <w:tcW w:w="4614" w:type="dxa"/>
            <w:gridSpan w:val="2"/>
            <w:shd w:val="clear" w:color="auto" w:fill="auto"/>
          </w:tcPr>
          <w:p w:rsidR="00646B70" w:rsidP="00030BE4" w14:paraId="55DF192F" w14:textId="77777777">
            <w:pPr>
              <w:rPr>
                <w:rFonts w:cstheme="minorHAnsi"/>
              </w:rPr>
            </w:pPr>
            <w:r w:rsidRPr="008C7368">
              <w:rPr>
                <w:rFonts w:cstheme="minorHAnsi"/>
              </w:rPr>
              <w:t xml:space="preserve">If </w:t>
            </w:r>
            <w:r w:rsidR="00030BE4">
              <w:rPr>
                <w:rFonts w:cstheme="minorHAnsi"/>
              </w:rPr>
              <w:t>Y</w:t>
            </w:r>
            <w:r w:rsidRPr="008C7368">
              <w:rPr>
                <w:rFonts w:cstheme="minorHAnsi"/>
              </w:rPr>
              <w:t>es:</w:t>
            </w:r>
          </w:p>
        </w:tc>
        <w:tc>
          <w:tcPr>
            <w:tcW w:w="3273" w:type="dxa"/>
            <w:shd w:val="clear" w:color="auto" w:fill="auto"/>
          </w:tcPr>
          <w:p w:rsidR="00646B70" w:rsidRPr="009B55B6" w:rsidP="00DB249F" w14:paraId="6AD5F604" w14:textId="77777777">
            <w:pPr>
              <w:rPr>
                <w:rFonts w:cstheme="minorHAnsi"/>
                <w:bCs/>
              </w:rPr>
            </w:pPr>
          </w:p>
        </w:tc>
      </w:tr>
      <w:tr w14:paraId="516336CD" w14:textId="77777777" w:rsidTr="00646B70">
        <w:tblPrEx>
          <w:tblW w:w="0" w:type="auto"/>
          <w:tblLook w:val="04A0"/>
        </w:tblPrEx>
        <w:tc>
          <w:tcPr>
            <w:tcW w:w="1463" w:type="dxa"/>
            <w:vMerge/>
          </w:tcPr>
          <w:p w:rsidR="00646B70" w:rsidP="00DB249F" w14:paraId="52A0056F" w14:textId="77777777">
            <w:pPr>
              <w:rPr>
                <w:rFonts w:cstheme="minorHAnsi"/>
              </w:rPr>
            </w:pPr>
          </w:p>
        </w:tc>
        <w:tc>
          <w:tcPr>
            <w:tcW w:w="1322" w:type="dxa"/>
            <w:shd w:val="clear" w:color="auto" w:fill="auto"/>
          </w:tcPr>
          <w:p w:rsidR="00646B70" w:rsidP="00DB249F" w14:paraId="5FFD625E" w14:textId="77777777">
            <w:pPr>
              <w:rPr>
                <w:rFonts w:cstheme="minorHAnsi"/>
              </w:rPr>
            </w:pPr>
            <w:r>
              <w:rPr>
                <w:rFonts w:cstheme="minorHAnsi"/>
              </w:rPr>
              <w:t>BI-</w:t>
            </w:r>
            <w:r w:rsidR="00C346E3">
              <w:rPr>
                <w:rFonts w:cstheme="minorHAnsi"/>
              </w:rPr>
              <w:t>A04</w:t>
            </w:r>
            <w:r>
              <w:rPr>
                <w:rFonts w:cstheme="minorHAnsi"/>
              </w:rPr>
              <w:t>.1</w:t>
            </w:r>
          </w:p>
        </w:tc>
        <w:tc>
          <w:tcPr>
            <w:tcW w:w="3292" w:type="dxa"/>
            <w:shd w:val="clear" w:color="auto" w:fill="auto"/>
          </w:tcPr>
          <w:p w:rsidR="00646B70" w:rsidP="00DB249F" w14:paraId="16B39155" w14:textId="77777777">
            <w:pPr>
              <w:rPr>
                <w:rFonts w:cstheme="minorHAnsi"/>
              </w:rPr>
            </w:pPr>
            <w:r w:rsidRPr="001A036D">
              <w:rPr>
                <w:rFonts w:cstheme="minorHAnsi"/>
              </w:rPr>
              <w:t xml:space="preserve">Does the Applicant seek to use the </w:t>
            </w:r>
            <w:r w:rsidR="00DA4F5B">
              <w:rPr>
                <w:rFonts w:cstheme="minorHAnsi"/>
              </w:rPr>
              <w:t>CDFI Certification</w:t>
            </w:r>
            <w:r w:rsidRPr="000A7D39">
              <w:rPr>
                <w:rFonts w:cstheme="minorHAnsi"/>
              </w:rPr>
              <w:t xml:space="preserve"> </w:t>
            </w:r>
            <w:r w:rsidRPr="001A036D">
              <w:rPr>
                <w:rFonts w:cstheme="minorHAnsi"/>
              </w:rPr>
              <w:t xml:space="preserve">provision for BG </w:t>
            </w:r>
            <w:r w:rsidRPr="001A036D">
              <w:rPr>
                <w:rFonts w:cstheme="minorHAnsi"/>
              </w:rPr>
              <w:t>Program participation, solely to participate in the CDFI Fund’s BG Program</w:t>
            </w:r>
            <w:r>
              <w:rPr>
                <w:rFonts w:cstheme="minorHAnsi"/>
              </w:rPr>
              <w:t>?</w:t>
            </w:r>
          </w:p>
        </w:tc>
        <w:tc>
          <w:tcPr>
            <w:tcW w:w="3273" w:type="dxa"/>
            <w:shd w:val="clear" w:color="auto" w:fill="auto"/>
          </w:tcPr>
          <w:p w:rsidR="00646B70" w:rsidRPr="009B55B6" w:rsidP="00DB249F" w14:paraId="01DB33EA" w14:textId="77777777">
            <w:pPr>
              <w:rPr>
                <w:rFonts w:cstheme="minorHAnsi"/>
                <w:bCs/>
              </w:rPr>
            </w:pPr>
            <w:r w:rsidRPr="009B55B6">
              <w:rPr>
                <w:rFonts w:cstheme="minorHAnsi"/>
                <w:bCs/>
              </w:rPr>
              <w:t>Yes or No.</w:t>
            </w:r>
          </w:p>
        </w:tc>
      </w:tr>
      <w:tr w14:paraId="13CF02D3" w14:textId="77777777" w:rsidTr="00646B70">
        <w:tblPrEx>
          <w:tblW w:w="0" w:type="auto"/>
          <w:tblLook w:val="04A0"/>
        </w:tblPrEx>
        <w:tc>
          <w:tcPr>
            <w:tcW w:w="1463" w:type="dxa"/>
            <w:vMerge/>
          </w:tcPr>
          <w:p w:rsidR="00646B70" w:rsidP="00DB249F" w14:paraId="663A496A" w14:textId="77777777">
            <w:pPr>
              <w:rPr>
                <w:rFonts w:cstheme="minorHAnsi"/>
              </w:rPr>
            </w:pPr>
          </w:p>
        </w:tc>
        <w:tc>
          <w:tcPr>
            <w:tcW w:w="1322" w:type="dxa"/>
            <w:shd w:val="clear" w:color="auto" w:fill="auto"/>
          </w:tcPr>
          <w:p w:rsidR="00646B70" w:rsidP="00DB249F" w14:paraId="651F4A69" w14:textId="77777777">
            <w:pPr>
              <w:rPr>
                <w:rFonts w:cstheme="minorHAnsi"/>
              </w:rPr>
            </w:pPr>
            <w:r>
              <w:rPr>
                <w:rFonts w:cstheme="minorHAnsi"/>
              </w:rPr>
              <w:t>BI-A0</w:t>
            </w:r>
            <w:r w:rsidR="00C346E3">
              <w:rPr>
                <w:rFonts w:cstheme="minorHAnsi"/>
              </w:rPr>
              <w:t>4</w:t>
            </w:r>
            <w:r>
              <w:rPr>
                <w:rFonts w:cstheme="minorHAnsi"/>
              </w:rPr>
              <w:t>.2</w:t>
            </w:r>
          </w:p>
        </w:tc>
        <w:tc>
          <w:tcPr>
            <w:tcW w:w="3292" w:type="dxa"/>
            <w:shd w:val="clear" w:color="auto" w:fill="auto"/>
          </w:tcPr>
          <w:p w:rsidR="00646B70" w:rsidP="00DB249F" w14:paraId="7C76955A" w14:textId="77777777">
            <w:pPr>
              <w:rPr>
                <w:rFonts w:cstheme="minorHAnsi"/>
              </w:rPr>
            </w:pPr>
            <w:r>
              <w:rPr>
                <w:rFonts w:cstheme="minorHAnsi"/>
              </w:rPr>
              <w:t>Does the Affiliate Control the Applicant?</w:t>
            </w:r>
          </w:p>
        </w:tc>
        <w:tc>
          <w:tcPr>
            <w:tcW w:w="3273" w:type="dxa"/>
            <w:shd w:val="clear" w:color="auto" w:fill="auto"/>
          </w:tcPr>
          <w:p w:rsidR="00646B70" w:rsidRPr="009B55B6" w:rsidP="00DB249F" w14:paraId="6C4C9D85" w14:textId="77777777">
            <w:pPr>
              <w:rPr>
                <w:rFonts w:cstheme="minorHAnsi"/>
                <w:bCs/>
              </w:rPr>
            </w:pPr>
            <w:r w:rsidRPr="009B55B6">
              <w:rPr>
                <w:rFonts w:cstheme="minorHAnsi"/>
                <w:bCs/>
              </w:rPr>
              <w:t>Yes or No.</w:t>
            </w:r>
          </w:p>
          <w:p w:rsidR="00646B70" w:rsidRPr="009B55B6" w:rsidP="00DB249F" w14:paraId="5243F306" w14:textId="77777777">
            <w:pPr>
              <w:rPr>
                <w:rFonts w:cstheme="minorHAnsi"/>
                <w:bCs/>
              </w:rPr>
            </w:pPr>
          </w:p>
        </w:tc>
      </w:tr>
      <w:tr w14:paraId="001CF01F" w14:textId="77777777" w:rsidTr="00646B70">
        <w:tblPrEx>
          <w:tblW w:w="0" w:type="auto"/>
          <w:tblLook w:val="04A0"/>
        </w:tblPrEx>
        <w:tc>
          <w:tcPr>
            <w:tcW w:w="1463" w:type="dxa"/>
          </w:tcPr>
          <w:p w:rsidR="00F35579" w:rsidP="00236F32" w14:paraId="07AC23BC" w14:textId="77777777">
            <w:pPr>
              <w:rPr>
                <w:rFonts w:cstheme="minorHAnsi"/>
              </w:rPr>
            </w:pPr>
            <w:r>
              <w:rPr>
                <w:rFonts w:cstheme="minorHAnsi"/>
              </w:rPr>
              <w:t>BI-A0</w:t>
            </w:r>
            <w:r w:rsidR="00C346E3">
              <w:rPr>
                <w:rFonts w:cstheme="minorHAnsi"/>
              </w:rPr>
              <w:t>5</w:t>
            </w:r>
          </w:p>
        </w:tc>
        <w:tc>
          <w:tcPr>
            <w:tcW w:w="4614" w:type="dxa"/>
            <w:gridSpan w:val="2"/>
            <w:shd w:val="clear" w:color="auto" w:fill="auto"/>
          </w:tcPr>
          <w:p w:rsidR="00F35579" w:rsidP="00F35579" w14:paraId="71E396EB" w14:textId="77777777">
            <w:pPr>
              <w:rPr>
                <w:rFonts w:cstheme="minorHAnsi"/>
              </w:rPr>
            </w:pPr>
            <w:r>
              <w:rPr>
                <w:rFonts w:cstheme="minorHAnsi"/>
              </w:rPr>
              <w:t>Is the Affiliate a Certified Community Development Entity (CDE)?</w:t>
            </w:r>
          </w:p>
        </w:tc>
        <w:tc>
          <w:tcPr>
            <w:tcW w:w="3273" w:type="dxa"/>
            <w:shd w:val="clear" w:color="auto" w:fill="auto"/>
          </w:tcPr>
          <w:p w:rsidR="00F35579" w:rsidRPr="009B55B6" w:rsidP="00236F32" w14:paraId="4321BB58" w14:textId="77777777">
            <w:pPr>
              <w:rPr>
                <w:rFonts w:cstheme="minorHAnsi"/>
                <w:bCs/>
              </w:rPr>
            </w:pPr>
            <w:r w:rsidRPr="009B55B6">
              <w:rPr>
                <w:rFonts w:cstheme="minorHAnsi"/>
                <w:bCs/>
              </w:rPr>
              <w:t>Yes or No.</w:t>
            </w:r>
          </w:p>
        </w:tc>
      </w:tr>
      <w:tr w14:paraId="3F57D465" w14:textId="77777777" w:rsidTr="00646B70">
        <w:tblPrEx>
          <w:tblW w:w="0" w:type="auto"/>
          <w:tblLook w:val="04A0"/>
        </w:tblPrEx>
        <w:tc>
          <w:tcPr>
            <w:tcW w:w="1463" w:type="dxa"/>
            <w:vMerge w:val="restart"/>
          </w:tcPr>
          <w:p w:rsidR="005E6E9D" w:rsidP="00DB249F" w14:paraId="71347DDF" w14:textId="77777777">
            <w:pPr>
              <w:rPr>
                <w:rFonts w:cstheme="minorHAnsi"/>
              </w:rPr>
            </w:pPr>
            <w:r>
              <w:rPr>
                <w:rFonts w:cstheme="minorHAnsi"/>
              </w:rPr>
              <w:t>BI-A0</w:t>
            </w:r>
            <w:r w:rsidR="00C346E3">
              <w:rPr>
                <w:rFonts w:cstheme="minorHAnsi"/>
              </w:rPr>
              <w:t>6</w:t>
            </w:r>
          </w:p>
          <w:p w:rsidR="005E6E9D" w:rsidP="00DB249F" w14:paraId="05CDBF17" w14:textId="77777777">
            <w:pPr>
              <w:rPr>
                <w:rFonts w:cstheme="minorHAnsi"/>
              </w:rPr>
            </w:pPr>
          </w:p>
        </w:tc>
        <w:tc>
          <w:tcPr>
            <w:tcW w:w="4614" w:type="dxa"/>
            <w:gridSpan w:val="2"/>
            <w:shd w:val="clear" w:color="auto" w:fill="auto"/>
          </w:tcPr>
          <w:p w:rsidR="005E6E9D" w:rsidP="00F35579" w14:paraId="41288695" w14:textId="77777777">
            <w:pPr>
              <w:rPr>
                <w:rFonts w:cstheme="minorHAnsi"/>
              </w:rPr>
            </w:pPr>
            <w:r>
              <w:rPr>
                <w:rFonts w:cstheme="minorHAnsi"/>
              </w:rPr>
              <w:t xml:space="preserve">Is the </w:t>
            </w:r>
            <w:r>
              <w:rPr>
                <w:rFonts w:cstheme="minorHAnsi"/>
              </w:rPr>
              <w:t>Affiliate’s sole line of business the administration of another federal financing program(s)?</w:t>
            </w:r>
          </w:p>
        </w:tc>
        <w:tc>
          <w:tcPr>
            <w:tcW w:w="3273" w:type="dxa"/>
            <w:shd w:val="clear" w:color="auto" w:fill="auto"/>
          </w:tcPr>
          <w:p w:rsidR="005E6E9D" w:rsidRPr="009B55B6" w:rsidP="00236F32" w14:paraId="4ABFE8EE" w14:textId="77777777">
            <w:pPr>
              <w:rPr>
                <w:rFonts w:cstheme="minorHAnsi"/>
                <w:bCs/>
              </w:rPr>
            </w:pPr>
            <w:r w:rsidRPr="009B55B6">
              <w:rPr>
                <w:rFonts w:cstheme="minorHAnsi"/>
                <w:bCs/>
              </w:rPr>
              <w:t>Yes or No.</w:t>
            </w:r>
          </w:p>
        </w:tc>
      </w:tr>
      <w:tr w14:paraId="5E2FF069" w14:textId="77777777" w:rsidTr="00646B70">
        <w:tblPrEx>
          <w:tblW w:w="0" w:type="auto"/>
          <w:tblLook w:val="04A0"/>
        </w:tblPrEx>
        <w:tc>
          <w:tcPr>
            <w:tcW w:w="1463" w:type="dxa"/>
            <w:vMerge/>
          </w:tcPr>
          <w:p w:rsidR="000526C7" w:rsidP="00DB249F" w14:paraId="277BE9AE" w14:textId="77777777">
            <w:pPr>
              <w:rPr>
                <w:rFonts w:cstheme="minorHAnsi"/>
              </w:rPr>
            </w:pPr>
          </w:p>
        </w:tc>
        <w:tc>
          <w:tcPr>
            <w:tcW w:w="4614" w:type="dxa"/>
            <w:gridSpan w:val="2"/>
            <w:shd w:val="clear" w:color="auto" w:fill="auto"/>
          </w:tcPr>
          <w:p w:rsidR="000526C7" w:rsidP="00DB249F" w14:paraId="57C07A85" w14:textId="77777777">
            <w:pPr>
              <w:rPr>
                <w:rFonts w:cstheme="minorHAnsi"/>
              </w:rPr>
            </w:pPr>
            <w:r>
              <w:rPr>
                <w:rFonts w:cstheme="minorHAnsi"/>
              </w:rPr>
              <w:t xml:space="preserve">If </w:t>
            </w:r>
            <w:r w:rsidR="00D12679">
              <w:rPr>
                <w:rFonts w:cstheme="minorHAnsi"/>
              </w:rPr>
              <w:t>Yes</w:t>
            </w:r>
            <w:r>
              <w:rPr>
                <w:rFonts w:cstheme="minorHAnsi"/>
              </w:rPr>
              <w:t>:</w:t>
            </w:r>
          </w:p>
        </w:tc>
        <w:tc>
          <w:tcPr>
            <w:tcW w:w="3273" w:type="dxa"/>
            <w:shd w:val="clear" w:color="auto" w:fill="auto"/>
          </w:tcPr>
          <w:p w:rsidR="000526C7" w:rsidP="00DB249F" w14:paraId="0E293702" w14:textId="77777777">
            <w:pPr>
              <w:rPr>
                <w:rFonts w:cstheme="minorHAnsi"/>
                <w:b/>
              </w:rPr>
            </w:pPr>
          </w:p>
        </w:tc>
      </w:tr>
      <w:tr w14:paraId="14410A5D" w14:textId="77777777" w:rsidTr="00646B70">
        <w:tblPrEx>
          <w:tblW w:w="0" w:type="auto"/>
          <w:tblLook w:val="04A0"/>
        </w:tblPrEx>
        <w:tc>
          <w:tcPr>
            <w:tcW w:w="1463" w:type="dxa"/>
            <w:vMerge/>
          </w:tcPr>
          <w:p w:rsidR="005E6E9D" w:rsidP="00DB249F" w14:paraId="7026DE2F" w14:textId="77777777">
            <w:pPr>
              <w:rPr>
                <w:rFonts w:cstheme="minorHAnsi"/>
              </w:rPr>
            </w:pPr>
          </w:p>
        </w:tc>
        <w:tc>
          <w:tcPr>
            <w:tcW w:w="1322" w:type="dxa"/>
            <w:shd w:val="clear" w:color="auto" w:fill="auto"/>
          </w:tcPr>
          <w:p w:rsidR="005E6E9D" w:rsidP="00DB249F" w14:paraId="1E269C73" w14:textId="77777777">
            <w:pPr>
              <w:rPr>
                <w:rFonts w:cstheme="minorHAnsi"/>
              </w:rPr>
            </w:pPr>
            <w:r>
              <w:rPr>
                <w:rFonts w:cstheme="minorHAnsi"/>
              </w:rPr>
              <w:t>BI-A0</w:t>
            </w:r>
            <w:r w:rsidR="00C346E3">
              <w:rPr>
                <w:rFonts w:cstheme="minorHAnsi"/>
              </w:rPr>
              <w:t>6</w:t>
            </w:r>
            <w:r>
              <w:rPr>
                <w:rFonts w:cstheme="minorHAnsi"/>
              </w:rPr>
              <w:t>.1</w:t>
            </w:r>
          </w:p>
        </w:tc>
        <w:tc>
          <w:tcPr>
            <w:tcW w:w="3292" w:type="dxa"/>
            <w:shd w:val="clear" w:color="auto" w:fill="auto"/>
          </w:tcPr>
          <w:p w:rsidR="005E6E9D" w:rsidP="00DB249F" w14:paraId="4A4CA67E" w14:textId="77777777">
            <w:pPr>
              <w:rPr>
                <w:rFonts w:cstheme="minorHAnsi"/>
              </w:rPr>
            </w:pPr>
            <w:r w:rsidRPr="00286A7B">
              <w:rPr>
                <w:rFonts w:cstheme="minorHAnsi"/>
              </w:rPr>
              <w:t xml:space="preserve">Identify </w:t>
            </w:r>
            <w:r>
              <w:rPr>
                <w:rFonts w:cstheme="minorHAnsi"/>
              </w:rPr>
              <w:t>the other federal financing program(s).</w:t>
            </w:r>
          </w:p>
        </w:tc>
        <w:tc>
          <w:tcPr>
            <w:tcW w:w="3273" w:type="dxa"/>
            <w:shd w:val="clear" w:color="auto" w:fill="auto"/>
          </w:tcPr>
          <w:p w:rsidR="005E6E9D" w:rsidRPr="009B55B6" w:rsidP="00DB249F" w14:paraId="799C0AE2" w14:textId="77777777">
            <w:pPr>
              <w:rPr>
                <w:rFonts w:cstheme="minorHAnsi"/>
                <w:bCs/>
              </w:rPr>
            </w:pPr>
            <w:r w:rsidRPr="009B55B6">
              <w:rPr>
                <w:rFonts w:cstheme="minorHAnsi"/>
                <w:bCs/>
              </w:rPr>
              <w:t>Enter name(s).</w:t>
            </w:r>
          </w:p>
          <w:p w:rsidR="005E6E9D" w:rsidP="00DB249F" w14:paraId="725A7B81" w14:textId="77777777">
            <w:pPr>
              <w:rPr>
                <w:rFonts w:cstheme="minorHAnsi"/>
                <w:b/>
              </w:rPr>
            </w:pPr>
          </w:p>
        </w:tc>
      </w:tr>
      <w:tr w14:paraId="0B3E66B6" w14:textId="77777777" w:rsidTr="00646B70">
        <w:tblPrEx>
          <w:tblW w:w="0" w:type="auto"/>
          <w:tblLook w:val="04A0"/>
        </w:tblPrEx>
        <w:tc>
          <w:tcPr>
            <w:tcW w:w="1463" w:type="dxa"/>
          </w:tcPr>
          <w:p w:rsidR="00CF560C" w:rsidRPr="00FF5C41" w:rsidP="00236F32" w14:paraId="1E374710" w14:textId="77777777">
            <w:pPr>
              <w:rPr>
                <w:rFonts w:cstheme="minorHAnsi"/>
              </w:rPr>
            </w:pPr>
            <w:r>
              <w:rPr>
                <w:rFonts w:cstheme="minorHAnsi"/>
              </w:rPr>
              <w:t>BI-A0</w:t>
            </w:r>
            <w:r w:rsidR="00C346E3">
              <w:rPr>
                <w:rFonts w:cstheme="minorHAnsi"/>
              </w:rPr>
              <w:t>7</w:t>
            </w:r>
          </w:p>
        </w:tc>
        <w:tc>
          <w:tcPr>
            <w:tcW w:w="4614" w:type="dxa"/>
            <w:gridSpan w:val="2"/>
            <w:shd w:val="clear" w:color="auto" w:fill="auto"/>
          </w:tcPr>
          <w:p w:rsidR="00CF560C" w:rsidRPr="00FF5C41" w:rsidP="00236F32" w14:paraId="49ADE9E8" w14:textId="77777777">
            <w:pPr>
              <w:rPr>
                <w:rFonts w:cstheme="minorHAnsi"/>
              </w:rPr>
            </w:pPr>
            <w:r w:rsidRPr="00FF5C41">
              <w:rPr>
                <w:rFonts w:cstheme="minorHAnsi"/>
              </w:rPr>
              <w:t xml:space="preserve">If the Applicant is a DIHC or an Affiliate of a </w:t>
            </w:r>
            <w:r w:rsidRPr="00FF5C41">
              <w:rPr>
                <w:rFonts w:cstheme="minorHAnsi"/>
              </w:rPr>
              <w:t>DIHC:</w:t>
            </w:r>
          </w:p>
          <w:p w:rsidR="00CF560C" w:rsidRPr="00FF5C41" w:rsidP="00236F32" w14:paraId="2FF352DB" w14:textId="77777777">
            <w:pPr>
              <w:rPr>
                <w:rFonts w:cstheme="minorHAnsi"/>
              </w:rPr>
            </w:pPr>
          </w:p>
          <w:p w:rsidR="00CF560C" w:rsidRPr="00FF5C41" w:rsidP="00236F32" w14:paraId="24BE72C7"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9B55B6" w:rsidP="00236F32" w14:paraId="39460041" w14:textId="77777777">
            <w:pPr>
              <w:rPr>
                <w:rFonts w:cstheme="minorHAnsi"/>
                <w:bCs/>
              </w:rPr>
            </w:pPr>
            <w:r w:rsidRPr="009B55B6">
              <w:rPr>
                <w:rFonts w:cstheme="minorHAnsi"/>
                <w:bCs/>
              </w:rPr>
              <w:t>Select one</w:t>
            </w:r>
            <w:r w:rsidRPr="009B55B6" w:rsidR="00C7715B">
              <w:rPr>
                <w:rFonts w:cstheme="minorHAnsi"/>
                <w:bCs/>
              </w:rPr>
              <w:t>:</w:t>
            </w:r>
          </w:p>
          <w:p w:rsidR="00CF560C" w:rsidRPr="00D6459C" w:rsidP="00655F70" w14:paraId="4D848DC9" w14:textId="77777777">
            <w:pPr>
              <w:pStyle w:val="ListParagraph"/>
              <w:numPr>
                <w:ilvl w:val="0"/>
                <w:numId w:val="6"/>
              </w:numPr>
              <w:rPr>
                <w:rFonts w:cstheme="minorHAnsi"/>
              </w:rPr>
            </w:pPr>
            <w:r w:rsidRPr="003E7879">
              <w:rPr>
                <w:rFonts w:cstheme="minorHAnsi"/>
              </w:rPr>
              <w:t>The Affiliate is a DIHC that</w:t>
            </w:r>
            <w:r w:rsidR="0069501D">
              <w:rPr>
                <w:rFonts w:cstheme="minorHAnsi"/>
              </w:rPr>
              <w:t xml:space="preserve"> Controls the Applicant.</w:t>
            </w:r>
            <w:r w:rsidRPr="003E7879">
              <w:rPr>
                <w:rFonts w:cstheme="minorHAnsi"/>
              </w:rPr>
              <w:t xml:space="preserve"> </w:t>
            </w:r>
          </w:p>
          <w:p w:rsidR="00CF560C" w:rsidRPr="00D6459C" w:rsidP="00655F70" w14:paraId="71403F7E" w14:textId="77777777">
            <w:pPr>
              <w:pStyle w:val="ListParagraph"/>
              <w:numPr>
                <w:ilvl w:val="0"/>
                <w:numId w:val="6"/>
              </w:numPr>
              <w:rPr>
                <w:rFonts w:cstheme="minorHAnsi"/>
              </w:rPr>
            </w:pPr>
            <w:r>
              <w:rPr>
                <w:rFonts w:cstheme="minorHAnsi"/>
              </w:rPr>
              <w:t>T</w:t>
            </w:r>
            <w:r w:rsidRPr="003E7879">
              <w:rPr>
                <w:rFonts w:cstheme="minorHAnsi"/>
              </w:rPr>
              <w:t>he Affiliate</w:t>
            </w:r>
            <w:r w:rsidRPr="00692755">
              <w:rPr>
                <w:rFonts w:cstheme="minorHAnsi"/>
              </w:rPr>
              <w:t xml:space="preserve"> </w:t>
            </w:r>
            <w:r w:rsidRPr="00432BFE">
              <w:rPr>
                <w:rFonts w:cstheme="minorHAnsi"/>
              </w:rPr>
              <w:t xml:space="preserve">directly engages in Financial Product and/or Financial Services activity </w:t>
            </w:r>
            <w:r w:rsidRPr="00692755">
              <w:rPr>
                <w:rFonts w:cstheme="minorHAnsi"/>
              </w:rPr>
              <w:t>and</w:t>
            </w:r>
            <w:r w:rsidRPr="00432BFE">
              <w:rPr>
                <w:rFonts w:cstheme="minorHAnsi"/>
              </w:rPr>
              <w:t xml:space="preserve"> it and the Applicant are under the mutual </w:t>
            </w:r>
            <w:r w:rsidRPr="00432BFE" w:rsidR="0069501D">
              <w:rPr>
                <w:rFonts w:cstheme="minorHAnsi"/>
              </w:rPr>
              <w:t>C</w:t>
            </w:r>
            <w:r w:rsidRPr="00432BFE">
              <w:rPr>
                <w:rFonts w:cstheme="minorHAnsi"/>
              </w:rPr>
              <w:t>ontrol of a DIHC</w:t>
            </w:r>
            <w:r w:rsidR="00432BFE">
              <w:rPr>
                <w:rFonts w:cstheme="minorHAnsi"/>
              </w:rPr>
              <w:t>.</w:t>
            </w:r>
          </w:p>
          <w:p w:rsidR="00CF560C" w:rsidRPr="003D1FD5" w:rsidP="008028F4" w14:paraId="48D0BF0E" w14:textId="77777777">
            <w:pPr>
              <w:pStyle w:val="ListParagraph"/>
              <w:numPr>
                <w:ilvl w:val="0"/>
                <w:numId w:val="6"/>
              </w:numPr>
              <w:rPr>
                <w:rFonts w:cstheme="minorHAnsi"/>
              </w:rPr>
            </w:pPr>
            <w:r>
              <w:rPr>
                <w:rFonts w:cstheme="minorHAnsi"/>
              </w:rPr>
              <w:t xml:space="preserve">The </w:t>
            </w:r>
            <w:r w:rsidRPr="003E7879">
              <w:rPr>
                <w:rFonts w:cstheme="minorHAnsi"/>
              </w:rPr>
              <w:t xml:space="preserve">Affiliate </w:t>
            </w:r>
            <w:r w:rsidRPr="00432BFE">
              <w:rPr>
                <w:rFonts w:cstheme="minorHAnsi"/>
              </w:rPr>
              <w:t xml:space="preserve">directly engages in Financial </w:t>
            </w:r>
            <w:r w:rsidRPr="00432BFE">
              <w:rPr>
                <w:rFonts w:cstheme="minorHAnsi"/>
              </w:rPr>
              <w:t xml:space="preserve">Product and/or Financial Services activity </w:t>
            </w:r>
            <w:r w:rsidRPr="00692755">
              <w:rPr>
                <w:rFonts w:cstheme="minorHAnsi"/>
              </w:rPr>
              <w:t>and</w:t>
            </w:r>
            <w:r w:rsidRPr="00432BFE">
              <w:rPr>
                <w:rFonts w:cstheme="minorHAnsi"/>
              </w:rPr>
              <w:t xml:space="preserve"> the Applicant is a DIHC that </w:t>
            </w:r>
            <w:r w:rsidRPr="00692755">
              <w:rPr>
                <w:rFonts w:cstheme="minorHAnsi"/>
              </w:rPr>
              <w:t>controls the Affiliate</w:t>
            </w:r>
            <w:r w:rsidRPr="00692755" w:rsidR="00432BFE">
              <w:rPr>
                <w:rFonts w:cstheme="minorHAnsi"/>
              </w:rPr>
              <w:t>.</w:t>
            </w:r>
            <w:r w:rsidRPr="00692755">
              <w:rPr>
                <w:rFonts w:cstheme="minorHAnsi"/>
              </w:rPr>
              <w:t xml:space="preserve"> </w:t>
            </w:r>
          </w:p>
        </w:tc>
      </w:tr>
      <w:tr w14:paraId="44D31C18" w14:textId="77777777" w:rsidTr="00646B70">
        <w:tblPrEx>
          <w:tblW w:w="0" w:type="auto"/>
          <w:tblLook w:val="04A0"/>
        </w:tblPrEx>
        <w:tc>
          <w:tcPr>
            <w:tcW w:w="1463" w:type="dxa"/>
          </w:tcPr>
          <w:p w:rsidR="00CF560C" w:rsidP="00236F32" w14:paraId="73F719CC" w14:textId="77777777">
            <w:pPr>
              <w:rPr>
                <w:rFonts w:cs="Arial"/>
              </w:rPr>
            </w:pPr>
            <w:r>
              <w:rPr>
                <w:rFonts w:cs="Arial"/>
              </w:rPr>
              <w:t>BI-A0</w:t>
            </w:r>
            <w:r w:rsidR="00C346E3">
              <w:rPr>
                <w:rFonts w:cs="Arial"/>
              </w:rPr>
              <w:t>8</w:t>
            </w:r>
          </w:p>
        </w:tc>
        <w:tc>
          <w:tcPr>
            <w:tcW w:w="4614" w:type="dxa"/>
            <w:gridSpan w:val="2"/>
            <w:shd w:val="clear" w:color="auto" w:fill="auto"/>
          </w:tcPr>
          <w:p w:rsidR="00CF560C" w:rsidP="00236F32" w14:paraId="69A5A476" w14:textId="77777777">
            <w:pPr>
              <w:rPr>
                <w:rFonts w:cs="Arial"/>
              </w:rPr>
            </w:pPr>
            <w:r>
              <w:rPr>
                <w:rFonts w:cs="Arial"/>
              </w:rPr>
              <w:t>If</w:t>
            </w:r>
            <w:r w:rsidRPr="00554104">
              <w:rPr>
                <w:rFonts w:cs="Arial"/>
              </w:rPr>
              <w:t xml:space="preserve"> the Applicant </w:t>
            </w:r>
            <w:r>
              <w:rPr>
                <w:rFonts w:cs="Arial"/>
              </w:rPr>
              <w:t>is a S</w:t>
            </w:r>
            <w:r w:rsidRPr="00554104">
              <w:rPr>
                <w:rFonts w:cs="Arial"/>
              </w:rPr>
              <w:t xml:space="preserve">ubsidiary of an </w:t>
            </w:r>
            <w:r>
              <w:rPr>
                <w:rFonts w:cs="Arial"/>
              </w:rPr>
              <w:t>IDI:</w:t>
            </w:r>
          </w:p>
          <w:p w:rsidR="00CF560C" w:rsidP="00236F32" w14:paraId="12A33EBA" w14:textId="77777777">
            <w:pPr>
              <w:rPr>
                <w:rFonts w:cs="Arial"/>
              </w:rPr>
            </w:pPr>
          </w:p>
          <w:p w:rsidR="00CF560C" w:rsidRPr="00FF5C41" w:rsidP="00236F32" w14:paraId="1BAA22B7"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9B55B6" w:rsidP="00236F32" w14:paraId="69028259" w14:textId="77777777">
            <w:pPr>
              <w:rPr>
                <w:rFonts w:cstheme="minorHAnsi"/>
                <w:bCs/>
              </w:rPr>
            </w:pPr>
            <w:r w:rsidRPr="009B55B6">
              <w:rPr>
                <w:rFonts w:cstheme="minorHAnsi"/>
                <w:bCs/>
              </w:rPr>
              <w:t>Select one:</w:t>
            </w:r>
          </w:p>
          <w:p w:rsidR="00CF560C" w:rsidRPr="00D6459C" w:rsidP="00655F70" w14:paraId="204F6F32" w14:textId="77777777">
            <w:pPr>
              <w:pStyle w:val="ListParagraph"/>
              <w:numPr>
                <w:ilvl w:val="0"/>
                <w:numId w:val="6"/>
              </w:numPr>
              <w:rPr>
                <w:rFonts w:cstheme="minorHAnsi"/>
              </w:rPr>
            </w:pPr>
            <w:r>
              <w:rPr>
                <w:rFonts w:cstheme="minorHAnsi"/>
              </w:rPr>
              <w:t xml:space="preserve">The </w:t>
            </w:r>
            <w:r w:rsidRPr="00DD16F6">
              <w:rPr>
                <w:rFonts w:cstheme="minorHAnsi"/>
              </w:rPr>
              <w:t xml:space="preserve">Affiliate is an </w:t>
            </w:r>
            <w:r>
              <w:rPr>
                <w:rFonts w:cstheme="minorHAnsi"/>
              </w:rPr>
              <w:t>I</w:t>
            </w:r>
            <w:r w:rsidRPr="00DD16F6">
              <w:rPr>
                <w:rFonts w:cstheme="minorHAnsi"/>
              </w:rPr>
              <w:t xml:space="preserve">DI </w:t>
            </w:r>
            <w:r w:rsidRPr="000A456F">
              <w:rPr>
                <w:rFonts w:cstheme="minorHAnsi"/>
              </w:rPr>
              <w:t xml:space="preserve">that </w:t>
            </w:r>
            <w:r w:rsidRPr="000A456F" w:rsidR="005E27A7">
              <w:rPr>
                <w:rFonts w:cstheme="minorHAnsi"/>
              </w:rPr>
              <w:t>C</w:t>
            </w:r>
            <w:r w:rsidRPr="000A456F">
              <w:rPr>
                <w:rFonts w:cstheme="minorHAnsi"/>
              </w:rPr>
              <w:t>ontrols the Applicant.</w:t>
            </w:r>
          </w:p>
          <w:p w:rsidR="00CF560C" w:rsidRPr="00190DCD" w:rsidP="008028F4" w14:paraId="226982FE" w14:textId="77777777">
            <w:pPr>
              <w:pStyle w:val="ListParagraph"/>
              <w:numPr>
                <w:ilvl w:val="0"/>
                <w:numId w:val="6"/>
              </w:numPr>
              <w:rPr>
                <w:rFonts w:cstheme="minorHAnsi"/>
              </w:rPr>
            </w:pPr>
            <w:r w:rsidRPr="004A6D98">
              <w:rPr>
                <w:rFonts w:cstheme="minorHAnsi"/>
              </w:rPr>
              <w:t xml:space="preserve">The Affiliate directly engages in </w:t>
            </w:r>
            <w:r w:rsidRPr="004A6D98">
              <w:rPr>
                <w:rFonts w:cstheme="minorHAnsi"/>
              </w:rPr>
              <w:t>Financial Product and/or Financial Services activity</w:t>
            </w:r>
            <w:r w:rsidR="001B23F3">
              <w:rPr>
                <w:rFonts w:cstheme="minorHAnsi"/>
              </w:rPr>
              <w:t>;</w:t>
            </w:r>
            <w:r w:rsidRPr="004A6D98">
              <w:rPr>
                <w:rFonts w:cstheme="minorHAnsi"/>
              </w:rPr>
              <w:t xml:space="preserve"> </w:t>
            </w:r>
            <w:r w:rsidRPr="000A456F">
              <w:rPr>
                <w:rFonts w:cstheme="minorHAnsi"/>
              </w:rPr>
              <w:t>and</w:t>
            </w:r>
            <w:r w:rsidRPr="004A6D98">
              <w:rPr>
                <w:rFonts w:cstheme="minorHAnsi"/>
              </w:rPr>
              <w:t xml:space="preserve"> </w:t>
            </w:r>
            <w:r w:rsidR="001B23F3">
              <w:rPr>
                <w:rFonts w:cstheme="minorHAnsi"/>
              </w:rPr>
              <w:t>the Affiliate</w:t>
            </w:r>
            <w:r w:rsidRPr="004A6D98">
              <w:rPr>
                <w:rFonts w:cstheme="minorHAnsi"/>
              </w:rPr>
              <w:t xml:space="preserve"> and the Applicant are under the mutual Control of an IDI</w:t>
            </w:r>
            <w:r w:rsidRPr="000A456F">
              <w:rPr>
                <w:rFonts w:cstheme="minorHAnsi"/>
              </w:rPr>
              <w:t>.</w:t>
            </w:r>
          </w:p>
        </w:tc>
      </w:tr>
      <w:tr w14:paraId="37F23847" w14:textId="77777777" w:rsidTr="00646B70">
        <w:tblPrEx>
          <w:tblW w:w="0" w:type="auto"/>
          <w:tblLook w:val="04A0"/>
        </w:tblPrEx>
        <w:tc>
          <w:tcPr>
            <w:tcW w:w="1463" w:type="dxa"/>
          </w:tcPr>
          <w:p w:rsidR="00CF560C" w:rsidRPr="00FF5C41" w:rsidP="00236F32" w14:paraId="71E9AC0B" w14:textId="77777777">
            <w:pPr>
              <w:rPr>
                <w:rFonts w:cstheme="minorHAnsi"/>
              </w:rPr>
            </w:pPr>
            <w:r>
              <w:rPr>
                <w:rFonts w:cstheme="minorHAnsi"/>
              </w:rPr>
              <w:t>BI-A</w:t>
            </w:r>
            <w:r w:rsidR="00C346E3">
              <w:rPr>
                <w:rFonts w:cstheme="minorHAnsi"/>
              </w:rPr>
              <w:t>09</w:t>
            </w:r>
          </w:p>
        </w:tc>
        <w:tc>
          <w:tcPr>
            <w:tcW w:w="4614" w:type="dxa"/>
            <w:gridSpan w:val="2"/>
            <w:shd w:val="clear" w:color="auto" w:fill="auto"/>
          </w:tcPr>
          <w:p w:rsidR="00CF560C" w:rsidRPr="00FF5C41" w:rsidP="00236F32" w14:paraId="2C7A0E58" w14:textId="77777777">
            <w:pPr>
              <w:rPr>
                <w:rFonts w:cstheme="minorHAnsi"/>
              </w:rPr>
            </w:pPr>
            <w:r w:rsidRPr="00FF5C41">
              <w:rPr>
                <w:rFonts w:cstheme="minorHAnsi"/>
              </w:rPr>
              <w:t xml:space="preserve">If the Applicant is </w:t>
            </w:r>
            <w:r w:rsidRPr="00FF5C41">
              <w:rPr>
                <w:rFonts w:cstheme="minorHAnsi"/>
                <w:u w:val="single"/>
              </w:rPr>
              <w:t>not</w:t>
            </w:r>
            <w:r w:rsidRPr="00FF5C41">
              <w:rPr>
                <w:rFonts w:cstheme="minorHAnsi"/>
              </w:rPr>
              <w:t xml:space="preserve"> a DIHC, an Affiliate of a DIHC, or a Subsidiary of an IDI:</w:t>
            </w:r>
          </w:p>
          <w:p w:rsidR="00CF560C" w:rsidRPr="00FF5C41" w:rsidP="00236F32" w14:paraId="6185129E" w14:textId="77777777">
            <w:pPr>
              <w:rPr>
                <w:rFonts w:cstheme="minorHAnsi"/>
              </w:rPr>
            </w:pPr>
          </w:p>
          <w:p w:rsidR="00CF560C" w:rsidRPr="00FF5C41" w:rsidP="00236F32" w14:paraId="492830A2"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9B55B6" w:rsidP="00236F32" w14:paraId="25DE8CA5" w14:textId="77777777">
            <w:pPr>
              <w:rPr>
                <w:rFonts w:cstheme="minorHAnsi"/>
                <w:bCs/>
              </w:rPr>
            </w:pPr>
            <w:r w:rsidRPr="009B55B6">
              <w:rPr>
                <w:rFonts w:cstheme="minorHAnsi"/>
                <w:bCs/>
              </w:rPr>
              <w:t xml:space="preserve">Select </w:t>
            </w:r>
            <w:r w:rsidRPr="009B55B6" w:rsidR="003D1FD5">
              <w:rPr>
                <w:rFonts w:cstheme="minorHAnsi"/>
                <w:bCs/>
              </w:rPr>
              <w:t>one:</w:t>
            </w:r>
          </w:p>
          <w:p w:rsidR="00CF560C" w:rsidRPr="00D6459C" w:rsidP="00655F70" w14:paraId="65C66EF4" w14:textId="77777777">
            <w:pPr>
              <w:pStyle w:val="ListParagraph"/>
              <w:numPr>
                <w:ilvl w:val="0"/>
                <w:numId w:val="6"/>
              </w:numPr>
              <w:rPr>
                <w:rFonts w:cstheme="minorHAnsi"/>
              </w:rPr>
            </w:pPr>
            <w:r w:rsidRPr="00FF5C41">
              <w:rPr>
                <w:rFonts w:cstheme="minorHAnsi"/>
              </w:rPr>
              <w:t>The Affiliate Controls the Applicant</w:t>
            </w:r>
            <w:r w:rsidR="00037E78">
              <w:rPr>
                <w:rFonts w:cstheme="minorHAnsi"/>
              </w:rPr>
              <w:t xml:space="preserve"> (do not include Tribal Governments)</w:t>
            </w:r>
            <w:r w:rsidRPr="00FF5C41">
              <w:rPr>
                <w:rFonts w:cstheme="minorHAnsi"/>
              </w:rPr>
              <w:t>.</w:t>
            </w:r>
          </w:p>
          <w:p w:rsidR="00CF560C" w:rsidRPr="00D6459C" w:rsidP="00655F70" w14:paraId="089B7EC1" w14:textId="77777777">
            <w:pPr>
              <w:pStyle w:val="ListParagraph"/>
              <w:numPr>
                <w:ilvl w:val="0"/>
                <w:numId w:val="6"/>
              </w:numPr>
              <w:rPr>
                <w:rFonts w:cstheme="minorHAnsi"/>
              </w:rPr>
            </w:pPr>
            <w:r w:rsidRPr="00FF5C41">
              <w:rPr>
                <w:rFonts w:cstheme="minorHAnsi"/>
              </w:rPr>
              <w:t xml:space="preserve">The Affiliate is Controlled by the Applicant and directly engages in the provision of </w:t>
            </w:r>
            <w:r>
              <w:rPr>
                <w:rFonts w:cstheme="minorHAnsi"/>
              </w:rPr>
              <w:t>Financial Products</w:t>
            </w:r>
            <w:r w:rsidRPr="00871ADD">
              <w:rPr>
                <w:rFonts w:cstheme="minorHAnsi"/>
              </w:rPr>
              <w:t xml:space="preserve"> and/or Financial Services.</w:t>
            </w:r>
          </w:p>
          <w:p w:rsidR="00CF560C" w:rsidRPr="00190DCD" w:rsidP="008028F4" w14:paraId="505A6C1B" w14:textId="77777777">
            <w:pPr>
              <w:pStyle w:val="ListParagraph"/>
              <w:numPr>
                <w:ilvl w:val="0"/>
                <w:numId w:val="6"/>
              </w:numPr>
              <w:rPr>
                <w:rFonts w:cstheme="minorHAnsi"/>
              </w:rPr>
            </w:pPr>
            <w:r w:rsidRPr="00FF5C41">
              <w:rPr>
                <w:rFonts w:cstheme="minorHAnsi"/>
              </w:rPr>
              <w:t xml:space="preserve">The Affiliate and Applicant are mutually Controlled by another entity and the Affiliate directly engages in the provision of </w:t>
            </w:r>
            <w:r>
              <w:rPr>
                <w:rFonts w:cstheme="minorHAnsi"/>
              </w:rPr>
              <w:t xml:space="preserve">Financial Products </w:t>
            </w:r>
            <w:r w:rsidRPr="00FF5C41">
              <w:rPr>
                <w:rFonts w:cstheme="minorHAnsi"/>
              </w:rPr>
              <w:t>and/or Financial Services.</w:t>
            </w:r>
          </w:p>
        </w:tc>
      </w:tr>
      <w:tr w14:paraId="1E4E1506" w14:textId="77777777" w:rsidTr="00646B70">
        <w:tblPrEx>
          <w:tblW w:w="0" w:type="auto"/>
          <w:tblLook w:val="04A0"/>
        </w:tblPrEx>
        <w:tc>
          <w:tcPr>
            <w:tcW w:w="1463" w:type="dxa"/>
          </w:tcPr>
          <w:p w:rsidR="00CF560C" w:rsidRPr="002E2CCA" w:rsidP="00236F32" w14:paraId="6265C7EB" w14:textId="77777777">
            <w:pPr>
              <w:rPr>
                <w:rFonts w:cstheme="minorHAnsi"/>
              </w:rPr>
            </w:pPr>
            <w:r>
              <w:rPr>
                <w:rFonts w:cstheme="minorHAnsi"/>
              </w:rPr>
              <w:t>BI-A</w:t>
            </w:r>
            <w:r w:rsidR="000526C7">
              <w:rPr>
                <w:rFonts w:cstheme="minorHAnsi"/>
              </w:rPr>
              <w:t>1</w:t>
            </w:r>
            <w:r w:rsidR="00C346E3">
              <w:rPr>
                <w:rFonts w:cstheme="minorHAnsi"/>
              </w:rPr>
              <w:t>0</w:t>
            </w:r>
          </w:p>
        </w:tc>
        <w:tc>
          <w:tcPr>
            <w:tcW w:w="4614" w:type="dxa"/>
            <w:gridSpan w:val="2"/>
            <w:shd w:val="clear" w:color="auto" w:fill="auto"/>
          </w:tcPr>
          <w:p w:rsidR="00CF560C" w:rsidRPr="002E2CCA" w:rsidP="00236F32" w14:paraId="75B37130" w14:textId="77777777">
            <w:pPr>
              <w:rPr>
                <w:rFonts w:cstheme="minorHAnsi"/>
              </w:rPr>
            </w:pPr>
            <w:r w:rsidRPr="002E2CCA">
              <w:rPr>
                <w:rFonts w:cstheme="minorHAnsi"/>
              </w:rPr>
              <w:t xml:space="preserve">If the Applicant seeks to use the </w:t>
            </w:r>
            <w:r w:rsidR="00DA4F5B">
              <w:rPr>
                <w:rFonts w:cstheme="minorHAnsi"/>
              </w:rPr>
              <w:t>CDFI Certification</w:t>
            </w:r>
            <w:r w:rsidRPr="002E2CCA">
              <w:rPr>
                <w:rFonts w:cstheme="minorHAnsi"/>
              </w:rPr>
              <w:t xml:space="preserve"> provision for </w:t>
            </w:r>
            <w:r w:rsidR="007B286B">
              <w:rPr>
                <w:rFonts w:cstheme="minorHAnsi"/>
              </w:rPr>
              <w:t>S</w:t>
            </w:r>
            <w:r w:rsidRPr="002E2CCA">
              <w:rPr>
                <w:rFonts w:cstheme="minorHAnsi"/>
              </w:rPr>
              <w:t xml:space="preserve">pinoffs in order to meet the Financing Entity </w:t>
            </w:r>
            <w:r w:rsidR="00176FDE">
              <w:rPr>
                <w:rFonts w:cstheme="minorHAnsi"/>
              </w:rPr>
              <w:t>and Target Market criteria</w:t>
            </w:r>
            <w:r w:rsidRPr="002E2CCA">
              <w:rPr>
                <w:rFonts w:cstheme="minorHAnsi"/>
              </w:rPr>
              <w:t>:</w:t>
            </w:r>
          </w:p>
          <w:p w:rsidR="00CF560C" w:rsidRPr="002E2CCA" w:rsidP="00236F32" w14:paraId="000A3115" w14:textId="77777777">
            <w:pPr>
              <w:rPr>
                <w:rFonts w:cstheme="minorHAnsi"/>
              </w:rPr>
            </w:pPr>
          </w:p>
          <w:p w:rsidR="00CF560C" w:rsidRPr="002E2CCA" w:rsidP="008361F0" w14:paraId="2209A2CF" w14:textId="77777777">
            <w:pPr>
              <w:rPr>
                <w:rFonts w:cstheme="minorHAnsi"/>
              </w:rPr>
            </w:pPr>
            <w:r>
              <w:rPr>
                <w:rFonts w:cstheme="minorHAnsi"/>
              </w:rPr>
              <w:t xml:space="preserve">Identify the relationship between the Applicant and the </w:t>
            </w:r>
            <w:r w:rsidR="008361F0">
              <w:rPr>
                <w:rFonts w:cstheme="minorHAnsi"/>
              </w:rPr>
              <w:t>original entity</w:t>
            </w:r>
            <w:r w:rsidR="005E27A7">
              <w:rPr>
                <w:rFonts w:cstheme="minorHAnsi"/>
              </w:rPr>
              <w:t xml:space="preserve"> </w:t>
            </w:r>
            <w:r>
              <w:rPr>
                <w:rFonts w:cstheme="minorHAnsi"/>
              </w:rPr>
              <w:t xml:space="preserve">from which it received </w:t>
            </w:r>
            <w:r w:rsidR="00C705FF">
              <w:rPr>
                <w:rFonts w:cstheme="minorHAnsi"/>
              </w:rPr>
              <w:t>S</w:t>
            </w:r>
            <w:r>
              <w:rPr>
                <w:rFonts w:cstheme="minorHAnsi"/>
              </w:rPr>
              <w:t xml:space="preserve">pinoff Financial Product activity. </w:t>
            </w:r>
          </w:p>
        </w:tc>
        <w:tc>
          <w:tcPr>
            <w:tcW w:w="3273" w:type="dxa"/>
            <w:shd w:val="clear" w:color="auto" w:fill="auto"/>
          </w:tcPr>
          <w:p w:rsidR="00CF560C" w:rsidRPr="009B55B6" w:rsidP="00236F32" w14:paraId="66B7B12C" w14:textId="77777777">
            <w:pPr>
              <w:rPr>
                <w:rFonts w:cstheme="minorHAnsi"/>
                <w:bCs/>
              </w:rPr>
            </w:pPr>
            <w:r w:rsidRPr="009B55B6">
              <w:rPr>
                <w:rFonts w:cstheme="minorHAnsi"/>
                <w:bCs/>
              </w:rPr>
              <w:t>Select one:</w:t>
            </w:r>
          </w:p>
          <w:p w:rsidR="00CF560C" w:rsidRPr="00D6459C" w:rsidP="00655F70" w14:paraId="3014C186" w14:textId="77777777">
            <w:pPr>
              <w:pStyle w:val="ListParagraph"/>
              <w:numPr>
                <w:ilvl w:val="0"/>
                <w:numId w:val="6"/>
              </w:numPr>
              <w:rPr>
                <w:rFonts w:cstheme="minorHAnsi"/>
              </w:rPr>
            </w:pPr>
            <w:r>
              <w:rPr>
                <w:rFonts w:cstheme="minorHAnsi"/>
              </w:rPr>
              <w:t>The entity Controlled the Applicant at the time it transferred Financial Product activity to the Applicant</w:t>
            </w:r>
            <w:r w:rsidRPr="002E2CCA">
              <w:rPr>
                <w:rFonts w:cstheme="minorHAnsi"/>
              </w:rPr>
              <w:t>.</w:t>
            </w:r>
          </w:p>
          <w:p w:rsidR="00CF560C" w:rsidRPr="00D6459C" w:rsidP="00655F70" w14:paraId="2750F1AC" w14:textId="77777777">
            <w:pPr>
              <w:pStyle w:val="ListParagraph"/>
              <w:numPr>
                <w:ilvl w:val="0"/>
                <w:numId w:val="6"/>
              </w:numPr>
              <w:rPr>
                <w:rFonts w:cstheme="minorHAnsi"/>
              </w:rPr>
            </w:pPr>
            <w:r>
              <w:rPr>
                <w:rFonts w:cstheme="minorHAnsi"/>
              </w:rPr>
              <w:t>The entity was Controlled by the Applicant at the time it transferred Financial Product activity to the Applicant</w:t>
            </w:r>
            <w:r w:rsidRPr="002E2CCA">
              <w:rPr>
                <w:rFonts w:cstheme="minorHAnsi"/>
              </w:rPr>
              <w:t>.</w:t>
            </w:r>
          </w:p>
          <w:p w:rsidR="00CF560C" w:rsidRPr="00190DCD" w:rsidP="008028F4" w14:paraId="67540B9B" w14:textId="77777777">
            <w:pPr>
              <w:pStyle w:val="ListParagraph"/>
              <w:numPr>
                <w:ilvl w:val="0"/>
                <w:numId w:val="6"/>
              </w:numPr>
              <w:rPr>
                <w:rFonts w:cstheme="minorHAnsi"/>
              </w:rPr>
            </w:pPr>
            <w:r w:rsidRPr="002E2CCA">
              <w:rPr>
                <w:rFonts w:cstheme="minorHAnsi"/>
              </w:rPr>
              <w:t xml:space="preserve">The </w:t>
            </w:r>
            <w:r>
              <w:rPr>
                <w:rFonts w:cstheme="minorHAnsi"/>
              </w:rPr>
              <w:t>entity</w:t>
            </w:r>
            <w:r w:rsidRPr="002E2CCA">
              <w:rPr>
                <w:rFonts w:cstheme="minorHAnsi"/>
              </w:rPr>
              <w:t xml:space="preserve"> and Applicant </w:t>
            </w:r>
            <w:r>
              <w:rPr>
                <w:rFonts w:cstheme="minorHAnsi"/>
              </w:rPr>
              <w:t xml:space="preserve">were mutually </w:t>
            </w:r>
            <w:r w:rsidR="005E27A7">
              <w:rPr>
                <w:rFonts w:cstheme="minorHAnsi"/>
              </w:rPr>
              <w:t>C</w:t>
            </w:r>
            <w:r>
              <w:rPr>
                <w:rFonts w:cstheme="minorHAnsi"/>
              </w:rPr>
              <w:t xml:space="preserve">ontrolled by another entity at the time it transferred </w:t>
            </w:r>
            <w:r>
              <w:rPr>
                <w:rFonts w:cstheme="minorHAnsi"/>
              </w:rPr>
              <w:t>Financial Product activity to the Applicant</w:t>
            </w:r>
            <w:r w:rsidRPr="002E2CCA">
              <w:rPr>
                <w:rFonts w:cstheme="minorHAnsi"/>
              </w:rPr>
              <w:t>.</w:t>
            </w:r>
          </w:p>
        </w:tc>
      </w:tr>
      <w:tr w14:paraId="6CC7F05B" w14:textId="77777777" w:rsidTr="00646B70">
        <w:tblPrEx>
          <w:tblW w:w="0" w:type="auto"/>
          <w:tblLook w:val="04A0"/>
        </w:tblPrEx>
        <w:tc>
          <w:tcPr>
            <w:tcW w:w="1463" w:type="dxa"/>
          </w:tcPr>
          <w:p w:rsidR="00CF560C" w:rsidRPr="00FF5C41" w:rsidP="00236F32" w14:paraId="3489473F" w14:textId="77777777">
            <w:pPr>
              <w:rPr>
                <w:rFonts w:cstheme="minorHAnsi"/>
              </w:rPr>
            </w:pPr>
            <w:r>
              <w:rPr>
                <w:rFonts w:cstheme="minorHAnsi"/>
              </w:rPr>
              <w:t>BI-A1</w:t>
            </w:r>
            <w:r w:rsidR="00C346E3">
              <w:rPr>
                <w:rFonts w:cstheme="minorHAnsi"/>
              </w:rPr>
              <w:t>1</w:t>
            </w:r>
          </w:p>
        </w:tc>
        <w:tc>
          <w:tcPr>
            <w:tcW w:w="4614" w:type="dxa"/>
            <w:gridSpan w:val="2"/>
            <w:shd w:val="clear" w:color="auto" w:fill="auto"/>
          </w:tcPr>
          <w:p w:rsidR="00CF560C" w:rsidRPr="00FF5C41" w:rsidP="00236F32" w14:paraId="117EFAFB" w14:textId="77777777">
            <w:pPr>
              <w:rPr>
                <w:rFonts w:cstheme="minorHAnsi"/>
              </w:rPr>
            </w:pPr>
            <w:r w:rsidRPr="00FF5C41">
              <w:rPr>
                <w:rFonts w:cstheme="minorHAnsi"/>
              </w:rPr>
              <w:t xml:space="preserve">If the </w:t>
            </w:r>
            <w:r w:rsidRPr="00B43912">
              <w:rPr>
                <w:rFonts w:cstheme="minorHAnsi"/>
              </w:rPr>
              <w:t xml:space="preserve">Applicant relies on the Affiliate to provide Development Services and the Affiliate </w:t>
            </w:r>
            <w:r>
              <w:rPr>
                <w:rFonts w:cstheme="minorHAnsi"/>
              </w:rPr>
              <w:t xml:space="preserve">relationship </w:t>
            </w:r>
            <w:r w:rsidRPr="00B43912">
              <w:rPr>
                <w:rFonts w:cstheme="minorHAnsi"/>
              </w:rPr>
              <w:t xml:space="preserve">was not identified in any of the other Affiliate </w:t>
            </w:r>
            <w:r>
              <w:rPr>
                <w:rFonts w:cstheme="minorHAnsi"/>
              </w:rPr>
              <w:t xml:space="preserve">relationship </w:t>
            </w:r>
            <w:r w:rsidRPr="00B43912">
              <w:rPr>
                <w:rFonts w:cstheme="minorHAnsi"/>
              </w:rPr>
              <w:t>data fields:</w:t>
            </w:r>
          </w:p>
          <w:p w:rsidR="00CF560C" w:rsidRPr="00FF5C41" w:rsidP="00236F32" w14:paraId="4F6F2069" w14:textId="77777777">
            <w:pPr>
              <w:rPr>
                <w:rFonts w:cstheme="minorHAnsi"/>
              </w:rPr>
            </w:pPr>
          </w:p>
          <w:p w:rsidR="00CF560C" w:rsidRPr="00FF5C41" w:rsidP="00236F32" w14:paraId="753B42F1"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9B55B6" w:rsidP="00236F32" w14:paraId="7D841FD8" w14:textId="77777777">
            <w:pPr>
              <w:rPr>
                <w:rFonts w:cstheme="minorHAnsi"/>
                <w:bCs/>
              </w:rPr>
            </w:pPr>
            <w:r w:rsidRPr="009B55B6">
              <w:rPr>
                <w:rFonts w:cstheme="minorHAnsi"/>
                <w:bCs/>
              </w:rPr>
              <w:t>Select one</w:t>
            </w:r>
            <w:r w:rsidRPr="009B55B6" w:rsidR="002E24CC">
              <w:rPr>
                <w:rFonts w:cstheme="minorHAnsi"/>
                <w:bCs/>
              </w:rPr>
              <w:t>:</w:t>
            </w:r>
          </w:p>
          <w:p w:rsidR="00CF560C" w:rsidRPr="00D6459C" w:rsidP="00655F70" w14:paraId="50C68AE4" w14:textId="77777777">
            <w:pPr>
              <w:pStyle w:val="ListParagraph"/>
              <w:numPr>
                <w:ilvl w:val="0"/>
                <w:numId w:val="6"/>
              </w:numPr>
              <w:rPr>
                <w:rFonts w:cstheme="minorHAnsi"/>
              </w:rPr>
            </w:pPr>
            <w:r w:rsidRPr="00A64555">
              <w:rPr>
                <w:rFonts w:cstheme="minorHAnsi"/>
              </w:rPr>
              <w:t>The Affiliate currently Controls the Applicant.</w:t>
            </w:r>
          </w:p>
          <w:p w:rsidR="00CF560C" w:rsidRPr="00D6459C" w:rsidP="00655F70" w14:paraId="6BCB3C8B" w14:textId="77777777">
            <w:pPr>
              <w:pStyle w:val="ListParagraph"/>
              <w:numPr>
                <w:ilvl w:val="0"/>
                <w:numId w:val="6"/>
              </w:numPr>
              <w:rPr>
                <w:rFonts w:cstheme="minorHAnsi"/>
              </w:rPr>
            </w:pPr>
            <w:r w:rsidRPr="00A64555">
              <w:rPr>
                <w:rFonts w:cstheme="minorHAnsi"/>
              </w:rPr>
              <w:t>The Affiliate is currently Controlled by the Applicant.</w:t>
            </w:r>
          </w:p>
          <w:p w:rsidR="00CF560C" w:rsidRPr="00190DCD" w:rsidP="008028F4" w14:paraId="6EDE9A07" w14:textId="77777777">
            <w:pPr>
              <w:pStyle w:val="ListParagraph"/>
              <w:numPr>
                <w:ilvl w:val="0"/>
                <w:numId w:val="6"/>
              </w:numPr>
              <w:rPr>
                <w:rFonts w:cstheme="minorHAnsi"/>
              </w:rPr>
            </w:pPr>
            <w:r w:rsidRPr="00A64555">
              <w:rPr>
                <w:rFonts w:cstheme="minorHAnsi"/>
              </w:rPr>
              <w:t>The Affiliate and Applicant are currently mutually Controlled by another entity.</w:t>
            </w:r>
          </w:p>
        </w:tc>
      </w:tr>
      <w:tr w14:paraId="72CCB60B" w14:textId="77777777" w:rsidTr="00646B70">
        <w:tblPrEx>
          <w:tblW w:w="0" w:type="auto"/>
          <w:tblLook w:val="04A0"/>
        </w:tblPrEx>
        <w:tc>
          <w:tcPr>
            <w:tcW w:w="1463" w:type="dxa"/>
          </w:tcPr>
          <w:p w:rsidR="00CF560C" w:rsidP="00236F32" w14:paraId="4D5CCFF7" w14:textId="77777777">
            <w:pPr>
              <w:rPr>
                <w:rFonts w:cstheme="minorHAnsi"/>
              </w:rPr>
            </w:pPr>
            <w:r>
              <w:rPr>
                <w:rFonts w:cstheme="minorHAnsi"/>
              </w:rPr>
              <w:t>BI-A1</w:t>
            </w:r>
            <w:r w:rsidR="00C346E3">
              <w:rPr>
                <w:rFonts w:cstheme="minorHAnsi"/>
              </w:rPr>
              <w:t>2</w:t>
            </w:r>
          </w:p>
        </w:tc>
        <w:tc>
          <w:tcPr>
            <w:tcW w:w="4614" w:type="dxa"/>
            <w:gridSpan w:val="2"/>
            <w:shd w:val="clear" w:color="auto" w:fill="auto"/>
          </w:tcPr>
          <w:p w:rsidR="00CF560C" w:rsidRPr="00362287" w:rsidP="00236F32" w14:paraId="7CA308C6" w14:textId="77777777">
            <w:pPr>
              <w:rPr>
                <w:rFonts w:cstheme="minorHAnsi"/>
              </w:rPr>
            </w:pPr>
            <w:r>
              <w:rPr>
                <w:rFonts w:cstheme="minorHAnsi"/>
              </w:rPr>
              <w:t xml:space="preserve">If the Applicant seeks to use </w:t>
            </w:r>
            <w:r w:rsidR="004E736C">
              <w:rPr>
                <w:rFonts w:cstheme="minorHAnsi"/>
              </w:rPr>
              <w:t>the</w:t>
            </w:r>
            <w:r>
              <w:rPr>
                <w:rFonts w:cstheme="minorHAnsi"/>
              </w:rPr>
              <w:t xml:space="preserve"> </w:t>
            </w:r>
            <w:r w:rsidR="00DA4F5B">
              <w:rPr>
                <w:rFonts w:cstheme="minorHAnsi"/>
              </w:rPr>
              <w:t>CDFI Certification</w:t>
            </w:r>
            <w:r w:rsidRPr="000A7D39" w:rsidR="006968E1">
              <w:rPr>
                <w:rFonts w:cstheme="minorHAnsi"/>
              </w:rPr>
              <w:t xml:space="preserve"> </w:t>
            </w:r>
            <w:r>
              <w:rPr>
                <w:rFonts w:cstheme="minorHAnsi"/>
              </w:rPr>
              <w:t xml:space="preserve">provision </w:t>
            </w:r>
            <w:r w:rsidR="001A036D">
              <w:rPr>
                <w:rFonts w:cstheme="minorHAnsi"/>
              </w:rPr>
              <w:t>for BG Program participation,</w:t>
            </w:r>
            <w:r>
              <w:rPr>
                <w:rFonts w:cstheme="minorHAnsi"/>
              </w:rPr>
              <w:t xml:space="preserve"> </w:t>
            </w:r>
            <w:r w:rsidR="00AE10D0">
              <w:rPr>
                <w:rFonts w:cstheme="minorHAnsi"/>
              </w:rPr>
              <w:t xml:space="preserve">solely to </w:t>
            </w:r>
            <w:r w:rsidR="00560623">
              <w:rPr>
                <w:rFonts w:cstheme="minorHAnsi"/>
              </w:rPr>
              <w:t>participate</w:t>
            </w:r>
            <w:r>
              <w:rPr>
                <w:rFonts w:cstheme="minorHAnsi"/>
              </w:rPr>
              <w:t xml:space="preserve"> in the CDFI Fund’s BG Program and </w:t>
            </w:r>
            <w:r w:rsidR="004B6D94">
              <w:rPr>
                <w:rFonts w:cstheme="minorHAnsi"/>
              </w:rPr>
              <w:t>such</w:t>
            </w:r>
            <w:r>
              <w:rPr>
                <w:rFonts w:cstheme="minorHAnsi"/>
              </w:rPr>
              <w:t xml:space="preserve"> Affiliate is a </w:t>
            </w:r>
            <w:r w:rsidR="00F951BF">
              <w:rPr>
                <w:rFonts w:cstheme="minorHAnsi"/>
              </w:rPr>
              <w:t>Certified CDFI</w:t>
            </w:r>
            <w:r>
              <w:rPr>
                <w:rFonts w:cstheme="minorHAnsi"/>
              </w:rPr>
              <w:t xml:space="preserve"> that Controls the Applicant:</w:t>
            </w:r>
          </w:p>
          <w:p w:rsidR="00CF560C" w:rsidP="00236F32" w14:paraId="1594902A" w14:textId="77777777">
            <w:pPr>
              <w:rPr>
                <w:rFonts w:cstheme="minorHAnsi"/>
              </w:rPr>
            </w:pPr>
          </w:p>
          <w:p w:rsidR="00CF560C" w:rsidRPr="00362287" w:rsidP="00C976B8" w14:paraId="7F6B5506" w14:textId="77777777">
            <w:pPr>
              <w:rPr>
                <w:rFonts w:cstheme="minorHAnsi"/>
              </w:rPr>
            </w:pPr>
            <w:r>
              <w:rPr>
                <w:rFonts w:cstheme="minorHAnsi"/>
              </w:rPr>
              <w:t>What is the earliest d</w:t>
            </w:r>
            <w:r w:rsidRPr="00FF5C41">
              <w:rPr>
                <w:rFonts w:cstheme="minorHAnsi"/>
              </w:rPr>
              <w:t xml:space="preserve">ate </w:t>
            </w:r>
            <w:r>
              <w:rPr>
                <w:rFonts w:cstheme="minorHAnsi"/>
              </w:rPr>
              <w:t>that</w:t>
            </w:r>
            <w:r w:rsidRPr="00FF5C41">
              <w:rPr>
                <w:rFonts w:cstheme="minorHAnsi"/>
              </w:rPr>
              <w:t xml:space="preserve"> the Affiliate </w:t>
            </w:r>
            <w:r>
              <w:rPr>
                <w:rFonts w:cstheme="minorHAnsi"/>
              </w:rPr>
              <w:t xml:space="preserve">can demonstrate that it </w:t>
            </w:r>
            <w:r w:rsidRPr="00FF5C41">
              <w:rPr>
                <w:rFonts w:cstheme="minorHAnsi"/>
              </w:rPr>
              <w:t xml:space="preserve">closed </w:t>
            </w:r>
            <w:r>
              <w:rPr>
                <w:rFonts w:cstheme="minorHAnsi"/>
              </w:rPr>
              <w:t>an</w:t>
            </w:r>
            <w:r w:rsidRPr="00FF5C41">
              <w:rPr>
                <w:rFonts w:cstheme="minorHAnsi"/>
              </w:rPr>
              <w:t xml:space="preserve"> arm’s-length</w:t>
            </w:r>
            <w:r>
              <w:rPr>
                <w:rFonts w:cstheme="minorHAnsi"/>
              </w:rPr>
              <w:t>, on-balance sheet</w:t>
            </w:r>
            <w:r w:rsidRPr="00FF5C41">
              <w:rPr>
                <w:rFonts w:cstheme="minorHAnsi"/>
              </w:rPr>
              <w:t xml:space="preserve"> Financial Product </w:t>
            </w:r>
            <w:r>
              <w:rPr>
                <w:rFonts w:cstheme="minorHAnsi"/>
              </w:rPr>
              <w:t xml:space="preserve">or completed a Financial Services </w:t>
            </w:r>
            <w:r w:rsidRPr="00FF5C41">
              <w:rPr>
                <w:rFonts w:cstheme="minorHAnsi"/>
              </w:rPr>
              <w:t>transaction</w:t>
            </w:r>
            <w:r w:rsidR="00704A1D">
              <w:rPr>
                <w:rFonts w:cstheme="minorHAnsi"/>
              </w:rPr>
              <w:t>?</w:t>
            </w:r>
          </w:p>
        </w:tc>
        <w:tc>
          <w:tcPr>
            <w:tcW w:w="3273" w:type="dxa"/>
            <w:shd w:val="clear" w:color="auto" w:fill="auto"/>
          </w:tcPr>
          <w:p w:rsidR="00CF560C" w:rsidRPr="009B55B6" w:rsidP="00236F32" w14:paraId="53A9C91B" w14:textId="77777777">
            <w:pPr>
              <w:rPr>
                <w:rFonts w:eastAsia="Times New Roman" w:cstheme="minorHAnsi"/>
                <w:bCs/>
              </w:rPr>
            </w:pPr>
            <w:r w:rsidRPr="009B55B6">
              <w:rPr>
                <w:rFonts w:eastAsia="Times New Roman" w:cstheme="minorHAnsi"/>
                <w:bCs/>
              </w:rPr>
              <w:t>Enter date.</w:t>
            </w:r>
          </w:p>
          <w:p w:rsidR="00CF560C" w:rsidRPr="009B55B6" w:rsidP="00236F32" w14:paraId="3394E973" w14:textId="77777777">
            <w:pPr>
              <w:rPr>
                <w:rFonts w:cstheme="minorHAnsi"/>
                <w:bCs/>
                <w:i/>
              </w:rPr>
            </w:pPr>
          </w:p>
        </w:tc>
      </w:tr>
      <w:tr w14:paraId="48398F7E" w14:textId="77777777" w:rsidTr="00646B70">
        <w:tblPrEx>
          <w:tblW w:w="0" w:type="auto"/>
          <w:tblLook w:val="04A0"/>
        </w:tblPrEx>
        <w:tc>
          <w:tcPr>
            <w:tcW w:w="1463" w:type="dxa"/>
          </w:tcPr>
          <w:p w:rsidR="00CF560C" w:rsidRPr="00362287" w:rsidP="00236F32" w14:paraId="3270B8F6" w14:textId="77777777">
            <w:pPr>
              <w:rPr>
                <w:rFonts w:cstheme="minorHAnsi"/>
              </w:rPr>
            </w:pPr>
            <w:r>
              <w:rPr>
                <w:rFonts w:cstheme="minorHAnsi"/>
              </w:rPr>
              <w:t>BI-A1</w:t>
            </w:r>
            <w:r w:rsidR="00C346E3">
              <w:rPr>
                <w:rFonts w:cstheme="minorHAnsi"/>
              </w:rPr>
              <w:t>3</w:t>
            </w:r>
          </w:p>
        </w:tc>
        <w:tc>
          <w:tcPr>
            <w:tcW w:w="4614" w:type="dxa"/>
            <w:gridSpan w:val="2"/>
            <w:shd w:val="clear" w:color="auto" w:fill="auto"/>
          </w:tcPr>
          <w:p w:rsidR="00CF560C" w:rsidP="00236F32" w14:paraId="29747DAD" w14:textId="77777777">
            <w:pPr>
              <w:rPr>
                <w:rFonts w:cstheme="minorHAnsi"/>
              </w:rPr>
            </w:pPr>
            <w:r w:rsidRPr="00362287">
              <w:rPr>
                <w:rFonts w:cstheme="minorHAnsi"/>
              </w:rPr>
              <w:t xml:space="preserve">If the Applicant is a DIHC that </w:t>
            </w:r>
            <w:r>
              <w:rPr>
                <w:rFonts w:cstheme="minorHAnsi"/>
              </w:rPr>
              <w:t>is relying on the activity of its</w:t>
            </w:r>
            <w:r w:rsidRPr="00362287">
              <w:rPr>
                <w:rFonts w:cstheme="minorHAnsi"/>
              </w:rPr>
              <w:t xml:space="preserve"> Affiliate(s</w:t>
            </w:r>
            <w:r>
              <w:rPr>
                <w:rFonts w:cstheme="minorHAnsi"/>
              </w:rPr>
              <w:t xml:space="preserve">) to meet </w:t>
            </w:r>
            <w:r>
              <w:rPr>
                <w:rFonts w:cstheme="minorHAnsi"/>
              </w:rPr>
              <w:t>the Target Market requirements:</w:t>
            </w:r>
          </w:p>
          <w:p w:rsidR="00CF560C" w:rsidP="00236F32" w14:paraId="7506142F" w14:textId="77777777">
            <w:pPr>
              <w:rPr>
                <w:rFonts w:cstheme="minorHAnsi"/>
              </w:rPr>
            </w:pPr>
          </w:p>
          <w:p w:rsidR="00CF560C" w:rsidRPr="00FF5C41" w:rsidP="00704A1D" w14:paraId="05415413" w14:textId="77777777">
            <w:pPr>
              <w:rPr>
                <w:rFonts w:cstheme="minorHAnsi"/>
              </w:rPr>
            </w:pPr>
            <w:r>
              <w:rPr>
                <w:rFonts w:cstheme="minorHAnsi"/>
              </w:rPr>
              <w:t xml:space="preserve">Is this Affiliate </w:t>
            </w:r>
            <w:r w:rsidRPr="00FF5C41">
              <w:rPr>
                <w:rFonts w:cstheme="minorHAnsi"/>
              </w:rPr>
              <w:t xml:space="preserve">a depository institution that </w:t>
            </w:r>
            <w:r>
              <w:rPr>
                <w:rFonts w:cstheme="minorHAnsi"/>
              </w:rPr>
              <w:t xml:space="preserve">currently </w:t>
            </w:r>
            <w:r w:rsidRPr="00FF5C41">
              <w:rPr>
                <w:rFonts w:cstheme="minorHAnsi"/>
              </w:rPr>
              <w:t>provides Financial Servic</w:t>
            </w:r>
            <w:r>
              <w:rPr>
                <w:rFonts w:cstheme="minorHAnsi"/>
              </w:rPr>
              <w:t>es?</w:t>
            </w:r>
          </w:p>
        </w:tc>
        <w:tc>
          <w:tcPr>
            <w:tcW w:w="3273" w:type="dxa"/>
            <w:shd w:val="clear" w:color="auto" w:fill="auto"/>
          </w:tcPr>
          <w:p w:rsidR="00CF560C" w:rsidRPr="009B55B6" w:rsidP="00236F32" w14:paraId="36432044" w14:textId="77777777">
            <w:pPr>
              <w:rPr>
                <w:rFonts w:eastAsia="Times New Roman" w:cstheme="minorHAnsi"/>
                <w:bCs/>
              </w:rPr>
            </w:pPr>
            <w:r w:rsidRPr="009B55B6">
              <w:rPr>
                <w:rFonts w:eastAsia="Times New Roman" w:cstheme="minorHAnsi"/>
                <w:bCs/>
              </w:rPr>
              <w:t>Yes or No.</w:t>
            </w:r>
          </w:p>
        </w:tc>
      </w:tr>
      <w:tr w14:paraId="468740D3" w14:textId="77777777" w:rsidTr="00646B70">
        <w:tblPrEx>
          <w:tblW w:w="0" w:type="auto"/>
          <w:tblLook w:val="04A0"/>
        </w:tblPrEx>
        <w:tc>
          <w:tcPr>
            <w:tcW w:w="1463" w:type="dxa"/>
            <w:vMerge w:val="restart"/>
          </w:tcPr>
          <w:p w:rsidR="001A5C00" w:rsidRPr="000A7D39" w:rsidP="0048786D" w14:paraId="6342B6DA" w14:textId="77777777">
            <w:pPr>
              <w:rPr>
                <w:rFonts w:cstheme="minorHAnsi"/>
              </w:rPr>
            </w:pPr>
            <w:bookmarkStart w:id="29" w:name="_Toc27771082"/>
            <w:bookmarkStart w:id="30" w:name="_Toc27830069"/>
            <w:bookmarkStart w:id="31" w:name="_Toc27853359"/>
            <w:bookmarkStart w:id="32" w:name="_Toc27861406"/>
            <w:bookmarkStart w:id="33" w:name="_Toc115109544"/>
            <w:bookmarkStart w:id="34" w:name="_Toc115109851"/>
            <w:r>
              <w:rPr>
                <w:rFonts w:cstheme="minorHAnsi"/>
              </w:rPr>
              <w:t>BI-A1</w:t>
            </w:r>
            <w:r w:rsidR="00C346E3">
              <w:rPr>
                <w:rFonts w:cstheme="minorHAnsi"/>
              </w:rPr>
              <w:t>4</w:t>
            </w:r>
            <w:bookmarkEnd w:id="29"/>
            <w:bookmarkEnd w:id="30"/>
            <w:bookmarkEnd w:id="31"/>
            <w:bookmarkEnd w:id="32"/>
            <w:bookmarkEnd w:id="33"/>
            <w:bookmarkEnd w:id="34"/>
          </w:p>
        </w:tc>
        <w:tc>
          <w:tcPr>
            <w:tcW w:w="4614" w:type="dxa"/>
            <w:gridSpan w:val="2"/>
            <w:shd w:val="clear" w:color="auto" w:fill="auto"/>
          </w:tcPr>
          <w:p w:rsidR="001A5C00" w:rsidRPr="000A7D39" w:rsidP="0048786D" w14:paraId="116DC07C" w14:textId="77777777">
            <w:pPr>
              <w:rPr>
                <w:rFonts w:cstheme="minorHAnsi"/>
              </w:rPr>
            </w:pPr>
            <w:bookmarkStart w:id="35" w:name="_Toc27771083"/>
            <w:bookmarkStart w:id="36" w:name="_Toc27830070"/>
            <w:bookmarkStart w:id="37" w:name="_Toc27853360"/>
            <w:bookmarkStart w:id="38" w:name="_Toc27861407"/>
            <w:bookmarkStart w:id="39" w:name="_Toc115109545"/>
            <w:bookmarkStart w:id="40" w:name="_Toc115109852"/>
            <w:r w:rsidRPr="000A7D39">
              <w:rPr>
                <w:rFonts w:cstheme="minorHAnsi"/>
              </w:rPr>
              <w:t xml:space="preserve">If the Applicant seeks to use the </w:t>
            </w:r>
            <w:r w:rsidR="00DA4F5B">
              <w:rPr>
                <w:rFonts w:cstheme="minorHAnsi"/>
              </w:rPr>
              <w:t>CDFI Certification</w:t>
            </w:r>
            <w:r w:rsidRPr="000A7D39">
              <w:rPr>
                <w:rFonts w:cstheme="minorHAnsi"/>
              </w:rPr>
              <w:t xml:space="preserve"> provision for </w:t>
            </w:r>
            <w:r>
              <w:rPr>
                <w:rFonts w:cstheme="minorHAnsi"/>
              </w:rPr>
              <w:t>S</w:t>
            </w:r>
            <w:r w:rsidRPr="000A7D39">
              <w:rPr>
                <w:rFonts w:cstheme="minorHAnsi"/>
              </w:rPr>
              <w:t xml:space="preserve">pinoff entities and the Applicant received </w:t>
            </w:r>
            <w:r>
              <w:rPr>
                <w:rFonts w:cstheme="minorHAnsi"/>
              </w:rPr>
              <w:t>sp</w:t>
            </w:r>
            <w:r w:rsidR="004B6D94">
              <w:rPr>
                <w:rFonts w:cstheme="minorHAnsi"/>
              </w:rPr>
              <w:t>i</w:t>
            </w:r>
            <w:r>
              <w:rPr>
                <w:rFonts w:cstheme="minorHAnsi"/>
              </w:rPr>
              <w:t>n-off</w:t>
            </w:r>
            <w:r w:rsidRPr="000A7D39">
              <w:rPr>
                <w:rFonts w:cstheme="minorHAnsi"/>
              </w:rPr>
              <w:t xml:space="preserve"> Financial Product activity</w:t>
            </w:r>
            <w:r>
              <w:rPr>
                <w:rFonts w:cstheme="minorHAnsi"/>
              </w:rPr>
              <w:t xml:space="preserve"> from this entity</w:t>
            </w:r>
            <w:r w:rsidRPr="000A7D39">
              <w:rPr>
                <w:rFonts w:cstheme="minorHAnsi"/>
              </w:rPr>
              <w:t>:</w:t>
            </w:r>
            <w:bookmarkEnd w:id="35"/>
            <w:bookmarkEnd w:id="36"/>
            <w:bookmarkEnd w:id="37"/>
            <w:bookmarkEnd w:id="38"/>
            <w:bookmarkEnd w:id="39"/>
            <w:bookmarkEnd w:id="40"/>
          </w:p>
          <w:p w:rsidR="001A5C00" w:rsidP="00704A1D" w14:paraId="3A7E0F1E" w14:textId="77777777">
            <w:pPr>
              <w:rPr>
                <w:rFonts w:cstheme="minorHAnsi"/>
              </w:rPr>
            </w:pPr>
          </w:p>
          <w:p w:rsidR="001A5C00" w:rsidRPr="000A7D39" w:rsidP="00117FC9" w14:paraId="1116C2F9" w14:textId="77777777">
            <w:pPr>
              <w:rPr>
                <w:rFonts w:cstheme="minorHAnsi"/>
              </w:rPr>
            </w:pPr>
            <w:r w:rsidRPr="000A7D39">
              <w:rPr>
                <w:rFonts w:cstheme="minorHAnsi"/>
              </w:rPr>
              <w:t>Is the Applicant currently offering at least one arm’s-length</w:t>
            </w:r>
            <w:r>
              <w:rPr>
                <w:rFonts w:cstheme="minorHAnsi"/>
              </w:rPr>
              <w:t>,</w:t>
            </w:r>
            <w:r w:rsidRPr="000A7D39">
              <w:rPr>
                <w:rFonts w:cstheme="minorHAnsi"/>
              </w:rPr>
              <w:t xml:space="preserve"> on-balance sheet Financial Product that was spun off by </w:t>
            </w:r>
            <w:r>
              <w:rPr>
                <w:rFonts w:cstheme="minorHAnsi"/>
              </w:rPr>
              <w:t>the original</w:t>
            </w:r>
            <w:r w:rsidRPr="000A7D39">
              <w:rPr>
                <w:rFonts w:cstheme="minorHAnsi"/>
              </w:rPr>
              <w:t xml:space="preserve"> entity?</w:t>
            </w:r>
          </w:p>
        </w:tc>
        <w:tc>
          <w:tcPr>
            <w:tcW w:w="3273" w:type="dxa"/>
            <w:shd w:val="clear" w:color="auto" w:fill="auto"/>
          </w:tcPr>
          <w:p w:rsidR="001A5C00" w:rsidRPr="009B55B6" w:rsidP="00236F32" w14:paraId="31429277" w14:textId="77777777">
            <w:pPr>
              <w:rPr>
                <w:rFonts w:cstheme="minorHAnsi"/>
                <w:bCs/>
              </w:rPr>
            </w:pPr>
            <w:r w:rsidRPr="009B55B6">
              <w:rPr>
                <w:rFonts w:cstheme="minorHAnsi"/>
                <w:bCs/>
              </w:rPr>
              <w:t>Yes or No.</w:t>
            </w:r>
          </w:p>
          <w:p w:rsidR="00344B86" w:rsidP="00704A1D" w14:paraId="61F9A80F" w14:textId="77777777">
            <w:pPr>
              <w:rPr>
                <w:rFonts w:cstheme="minorHAnsi"/>
                <w:b/>
              </w:rPr>
            </w:pPr>
          </w:p>
          <w:p w:rsidR="001A5C00" w:rsidRPr="00344B86" w:rsidP="00704A1D" w14:paraId="41B13691" w14:textId="77777777">
            <w:pPr>
              <w:rPr>
                <w:rFonts w:cstheme="minorHAnsi"/>
                <w:b/>
              </w:rPr>
            </w:pPr>
            <w:r w:rsidRPr="00C346E3">
              <w:rPr>
                <w:rFonts w:cstheme="minorHAnsi"/>
                <w:b/>
                <w:bCs/>
              </w:rPr>
              <w:t>If No,</w:t>
            </w:r>
            <w:r w:rsidRPr="00B73391">
              <w:rPr>
                <w:rFonts w:cstheme="minorHAnsi"/>
              </w:rPr>
              <w:t xml:space="preserve"> </w:t>
            </w:r>
            <w:r>
              <w:rPr>
                <w:rFonts w:cstheme="minorHAnsi"/>
              </w:rPr>
              <w:t xml:space="preserve">the Applicant is not eligible to use the special </w:t>
            </w:r>
            <w:r w:rsidR="00DA4F5B">
              <w:rPr>
                <w:rFonts w:cstheme="minorHAnsi"/>
              </w:rPr>
              <w:t>CDFI Certification</w:t>
            </w:r>
            <w:r>
              <w:rPr>
                <w:rFonts w:cstheme="minorHAnsi"/>
              </w:rPr>
              <w:t xml:space="preserve"> provision for Spinoff entities.</w:t>
            </w:r>
          </w:p>
        </w:tc>
      </w:tr>
      <w:tr w14:paraId="7E8857F0" w14:textId="77777777" w:rsidTr="00646B70">
        <w:tblPrEx>
          <w:tblW w:w="0" w:type="auto"/>
          <w:tblLook w:val="04A0"/>
        </w:tblPrEx>
        <w:tc>
          <w:tcPr>
            <w:tcW w:w="1463" w:type="dxa"/>
            <w:vMerge/>
          </w:tcPr>
          <w:p w:rsidR="001A5C00" w:rsidP="0048786D" w14:paraId="4DCECAEC" w14:textId="77777777">
            <w:pPr>
              <w:rPr>
                <w:rFonts w:cstheme="minorHAnsi"/>
              </w:rPr>
            </w:pPr>
          </w:p>
        </w:tc>
        <w:tc>
          <w:tcPr>
            <w:tcW w:w="4614" w:type="dxa"/>
            <w:gridSpan w:val="2"/>
            <w:shd w:val="clear" w:color="auto" w:fill="auto"/>
          </w:tcPr>
          <w:p w:rsidR="001A5C00" w:rsidRPr="000A7D39" w:rsidP="0048786D" w14:paraId="114BABA2" w14:textId="77777777">
            <w:pPr>
              <w:rPr>
                <w:rFonts w:cstheme="minorHAnsi"/>
              </w:rPr>
            </w:pPr>
            <w:bookmarkStart w:id="41" w:name="_Toc115109546"/>
            <w:bookmarkStart w:id="42" w:name="_Toc115109853"/>
            <w:r>
              <w:rPr>
                <w:rFonts w:cstheme="minorHAnsi"/>
              </w:rPr>
              <w:t>If Yes:</w:t>
            </w:r>
            <w:bookmarkEnd w:id="41"/>
            <w:bookmarkEnd w:id="42"/>
          </w:p>
        </w:tc>
        <w:tc>
          <w:tcPr>
            <w:tcW w:w="3273" w:type="dxa"/>
            <w:shd w:val="clear" w:color="auto" w:fill="auto"/>
          </w:tcPr>
          <w:p w:rsidR="001A5C00" w:rsidRPr="000A7D39" w:rsidP="001D505F" w14:paraId="1F042EE9" w14:textId="77777777">
            <w:pPr>
              <w:rPr>
                <w:rFonts w:cstheme="minorHAnsi"/>
                <w:b/>
              </w:rPr>
            </w:pPr>
          </w:p>
        </w:tc>
      </w:tr>
      <w:tr w14:paraId="3F5A8E86" w14:textId="77777777" w:rsidTr="00646B70">
        <w:tblPrEx>
          <w:tblW w:w="0" w:type="auto"/>
          <w:tblLook w:val="04A0"/>
        </w:tblPrEx>
        <w:tc>
          <w:tcPr>
            <w:tcW w:w="1463" w:type="dxa"/>
            <w:vMerge/>
          </w:tcPr>
          <w:p w:rsidR="001A5C00" w:rsidP="0048786D" w14:paraId="4FA29456" w14:textId="77777777">
            <w:pPr>
              <w:rPr>
                <w:rFonts w:cstheme="minorHAnsi"/>
              </w:rPr>
            </w:pPr>
          </w:p>
        </w:tc>
        <w:tc>
          <w:tcPr>
            <w:tcW w:w="1322" w:type="dxa"/>
            <w:shd w:val="clear" w:color="auto" w:fill="auto"/>
          </w:tcPr>
          <w:p w:rsidR="001A5C00" w:rsidRPr="000A7D39" w:rsidP="0048786D" w14:paraId="2B2194B7" w14:textId="77777777">
            <w:pPr>
              <w:rPr>
                <w:rFonts w:cstheme="minorHAnsi"/>
              </w:rPr>
            </w:pPr>
            <w:bookmarkStart w:id="43" w:name="_Toc115109547"/>
            <w:bookmarkStart w:id="44" w:name="_Toc115109854"/>
            <w:r>
              <w:rPr>
                <w:rFonts w:cstheme="minorHAnsi"/>
              </w:rPr>
              <w:t>BI-A1</w:t>
            </w:r>
            <w:r w:rsidR="00C346E3">
              <w:rPr>
                <w:rFonts w:cstheme="minorHAnsi"/>
              </w:rPr>
              <w:t>4</w:t>
            </w:r>
            <w:r w:rsidR="00E32858">
              <w:rPr>
                <w:rFonts w:cstheme="minorHAnsi"/>
              </w:rPr>
              <w:t>.</w:t>
            </w:r>
            <w:r>
              <w:rPr>
                <w:rFonts w:cstheme="minorHAnsi"/>
              </w:rPr>
              <w:t>1</w:t>
            </w:r>
            <w:bookmarkEnd w:id="43"/>
            <w:bookmarkEnd w:id="44"/>
          </w:p>
        </w:tc>
        <w:tc>
          <w:tcPr>
            <w:tcW w:w="3292" w:type="dxa"/>
            <w:shd w:val="clear" w:color="auto" w:fill="auto"/>
          </w:tcPr>
          <w:p w:rsidR="001A5C00" w:rsidRPr="000A7D39" w:rsidP="0048786D" w14:paraId="4252F26B" w14:textId="77777777">
            <w:pPr>
              <w:rPr>
                <w:rFonts w:cstheme="minorHAnsi"/>
              </w:rPr>
            </w:pPr>
            <w:bookmarkStart w:id="45" w:name="_Toc115109548"/>
            <w:bookmarkStart w:id="46" w:name="_Toc115109855"/>
            <w:r w:rsidRPr="00286A7B">
              <w:rPr>
                <w:rFonts w:cstheme="minorHAnsi"/>
              </w:rPr>
              <w:t>Identify at least one</w:t>
            </w:r>
            <w:r>
              <w:rPr>
                <w:rFonts w:cstheme="minorHAnsi"/>
              </w:rPr>
              <w:t xml:space="preserve"> </w:t>
            </w:r>
            <w:r w:rsidRPr="00286A7B">
              <w:rPr>
                <w:rFonts w:cstheme="minorHAnsi"/>
              </w:rPr>
              <w:t>Financial Product</w:t>
            </w:r>
            <w:r>
              <w:rPr>
                <w:rFonts w:cstheme="minorHAnsi"/>
              </w:rPr>
              <w:t xml:space="preserve"> that was spun off to the Applicant by the original entity.</w:t>
            </w:r>
            <w:bookmarkEnd w:id="45"/>
            <w:bookmarkEnd w:id="46"/>
          </w:p>
        </w:tc>
        <w:tc>
          <w:tcPr>
            <w:tcW w:w="3273" w:type="dxa"/>
            <w:shd w:val="clear" w:color="auto" w:fill="auto"/>
          </w:tcPr>
          <w:p w:rsidR="001A5C00" w:rsidRPr="00274468" w:rsidP="001D505F" w14:paraId="032AC6B8" w14:textId="77777777">
            <w:pPr>
              <w:rPr>
                <w:rFonts w:cstheme="minorHAnsi"/>
                <w:bCs/>
              </w:rPr>
            </w:pPr>
            <w:r w:rsidRPr="00274468">
              <w:rPr>
                <w:rFonts w:cstheme="minorHAnsi"/>
                <w:bCs/>
              </w:rPr>
              <w:t>Enter name.</w:t>
            </w:r>
          </w:p>
          <w:p w:rsidR="001A5C00" w:rsidRPr="00274468" w:rsidP="001D505F" w14:paraId="1B163E23" w14:textId="77777777">
            <w:pPr>
              <w:rPr>
                <w:rFonts w:cstheme="minorHAnsi"/>
                <w:bCs/>
              </w:rPr>
            </w:pPr>
          </w:p>
        </w:tc>
      </w:tr>
      <w:tr w14:paraId="738F7F55" w14:textId="77777777" w:rsidTr="00646B70">
        <w:tblPrEx>
          <w:tblW w:w="0" w:type="auto"/>
          <w:tblLook w:val="04A0"/>
        </w:tblPrEx>
        <w:tc>
          <w:tcPr>
            <w:tcW w:w="1463" w:type="dxa"/>
            <w:vMerge/>
          </w:tcPr>
          <w:p w:rsidR="001A5C00" w:rsidP="0048786D" w14:paraId="101A71F1" w14:textId="77777777">
            <w:pPr>
              <w:rPr>
                <w:rFonts w:cstheme="minorHAnsi"/>
              </w:rPr>
            </w:pPr>
          </w:p>
        </w:tc>
        <w:tc>
          <w:tcPr>
            <w:tcW w:w="1322" w:type="dxa"/>
            <w:shd w:val="clear" w:color="auto" w:fill="auto"/>
          </w:tcPr>
          <w:p w:rsidR="001A5C00" w:rsidRPr="000A7D39" w:rsidP="0048786D" w14:paraId="6191D40F" w14:textId="77777777">
            <w:pPr>
              <w:rPr>
                <w:rFonts w:cstheme="minorHAnsi"/>
              </w:rPr>
            </w:pPr>
            <w:bookmarkStart w:id="47" w:name="_Toc115109549"/>
            <w:bookmarkStart w:id="48" w:name="_Toc115109856"/>
            <w:r>
              <w:rPr>
                <w:rFonts w:cstheme="minorHAnsi"/>
              </w:rPr>
              <w:t>BI-</w:t>
            </w:r>
            <w:r w:rsidR="000526C7">
              <w:rPr>
                <w:rFonts w:cstheme="minorHAnsi"/>
              </w:rPr>
              <w:t>A1</w:t>
            </w:r>
            <w:r w:rsidR="00C346E3">
              <w:rPr>
                <w:rFonts w:cstheme="minorHAnsi"/>
              </w:rPr>
              <w:t>4</w:t>
            </w:r>
            <w:r w:rsidR="00E32858">
              <w:rPr>
                <w:rFonts w:cstheme="minorHAnsi"/>
              </w:rPr>
              <w:t>.</w:t>
            </w:r>
            <w:r>
              <w:rPr>
                <w:rFonts w:cstheme="minorHAnsi"/>
              </w:rPr>
              <w:t>2</w:t>
            </w:r>
            <w:bookmarkEnd w:id="47"/>
            <w:bookmarkEnd w:id="48"/>
          </w:p>
        </w:tc>
        <w:tc>
          <w:tcPr>
            <w:tcW w:w="3292" w:type="dxa"/>
            <w:shd w:val="clear" w:color="auto" w:fill="auto"/>
          </w:tcPr>
          <w:p w:rsidR="001A5C00" w:rsidRPr="000A7D39" w:rsidP="0048786D" w14:paraId="3281356B" w14:textId="77777777">
            <w:pPr>
              <w:rPr>
                <w:rFonts w:cstheme="minorHAnsi"/>
              </w:rPr>
            </w:pPr>
            <w:bookmarkStart w:id="49" w:name="_Toc115109550"/>
            <w:bookmarkStart w:id="50" w:name="_Toc115109857"/>
            <w:r>
              <w:rPr>
                <w:rFonts w:cstheme="minorHAnsi"/>
              </w:rPr>
              <w:t xml:space="preserve">Provide the earliest date the original entity can demonstrate it </w:t>
            </w:r>
            <w:r w:rsidRPr="00286A7B">
              <w:rPr>
                <w:rFonts w:cstheme="minorHAnsi"/>
              </w:rPr>
              <w:t xml:space="preserve">closed </w:t>
            </w:r>
            <w:r>
              <w:rPr>
                <w:rFonts w:cstheme="minorHAnsi"/>
              </w:rPr>
              <w:t>a sp</w:t>
            </w:r>
            <w:r w:rsidR="004B6D94">
              <w:rPr>
                <w:rFonts w:cstheme="minorHAnsi"/>
              </w:rPr>
              <w:t>i</w:t>
            </w:r>
            <w:r>
              <w:rPr>
                <w:rFonts w:cstheme="minorHAnsi"/>
              </w:rPr>
              <w:t>n</w:t>
            </w:r>
            <w:r w:rsidR="00602D16">
              <w:rPr>
                <w:rFonts w:cstheme="minorHAnsi"/>
              </w:rPr>
              <w:t>-</w:t>
            </w:r>
            <w:r>
              <w:rPr>
                <w:rFonts w:cstheme="minorHAnsi"/>
              </w:rPr>
              <w:t>off Financial Product currently offered by the Applicant.</w:t>
            </w:r>
            <w:bookmarkEnd w:id="49"/>
            <w:bookmarkEnd w:id="50"/>
          </w:p>
        </w:tc>
        <w:tc>
          <w:tcPr>
            <w:tcW w:w="3273" w:type="dxa"/>
            <w:shd w:val="clear" w:color="auto" w:fill="auto"/>
          </w:tcPr>
          <w:p w:rsidR="001A5C00" w:rsidRPr="00274468" w:rsidP="001D505F" w14:paraId="21EB07EA" w14:textId="77777777">
            <w:pPr>
              <w:rPr>
                <w:rFonts w:cstheme="minorHAnsi"/>
                <w:bCs/>
              </w:rPr>
            </w:pPr>
            <w:r w:rsidRPr="00274468">
              <w:rPr>
                <w:rFonts w:cstheme="minorHAnsi"/>
                <w:bCs/>
              </w:rPr>
              <w:t>Enter date.</w:t>
            </w:r>
          </w:p>
          <w:p w:rsidR="001A5C00" w:rsidRPr="00274468" w:rsidP="001D505F" w14:paraId="509B5EC5" w14:textId="77777777">
            <w:pPr>
              <w:rPr>
                <w:rFonts w:cstheme="minorHAnsi"/>
                <w:bCs/>
              </w:rPr>
            </w:pPr>
          </w:p>
        </w:tc>
      </w:tr>
      <w:tr w14:paraId="33529276" w14:textId="77777777" w:rsidTr="00646B70">
        <w:tblPrEx>
          <w:tblW w:w="0" w:type="auto"/>
          <w:tblLook w:val="04A0"/>
        </w:tblPrEx>
        <w:tc>
          <w:tcPr>
            <w:tcW w:w="9350" w:type="dxa"/>
            <w:gridSpan w:val="4"/>
            <w:shd w:val="clear" w:color="auto" w:fill="auto"/>
          </w:tcPr>
          <w:p w:rsidR="001A5C00" w:rsidRPr="00C64323" w:rsidP="00EE72EB" w14:paraId="6314E2ED" w14:textId="77777777">
            <w:pPr>
              <w:rPr>
                <w:rFonts w:cstheme="minorHAnsi"/>
                <w:b/>
              </w:rPr>
            </w:pPr>
            <w:r w:rsidRPr="00C64323">
              <w:rPr>
                <w:rFonts w:eastAsia="Times New Roman" w:cstheme="minorHAnsi"/>
                <w:b/>
              </w:rPr>
              <w:t xml:space="preserve">If the Applicant has multiple Affiliates that need to be reviewed in connection with one or more of the </w:t>
            </w:r>
            <w:r w:rsidR="00DA4F5B">
              <w:rPr>
                <w:rFonts w:eastAsia="Times New Roman" w:cstheme="minorHAnsi"/>
                <w:b/>
              </w:rPr>
              <w:t>CDFI Certification</w:t>
            </w:r>
            <w:r w:rsidRPr="00C64323">
              <w:rPr>
                <w:rFonts w:eastAsia="Times New Roman" w:cstheme="minorHAnsi"/>
                <w:b/>
              </w:rPr>
              <w:t xml:space="preserve"> requirements, r</w:t>
            </w:r>
            <w:r w:rsidRPr="00C64323">
              <w:rPr>
                <w:rFonts w:cstheme="minorHAnsi"/>
                <w:b/>
              </w:rPr>
              <w:t xml:space="preserve">epeat the </w:t>
            </w:r>
            <w:r w:rsidR="003C1D87">
              <w:rPr>
                <w:rFonts w:cstheme="minorHAnsi"/>
                <w:b/>
              </w:rPr>
              <w:t>“</w:t>
            </w:r>
            <w:r w:rsidRPr="00C64323">
              <w:rPr>
                <w:rFonts w:cstheme="minorHAnsi"/>
                <w:b/>
              </w:rPr>
              <w:t>Affiliate – Basic Information</w:t>
            </w:r>
            <w:r w:rsidR="004B6D94">
              <w:rPr>
                <w:rFonts w:cstheme="minorHAnsi"/>
                <w:b/>
              </w:rPr>
              <w:t>”</w:t>
            </w:r>
            <w:r w:rsidRPr="00C64323">
              <w:rPr>
                <w:rFonts w:cstheme="minorHAnsi"/>
                <w:b/>
              </w:rPr>
              <w:t xml:space="preserve"> data entry for each </w:t>
            </w:r>
            <w:r w:rsidR="004B6D94">
              <w:rPr>
                <w:rFonts w:cstheme="minorHAnsi"/>
                <w:b/>
              </w:rPr>
              <w:t>applicable</w:t>
            </w:r>
            <w:r w:rsidRPr="00C64323">
              <w:rPr>
                <w:rFonts w:cstheme="minorHAnsi"/>
                <w:b/>
              </w:rPr>
              <w:t xml:space="preserve"> Affiliate.</w:t>
            </w:r>
          </w:p>
        </w:tc>
      </w:tr>
    </w:tbl>
    <w:p w:rsidR="005F6BF2" w:rsidP="005F6BF2" w14:paraId="01C99615" w14:textId="77777777">
      <w:pPr>
        <w:spacing w:after="160" w:line="259" w:lineRule="auto"/>
        <w:rPr>
          <w:rFonts w:cstheme="minorHAnsi"/>
        </w:rPr>
      </w:pPr>
    </w:p>
    <w:p w:rsidR="005F6BF2" w:rsidRPr="00BA6FD7" w:rsidP="00332346" w14:paraId="2D8F559C" w14:textId="77777777">
      <w:pPr>
        <w:spacing w:after="160" w:line="259" w:lineRule="auto"/>
        <w:rPr>
          <w:rFonts w:cstheme="minorHAnsi"/>
          <w:b/>
          <w:u w:val="single"/>
        </w:rPr>
      </w:pPr>
      <w:r w:rsidRPr="00BA6FD7">
        <w:rPr>
          <w:rFonts w:cstheme="minorHAnsi"/>
          <w:b/>
          <w:u w:val="single"/>
        </w:rPr>
        <w:t xml:space="preserve">APPLICANT </w:t>
      </w:r>
      <w:r w:rsidR="00F214AE">
        <w:rPr>
          <w:rFonts w:cstheme="minorHAnsi"/>
          <w:b/>
          <w:u w:val="single"/>
        </w:rPr>
        <w:t>–</w:t>
      </w:r>
      <w:r w:rsidRPr="00BA6FD7">
        <w:rPr>
          <w:rFonts w:cstheme="minorHAnsi"/>
          <w:b/>
          <w:u w:val="single"/>
        </w:rPr>
        <w:t xml:space="preserve"> FINANCIAL PRODUCTS AND FINANCIAL SERVICES BASIC INFORMATION</w:t>
      </w:r>
    </w:p>
    <w:p w:rsidR="005F6BF2" w:rsidRPr="00FF5C41" w:rsidP="005F6BF2" w14:paraId="6ED3FB11" w14:textId="77777777">
      <w:pPr>
        <w:rPr>
          <w:rFonts w:cstheme="minorHAnsi"/>
          <w:u w:val="single"/>
        </w:rPr>
      </w:pPr>
    </w:p>
    <w:p w:rsidR="005F6BF2" w:rsidP="005F6BF2" w14:paraId="5553B143" w14:textId="77777777">
      <w:pPr>
        <w:rPr>
          <w:rFonts w:cstheme="minorHAnsi"/>
        </w:rPr>
      </w:pPr>
      <w:r w:rsidRPr="00FF5C41">
        <w:rPr>
          <w:rFonts w:cstheme="minorHAnsi"/>
        </w:rPr>
        <w:t xml:space="preserve">To be eligible for </w:t>
      </w:r>
      <w:r w:rsidR="00DA4F5B">
        <w:rPr>
          <w:rFonts w:cstheme="minorHAnsi"/>
        </w:rPr>
        <w:t>CDFI Certification</w:t>
      </w:r>
      <w:r w:rsidRPr="00FF5C41">
        <w:rPr>
          <w:rFonts w:cstheme="minorHAnsi"/>
        </w:rPr>
        <w:t xml:space="preserve">, an entity must provide at least </w:t>
      </w:r>
      <w:r w:rsidR="00736257">
        <w:rPr>
          <w:rFonts w:cstheme="minorHAnsi"/>
        </w:rPr>
        <w:t xml:space="preserve">one </w:t>
      </w:r>
      <w:r w:rsidRPr="00FF5C41">
        <w:rPr>
          <w:rFonts w:cstheme="minorHAnsi"/>
        </w:rPr>
        <w:t>Financial Product</w:t>
      </w:r>
      <w:r>
        <w:rPr>
          <w:rFonts w:cstheme="minorHAnsi"/>
        </w:rPr>
        <w:t xml:space="preserve"> or be eligible to rely on the Financial Product activity of an Affiliate(s).</w:t>
      </w:r>
    </w:p>
    <w:p w:rsidR="003650B4" w:rsidP="005F6BF2" w14:paraId="06C43B5F" w14:textId="77777777">
      <w:pPr>
        <w:rPr>
          <w:rFonts w:cstheme="minorHAnsi"/>
        </w:rPr>
      </w:pPr>
    </w:p>
    <w:p w:rsidR="003650B4" w:rsidP="005F6BF2" w14:paraId="312671CC" w14:textId="77777777">
      <w:pPr>
        <w:rPr>
          <w:rFonts w:cstheme="minorHAnsi"/>
        </w:rPr>
      </w:pPr>
      <w:r>
        <w:rPr>
          <w:rFonts w:cstheme="minorHAnsi"/>
        </w:rPr>
        <w:t xml:space="preserve">Financial Services can be used </w:t>
      </w:r>
      <w:r w:rsidR="00244E27">
        <w:rPr>
          <w:rFonts w:cstheme="minorHAnsi"/>
        </w:rPr>
        <w:t xml:space="preserve">in combination with Financial Products </w:t>
      </w:r>
      <w:r>
        <w:rPr>
          <w:rFonts w:cstheme="minorHAnsi"/>
        </w:rPr>
        <w:t xml:space="preserve">to meet the </w:t>
      </w:r>
      <w:r w:rsidR="00DA4F5B">
        <w:rPr>
          <w:rFonts w:cstheme="minorHAnsi"/>
        </w:rPr>
        <w:t>CDFI Certification</w:t>
      </w:r>
      <w:r>
        <w:rPr>
          <w:rFonts w:cstheme="minorHAnsi"/>
        </w:rPr>
        <w:t xml:space="preserve"> requirements by depository institutions</w:t>
      </w:r>
      <w:r w:rsidR="00B826CE">
        <w:rPr>
          <w:rFonts w:cstheme="minorHAnsi"/>
        </w:rPr>
        <w:t xml:space="preserve"> (</w:t>
      </w:r>
      <w:r w:rsidR="00560623">
        <w:rPr>
          <w:rFonts w:cstheme="minorHAnsi"/>
        </w:rPr>
        <w:t xml:space="preserve">i.e., </w:t>
      </w:r>
      <w:r w:rsidR="00B826CE">
        <w:rPr>
          <w:rFonts w:cstheme="minorHAnsi"/>
        </w:rPr>
        <w:t>bank/thrifts, credit unions</w:t>
      </w:r>
      <w:r w:rsidR="00560623">
        <w:rPr>
          <w:rFonts w:cstheme="minorHAnsi"/>
        </w:rPr>
        <w:t>,</w:t>
      </w:r>
      <w:r w:rsidR="00B826CE">
        <w:rPr>
          <w:rFonts w:cstheme="minorHAnsi"/>
        </w:rPr>
        <w:t xml:space="preserve"> or bank/thrift holding companies)</w:t>
      </w:r>
      <w:r>
        <w:rPr>
          <w:rFonts w:cstheme="minorHAnsi"/>
        </w:rPr>
        <w:t xml:space="preserve"> only.</w:t>
      </w:r>
    </w:p>
    <w:p w:rsidR="005F6BF2" w:rsidP="005F6BF2" w14:paraId="2AE8611F" w14:textId="77777777">
      <w:pPr>
        <w:rPr>
          <w:rFonts w:eastAsia="Times New Roman" w:cstheme="minorHAnsi"/>
        </w:rPr>
      </w:pPr>
    </w:p>
    <w:p w:rsidR="00C64323" w:rsidP="005F6BF2" w14:paraId="2FE2BD13" w14:textId="77777777">
      <w:pPr>
        <w:rPr>
          <w:rFonts w:cstheme="minorHAnsi"/>
          <w:b/>
        </w:rPr>
      </w:pPr>
    </w:p>
    <w:p w:rsidR="005F6BF2" w:rsidRPr="0024091D" w:rsidP="005F6BF2" w14:paraId="287C6170" w14:textId="77777777">
      <w:pPr>
        <w:rPr>
          <w:rFonts w:cstheme="minorHAnsi"/>
          <w:b/>
        </w:rPr>
      </w:pPr>
      <w:r w:rsidRPr="0024091D">
        <w:rPr>
          <w:rFonts w:cstheme="minorHAnsi"/>
          <w:b/>
        </w:rPr>
        <w:t>BASIC INFORMATION - FINANCIAL PRODUCT INFORMATION – APPLICANT</w:t>
      </w:r>
    </w:p>
    <w:p w:rsidR="005F6BF2" w:rsidRPr="00FF5C41" w:rsidP="005F6BF2" w14:paraId="46B2CFDE" w14:textId="77777777">
      <w:pPr>
        <w:rPr>
          <w:rFonts w:eastAsia="Times New Roman" w:cstheme="minorHAnsi"/>
        </w:rPr>
      </w:pPr>
    </w:p>
    <w:tbl>
      <w:tblPr>
        <w:tblStyle w:val="TableGrid"/>
        <w:tblCaption w:val="Basic Information Financial Products"/>
        <w:tblDescription w:val="Includes Section, question or purpose of data field, and response."/>
        <w:tblW w:w="0" w:type="auto"/>
        <w:tblLayout w:type="fixed"/>
        <w:tblLook w:val="04A0"/>
      </w:tblPr>
      <w:tblGrid>
        <w:gridCol w:w="1075"/>
        <w:gridCol w:w="1315"/>
        <w:gridCol w:w="3095"/>
        <w:gridCol w:w="3865"/>
      </w:tblGrid>
      <w:tr w14:paraId="435C48CB" w14:textId="77777777" w:rsidTr="009853EE">
        <w:tblPrEx>
          <w:tblW w:w="0" w:type="auto"/>
          <w:tblLayout w:type="fixed"/>
          <w:tblLook w:val="04A0"/>
        </w:tblPrEx>
        <w:trPr>
          <w:tblHeader/>
        </w:trPr>
        <w:tc>
          <w:tcPr>
            <w:tcW w:w="1075" w:type="dxa"/>
            <w:tcBorders>
              <w:right w:val="single" w:sz="4" w:space="0" w:color="FFFFFF" w:themeColor="background1"/>
            </w:tcBorders>
            <w:shd w:val="clear" w:color="auto" w:fill="000000" w:themeFill="text1"/>
          </w:tcPr>
          <w:p w:rsidR="00B05B44" w:rsidRPr="00FF5C41" w:rsidP="00236F32" w14:paraId="54DD4ABE"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410" w:type="dxa"/>
            <w:gridSpan w:val="2"/>
            <w:tcBorders>
              <w:right w:val="single" w:sz="4" w:space="0" w:color="FFFFFF" w:themeColor="background1"/>
            </w:tcBorders>
            <w:shd w:val="clear" w:color="auto" w:fill="000000" w:themeFill="text1"/>
          </w:tcPr>
          <w:p w:rsidR="00B05B44" w:rsidRPr="00FF5C41" w:rsidP="00236F32" w14:paraId="488945B9" w14:textId="77777777">
            <w:pPr>
              <w:rPr>
                <w:rFonts w:eastAsia="Times New Roman" w:cstheme="minorHAnsi"/>
              </w:rPr>
            </w:pPr>
            <w:r w:rsidRPr="00FF5C41">
              <w:rPr>
                <w:rFonts w:eastAsiaTheme="minorEastAsia" w:cstheme="minorHAnsi"/>
                <w:b/>
                <w:color w:val="FFFFFF" w:themeColor="background1"/>
              </w:rPr>
              <w:t>Question or purpose of data field</w:t>
            </w:r>
          </w:p>
        </w:tc>
        <w:tc>
          <w:tcPr>
            <w:tcW w:w="3865" w:type="dxa"/>
            <w:tcBorders>
              <w:left w:val="single" w:sz="4" w:space="0" w:color="FFFFFF" w:themeColor="background1"/>
            </w:tcBorders>
            <w:shd w:val="clear" w:color="auto" w:fill="000000" w:themeFill="text1"/>
          </w:tcPr>
          <w:p w:rsidR="00B05B44" w:rsidRPr="00FF5C41" w:rsidP="00236F32" w14:paraId="554496DC" w14:textId="77777777">
            <w:pPr>
              <w:rPr>
                <w:rFonts w:eastAsia="Times New Roman" w:cstheme="minorHAnsi"/>
              </w:rPr>
            </w:pPr>
            <w:r>
              <w:rPr>
                <w:rFonts w:eastAsiaTheme="minorEastAsia" w:cstheme="minorHAnsi"/>
                <w:b/>
                <w:color w:val="FFFFFF" w:themeColor="background1"/>
              </w:rPr>
              <w:t>Response</w:t>
            </w:r>
          </w:p>
        </w:tc>
      </w:tr>
      <w:tr w14:paraId="70C8B261" w14:textId="77777777" w:rsidTr="009853EE">
        <w:tblPrEx>
          <w:tblW w:w="0" w:type="auto"/>
          <w:tblLayout w:type="fixed"/>
          <w:tblLook w:val="04A0"/>
        </w:tblPrEx>
        <w:tc>
          <w:tcPr>
            <w:tcW w:w="1075" w:type="dxa"/>
          </w:tcPr>
          <w:p w:rsidR="00B05B44" w:rsidRPr="0006760E" w:rsidP="0006760E" w14:paraId="4661698A" w14:textId="77777777">
            <w:pPr>
              <w:pStyle w:val="ListParagraph"/>
              <w:numPr>
                <w:ilvl w:val="0"/>
                <w:numId w:val="141"/>
              </w:numPr>
              <w:rPr>
                <w:rFonts w:eastAsia="Times New Roman" w:cstheme="minorHAnsi"/>
              </w:rPr>
            </w:pPr>
          </w:p>
        </w:tc>
        <w:tc>
          <w:tcPr>
            <w:tcW w:w="4410" w:type="dxa"/>
            <w:gridSpan w:val="2"/>
          </w:tcPr>
          <w:p w:rsidR="00B05B44" w:rsidRPr="00FF5C41" w:rsidP="003A26A6" w14:paraId="221AAC26" w14:textId="77777777">
            <w:pPr>
              <w:rPr>
                <w:rFonts w:eastAsia="Times New Roman" w:cstheme="minorHAnsi"/>
              </w:rPr>
            </w:pPr>
            <w:r w:rsidRPr="00FF5C41">
              <w:rPr>
                <w:rFonts w:eastAsia="Times New Roman" w:cstheme="minorHAnsi"/>
              </w:rPr>
              <w:t xml:space="preserve">Is the </w:t>
            </w:r>
            <w:r w:rsidR="003A26A6">
              <w:rPr>
                <w:rFonts w:eastAsia="Times New Roman" w:cstheme="minorHAnsi"/>
              </w:rPr>
              <w:t>A</w:t>
            </w:r>
            <w:r w:rsidRPr="00FF5C41">
              <w:rPr>
                <w:rFonts w:eastAsia="Times New Roman" w:cstheme="minorHAnsi"/>
              </w:rPr>
              <w:t xml:space="preserve">pplicant </w:t>
            </w:r>
            <w:r w:rsidRPr="00FF5C41">
              <w:rPr>
                <w:rFonts w:cstheme="minorHAnsi"/>
              </w:rPr>
              <w:t xml:space="preserve">a DIHC </w:t>
            </w:r>
            <w:r>
              <w:rPr>
                <w:rFonts w:cstheme="minorHAnsi"/>
              </w:rPr>
              <w:t xml:space="preserve">that does not directly offer any arm’s-length, on-balance sheet </w:t>
            </w:r>
            <w:r>
              <w:rPr>
                <w:rFonts w:cstheme="minorHAnsi"/>
              </w:rPr>
              <w:t>Financial Products?</w:t>
            </w:r>
          </w:p>
        </w:tc>
        <w:tc>
          <w:tcPr>
            <w:tcW w:w="3865" w:type="dxa"/>
          </w:tcPr>
          <w:p w:rsidR="00B05B44" w:rsidRPr="009853EE" w:rsidP="00236F32" w14:paraId="744AFF8C" w14:textId="77777777">
            <w:pPr>
              <w:rPr>
                <w:rFonts w:eastAsia="Times New Roman" w:cstheme="minorHAnsi"/>
                <w:bCs/>
              </w:rPr>
            </w:pPr>
            <w:r w:rsidRPr="009853EE">
              <w:rPr>
                <w:rFonts w:eastAsia="Times New Roman" w:cstheme="minorHAnsi"/>
                <w:bCs/>
              </w:rPr>
              <w:t>Yes or No.</w:t>
            </w:r>
          </w:p>
          <w:p w:rsidR="00B05B44" w:rsidRPr="009B55B6" w:rsidP="00236F32" w14:paraId="7C3AA494" w14:textId="77777777">
            <w:pPr>
              <w:rPr>
                <w:rFonts w:eastAsia="Times New Roman" w:cstheme="minorHAnsi"/>
                <w:bCs/>
              </w:rPr>
            </w:pPr>
          </w:p>
        </w:tc>
      </w:tr>
      <w:tr w14:paraId="090221CF" w14:textId="77777777" w:rsidTr="009853EE">
        <w:tblPrEx>
          <w:tblW w:w="0" w:type="auto"/>
          <w:tblLayout w:type="fixed"/>
          <w:tblLook w:val="04A0"/>
        </w:tblPrEx>
        <w:tc>
          <w:tcPr>
            <w:tcW w:w="1075" w:type="dxa"/>
          </w:tcPr>
          <w:p w:rsidR="00B05B44" w:rsidRPr="0006760E" w:rsidP="0006760E" w14:paraId="5E7033BD" w14:textId="77777777">
            <w:pPr>
              <w:pStyle w:val="ListParagraph"/>
              <w:numPr>
                <w:ilvl w:val="0"/>
                <w:numId w:val="141"/>
              </w:numPr>
              <w:rPr>
                <w:rFonts w:eastAsia="Times New Roman" w:cstheme="minorHAnsi"/>
              </w:rPr>
            </w:pPr>
          </w:p>
        </w:tc>
        <w:tc>
          <w:tcPr>
            <w:tcW w:w="4410" w:type="dxa"/>
            <w:gridSpan w:val="2"/>
          </w:tcPr>
          <w:p w:rsidR="00B05B44" w:rsidRPr="00FF5C41" w:rsidP="00AE10D0" w14:paraId="117DC749" w14:textId="77777777">
            <w:pPr>
              <w:rPr>
                <w:rFonts w:eastAsia="Times New Roman" w:cstheme="minorHAnsi"/>
              </w:rPr>
            </w:pPr>
            <w:r>
              <w:rPr>
                <w:rFonts w:eastAsia="Times New Roman" w:cstheme="minorHAnsi"/>
              </w:rPr>
              <w:t>Is the Applicant</w:t>
            </w:r>
            <w:r w:rsidR="003055D5">
              <w:rPr>
                <w:rFonts w:eastAsia="Times New Roman" w:cstheme="minorHAnsi"/>
              </w:rPr>
              <w:t xml:space="preserve"> </w:t>
            </w:r>
            <w:r>
              <w:rPr>
                <w:rFonts w:eastAsia="Times New Roman" w:cstheme="minorHAnsi"/>
              </w:rPr>
              <w:t>seek</w:t>
            </w:r>
            <w:r w:rsidR="003055D5">
              <w:rPr>
                <w:rFonts w:eastAsia="Times New Roman" w:cstheme="minorHAnsi"/>
              </w:rPr>
              <w:t>ing</w:t>
            </w:r>
            <w:r>
              <w:rPr>
                <w:rFonts w:eastAsia="Times New Roman" w:cstheme="minorHAnsi"/>
              </w:rPr>
              <w:t xml:space="preserve"> to use the </w:t>
            </w:r>
            <w:r w:rsidR="00DA4F5B">
              <w:rPr>
                <w:rFonts w:cstheme="minorHAnsi"/>
              </w:rPr>
              <w:t>CDFI Certification</w:t>
            </w:r>
            <w:r w:rsidRPr="000A7D39" w:rsidR="006968E1">
              <w:rPr>
                <w:rFonts w:cstheme="minorHAnsi"/>
              </w:rPr>
              <w:t xml:space="preserve"> </w:t>
            </w:r>
            <w:r>
              <w:rPr>
                <w:rFonts w:eastAsia="Times New Roman" w:cstheme="minorHAnsi"/>
              </w:rPr>
              <w:t xml:space="preserve">provision that allows on-balance sheet Financial Product activity that is not arm’s-length to meet the </w:t>
            </w:r>
            <w:r w:rsidR="00DA4F5B">
              <w:rPr>
                <w:rFonts w:eastAsia="Times New Roman" w:cstheme="minorHAnsi"/>
              </w:rPr>
              <w:t>CDFI Certification</w:t>
            </w:r>
            <w:r>
              <w:rPr>
                <w:rFonts w:eastAsia="Times New Roman" w:cstheme="minorHAnsi"/>
              </w:rPr>
              <w:t xml:space="preserve"> requirements solely for the purposes of participating in </w:t>
            </w:r>
            <w:r w:rsidR="00AA376D">
              <w:rPr>
                <w:rFonts w:eastAsia="Times New Roman" w:cstheme="minorHAnsi"/>
              </w:rPr>
              <w:t xml:space="preserve">the </w:t>
            </w:r>
            <w:r>
              <w:rPr>
                <w:rFonts w:eastAsia="Times New Roman" w:cstheme="minorHAnsi"/>
              </w:rPr>
              <w:t>BG Program?</w:t>
            </w:r>
          </w:p>
        </w:tc>
        <w:tc>
          <w:tcPr>
            <w:tcW w:w="3865" w:type="dxa"/>
          </w:tcPr>
          <w:p w:rsidR="0008023E" w:rsidRPr="009853EE" w:rsidP="00236F32" w14:paraId="2152E508" w14:textId="77777777">
            <w:pPr>
              <w:rPr>
                <w:rFonts w:eastAsia="Times New Roman" w:cstheme="minorHAnsi"/>
                <w:bCs/>
              </w:rPr>
            </w:pPr>
            <w:r w:rsidRPr="009853EE">
              <w:rPr>
                <w:rFonts w:eastAsia="Times New Roman" w:cstheme="minorHAnsi"/>
                <w:bCs/>
              </w:rPr>
              <w:t>Yes or No.</w:t>
            </w:r>
          </w:p>
          <w:p w:rsidR="0008023E" w:rsidRPr="009853EE" w:rsidP="00236F32" w14:paraId="04292F83" w14:textId="77777777">
            <w:pPr>
              <w:rPr>
                <w:rFonts w:eastAsia="Times New Roman" w:cstheme="minorHAnsi"/>
                <w:bCs/>
              </w:rPr>
            </w:pPr>
          </w:p>
          <w:p w:rsidR="0008023E" w:rsidRPr="00C346E3" w:rsidP="00236F32" w14:paraId="3B1072A2" w14:textId="77777777">
            <w:pPr>
              <w:rPr>
                <w:rFonts w:eastAsia="Times New Roman" w:cstheme="minorHAnsi"/>
                <w:b/>
              </w:rPr>
            </w:pPr>
            <w:r w:rsidRPr="00C346E3">
              <w:rPr>
                <w:rFonts w:eastAsia="Times New Roman" w:cstheme="minorHAnsi"/>
                <w:b/>
              </w:rPr>
              <w:t xml:space="preserve">If Yes, </w:t>
            </w:r>
            <w:r w:rsidRPr="009853EE">
              <w:rPr>
                <w:rFonts w:eastAsia="Times New Roman" w:cstheme="minorHAnsi"/>
                <w:bCs/>
              </w:rPr>
              <w:t>the Applicant will skip question BI-FP09.</w:t>
            </w:r>
          </w:p>
          <w:p w:rsidR="00B05B44" w:rsidRPr="009B55B6" w:rsidP="00236F32" w14:paraId="010A739E" w14:textId="77777777">
            <w:pPr>
              <w:rPr>
                <w:rFonts w:eastAsia="Times New Roman" w:cstheme="minorHAnsi"/>
                <w:bCs/>
              </w:rPr>
            </w:pPr>
          </w:p>
        </w:tc>
      </w:tr>
      <w:tr w14:paraId="68C756FF" w14:textId="77777777" w:rsidTr="009853EE">
        <w:tblPrEx>
          <w:tblW w:w="0" w:type="auto"/>
          <w:tblLayout w:type="fixed"/>
          <w:tblLook w:val="04A0"/>
        </w:tblPrEx>
        <w:tc>
          <w:tcPr>
            <w:tcW w:w="1075" w:type="dxa"/>
          </w:tcPr>
          <w:p w:rsidR="0094407B" w:rsidRPr="0006760E" w:rsidP="0006760E" w14:paraId="31D7B886" w14:textId="77777777">
            <w:pPr>
              <w:pStyle w:val="ListParagraph"/>
              <w:numPr>
                <w:ilvl w:val="0"/>
                <w:numId w:val="141"/>
              </w:numPr>
              <w:rPr>
                <w:rFonts w:eastAsia="Times New Roman" w:cstheme="minorHAnsi"/>
              </w:rPr>
            </w:pPr>
          </w:p>
        </w:tc>
        <w:tc>
          <w:tcPr>
            <w:tcW w:w="4410" w:type="dxa"/>
            <w:gridSpan w:val="2"/>
          </w:tcPr>
          <w:p w:rsidR="0094407B" w:rsidP="00AE10D0" w14:paraId="3BCEC61B" w14:textId="77777777">
            <w:pPr>
              <w:rPr>
                <w:rFonts w:eastAsia="Times New Roman" w:cstheme="minorHAnsi"/>
              </w:rPr>
            </w:pPr>
            <w:r>
              <w:rPr>
                <w:rFonts w:eastAsia="Times New Roman" w:cstheme="minorHAnsi"/>
              </w:rPr>
              <w:t>Identify the Financial Product transaction types offered</w:t>
            </w:r>
            <w:r w:rsidR="00E64FA5">
              <w:rPr>
                <w:rFonts w:eastAsia="Times New Roman" w:cstheme="minorHAnsi"/>
              </w:rPr>
              <w:t xml:space="preserve"> directly</w:t>
            </w:r>
            <w:r>
              <w:rPr>
                <w:rFonts w:eastAsia="Times New Roman" w:cstheme="minorHAnsi"/>
              </w:rPr>
              <w:t xml:space="preserve"> by the Applicant.</w:t>
            </w:r>
          </w:p>
        </w:tc>
        <w:tc>
          <w:tcPr>
            <w:tcW w:w="3865" w:type="dxa"/>
          </w:tcPr>
          <w:p w:rsidR="00323B21" w:rsidP="00323B21" w14:paraId="0692DEB4" w14:textId="77777777">
            <w:pPr>
              <w:rPr>
                <w:rFonts w:eastAsia="Times New Roman" w:cstheme="minorHAnsi"/>
              </w:rPr>
            </w:pPr>
            <w:r>
              <w:rPr>
                <w:rFonts w:eastAsia="Times New Roman" w:cstheme="minorHAnsi"/>
              </w:rPr>
              <w:t>Select all that apply:</w:t>
            </w:r>
          </w:p>
          <w:p w:rsidR="00323B21" w:rsidP="00323B21" w14:paraId="4B7655F0" w14:textId="77777777">
            <w:pPr>
              <w:pStyle w:val="ListParagraph"/>
              <w:numPr>
                <w:ilvl w:val="0"/>
                <w:numId w:val="123"/>
              </w:numPr>
              <w:rPr>
                <w:rFonts w:eastAsia="Times New Roman" w:cstheme="minorHAnsi"/>
              </w:rPr>
            </w:pPr>
            <w:r w:rsidRPr="00323B21">
              <w:rPr>
                <w:rFonts w:eastAsia="Times New Roman" w:cstheme="minorHAnsi"/>
              </w:rPr>
              <w:t>Loans</w:t>
            </w:r>
            <w:r w:rsidR="009B55B6">
              <w:rPr>
                <w:rFonts w:eastAsia="Times New Roman" w:cstheme="minorHAnsi"/>
              </w:rPr>
              <w:t>.</w:t>
            </w:r>
          </w:p>
          <w:p w:rsidR="00323B21" w:rsidRPr="00323B21" w:rsidP="00323B21" w14:paraId="15CBBB05" w14:textId="77777777">
            <w:pPr>
              <w:pStyle w:val="ListParagraph"/>
              <w:numPr>
                <w:ilvl w:val="0"/>
                <w:numId w:val="123"/>
              </w:numPr>
              <w:rPr>
                <w:rFonts w:eastAsia="Times New Roman" w:cstheme="minorHAnsi"/>
              </w:rPr>
            </w:pPr>
            <w:r w:rsidRPr="00323B21">
              <w:rPr>
                <w:rFonts w:eastAsia="Times New Roman" w:cstheme="minorHAnsi"/>
              </w:rPr>
              <w:t>Lines of credit</w:t>
            </w:r>
            <w:r w:rsidR="009B55B6">
              <w:rPr>
                <w:rFonts w:eastAsia="Times New Roman" w:cstheme="minorHAnsi"/>
              </w:rPr>
              <w:t>.</w:t>
            </w:r>
          </w:p>
          <w:p w:rsidR="00323B21" w:rsidRPr="00323B21" w:rsidP="00323B21" w14:paraId="43D278B2" w14:textId="77777777">
            <w:pPr>
              <w:pStyle w:val="ListParagraph"/>
              <w:numPr>
                <w:ilvl w:val="0"/>
                <w:numId w:val="123"/>
              </w:numPr>
              <w:rPr>
                <w:rFonts w:eastAsia="Times New Roman" w:cstheme="minorHAnsi"/>
              </w:rPr>
            </w:pPr>
            <w:r w:rsidRPr="00323B21">
              <w:rPr>
                <w:rFonts w:eastAsia="Times New Roman" w:cstheme="minorHAnsi"/>
              </w:rPr>
              <w:t>Credit Card</w:t>
            </w:r>
            <w:r w:rsidR="00273765">
              <w:rPr>
                <w:rFonts w:eastAsia="Times New Roman" w:cstheme="minorHAnsi"/>
              </w:rPr>
              <w:t>s</w:t>
            </w:r>
            <w:r w:rsidR="009B55B6">
              <w:rPr>
                <w:rFonts w:eastAsia="Times New Roman" w:cstheme="minorHAnsi"/>
              </w:rPr>
              <w:t>.</w:t>
            </w:r>
            <w:r w:rsidRPr="00323B21">
              <w:rPr>
                <w:rFonts w:eastAsia="Times New Roman" w:cstheme="minorHAnsi"/>
              </w:rPr>
              <w:t xml:space="preserve"> </w:t>
            </w:r>
          </w:p>
          <w:p w:rsidR="00323B21" w:rsidRPr="00323B21" w:rsidP="00323B21" w14:paraId="7C6D223F" w14:textId="77777777">
            <w:pPr>
              <w:pStyle w:val="ListParagraph"/>
              <w:numPr>
                <w:ilvl w:val="0"/>
                <w:numId w:val="123"/>
              </w:numPr>
              <w:rPr>
                <w:rFonts w:eastAsia="Times New Roman" w:cstheme="minorHAnsi"/>
              </w:rPr>
            </w:pPr>
            <w:r w:rsidRPr="00323B21">
              <w:rPr>
                <w:rFonts w:eastAsia="Times New Roman" w:cstheme="minorHAnsi"/>
              </w:rPr>
              <w:t>Equity Investments</w:t>
            </w:r>
            <w:r w:rsidR="009B55B6">
              <w:rPr>
                <w:rFonts w:eastAsia="Times New Roman" w:cstheme="minorHAnsi"/>
              </w:rPr>
              <w:t>.</w:t>
            </w:r>
          </w:p>
          <w:p w:rsidR="00323B21" w:rsidRPr="00323B21" w:rsidP="00323B21" w14:paraId="01C7C613" w14:textId="77777777">
            <w:pPr>
              <w:pStyle w:val="ListParagraph"/>
              <w:numPr>
                <w:ilvl w:val="0"/>
                <w:numId w:val="123"/>
              </w:numPr>
              <w:rPr>
                <w:rFonts w:eastAsia="Times New Roman" w:cstheme="minorHAnsi"/>
              </w:rPr>
            </w:pPr>
            <w:r w:rsidRPr="00323B21">
              <w:rPr>
                <w:rFonts w:eastAsia="Times New Roman" w:cstheme="minorHAnsi"/>
              </w:rPr>
              <w:t>Debt with Equity features</w:t>
            </w:r>
            <w:r w:rsidR="009B55B6">
              <w:rPr>
                <w:rFonts w:eastAsia="Times New Roman" w:cstheme="minorHAnsi"/>
              </w:rPr>
              <w:t>.</w:t>
            </w:r>
          </w:p>
          <w:p w:rsidR="00323B21" w:rsidRPr="00323B21" w:rsidP="00323B21" w14:paraId="68066BB1" w14:textId="77777777">
            <w:pPr>
              <w:pStyle w:val="ListParagraph"/>
              <w:numPr>
                <w:ilvl w:val="0"/>
                <w:numId w:val="123"/>
              </w:numPr>
              <w:rPr>
                <w:rFonts w:eastAsia="Times New Roman" w:cstheme="minorHAnsi"/>
              </w:rPr>
            </w:pPr>
            <w:r w:rsidRPr="00323B21">
              <w:rPr>
                <w:rFonts w:eastAsia="Times New Roman" w:cstheme="minorHAnsi"/>
              </w:rPr>
              <w:t>Loan guarantees</w:t>
            </w:r>
            <w:r w:rsidR="009B55B6">
              <w:rPr>
                <w:rFonts w:eastAsia="Times New Roman" w:cstheme="minorHAnsi"/>
              </w:rPr>
              <w:t>.</w:t>
            </w:r>
          </w:p>
          <w:p w:rsidR="00323B21" w:rsidRPr="00323B21" w:rsidP="00323B21" w14:paraId="595E4642" w14:textId="77777777">
            <w:pPr>
              <w:pStyle w:val="ListParagraph"/>
              <w:numPr>
                <w:ilvl w:val="0"/>
                <w:numId w:val="123"/>
              </w:numPr>
              <w:rPr>
                <w:rFonts w:eastAsia="Times New Roman" w:cstheme="minorHAnsi"/>
              </w:rPr>
            </w:pPr>
            <w:r w:rsidRPr="00323B21">
              <w:rPr>
                <w:rFonts w:eastAsia="Times New Roman" w:cstheme="minorHAnsi"/>
              </w:rPr>
              <w:t>Loans purchased from Certified CDFIs</w:t>
            </w:r>
            <w:r w:rsidR="009B55B6">
              <w:rPr>
                <w:rFonts w:eastAsia="Times New Roman" w:cstheme="minorHAnsi"/>
              </w:rPr>
              <w:t>.</w:t>
            </w:r>
            <w:r w:rsidRPr="00323B21">
              <w:rPr>
                <w:rFonts w:eastAsia="Times New Roman" w:cstheme="minorHAnsi"/>
              </w:rPr>
              <w:t xml:space="preserve"> </w:t>
            </w:r>
          </w:p>
          <w:p w:rsidR="00323B21" w:rsidRPr="00323B21" w:rsidP="00323B21" w14:paraId="10BA4478" w14:textId="77777777">
            <w:pPr>
              <w:pStyle w:val="ListParagraph"/>
              <w:numPr>
                <w:ilvl w:val="0"/>
                <w:numId w:val="123"/>
              </w:numPr>
              <w:rPr>
                <w:rFonts w:eastAsia="Times New Roman" w:cstheme="minorHAnsi"/>
              </w:rPr>
            </w:pPr>
            <w:r w:rsidRPr="00323B21">
              <w:rPr>
                <w:rFonts w:eastAsia="Times New Roman" w:cstheme="minorHAnsi"/>
              </w:rPr>
              <w:t xml:space="preserve">Loans directed to the Applicant’s proposed Target Market purchased from entities without </w:t>
            </w:r>
            <w:r w:rsidR="00DA4F5B">
              <w:rPr>
                <w:rFonts w:eastAsia="Times New Roman" w:cstheme="minorHAnsi"/>
              </w:rPr>
              <w:t>CDFI Certification</w:t>
            </w:r>
            <w:r w:rsidR="009B55B6">
              <w:rPr>
                <w:rFonts w:eastAsia="Times New Roman" w:cstheme="minorHAnsi"/>
              </w:rPr>
              <w:t>.</w:t>
            </w:r>
            <w:r w:rsidRPr="00323B21">
              <w:rPr>
                <w:rFonts w:eastAsia="Times New Roman" w:cstheme="minorHAnsi"/>
              </w:rPr>
              <w:t xml:space="preserve"> </w:t>
            </w:r>
          </w:p>
          <w:p w:rsidR="0094407B" w:rsidRPr="00323B21" w:rsidP="00323B21" w14:paraId="54E1780C" w14:textId="77777777">
            <w:pPr>
              <w:pStyle w:val="ListParagraph"/>
              <w:numPr>
                <w:ilvl w:val="0"/>
                <w:numId w:val="123"/>
              </w:numPr>
              <w:rPr>
                <w:rFonts w:eastAsia="Times New Roman" w:cstheme="minorHAnsi"/>
                <w:b/>
              </w:rPr>
            </w:pPr>
            <w:r w:rsidRPr="00323B21">
              <w:rPr>
                <w:rFonts w:eastAsia="Times New Roman" w:cstheme="minorHAnsi"/>
              </w:rPr>
              <w:t>Other similar financing (pre-approved by the CDFI Fund)</w:t>
            </w:r>
            <w:r w:rsidR="009B55B6">
              <w:rPr>
                <w:rFonts w:eastAsia="Times New Roman" w:cstheme="minorHAnsi"/>
              </w:rPr>
              <w:t>.</w:t>
            </w:r>
          </w:p>
        </w:tc>
      </w:tr>
      <w:tr w14:paraId="19DED19A" w14:textId="77777777" w:rsidTr="009853EE">
        <w:tblPrEx>
          <w:tblW w:w="0" w:type="auto"/>
          <w:tblLayout w:type="fixed"/>
          <w:tblLook w:val="04A0"/>
        </w:tblPrEx>
        <w:tc>
          <w:tcPr>
            <w:tcW w:w="1075" w:type="dxa"/>
            <w:vMerge w:val="restart"/>
          </w:tcPr>
          <w:p w:rsidR="0006760E" w:rsidRPr="0006760E" w:rsidP="0006760E" w14:paraId="42617164" w14:textId="77777777">
            <w:pPr>
              <w:pStyle w:val="ListParagraph"/>
              <w:numPr>
                <w:ilvl w:val="0"/>
                <w:numId w:val="141"/>
              </w:numPr>
              <w:rPr>
                <w:rFonts w:eastAsia="Times New Roman" w:cstheme="minorHAnsi"/>
              </w:rPr>
            </w:pPr>
          </w:p>
          <w:p w:rsidR="001B11A8" w:rsidRPr="00FF5C41" w:rsidP="008165C1" w14:paraId="2F47F3BA" w14:textId="77777777">
            <w:pPr>
              <w:rPr>
                <w:rFonts w:cstheme="minorHAnsi"/>
              </w:rPr>
            </w:pPr>
          </w:p>
        </w:tc>
        <w:tc>
          <w:tcPr>
            <w:tcW w:w="4410" w:type="dxa"/>
            <w:gridSpan w:val="2"/>
          </w:tcPr>
          <w:p w:rsidR="001B11A8" w:rsidRPr="00FF5C41" w:rsidP="008165C1" w14:paraId="765DFDB5" w14:textId="77777777">
            <w:pPr>
              <w:rPr>
                <w:rFonts w:eastAsia="Times New Roman" w:cstheme="minorHAnsi"/>
              </w:rPr>
            </w:pPr>
            <w:r w:rsidRPr="00FF5C41">
              <w:rPr>
                <w:rFonts w:cstheme="minorHAnsi"/>
              </w:rPr>
              <w:t xml:space="preserve">If </w:t>
            </w:r>
            <w:r>
              <w:rPr>
                <w:rFonts w:cstheme="minorHAnsi"/>
              </w:rPr>
              <w:t>“O</w:t>
            </w:r>
            <w:r w:rsidRPr="00FF5C41">
              <w:rPr>
                <w:rFonts w:cstheme="minorHAnsi"/>
              </w:rPr>
              <w:t>ther similar financing</w:t>
            </w:r>
            <w:r>
              <w:rPr>
                <w:rFonts w:eastAsia="Times New Roman" w:cstheme="minorHAnsi"/>
              </w:rPr>
              <w:t xml:space="preserve">” was selected as a </w:t>
            </w:r>
            <w:r w:rsidRPr="00FF5C41">
              <w:rPr>
                <w:rFonts w:cstheme="minorHAnsi"/>
              </w:rPr>
              <w:t xml:space="preserve">Financial Product </w:t>
            </w:r>
            <w:r>
              <w:rPr>
                <w:rFonts w:cstheme="minorHAnsi"/>
              </w:rPr>
              <w:t>transaction type:</w:t>
            </w:r>
            <w:r w:rsidRPr="00FF5C41">
              <w:rPr>
                <w:rFonts w:cstheme="minorHAnsi"/>
              </w:rPr>
              <w:t xml:space="preserve"> </w:t>
            </w:r>
          </w:p>
          <w:p w:rsidR="001B11A8" w:rsidRPr="00FF5C41" w:rsidP="008165C1" w14:paraId="0EDB127A" w14:textId="77777777">
            <w:pPr>
              <w:rPr>
                <w:rFonts w:eastAsia="Times New Roman" w:cstheme="minorHAnsi"/>
              </w:rPr>
            </w:pPr>
          </w:p>
          <w:p w:rsidR="001B11A8" w:rsidRPr="00FF5C41" w:rsidP="008165C1" w14:paraId="05608068" w14:textId="77777777">
            <w:pPr>
              <w:rPr>
                <w:rFonts w:eastAsia="Times New Roman" w:cstheme="minorHAnsi"/>
              </w:rPr>
            </w:pPr>
            <w:r w:rsidRPr="00FF5C41">
              <w:rPr>
                <w:rFonts w:eastAsia="Times New Roman" w:cstheme="minorHAnsi"/>
              </w:rPr>
              <w:t xml:space="preserve">Has the </w:t>
            </w:r>
            <w:r>
              <w:rPr>
                <w:rFonts w:eastAsia="Times New Roman" w:cstheme="minorHAnsi"/>
              </w:rPr>
              <w:t>“O</w:t>
            </w:r>
            <w:r w:rsidRPr="00FF5C41">
              <w:rPr>
                <w:rFonts w:eastAsia="Times New Roman" w:cstheme="minorHAnsi"/>
              </w:rPr>
              <w:t>ther similar financing</w:t>
            </w:r>
            <w:r>
              <w:rPr>
                <w:rFonts w:eastAsia="Times New Roman" w:cstheme="minorHAnsi"/>
              </w:rPr>
              <w:t>”</w:t>
            </w:r>
            <w:r w:rsidRPr="00FF5C41">
              <w:rPr>
                <w:rFonts w:eastAsia="Times New Roman" w:cstheme="minorHAnsi"/>
              </w:rPr>
              <w:t xml:space="preserve"> been pre-approved as an </w:t>
            </w:r>
            <w:r>
              <w:rPr>
                <w:rFonts w:eastAsia="Times New Roman" w:cstheme="minorHAnsi"/>
              </w:rPr>
              <w:t>eligible</w:t>
            </w:r>
            <w:r w:rsidRPr="00FF5C41">
              <w:rPr>
                <w:rFonts w:eastAsia="Times New Roman" w:cstheme="minorHAnsi"/>
              </w:rPr>
              <w:t xml:space="preserve"> new Financial Product category by the CDFI Fund?</w:t>
            </w:r>
          </w:p>
        </w:tc>
        <w:tc>
          <w:tcPr>
            <w:tcW w:w="3865" w:type="dxa"/>
          </w:tcPr>
          <w:p w:rsidR="001B11A8" w:rsidRPr="009B55B6" w:rsidP="008165C1" w14:paraId="622ABE17" w14:textId="77777777">
            <w:pPr>
              <w:rPr>
                <w:rFonts w:eastAsia="Times New Roman" w:cstheme="minorHAnsi"/>
                <w:bCs/>
              </w:rPr>
            </w:pPr>
            <w:r w:rsidRPr="009B55B6">
              <w:rPr>
                <w:rFonts w:eastAsia="Times New Roman" w:cstheme="minorHAnsi"/>
                <w:bCs/>
              </w:rPr>
              <w:t>Yes or No.</w:t>
            </w:r>
          </w:p>
          <w:p w:rsidR="001B11A8" w:rsidP="008165C1" w14:paraId="1CCB6DEC" w14:textId="77777777">
            <w:pPr>
              <w:rPr>
                <w:rFonts w:eastAsia="Times New Roman" w:cstheme="minorHAnsi"/>
                <w:b/>
              </w:rPr>
            </w:pPr>
          </w:p>
          <w:p w:rsidR="001B11A8" w:rsidRPr="009310DA" w:rsidP="008165C1" w14:paraId="4344A9FC" w14:textId="77777777">
            <w:pPr>
              <w:rPr>
                <w:rFonts w:eastAsia="Times New Roman" w:cstheme="minorHAnsi"/>
                <w:b/>
              </w:rPr>
            </w:pPr>
            <w:r w:rsidRPr="009B55B6">
              <w:rPr>
                <w:rFonts w:eastAsia="Times New Roman" w:cstheme="minorHAnsi"/>
                <w:b/>
              </w:rPr>
              <w:t>If No,</w:t>
            </w:r>
            <w:r>
              <w:rPr>
                <w:rFonts w:eastAsia="Times New Roman" w:cstheme="minorHAnsi"/>
                <w:b/>
              </w:rPr>
              <w:t xml:space="preserve"> </w:t>
            </w:r>
            <w:r>
              <w:rPr>
                <w:rFonts w:eastAsia="Times New Roman" w:cs="Times New Roman"/>
              </w:rPr>
              <w:t>the Applicant cannot include the financing as an eligible Financial Product.</w:t>
            </w:r>
          </w:p>
          <w:p w:rsidR="001B11A8" w:rsidRPr="00FF5C41" w:rsidP="008165C1" w14:paraId="3C3A0BAD" w14:textId="77777777">
            <w:pPr>
              <w:rPr>
                <w:rFonts w:eastAsia="Times New Roman" w:cstheme="minorHAnsi"/>
              </w:rPr>
            </w:pPr>
          </w:p>
        </w:tc>
      </w:tr>
      <w:tr w14:paraId="0CA3470F" w14:textId="77777777" w:rsidTr="009853EE">
        <w:tblPrEx>
          <w:tblW w:w="0" w:type="auto"/>
          <w:tblLayout w:type="fixed"/>
          <w:tblLook w:val="04A0"/>
        </w:tblPrEx>
        <w:tc>
          <w:tcPr>
            <w:tcW w:w="1075" w:type="dxa"/>
            <w:vMerge/>
          </w:tcPr>
          <w:p w:rsidR="001B11A8" w:rsidP="008165C1" w14:paraId="141BCE0D" w14:textId="77777777">
            <w:pPr>
              <w:rPr>
                <w:rFonts w:eastAsia="Times New Roman" w:cstheme="minorHAnsi"/>
              </w:rPr>
            </w:pPr>
          </w:p>
        </w:tc>
        <w:tc>
          <w:tcPr>
            <w:tcW w:w="4410" w:type="dxa"/>
            <w:gridSpan w:val="2"/>
          </w:tcPr>
          <w:p w:rsidR="001B11A8" w:rsidRPr="00FF5C41" w:rsidP="008165C1" w14:paraId="09BC78AE" w14:textId="77777777">
            <w:pPr>
              <w:rPr>
                <w:rFonts w:cstheme="minorHAnsi"/>
              </w:rPr>
            </w:pPr>
            <w:r w:rsidRPr="008C7368">
              <w:rPr>
                <w:rFonts w:cstheme="minorHAnsi"/>
              </w:rPr>
              <w:t>If Yes:</w:t>
            </w:r>
          </w:p>
        </w:tc>
        <w:tc>
          <w:tcPr>
            <w:tcW w:w="3865" w:type="dxa"/>
          </w:tcPr>
          <w:p w:rsidR="001B11A8" w:rsidRPr="009310DA" w:rsidP="008165C1" w14:paraId="1E6E6848" w14:textId="77777777">
            <w:pPr>
              <w:rPr>
                <w:rFonts w:eastAsia="Times New Roman" w:cstheme="minorHAnsi"/>
                <w:b/>
              </w:rPr>
            </w:pPr>
          </w:p>
        </w:tc>
      </w:tr>
      <w:tr w14:paraId="780CB7FF" w14:textId="77777777" w:rsidTr="009853EE">
        <w:tblPrEx>
          <w:tblW w:w="0" w:type="auto"/>
          <w:tblLayout w:type="fixed"/>
          <w:tblLook w:val="04A0"/>
        </w:tblPrEx>
        <w:tc>
          <w:tcPr>
            <w:tcW w:w="1075" w:type="dxa"/>
            <w:vMerge/>
          </w:tcPr>
          <w:p w:rsidR="001B11A8" w:rsidP="008165C1" w14:paraId="6EE9C710" w14:textId="77777777">
            <w:pPr>
              <w:rPr>
                <w:rFonts w:eastAsia="Times New Roman" w:cstheme="minorHAnsi"/>
              </w:rPr>
            </w:pPr>
          </w:p>
        </w:tc>
        <w:tc>
          <w:tcPr>
            <w:tcW w:w="1315" w:type="dxa"/>
          </w:tcPr>
          <w:p w:rsidR="001B11A8" w:rsidRPr="00FF5C41" w:rsidP="008165C1" w14:paraId="1986AEFF" w14:textId="77777777">
            <w:pPr>
              <w:rPr>
                <w:rFonts w:cstheme="minorHAnsi"/>
              </w:rPr>
            </w:pPr>
            <w:r>
              <w:rPr>
                <w:rFonts w:cstheme="minorHAnsi"/>
              </w:rPr>
              <w:t>BI-FP04.1</w:t>
            </w:r>
          </w:p>
        </w:tc>
        <w:tc>
          <w:tcPr>
            <w:tcW w:w="3095" w:type="dxa"/>
          </w:tcPr>
          <w:p w:rsidR="001B11A8" w:rsidRPr="00FF5C41" w:rsidP="008165C1" w14:paraId="5EF41B9D" w14:textId="77777777">
            <w:pPr>
              <w:rPr>
                <w:rFonts w:cstheme="minorHAnsi"/>
              </w:rPr>
            </w:pPr>
            <w:r>
              <w:rPr>
                <w:rFonts w:cstheme="minorHAnsi"/>
              </w:rPr>
              <w:t xml:space="preserve">Provide </w:t>
            </w:r>
            <w:r w:rsidRPr="00D811C6">
              <w:rPr>
                <w:rFonts w:cstheme="minorHAnsi"/>
              </w:rPr>
              <w:t xml:space="preserve">the name of </w:t>
            </w:r>
            <w:r w:rsidRPr="00D811C6">
              <w:rPr>
                <w:rFonts w:cstheme="minorHAnsi"/>
              </w:rPr>
              <w:t>the new Financial Product category exactly as it appears in the approval letter from the CDFI Fund.</w:t>
            </w:r>
          </w:p>
        </w:tc>
        <w:tc>
          <w:tcPr>
            <w:tcW w:w="3865" w:type="dxa"/>
          </w:tcPr>
          <w:p w:rsidR="001B11A8" w:rsidRPr="009853EE" w:rsidP="008165C1" w14:paraId="55D451F7" w14:textId="77777777">
            <w:pPr>
              <w:rPr>
                <w:rFonts w:eastAsia="Times New Roman" w:cstheme="minorHAnsi"/>
                <w:bCs/>
              </w:rPr>
            </w:pPr>
            <w:r w:rsidRPr="009853EE">
              <w:rPr>
                <w:rFonts w:eastAsia="Times New Roman" w:cstheme="minorHAnsi"/>
                <w:bCs/>
              </w:rPr>
              <w:t>Enter name.</w:t>
            </w:r>
          </w:p>
          <w:p w:rsidR="001B11A8" w:rsidRPr="009853EE" w:rsidP="008165C1" w14:paraId="4D595B34" w14:textId="77777777">
            <w:pPr>
              <w:rPr>
                <w:rFonts w:eastAsia="Times New Roman" w:cstheme="minorHAnsi"/>
                <w:bCs/>
              </w:rPr>
            </w:pPr>
          </w:p>
        </w:tc>
      </w:tr>
      <w:tr w14:paraId="097F25AF" w14:textId="77777777" w:rsidTr="009853EE">
        <w:tblPrEx>
          <w:tblW w:w="0" w:type="auto"/>
          <w:tblLayout w:type="fixed"/>
          <w:tblLook w:val="04A0"/>
        </w:tblPrEx>
        <w:tc>
          <w:tcPr>
            <w:tcW w:w="1075" w:type="dxa"/>
            <w:vMerge/>
          </w:tcPr>
          <w:p w:rsidR="001B11A8" w:rsidP="008165C1" w14:paraId="1AFBB73D" w14:textId="77777777">
            <w:pPr>
              <w:rPr>
                <w:rFonts w:eastAsia="Times New Roman" w:cstheme="minorHAnsi"/>
              </w:rPr>
            </w:pPr>
          </w:p>
        </w:tc>
        <w:tc>
          <w:tcPr>
            <w:tcW w:w="1315" w:type="dxa"/>
          </w:tcPr>
          <w:p w:rsidR="001B11A8" w:rsidRPr="00FF5C41" w:rsidP="008165C1" w14:paraId="45B14D8A" w14:textId="77777777">
            <w:pPr>
              <w:rPr>
                <w:rFonts w:cstheme="minorHAnsi"/>
              </w:rPr>
            </w:pPr>
            <w:r>
              <w:rPr>
                <w:rFonts w:cstheme="minorHAnsi"/>
              </w:rPr>
              <w:t>BI-FP04.2</w:t>
            </w:r>
          </w:p>
        </w:tc>
        <w:tc>
          <w:tcPr>
            <w:tcW w:w="3095" w:type="dxa"/>
          </w:tcPr>
          <w:p w:rsidR="001B11A8" w:rsidRPr="00FF5C41" w:rsidP="008165C1" w14:paraId="3DF891AE" w14:textId="77777777">
            <w:pPr>
              <w:rPr>
                <w:rFonts w:cstheme="minorHAnsi"/>
              </w:rPr>
            </w:pPr>
            <w:r w:rsidRPr="00D811C6">
              <w:rPr>
                <w:rFonts w:cstheme="minorHAnsi"/>
              </w:rPr>
              <w:t xml:space="preserve">Attach </w:t>
            </w:r>
            <w:r>
              <w:rPr>
                <w:rFonts w:cstheme="minorHAnsi"/>
              </w:rPr>
              <w:t>approval letter</w:t>
            </w:r>
            <w:r w:rsidRPr="00D811C6">
              <w:rPr>
                <w:rFonts w:cstheme="minorHAnsi"/>
              </w:rPr>
              <w:t xml:space="preserve"> evidencing the CDFI Fund’s approval of the “other similar financing” product.</w:t>
            </w:r>
          </w:p>
        </w:tc>
        <w:tc>
          <w:tcPr>
            <w:tcW w:w="3865" w:type="dxa"/>
          </w:tcPr>
          <w:p w:rsidR="001B11A8" w:rsidRPr="009853EE" w:rsidP="008165C1" w14:paraId="03F9A54B" w14:textId="77777777">
            <w:pPr>
              <w:rPr>
                <w:rFonts w:eastAsia="Times New Roman" w:cstheme="minorHAnsi"/>
                <w:bCs/>
              </w:rPr>
            </w:pPr>
            <w:r w:rsidRPr="009853EE">
              <w:rPr>
                <w:rFonts w:cstheme="minorHAnsi"/>
                <w:bCs/>
              </w:rPr>
              <w:t xml:space="preserve">Attach </w:t>
            </w:r>
            <w:r w:rsidRPr="009853EE">
              <w:rPr>
                <w:rFonts w:eastAsia="Times New Roman" w:cstheme="minorHAnsi"/>
                <w:bCs/>
              </w:rPr>
              <w:t>documentation.</w:t>
            </w:r>
          </w:p>
          <w:p w:rsidR="001B11A8" w:rsidRPr="009853EE" w:rsidP="008165C1" w14:paraId="1B46E300" w14:textId="77777777">
            <w:pPr>
              <w:rPr>
                <w:rFonts w:eastAsia="Times New Roman" w:cstheme="minorHAnsi"/>
                <w:bCs/>
              </w:rPr>
            </w:pPr>
          </w:p>
        </w:tc>
      </w:tr>
      <w:tr w14:paraId="57138D79" w14:textId="77777777" w:rsidTr="009853EE">
        <w:tblPrEx>
          <w:tblW w:w="0" w:type="auto"/>
          <w:tblLayout w:type="fixed"/>
          <w:tblLook w:val="04A0"/>
        </w:tblPrEx>
        <w:tc>
          <w:tcPr>
            <w:tcW w:w="1075" w:type="dxa"/>
          </w:tcPr>
          <w:p w:rsidR="00323B21" w:rsidRPr="0006760E" w:rsidP="0006760E" w14:paraId="6DD56444" w14:textId="77777777">
            <w:pPr>
              <w:pStyle w:val="ListParagraph"/>
              <w:numPr>
                <w:ilvl w:val="0"/>
                <w:numId w:val="141"/>
              </w:numPr>
              <w:rPr>
                <w:rFonts w:eastAsia="Times New Roman" w:cstheme="minorHAnsi"/>
              </w:rPr>
            </w:pPr>
          </w:p>
        </w:tc>
        <w:tc>
          <w:tcPr>
            <w:tcW w:w="4410" w:type="dxa"/>
            <w:gridSpan w:val="2"/>
          </w:tcPr>
          <w:p w:rsidR="00323B21" w:rsidP="00E64FA5" w14:paraId="2E747FA9" w14:textId="77777777">
            <w:pPr>
              <w:rPr>
                <w:rFonts w:eastAsia="Times New Roman" w:cstheme="minorHAnsi"/>
              </w:rPr>
            </w:pPr>
            <w:r>
              <w:rPr>
                <w:rFonts w:eastAsia="Times New Roman" w:cstheme="minorHAnsi"/>
              </w:rPr>
              <w:t>For each of the Financial Product types</w:t>
            </w:r>
            <w:r w:rsidR="00E64FA5">
              <w:rPr>
                <w:rFonts w:eastAsia="Times New Roman" w:cstheme="minorHAnsi"/>
              </w:rPr>
              <w:t xml:space="preserve"> offered directly by the Applicant</w:t>
            </w:r>
            <w:r>
              <w:rPr>
                <w:rFonts w:eastAsia="Times New Roman" w:cstheme="minorHAnsi"/>
              </w:rPr>
              <w:t>, select the available Financial Product purpose</w:t>
            </w:r>
            <w:r w:rsidR="00C602E7">
              <w:rPr>
                <w:rFonts w:eastAsia="Times New Roman" w:cstheme="minorHAnsi"/>
              </w:rPr>
              <w:t>(s)</w:t>
            </w:r>
            <w:r>
              <w:rPr>
                <w:rFonts w:eastAsia="Times New Roman" w:cstheme="minorHAnsi"/>
              </w:rPr>
              <w:t>.</w:t>
            </w:r>
          </w:p>
        </w:tc>
        <w:tc>
          <w:tcPr>
            <w:tcW w:w="3865" w:type="dxa"/>
          </w:tcPr>
          <w:p w:rsidR="00323B21" w:rsidP="00323B21" w14:paraId="46525315" w14:textId="77777777">
            <w:pPr>
              <w:rPr>
                <w:rFonts w:eastAsia="Times New Roman" w:cstheme="minorHAnsi"/>
              </w:rPr>
            </w:pPr>
            <w:r>
              <w:rPr>
                <w:rFonts w:eastAsia="Times New Roman" w:cstheme="minorHAnsi"/>
              </w:rPr>
              <w:t>Select all that apply:</w:t>
            </w:r>
          </w:p>
          <w:p w:rsidR="00323B21" w:rsidRPr="0094407B" w:rsidP="00323B21" w14:paraId="5F4A1A8E" w14:textId="77777777">
            <w:pPr>
              <w:pStyle w:val="ListParagraph"/>
              <w:numPr>
                <w:ilvl w:val="0"/>
                <w:numId w:val="63"/>
              </w:numPr>
              <w:ind w:left="796" w:hanging="450"/>
              <w:rPr>
                <w:rFonts w:eastAsia="Times New Roman" w:cstheme="minorHAnsi"/>
              </w:rPr>
            </w:pPr>
            <w:r w:rsidRPr="0094407B">
              <w:rPr>
                <w:rFonts w:eastAsia="Times New Roman" w:cstheme="minorHAnsi"/>
              </w:rPr>
              <w:t>Home Purchase</w:t>
            </w:r>
            <w:r w:rsidR="00D6459C">
              <w:rPr>
                <w:rFonts w:eastAsia="Times New Roman" w:cstheme="minorHAnsi"/>
              </w:rPr>
              <w:t>.</w:t>
            </w:r>
          </w:p>
          <w:p w:rsidR="00323B21" w:rsidRPr="0094407B" w:rsidP="00323B21" w14:paraId="38E98FD4" w14:textId="77777777">
            <w:pPr>
              <w:pStyle w:val="ListParagraph"/>
              <w:numPr>
                <w:ilvl w:val="0"/>
                <w:numId w:val="62"/>
              </w:numPr>
              <w:ind w:left="796" w:hanging="450"/>
              <w:rPr>
                <w:rFonts w:eastAsia="Times New Roman" w:cstheme="minorHAnsi"/>
              </w:rPr>
            </w:pPr>
            <w:r w:rsidRPr="0094407B">
              <w:rPr>
                <w:rFonts w:eastAsia="Times New Roman" w:cstheme="minorHAnsi"/>
              </w:rPr>
              <w:t>Home Improvement</w:t>
            </w:r>
            <w:r w:rsidR="00D9362B">
              <w:rPr>
                <w:rFonts w:eastAsia="Times New Roman" w:cstheme="minorHAnsi"/>
              </w:rPr>
              <w:t>.</w:t>
            </w:r>
          </w:p>
          <w:p w:rsidR="00323B21" w:rsidRPr="0094407B" w:rsidP="00323B21" w14:paraId="733F9479" w14:textId="77777777">
            <w:pPr>
              <w:pStyle w:val="ListParagraph"/>
              <w:numPr>
                <w:ilvl w:val="0"/>
                <w:numId w:val="62"/>
              </w:numPr>
              <w:ind w:left="796" w:hanging="450"/>
              <w:rPr>
                <w:rFonts w:eastAsia="Times New Roman" w:cstheme="minorHAnsi"/>
              </w:rPr>
            </w:pPr>
            <w:r w:rsidRPr="0094407B">
              <w:rPr>
                <w:rFonts w:eastAsia="Times New Roman" w:cstheme="minorHAnsi"/>
              </w:rPr>
              <w:t>Real Estate–Construction/ Permanent/Acquisition w/o Rehabilitation–Commercial</w:t>
            </w:r>
            <w:r w:rsidR="00D9362B">
              <w:rPr>
                <w:rFonts w:eastAsia="Times New Roman" w:cstheme="minorHAnsi"/>
              </w:rPr>
              <w:t>.</w:t>
            </w:r>
          </w:p>
          <w:p w:rsidR="00323B21" w:rsidRPr="0094407B" w:rsidP="00323B21" w14:paraId="692FEBB4" w14:textId="77777777">
            <w:pPr>
              <w:pStyle w:val="ListParagraph"/>
              <w:numPr>
                <w:ilvl w:val="0"/>
                <w:numId w:val="62"/>
              </w:numPr>
              <w:ind w:left="796" w:hanging="450"/>
              <w:rPr>
                <w:rFonts w:eastAsia="Times New Roman" w:cstheme="minorHAnsi"/>
              </w:rPr>
            </w:pPr>
            <w:r w:rsidRPr="0094407B">
              <w:rPr>
                <w:rFonts w:eastAsia="Times New Roman" w:cstheme="minorHAnsi"/>
              </w:rPr>
              <w:t>Real Estate–Construction—Housing-Multi Family</w:t>
            </w:r>
            <w:r w:rsidR="009B55B6">
              <w:rPr>
                <w:rFonts w:eastAsia="Times New Roman" w:cstheme="minorHAnsi"/>
              </w:rPr>
              <w:t>.</w:t>
            </w:r>
          </w:p>
          <w:p w:rsidR="00323B21" w:rsidRPr="0094407B" w:rsidP="00323B21" w14:paraId="6E723B12" w14:textId="77777777">
            <w:pPr>
              <w:pStyle w:val="ListParagraph"/>
              <w:numPr>
                <w:ilvl w:val="0"/>
                <w:numId w:val="62"/>
              </w:numPr>
              <w:ind w:left="796" w:hanging="450"/>
              <w:rPr>
                <w:rFonts w:eastAsia="Times New Roman" w:cstheme="minorHAnsi"/>
              </w:rPr>
            </w:pPr>
            <w:r w:rsidRPr="0094407B">
              <w:rPr>
                <w:rFonts w:eastAsia="Times New Roman" w:cstheme="minorHAnsi"/>
              </w:rPr>
              <w:t>Real Estate—Construction–Housing–Single Family</w:t>
            </w:r>
            <w:r w:rsidR="009B55B6">
              <w:rPr>
                <w:rFonts w:eastAsia="Times New Roman" w:cstheme="minorHAnsi"/>
              </w:rPr>
              <w:t>.</w:t>
            </w:r>
          </w:p>
          <w:p w:rsidR="00323B21" w:rsidRPr="0094407B" w:rsidP="00323B21" w14:paraId="2F5103D9" w14:textId="77777777">
            <w:pPr>
              <w:pStyle w:val="ListParagraph"/>
              <w:numPr>
                <w:ilvl w:val="0"/>
                <w:numId w:val="62"/>
              </w:numPr>
              <w:ind w:left="796" w:hanging="450"/>
              <w:rPr>
                <w:rFonts w:eastAsia="Times New Roman" w:cstheme="minorHAnsi"/>
              </w:rPr>
            </w:pPr>
            <w:r w:rsidRPr="0094407B">
              <w:rPr>
                <w:rFonts w:eastAsia="Times New Roman" w:cstheme="minorHAnsi"/>
              </w:rPr>
              <w:t xml:space="preserve">Real </w:t>
            </w:r>
            <w:r w:rsidRPr="0094407B">
              <w:rPr>
                <w:rFonts w:eastAsia="Times New Roman" w:cstheme="minorHAnsi"/>
              </w:rPr>
              <w:t>Estate—Rehabilitation–Commercial</w:t>
            </w:r>
            <w:r w:rsidR="00D9362B">
              <w:rPr>
                <w:rFonts w:eastAsia="Times New Roman" w:cstheme="minorHAnsi"/>
              </w:rPr>
              <w:t>.</w:t>
            </w:r>
          </w:p>
          <w:p w:rsidR="00323B21" w:rsidRPr="0094407B" w:rsidP="00323B21" w14:paraId="520D5B4C" w14:textId="77777777">
            <w:pPr>
              <w:pStyle w:val="ListParagraph"/>
              <w:numPr>
                <w:ilvl w:val="0"/>
                <w:numId w:val="62"/>
              </w:numPr>
              <w:ind w:left="796" w:hanging="450"/>
              <w:rPr>
                <w:rFonts w:eastAsia="Times New Roman" w:cstheme="minorHAnsi"/>
              </w:rPr>
            </w:pPr>
            <w:r w:rsidRPr="0094407B">
              <w:rPr>
                <w:rFonts w:eastAsia="Times New Roman" w:cstheme="minorHAnsi"/>
              </w:rPr>
              <w:t>Real Estate—Rehabilitation—Housing—Multi Family</w:t>
            </w:r>
            <w:r w:rsidR="00D9362B">
              <w:rPr>
                <w:rFonts w:eastAsia="Times New Roman" w:cstheme="minorHAnsi"/>
              </w:rPr>
              <w:t>.</w:t>
            </w:r>
          </w:p>
          <w:p w:rsidR="00323B21" w:rsidRPr="0094407B" w:rsidP="00323B21" w14:paraId="657446AD" w14:textId="77777777">
            <w:pPr>
              <w:pStyle w:val="ListParagraph"/>
              <w:numPr>
                <w:ilvl w:val="0"/>
                <w:numId w:val="64"/>
              </w:numPr>
              <w:ind w:left="796" w:hanging="450"/>
              <w:rPr>
                <w:rFonts w:eastAsia="Times New Roman" w:cstheme="minorHAnsi"/>
              </w:rPr>
            </w:pPr>
            <w:r w:rsidRPr="0094407B">
              <w:rPr>
                <w:rFonts w:eastAsia="Times New Roman" w:cstheme="minorHAnsi"/>
              </w:rPr>
              <w:t>Real Estate—Rehabilitation—Housing—Single Family</w:t>
            </w:r>
            <w:r w:rsidR="00D9362B">
              <w:rPr>
                <w:rFonts w:eastAsia="Times New Roman" w:cstheme="minorHAnsi"/>
              </w:rPr>
              <w:t>.</w:t>
            </w:r>
          </w:p>
          <w:p w:rsidR="00323B21" w:rsidRPr="0094407B" w:rsidP="00323B21" w14:paraId="38C85368" w14:textId="77777777">
            <w:pPr>
              <w:pStyle w:val="ListParagraph"/>
              <w:numPr>
                <w:ilvl w:val="0"/>
                <w:numId w:val="64"/>
              </w:numPr>
              <w:ind w:left="796" w:hanging="450"/>
              <w:rPr>
                <w:rFonts w:eastAsia="Times New Roman" w:cstheme="minorHAnsi"/>
              </w:rPr>
            </w:pPr>
            <w:r w:rsidRPr="0094407B">
              <w:rPr>
                <w:rFonts w:eastAsia="Times New Roman" w:cstheme="minorHAnsi"/>
              </w:rPr>
              <w:t>Consumer</w:t>
            </w:r>
            <w:r w:rsidR="00D9362B">
              <w:rPr>
                <w:rFonts w:eastAsia="Times New Roman" w:cstheme="minorHAnsi"/>
              </w:rPr>
              <w:t>.</w:t>
            </w:r>
          </w:p>
          <w:p w:rsidR="00323B21" w:rsidRPr="0094407B" w:rsidP="00323B21" w14:paraId="7834A095" w14:textId="77777777">
            <w:pPr>
              <w:pStyle w:val="ListParagraph"/>
              <w:numPr>
                <w:ilvl w:val="0"/>
                <w:numId w:val="64"/>
              </w:numPr>
              <w:ind w:left="796" w:hanging="450"/>
              <w:rPr>
                <w:rFonts w:eastAsia="Times New Roman" w:cstheme="minorHAnsi"/>
              </w:rPr>
            </w:pPr>
            <w:r w:rsidRPr="0094407B">
              <w:rPr>
                <w:rFonts w:eastAsia="Times New Roman" w:cstheme="minorHAnsi"/>
              </w:rPr>
              <w:t>Non-Real Estate Business</w:t>
            </w:r>
            <w:r w:rsidR="00D9362B">
              <w:rPr>
                <w:rFonts w:eastAsia="Times New Roman" w:cstheme="minorHAnsi"/>
              </w:rPr>
              <w:t>.</w:t>
            </w:r>
          </w:p>
          <w:p w:rsidR="00323B21" w:rsidRPr="0094407B" w:rsidP="00323B21" w14:paraId="1601723C" w14:textId="77777777">
            <w:pPr>
              <w:pStyle w:val="ListParagraph"/>
              <w:numPr>
                <w:ilvl w:val="0"/>
                <w:numId w:val="64"/>
              </w:numPr>
              <w:ind w:left="796" w:hanging="450"/>
              <w:rPr>
                <w:rFonts w:eastAsia="Times New Roman" w:cstheme="minorHAnsi"/>
              </w:rPr>
            </w:pPr>
            <w:r w:rsidRPr="0094407B">
              <w:rPr>
                <w:rFonts w:eastAsia="Times New Roman" w:cstheme="minorHAnsi"/>
              </w:rPr>
              <w:t>Non-Real Estate Microenterprise</w:t>
            </w:r>
            <w:r w:rsidR="00D9362B">
              <w:rPr>
                <w:rFonts w:eastAsia="Times New Roman" w:cstheme="minorHAnsi"/>
              </w:rPr>
              <w:t>.</w:t>
            </w:r>
          </w:p>
          <w:p w:rsidR="00323B21" w:rsidRPr="0094407B" w:rsidP="00323B21" w14:paraId="5088363F" w14:textId="77777777">
            <w:pPr>
              <w:pStyle w:val="ListParagraph"/>
              <w:numPr>
                <w:ilvl w:val="0"/>
                <w:numId w:val="64"/>
              </w:numPr>
              <w:ind w:left="796" w:hanging="450"/>
              <w:rPr>
                <w:rFonts w:eastAsia="Times New Roman" w:cstheme="minorHAnsi"/>
              </w:rPr>
            </w:pPr>
            <w:r w:rsidRPr="0094407B">
              <w:rPr>
                <w:rFonts w:eastAsia="Times New Roman" w:cstheme="minorHAnsi"/>
              </w:rPr>
              <w:t>Climate-Centered Finance</w:t>
            </w:r>
            <w:r w:rsidR="00D9362B">
              <w:rPr>
                <w:rFonts w:eastAsia="Times New Roman" w:cstheme="minorHAnsi"/>
              </w:rPr>
              <w:t>.</w:t>
            </w:r>
          </w:p>
          <w:p w:rsidR="00323B21" w:rsidRPr="00323B21" w:rsidP="00323B21" w14:paraId="1495EF8C" w14:textId="77777777">
            <w:pPr>
              <w:pStyle w:val="ListParagraph"/>
              <w:numPr>
                <w:ilvl w:val="0"/>
                <w:numId w:val="92"/>
              </w:numPr>
              <w:ind w:left="796" w:hanging="450"/>
              <w:rPr>
                <w:rFonts w:eastAsia="Times New Roman" w:cstheme="minorHAnsi"/>
                <w:b/>
              </w:rPr>
            </w:pPr>
            <w:r w:rsidRPr="00323B21">
              <w:rPr>
                <w:rFonts w:eastAsia="Times New Roman" w:cstheme="minorHAnsi"/>
              </w:rPr>
              <w:t>Other</w:t>
            </w:r>
            <w:r w:rsidR="00A431AC">
              <w:rPr>
                <w:rFonts w:eastAsia="Times New Roman" w:cstheme="minorHAnsi"/>
              </w:rPr>
              <w:t xml:space="preserve"> (e.</w:t>
            </w:r>
            <w:r w:rsidR="00491EB0">
              <w:rPr>
                <w:rFonts w:eastAsia="Times New Roman" w:cstheme="minorHAnsi"/>
              </w:rPr>
              <w:t>g.</w:t>
            </w:r>
            <w:r w:rsidR="00A431AC">
              <w:rPr>
                <w:rFonts w:eastAsia="Times New Roman" w:cstheme="minorHAnsi"/>
              </w:rPr>
              <w:t>, Intermediary support other Certified CDFIs)</w:t>
            </w:r>
            <w:r w:rsidR="00D9362B">
              <w:rPr>
                <w:rFonts w:eastAsia="Times New Roman" w:cstheme="minorHAnsi"/>
              </w:rPr>
              <w:t>.</w:t>
            </w:r>
            <w:r w:rsidR="00A431AC">
              <w:rPr>
                <w:rFonts w:eastAsia="Times New Roman" w:cstheme="minorHAnsi"/>
              </w:rPr>
              <w:t xml:space="preserve"> </w:t>
            </w:r>
          </w:p>
        </w:tc>
      </w:tr>
      <w:tr w14:paraId="27D2C9B0" w14:textId="77777777" w:rsidTr="009853EE">
        <w:tblPrEx>
          <w:tblW w:w="0" w:type="auto"/>
          <w:tblLayout w:type="fixed"/>
          <w:tblLook w:val="04A0"/>
        </w:tblPrEx>
        <w:trPr>
          <w:tblHeader/>
        </w:trPr>
        <w:tc>
          <w:tcPr>
            <w:tcW w:w="1075" w:type="dxa"/>
          </w:tcPr>
          <w:p w:rsidR="0094753D" w:rsidRPr="0006760E" w:rsidP="0006760E" w14:paraId="24273CF7" w14:textId="77777777">
            <w:pPr>
              <w:pStyle w:val="ListParagraph"/>
              <w:numPr>
                <w:ilvl w:val="0"/>
                <w:numId w:val="141"/>
              </w:numPr>
              <w:rPr>
                <w:rFonts w:eastAsia="Times New Roman" w:cstheme="minorHAnsi"/>
              </w:rPr>
            </w:pPr>
          </w:p>
        </w:tc>
        <w:tc>
          <w:tcPr>
            <w:tcW w:w="4410" w:type="dxa"/>
            <w:gridSpan w:val="2"/>
          </w:tcPr>
          <w:p w:rsidR="0094753D" w:rsidRPr="00FF5C41" w:rsidP="00AB743B" w14:paraId="105A99B0" w14:textId="77777777">
            <w:pPr>
              <w:rPr>
                <w:rFonts w:cstheme="minorHAnsi"/>
              </w:rPr>
            </w:pPr>
            <w:r>
              <w:rPr>
                <w:rFonts w:cstheme="minorHAnsi"/>
              </w:rPr>
              <w:t>If “Other”</w:t>
            </w:r>
            <w:r w:rsidR="00A15B10">
              <w:rPr>
                <w:rFonts w:cstheme="minorHAnsi"/>
              </w:rPr>
              <w:t xml:space="preserve"> </w:t>
            </w:r>
            <w:r>
              <w:rPr>
                <w:rFonts w:cstheme="minorHAnsi"/>
              </w:rPr>
              <w:t>was selected for Financial Product Purpose</w:t>
            </w:r>
            <w:r w:rsidR="002C6671">
              <w:rPr>
                <w:rFonts w:cstheme="minorHAnsi"/>
              </w:rPr>
              <w:t>,</w:t>
            </w:r>
            <w:r>
              <w:rPr>
                <w:rFonts w:cstheme="minorHAnsi"/>
              </w:rPr>
              <w:t xml:space="preserve"> describe the purpose</w:t>
            </w:r>
            <w:r w:rsidR="007745C8">
              <w:rPr>
                <w:rFonts w:cstheme="minorHAnsi"/>
              </w:rPr>
              <w:t>.</w:t>
            </w:r>
          </w:p>
        </w:tc>
        <w:tc>
          <w:tcPr>
            <w:tcW w:w="3865" w:type="dxa"/>
          </w:tcPr>
          <w:p w:rsidR="0094753D" w:rsidRPr="009853EE" w:rsidP="00AB743B" w14:paraId="7EC6B320" w14:textId="77777777">
            <w:pPr>
              <w:rPr>
                <w:rFonts w:eastAsia="Times New Roman" w:cstheme="minorHAnsi"/>
                <w:bCs/>
              </w:rPr>
            </w:pPr>
            <w:r w:rsidRPr="009853EE">
              <w:rPr>
                <w:rFonts w:eastAsia="Times New Roman" w:cstheme="minorHAnsi"/>
                <w:bCs/>
              </w:rPr>
              <w:t xml:space="preserve">Provide </w:t>
            </w:r>
            <w:r w:rsidRPr="009853EE" w:rsidR="006F0845">
              <w:rPr>
                <w:rFonts w:eastAsia="Times New Roman" w:cstheme="minorHAnsi"/>
                <w:bCs/>
              </w:rPr>
              <w:t>description</w:t>
            </w:r>
            <w:r w:rsidRPr="009853EE">
              <w:rPr>
                <w:rFonts w:eastAsia="Times New Roman" w:cstheme="minorHAnsi"/>
                <w:bCs/>
              </w:rPr>
              <w:t>.</w:t>
            </w:r>
          </w:p>
        </w:tc>
      </w:tr>
      <w:tr w14:paraId="735C8F15" w14:textId="77777777" w:rsidTr="009853EE">
        <w:tblPrEx>
          <w:tblW w:w="0" w:type="auto"/>
          <w:tblLayout w:type="fixed"/>
          <w:tblLook w:val="04A0"/>
        </w:tblPrEx>
        <w:tc>
          <w:tcPr>
            <w:tcW w:w="1075" w:type="dxa"/>
          </w:tcPr>
          <w:p w:rsidR="005157EF" w:rsidRPr="0006760E" w:rsidP="0006760E" w14:paraId="5C90308A" w14:textId="77777777">
            <w:pPr>
              <w:pStyle w:val="ListParagraph"/>
              <w:numPr>
                <w:ilvl w:val="0"/>
                <w:numId w:val="141"/>
              </w:numPr>
              <w:rPr>
                <w:rFonts w:eastAsia="Times New Roman" w:cstheme="minorHAnsi"/>
              </w:rPr>
            </w:pPr>
          </w:p>
        </w:tc>
        <w:tc>
          <w:tcPr>
            <w:tcW w:w="4410" w:type="dxa"/>
            <w:gridSpan w:val="2"/>
          </w:tcPr>
          <w:p w:rsidR="005157EF" w:rsidRPr="00FF5C41" w:rsidP="00CB16E1" w14:paraId="22A3028A" w14:textId="77777777">
            <w:pPr>
              <w:rPr>
                <w:rFonts w:eastAsia="Times New Roman" w:cstheme="minorHAnsi"/>
              </w:rPr>
            </w:pPr>
            <w:r>
              <w:rPr>
                <w:rFonts w:eastAsia="Times New Roman" w:cstheme="minorHAnsi"/>
              </w:rPr>
              <w:t>Are the</w:t>
            </w:r>
            <w:r w:rsidRPr="00FF5C41">
              <w:rPr>
                <w:rFonts w:eastAsia="Times New Roman" w:cstheme="minorHAnsi"/>
              </w:rPr>
              <w:t xml:space="preserve"> </w:t>
            </w:r>
            <w:r w:rsidR="00847314">
              <w:rPr>
                <w:rFonts w:eastAsia="Times New Roman" w:cstheme="minorHAnsi"/>
              </w:rPr>
              <w:t xml:space="preserve">selected </w:t>
            </w:r>
            <w:r w:rsidRPr="00FF5C41">
              <w:rPr>
                <w:rFonts w:eastAsia="Times New Roman" w:cstheme="minorHAnsi"/>
              </w:rPr>
              <w:t>Financial Product</w:t>
            </w:r>
            <w:r w:rsidR="00847314">
              <w:rPr>
                <w:rFonts w:eastAsia="Times New Roman" w:cstheme="minorHAnsi"/>
              </w:rPr>
              <w:t xml:space="preserve"> transaction type</w:t>
            </w:r>
            <w:r>
              <w:rPr>
                <w:rFonts w:eastAsia="Times New Roman" w:cstheme="minorHAnsi"/>
              </w:rPr>
              <w:t>s offered directly by the Applicant?</w:t>
            </w:r>
            <w:r w:rsidRPr="00FF5C41">
              <w:rPr>
                <w:rFonts w:eastAsia="Times New Roman" w:cstheme="minorHAnsi"/>
              </w:rPr>
              <w:t xml:space="preserve">  </w:t>
            </w:r>
          </w:p>
        </w:tc>
        <w:tc>
          <w:tcPr>
            <w:tcW w:w="3865" w:type="dxa"/>
          </w:tcPr>
          <w:p w:rsidR="005157EF" w:rsidRPr="009B55B6" w:rsidP="00BE02D5" w14:paraId="62A52AE4" w14:textId="77777777">
            <w:pPr>
              <w:rPr>
                <w:rFonts w:eastAsia="Times New Roman" w:cstheme="minorHAnsi"/>
                <w:bCs/>
              </w:rPr>
            </w:pPr>
            <w:r w:rsidRPr="009B55B6">
              <w:rPr>
                <w:rFonts w:eastAsia="Times New Roman" w:cstheme="minorHAnsi"/>
                <w:bCs/>
              </w:rPr>
              <w:t>Yes or No.</w:t>
            </w:r>
          </w:p>
          <w:p w:rsidR="00463408" w:rsidRPr="009B55B6" w:rsidP="00BE02D5" w14:paraId="756B66F5" w14:textId="77777777">
            <w:pPr>
              <w:rPr>
                <w:rFonts w:eastAsia="Times New Roman" w:cstheme="minorHAnsi"/>
                <w:bCs/>
              </w:rPr>
            </w:pPr>
          </w:p>
          <w:p w:rsidR="00463408" w:rsidRPr="007B2676" w:rsidP="007E2BED" w14:paraId="3459C80E" w14:textId="77777777">
            <w:pPr>
              <w:rPr>
                <w:rFonts w:eastAsia="Times New Roman" w:cstheme="minorHAnsi"/>
                <w:b/>
              </w:rPr>
            </w:pPr>
            <w:r w:rsidRPr="009B55B6">
              <w:rPr>
                <w:rFonts w:eastAsia="Times New Roman" w:cstheme="minorHAnsi"/>
                <w:b/>
              </w:rPr>
              <w:t>If No,</w:t>
            </w:r>
            <w:r>
              <w:rPr>
                <w:rFonts w:eastAsia="Times New Roman" w:cstheme="minorHAnsi"/>
                <w:b/>
              </w:rPr>
              <w:t xml:space="preserve"> </w:t>
            </w:r>
            <w:r>
              <w:rPr>
                <w:rFonts w:eastAsia="Times New Roman" w:cs="Times New Roman"/>
              </w:rPr>
              <w:t xml:space="preserve">only a DIHC Applicant may include the </w:t>
            </w:r>
            <w:r w:rsidR="007E2BED">
              <w:rPr>
                <w:rFonts w:eastAsia="Times New Roman" w:cs="Times New Roman"/>
              </w:rPr>
              <w:t xml:space="preserve">Financial Products </w:t>
            </w:r>
            <w:r>
              <w:rPr>
                <w:rFonts w:eastAsia="Times New Roman" w:cs="Times New Roman"/>
              </w:rPr>
              <w:t>as eligible Financial Product</w:t>
            </w:r>
            <w:r w:rsidR="007E2BED">
              <w:rPr>
                <w:rFonts w:eastAsia="Times New Roman" w:cs="Times New Roman"/>
              </w:rPr>
              <w:t>s</w:t>
            </w:r>
            <w:r>
              <w:rPr>
                <w:rFonts w:eastAsia="Times New Roman" w:cs="Times New Roman"/>
              </w:rPr>
              <w:t>.</w:t>
            </w:r>
          </w:p>
        </w:tc>
      </w:tr>
      <w:tr w14:paraId="6C9DF4C4" w14:textId="77777777" w:rsidTr="009853EE">
        <w:tblPrEx>
          <w:tblW w:w="0" w:type="auto"/>
          <w:tblLayout w:type="fixed"/>
          <w:tblLook w:val="04A0"/>
        </w:tblPrEx>
        <w:tc>
          <w:tcPr>
            <w:tcW w:w="1075" w:type="dxa"/>
          </w:tcPr>
          <w:p w:rsidR="005157EF" w:rsidRPr="0006760E" w:rsidP="0006760E" w14:paraId="40EA1C34" w14:textId="77777777">
            <w:pPr>
              <w:pStyle w:val="ListParagraph"/>
              <w:numPr>
                <w:ilvl w:val="0"/>
                <w:numId w:val="141"/>
              </w:numPr>
              <w:rPr>
                <w:rFonts w:eastAsia="Times New Roman" w:cstheme="minorHAnsi"/>
              </w:rPr>
            </w:pPr>
          </w:p>
        </w:tc>
        <w:tc>
          <w:tcPr>
            <w:tcW w:w="4410" w:type="dxa"/>
            <w:gridSpan w:val="2"/>
          </w:tcPr>
          <w:p w:rsidR="005157EF" w:rsidRPr="00FF5C41" w:rsidP="00CB16E1" w14:paraId="7048CF3A" w14:textId="77777777">
            <w:pPr>
              <w:rPr>
                <w:rFonts w:eastAsia="Times New Roman" w:cstheme="minorHAnsi"/>
              </w:rPr>
            </w:pPr>
            <w:r>
              <w:rPr>
                <w:rFonts w:eastAsia="Times New Roman" w:cstheme="minorHAnsi"/>
              </w:rPr>
              <w:t>Are the</w:t>
            </w:r>
            <w:r w:rsidRPr="00FF5C41">
              <w:rPr>
                <w:rFonts w:eastAsia="Times New Roman" w:cstheme="minorHAnsi"/>
              </w:rPr>
              <w:t xml:space="preserve"> </w:t>
            </w:r>
            <w:r w:rsidR="00847314">
              <w:rPr>
                <w:rFonts w:eastAsia="Times New Roman" w:cstheme="minorHAnsi"/>
              </w:rPr>
              <w:t xml:space="preserve">selected </w:t>
            </w:r>
            <w:r w:rsidRPr="00FF5C41">
              <w:rPr>
                <w:rFonts w:eastAsia="Times New Roman" w:cstheme="minorHAnsi"/>
              </w:rPr>
              <w:t>Financial Product</w:t>
            </w:r>
            <w:r w:rsidR="00847314">
              <w:rPr>
                <w:rFonts w:eastAsia="Times New Roman" w:cstheme="minorHAnsi"/>
              </w:rPr>
              <w:t xml:space="preserve"> transaction types</w:t>
            </w:r>
            <w:r w:rsidRPr="00FF5C41">
              <w:rPr>
                <w:rFonts w:eastAsia="Times New Roman" w:cstheme="minorHAnsi"/>
              </w:rPr>
              <w:t xml:space="preserve"> </w:t>
            </w:r>
            <w:r>
              <w:rPr>
                <w:rFonts w:eastAsia="Times New Roman" w:cstheme="minorHAnsi"/>
              </w:rPr>
              <w:t>on-balance sheet for the Applicant</w:t>
            </w:r>
            <w:r w:rsidRPr="00FF5C41">
              <w:rPr>
                <w:rFonts w:eastAsia="Times New Roman" w:cstheme="minorHAnsi"/>
              </w:rPr>
              <w:t>?</w:t>
            </w:r>
          </w:p>
        </w:tc>
        <w:tc>
          <w:tcPr>
            <w:tcW w:w="3865" w:type="dxa"/>
          </w:tcPr>
          <w:p w:rsidR="005157EF" w:rsidRPr="009B55B6" w:rsidP="00BE02D5" w14:paraId="3442EA31" w14:textId="77777777">
            <w:pPr>
              <w:rPr>
                <w:rFonts w:eastAsia="Times New Roman" w:cstheme="minorHAnsi"/>
                <w:bCs/>
              </w:rPr>
            </w:pPr>
            <w:r w:rsidRPr="009B55B6">
              <w:rPr>
                <w:rFonts w:eastAsia="Times New Roman" w:cstheme="minorHAnsi"/>
                <w:bCs/>
              </w:rPr>
              <w:t>Yes or No.</w:t>
            </w:r>
          </w:p>
          <w:p w:rsidR="005157EF" w:rsidP="00BE02D5" w14:paraId="061F390A" w14:textId="77777777">
            <w:pPr>
              <w:rPr>
                <w:rFonts w:eastAsia="Times New Roman" w:cstheme="minorHAnsi"/>
              </w:rPr>
            </w:pPr>
          </w:p>
          <w:p w:rsidR="007E2BED" w:rsidRPr="00FF5C41" w:rsidP="007E2BED" w14:paraId="76DBE2EF" w14:textId="77777777">
            <w:pPr>
              <w:rPr>
                <w:rFonts w:eastAsia="Times New Roman" w:cstheme="minorHAnsi"/>
              </w:rPr>
            </w:pPr>
            <w:r>
              <w:rPr>
                <w:rFonts w:eastAsia="Times New Roman" w:cstheme="minorHAnsi"/>
                <w:b/>
              </w:rPr>
              <w:t xml:space="preserve">If No, </w:t>
            </w:r>
            <w:r>
              <w:rPr>
                <w:rFonts w:eastAsia="Times New Roman" w:cs="Times New Roman"/>
              </w:rPr>
              <w:t xml:space="preserve">only a DIHC Applicant may include the Financial </w:t>
            </w:r>
            <w:r>
              <w:rPr>
                <w:rFonts w:eastAsia="Times New Roman" w:cs="Times New Roman"/>
              </w:rPr>
              <w:t>Products as eligible Financial Products.</w:t>
            </w:r>
          </w:p>
        </w:tc>
      </w:tr>
      <w:tr w14:paraId="52DF1675" w14:textId="77777777" w:rsidTr="009853EE">
        <w:tblPrEx>
          <w:tblW w:w="0" w:type="auto"/>
          <w:tblLayout w:type="fixed"/>
          <w:tblLook w:val="04A0"/>
        </w:tblPrEx>
        <w:tc>
          <w:tcPr>
            <w:tcW w:w="1075" w:type="dxa"/>
          </w:tcPr>
          <w:p w:rsidR="005157EF" w:rsidRPr="0006760E" w:rsidP="0006760E" w14:paraId="02C3EC7B" w14:textId="77777777">
            <w:pPr>
              <w:pStyle w:val="ListParagraph"/>
              <w:numPr>
                <w:ilvl w:val="0"/>
                <w:numId w:val="141"/>
              </w:numPr>
              <w:rPr>
                <w:rFonts w:eastAsia="Times New Roman" w:cstheme="minorHAnsi"/>
              </w:rPr>
            </w:pPr>
          </w:p>
        </w:tc>
        <w:tc>
          <w:tcPr>
            <w:tcW w:w="4410" w:type="dxa"/>
            <w:gridSpan w:val="2"/>
          </w:tcPr>
          <w:p w:rsidR="005157EF" w:rsidRPr="00FF5C41" w:rsidP="00CB16E1" w14:paraId="3153E61A" w14:textId="77777777">
            <w:pPr>
              <w:rPr>
                <w:rFonts w:eastAsia="Times New Roman" w:cstheme="minorHAnsi"/>
              </w:rPr>
            </w:pPr>
            <w:r>
              <w:rPr>
                <w:rFonts w:eastAsia="Times New Roman" w:cstheme="minorHAnsi"/>
              </w:rPr>
              <w:t>Are the</w:t>
            </w:r>
            <w:r w:rsidRPr="00FF5C41">
              <w:rPr>
                <w:rFonts w:eastAsia="Times New Roman" w:cstheme="minorHAnsi"/>
              </w:rPr>
              <w:t xml:space="preserve"> </w:t>
            </w:r>
            <w:r w:rsidR="00847314">
              <w:rPr>
                <w:rFonts w:eastAsia="Times New Roman" w:cstheme="minorHAnsi"/>
              </w:rPr>
              <w:t xml:space="preserve">selected </w:t>
            </w:r>
            <w:r w:rsidRPr="00FF5C41">
              <w:rPr>
                <w:rFonts w:eastAsia="Times New Roman" w:cstheme="minorHAnsi"/>
              </w:rPr>
              <w:t>Financial Product</w:t>
            </w:r>
            <w:r w:rsidR="00847314">
              <w:rPr>
                <w:rFonts w:eastAsia="Times New Roman" w:cstheme="minorHAnsi"/>
              </w:rPr>
              <w:t xml:space="preserve"> transaction types</w:t>
            </w:r>
            <w:r w:rsidRPr="00FF5C41">
              <w:rPr>
                <w:rFonts w:eastAsia="Times New Roman" w:cstheme="minorHAnsi"/>
              </w:rPr>
              <w:t xml:space="preserve"> </w:t>
            </w:r>
            <w:r>
              <w:rPr>
                <w:rFonts w:eastAsia="Times New Roman" w:cstheme="minorHAnsi"/>
              </w:rPr>
              <w:t xml:space="preserve">offered by </w:t>
            </w:r>
            <w:r w:rsidRPr="00FF5C41">
              <w:rPr>
                <w:rFonts w:eastAsia="Times New Roman" w:cstheme="minorHAnsi"/>
              </w:rPr>
              <w:t>the Applicant at arm’s-length?</w:t>
            </w:r>
          </w:p>
        </w:tc>
        <w:tc>
          <w:tcPr>
            <w:tcW w:w="3865" w:type="dxa"/>
          </w:tcPr>
          <w:p w:rsidR="005157EF" w:rsidRPr="009853EE" w:rsidP="00BE02D5" w14:paraId="7AAF4EDB" w14:textId="77777777">
            <w:pPr>
              <w:rPr>
                <w:rFonts w:eastAsia="Times New Roman" w:cstheme="minorHAnsi"/>
                <w:bCs/>
              </w:rPr>
            </w:pPr>
            <w:r w:rsidRPr="009853EE">
              <w:rPr>
                <w:rFonts w:eastAsia="Times New Roman" w:cstheme="minorHAnsi"/>
                <w:bCs/>
              </w:rPr>
              <w:t>Yes or No.</w:t>
            </w:r>
          </w:p>
          <w:p w:rsidR="005157EF" w:rsidP="00BE02D5" w14:paraId="32712F7B" w14:textId="77777777">
            <w:pPr>
              <w:rPr>
                <w:rFonts w:eastAsia="Times New Roman" w:cstheme="minorHAnsi"/>
              </w:rPr>
            </w:pPr>
          </w:p>
          <w:p w:rsidR="00463408" w:rsidRPr="00FF5C41" w:rsidP="007E2BED" w14:paraId="3B374857" w14:textId="77777777">
            <w:pPr>
              <w:rPr>
                <w:rFonts w:eastAsia="Times New Roman" w:cstheme="minorHAnsi"/>
              </w:rPr>
            </w:pPr>
            <w:r>
              <w:rPr>
                <w:rFonts w:eastAsia="Times New Roman" w:cstheme="minorHAnsi"/>
                <w:b/>
              </w:rPr>
              <w:t xml:space="preserve">If No, </w:t>
            </w:r>
            <w:r>
              <w:rPr>
                <w:rFonts w:eastAsia="Times New Roman" w:cs="Times New Roman"/>
              </w:rPr>
              <w:t xml:space="preserve">the Applicant cannot include the </w:t>
            </w:r>
            <w:r w:rsidR="007E2BED">
              <w:rPr>
                <w:rFonts w:eastAsia="Times New Roman" w:cs="Times New Roman"/>
              </w:rPr>
              <w:t xml:space="preserve">Financial Products </w:t>
            </w:r>
            <w:r>
              <w:rPr>
                <w:rFonts w:eastAsia="Times New Roman" w:cs="Times New Roman"/>
              </w:rPr>
              <w:t>as eligible Financial Product</w:t>
            </w:r>
            <w:r w:rsidR="007E2BED">
              <w:rPr>
                <w:rFonts w:eastAsia="Times New Roman" w:cs="Times New Roman"/>
              </w:rPr>
              <w:t>s</w:t>
            </w:r>
            <w:r>
              <w:rPr>
                <w:rFonts w:eastAsia="Times New Roman" w:cs="Times New Roman"/>
              </w:rPr>
              <w:t>.</w:t>
            </w:r>
          </w:p>
        </w:tc>
      </w:tr>
      <w:tr w14:paraId="2E75B0CB" w14:textId="77777777" w:rsidTr="009853EE">
        <w:tblPrEx>
          <w:tblW w:w="0" w:type="auto"/>
          <w:tblLayout w:type="fixed"/>
          <w:tblLook w:val="04A0"/>
        </w:tblPrEx>
        <w:tc>
          <w:tcPr>
            <w:tcW w:w="1075" w:type="dxa"/>
          </w:tcPr>
          <w:p w:rsidR="005157EF" w:rsidRPr="0006760E" w:rsidP="0006760E" w14:paraId="536D7313" w14:textId="77777777">
            <w:pPr>
              <w:pStyle w:val="ListParagraph"/>
              <w:numPr>
                <w:ilvl w:val="0"/>
                <w:numId w:val="141"/>
              </w:numPr>
              <w:rPr>
                <w:rFonts w:eastAsia="Times New Roman" w:cstheme="minorHAnsi"/>
              </w:rPr>
            </w:pPr>
          </w:p>
        </w:tc>
        <w:tc>
          <w:tcPr>
            <w:tcW w:w="4410" w:type="dxa"/>
            <w:gridSpan w:val="2"/>
          </w:tcPr>
          <w:p w:rsidR="005157EF" w:rsidRPr="00FF5C41" w:rsidP="00BE02D5" w14:paraId="28E48150" w14:textId="77777777">
            <w:pPr>
              <w:rPr>
                <w:rFonts w:eastAsia="Times New Roman" w:cstheme="minorHAnsi"/>
              </w:rPr>
            </w:pPr>
            <w:r>
              <w:rPr>
                <w:rFonts w:eastAsia="Times New Roman" w:cstheme="minorHAnsi"/>
              </w:rPr>
              <w:t>What is the earliest date that the Applicant can demonstrate that it closed an arm’s-length, on-</w:t>
            </w:r>
            <w:r w:rsidRPr="00FF5C41">
              <w:rPr>
                <w:rFonts w:eastAsia="Times New Roman" w:cstheme="minorHAnsi"/>
              </w:rPr>
              <w:t xml:space="preserve">balance sheet transaction </w:t>
            </w:r>
            <w:r>
              <w:rPr>
                <w:rFonts w:eastAsia="Times New Roman" w:cstheme="minorHAnsi"/>
              </w:rPr>
              <w:t>with</w:t>
            </w:r>
            <w:r w:rsidRPr="00FF5C41">
              <w:rPr>
                <w:rFonts w:eastAsia="Times New Roman" w:cstheme="minorHAnsi"/>
              </w:rPr>
              <w:t xml:space="preserve"> </w:t>
            </w:r>
            <w:r>
              <w:rPr>
                <w:rFonts w:eastAsia="Times New Roman" w:cstheme="minorHAnsi"/>
              </w:rPr>
              <w:t>its</w:t>
            </w:r>
            <w:r w:rsidRPr="00FF5C41">
              <w:rPr>
                <w:rFonts w:eastAsia="Times New Roman" w:cstheme="minorHAnsi"/>
              </w:rPr>
              <w:t xml:space="preserve"> Financial Product?</w:t>
            </w:r>
          </w:p>
        </w:tc>
        <w:tc>
          <w:tcPr>
            <w:tcW w:w="3865" w:type="dxa"/>
          </w:tcPr>
          <w:p w:rsidR="005157EF" w:rsidRPr="009853EE" w:rsidP="00BE02D5" w14:paraId="614192A2" w14:textId="77777777">
            <w:pPr>
              <w:rPr>
                <w:rFonts w:eastAsia="Times New Roman" w:cstheme="minorHAnsi"/>
                <w:bCs/>
              </w:rPr>
            </w:pPr>
            <w:r w:rsidRPr="009853EE">
              <w:rPr>
                <w:rFonts w:eastAsia="Times New Roman" w:cstheme="minorHAnsi"/>
                <w:bCs/>
              </w:rPr>
              <w:t>Enter date.</w:t>
            </w:r>
          </w:p>
          <w:p w:rsidR="005157EF" w:rsidRPr="00FF5C41" w:rsidP="00BE02D5" w14:paraId="2BA33003" w14:textId="77777777">
            <w:pPr>
              <w:rPr>
                <w:rFonts w:eastAsia="Times New Roman" w:cstheme="minorHAnsi"/>
              </w:rPr>
            </w:pPr>
          </w:p>
        </w:tc>
      </w:tr>
      <w:tr w14:paraId="2071E519" w14:textId="77777777" w:rsidTr="009853EE">
        <w:tblPrEx>
          <w:tblW w:w="0" w:type="auto"/>
          <w:tblLayout w:type="fixed"/>
          <w:tblLook w:val="04A0"/>
        </w:tblPrEx>
        <w:tc>
          <w:tcPr>
            <w:tcW w:w="1075" w:type="dxa"/>
          </w:tcPr>
          <w:p w:rsidR="00B80A99" w:rsidRPr="0006760E" w:rsidP="00B80A99" w14:paraId="740C1D15" w14:textId="77777777">
            <w:pPr>
              <w:pStyle w:val="ListParagraph"/>
              <w:numPr>
                <w:ilvl w:val="0"/>
                <w:numId w:val="141"/>
              </w:numPr>
              <w:rPr>
                <w:rFonts w:eastAsia="Times New Roman" w:cstheme="minorHAnsi"/>
              </w:rPr>
            </w:pPr>
          </w:p>
        </w:tc>
        <w:tc>
          <w:tcPr>
            <w:tcW w:w="4410" w:type="dxa"/>
            <w:gridSpan w:val="2"/>
          </w:tcPr>
          <w:p w:rsidR="00B80A99" w:rsidP="00B80A99" w14:paraId="0FC49775" w14:textId="77777777">
            <w:pPr>
              <w:rPr>
                <w:rFonts w:eastAsia="Times New Roman" w:cstheme="minorHAnsi"/>
              </w:rPr>
            </w:pPr>
            <w:r>
              <w:t xml:space="preserve">Does the Applicant report all consumer </w:t>
            </w:r>
            <w:r w:rsidRPr="00624139">
              <w:t xml:space="preserve">Financial Product </w:t>
            </w:r>
            <w:r>
              <w:t>transactions to a major credit bureau?</w:t>
            </w:r>
          </w:p>
        </w:tc>
        <w:tc>
          <w:tcPr>
            <w:tcW w:w="3865" w:type="dxa"/>
          </w:tcPr>
          <w:p w:rsidR="00B80A99" w:rsidRPr="009853EE" w:rsidP="00B80A99" w14:paraId="03F31B7B" w14:textId="77777777">
            <w:pPr>
              <w:rPr>
                <w:rFonts w:eastAsia="Times New Roman" w:cstheme="minorHAnsi"/>
                <w:bCs/>
              </w:rPr>
            </w:pPr>
            <w:r w:rsidRPr="009853EE">
              <w:rPr>
                <w:bCs/>
              </w:rPr>
              <w:t>Yes</w:t>
            </w:r>
            <w:r w:rsidRPr="009853EE" w:rsidR="00D6459C">
              <w:rPr>
                <w:bCs/>
              </w:rPr>
              <w:t xml:space="preserve">, </w:t>
            </w:r>
            <w:r w:rsidRPr="009853EE">
              <w:rPr>
                <w:bCs/>
              </w:rPr>
              <w:t>No</w:t>
            </w:r>
            <w:r w:rsidRPr="009853EE" w:rsidR="00D6459C">
              <w:rPr>
                <w:bCs/>
              </w:rPr>
              <w:t>,</w:t>
            </w:r>
            <w:r w:rsidRPr="009853EE">
              <w:rPr>
                <w:bCs/>
              </w:rPr>
              <w:t xml:space="preserve"> or N/A (i.e. does not offer consumer loan products).</w:t>
            </w:r>
          </w:p>
        </w:tc>
      </w:tr>
    </w:tbl>
    <w:p w:rsidR="006831FE" w:rsidP="005F6BF2" w14:paraId="4C6EB863" w14:textId="77777777">
      <w:pPr>
        <w:rPr>
          <w:rFonts w:eastAsia="Times New Roman" w:cstheme="minorHAnsi"/>
        </w:rPr>
      </w:pPr>
    </w:p>
    <w:p w:rsidR="00EC77EE" w:rsidP="005F6BF2" w14:paraId="4EA492AB" w14:textId="77777777">
      <w:pPr>
        <w:rPr>
          <w:rFonts w:eastAsia="Times New Roman" w:cstheme="minorHAnsi"/>
        </w:rPr>
      </w:pPr>
    </w:p>
    <w:p w:rsidR="005F6BF2" w:rsidRPr="00FF5C41" w:rsidP="00EC77EE" w14:paraId="1A9B88C2" w14:textId="77777777">
      <w:pPr>
        <w:spacing w:after="160" w:line="259" w:lineRule="auto"/>
        <w:rPr>
          <w:rFonts w:eastAsia="Times New Roman" w:cstheme="minorHAnsi"/>
        </w:rPr>
      </w:pPr>
      <w:r w:rsidRPr="003D67AB">
        <w:rPr>
          <w:rFonts w:cstheme="minorHAnsi"/>
          <w:b/>
        </w:rPr>
        <w:t xml:space="preserve">BASIC INFORMATION </w:t>
      </w:r>
      <w:r w:rsidR="007745C8">
        <w:rPr>
          <w:rFonts w:cstheme="minorHAnsi"/>
          <w:b/>
        </w:rPr>
        <w:t>–</w:t>
      </w:r>
      <w:r w:rsidRPr="003D67AB">
        <w:rPr>
          <w:rFonts w:cstheme="minorHAnsi"/>
          <w:b/>
        </w:rPr>
        <w:t xml:space="preserve"> FINANCIAL SERVICES INFORMATION </w:t>
      </w:r>
      <w:r w:rsidR="007745C8">
        <w:rPr>
          <w:rFonts w:cstheme="minorHAnsi"/>
          <w:b/>
        </w:rPr>
        <w:t>–</w:t>
      </w:r>
      <w:r w:rsidRPr="003D67AB">
        <w:rPr>
          <w:rFonts w:cstheme="minorHAnsi"/>
          <w:b/>
        </w:rPr>
        <w:t xml:space="preserve"> APPLICANT</w:t>
      </w:r>
    </w:p>
    <w:tbl>
      <w:tblPr>
        <w:tblStyle w:val="TableGrid"/>
        <w:tblCaption w:val="Basic Informaiton Financial Services section for Applicant"/>
        <w:tblW w:w="0" w:type="auto"/>
        <w:tblLook w:val="04A0"/>
      </w:tblPr>
      <w:tblGrid>
        <w:gridCol w:w="1525"/>
        <w:gridCol w:w="4407"/>
        <w:gridCol w:w="3418"/>
      </w:tblGrid>
      <w:tr w14:paraId="1D58DC27" w14:textId="77777777" w:rsidTr="00A969A6">
        <w:tblPrEx>
          <w:tblW w:w="0" w:type="auto"/>
          <w:tblLook w:val="04A0"/>
        </w:tblPrEx>
        <w:trPr>
          <w:tblHeader/>
        </w:trPr>
        <w:tc>
          <w:tcPr>
            <w:tcW w:w="1525" w:type="dxa"/>
            <w:tcBorders>
              <w:right w:val="single" w:sz="4" w:space="0" w:color="FFFFFF" w:themeColor="background1"/>
            </w:tcBorders>
            <w:shd w:val="clear" w:color="auto" w:fill="000000" w:themeFill="text1"/>
          </w:tcPr>
          <w:p w:rsidR="00E96247" w:rsidRPr="00FF5C41" w:rsidP="00236F32" w14:paraId="5BDA3DC3"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407" w:type="dxa"/>
            <w:tcBorders>
              <w:right w:val="single" w:sz="4" w:space="0" w:color="FFFFFF" w:themeColor="background1"/>
            </w:tcBorders>
            <w:shd w:val="clear" w:color="auto" w:fill="000000" w:themeFill="text1"/>
          </w:tcPr>
          <w:p w:rsidR="00E96247" w:rsidRPr="00FF5C41" w:rsidP="00236F32" w14:paraId="5E804006" w14:textId="77777777">
            <w:pPr>
              <w:rPr>
                <w:rFonts w:cstheme="minorHAnsi"/>
              </w:rPr>
            </w:pPr>
            <w:r w:rsidRPr="00FF5C41">
              <w:rPr>
                <w:rFonts w:eastAsiaTheme="minorEastAsia" w:cstheme="minorHAnsi"/>
                <w:b/>
                <w:color w:val="FFFFFF" w:themeColor="background1"/>
              </w:rPr>
              <w:t>Question or purpose of data field</w:t>
            </w:r>
          </w:p>
        </w:tc>
        <w:tc>
          <w:tcPr>
            <w:tcW w:w="3418" w:type="dxa"/>
            <w:tcBorders>
              <w:left w:val="single" w:sz="4" w:space="0" w:color="FFFFFF" w:themeColor="background1"/>
            </w:tcBorders>
            <w:shd w:val="clear" w:color="auto" w:fill="000000" w:themeFill="text1"/>
          </w:tcPr>
          <w:p w:rsidR="00E96247" w:rsidRPr="00FF5C41" w:rsidP="00236F32" w14:paraId="79250C61" w14:textId="77777777">
            <w:pPr>
              <w:rPr>
                <w:rFonts w:cstheme="minorHAnsi"/>
              </w:rPr>
            </w:pPr>
            <w:r>
              <w:rPr>
                <w:rFonts w:eastAsiaTheme="minorEastAsia" w:cstheme="minorHAnsi"/>
                <w:b/>
                <w:color w:val="FFFFFF" w:themeColor="background1"/>
              </w:rPr>
              <w:t>Response</w:t>
            </w:r>
          </w:p>
        </w:tc>
      </w:tr>
      <w:tr w14:paraId="2641D538" w14:textId="77777777" w:rsidTr="00A969A6">
        <w:tblPrEx>
          <w:tblW w:w="0" w:type="auto"/>
          <w:tblLook w:val="04A0"/>
        </w:tblPrEx>
        <w:tc>
          <w:tcPr>
            <w:tcW w:w="1525" w:type="dxa"/>
          </w:tcPr>
          <w:p w:rsidR="00E96247" w:rsidP="00236F32" w14:paraId="750281D5" w14:textId="77777777">
            <w:pPr>
              <w:rPr>
                <w:rFonts w:eastAsia="Times New Roman" w:cstheme="minorHAnsi"/>
              </w:rPr>
            </w:pPr>
            <w:r>
              <w:rPr>
                <w:rFonts w:eastAsia="Times New Roman" w:cstheme="minorHAnsi"/>
              </w:rPr>
              <w:t>BI-FS01</w:t>
            </w:r>
          </w:p>
        </w:tc>
        <w:tc>
          <w:tcPr>
            <w:tcW w:w="4407" w:type="dxa"/>
          </w:tcPr>
          <w:p w:rsidR="00E96247" w:rsidP="00236F32" w14:paraId="7C3BB506" w14:textId="77777777">
            <w:pPr>
              <w:rPr>
                <w:rFonts w:eastAsia="Times New Roman" w:cstheme="minorHAnsi"/>
              </w:rPr>
            </w:pPr>
            <w:r>
              <w:rPr>
                <w:rFonts w:eastAsia="Times New Roman" w:cstheme="minorHAnsi"/>
              </w:rPr>
              <w:t>Does the Applicant offer Financial Services?</w:t>
            </w:r>
          </w:p>
        </w:tc>
        <w:tc>
          <w:tcPr>
            <w:tcW w:w="3418" w:type="dxa"/>
          </w:tcPr>
          <w:p w:rsidR="00E96247" w:rsidRPr="00C346E3" w:rsidP="00236F32" w14:paraId="199C8FB5" w14:textId="77777777">
            <w:pPr>
              <w:rPr>
                <w:rFonts w:eastAsia="Times New Roman" w:cstheme="minorHAnsi"/>
                <w:bCs/>
              </w:rPr>
            </w:pPr>
            <w:r w:rsidRPr="00C346E3">
              <w:rPr>
                <w:rFonts w:eastAsia="Times New Roman" w:cstheme="minorHAnsi"/>
                <w:bCs/>
              </w:rPr>
              <w:t>Yes or No.</w:t>
            </w:r>
          </w:p>
        </w:tc>
      </w:tr>
      <w:tr w14:paraId="5CD212EA" w14:textId="77777777" w:rsidTr="00A969A6">
        <w:tblPrEx>
          <w:tblW w:w="0" w:type="auto"/>
          <w:tblLook w:val="04A0"/>
        </w:tblPrEx>
        <w:tc>
          <w:tcPr>
            <w:tcW w:w="1525" w:type="dxa"/>
          </w:tcPr>
          <w:p w:rsidR="00E96247" w:rsidP="00236F32" w14:paraId="469D7D3D" w14:textId="77777777">
            <w:pPr>
              <w:rPr>
                <w:rFonts w:eastAsia="Times New Roman" w:cstheme="minorHAnsi"/>
              </w:rPr>
            </w:pPr>
            <w:r>
              <w:rPr>
                <w:rFonts w:eastAsia="Times New Roman" w:cstheme="minorHAnsi"/>
              </w:rPr>
              <w:t>BI-FS02</w:t>
            </w:r>
          </w:p>
        </w:tc>
        <w:tc>
          <w:tcPr>
            <w:tcW w:w="4407" w:type="dxa"/>
          </w:tcPr>
          <w:p w:rsidR="00E96247" w:rsidRPr="00FF5C41" w:rsidP="00236F32" w14:paraId="22DA7A55" w14:textId="77777777">
            <w:pPr>
              <w:rPr>
                <w:rFonts w:cstheme="minorHAnsi"/>
              </w:rPr>
            </w:pPr>
            <w:r>
              <w:rPr>
                <w:rFonts w:eastAsia="Times New Roman" w:cstheme="minorHAnsi"/>
              </w:rPr>
              <w:t xml:space="preserve">If </w:t>
            </w:r>
            <w:r w:rsidRPr="00FF5C41">
              <w:rPr>
                <w:rFonts w:eastAsia="Times New Roman" w:cstheme="minorHAnsi"/>
              </w:rPr>
              <w:t xml:space="preserve">the Applicant </w:t>
            </w:r>
            <w:r>
              <w:rPr>
                <w:rFonts w:eastAsia="Times New Roman" w:cstheme="minorHAnsi"/>
              </w:rPr>
              <w:t xml:space="preserve">is </w:t>
            </w:r>
            <w:r w:rsidRPr="00FF5C41">
              <w:rPr>
                <w:rFonts w:cstheme="minorHAnsi"/>
              </w:rPr>
              <w:t>a DIHC</w:t>
            </w:r>
            <w:r>
              <w:rPr>
                <w:rFonts w:cstheme="minorHAnsi"/>
              </w:rPr>
              <w:t>,</w:t>
            </w:r>
            <w:r w:rsidRPr="00FF5C41">
              <w:rPr>
                <w:rFonts w:cstheme="minorHAnsi"/>
              </w:rPr>
              <w:t xml:space="preserve"> </w:t>
            </w:r>
            <w:r w:rsidRPr="00FF5C41">
              <w:rPr>
                <w:rFonts w:eastAsia="Times New Roman" w:cstheme="minorHAnsi"/>
              </w:rPr>
              <w:t xml:space="preserve">does </w:t>
            </w:r>
            <w:r>
              <w:rPr>
                <w:rFonts w:eastAsia="Times New Roman" w:cstheme="minorHAnsi"/>
              </w:rPr>
              <w:t xml:space="preserve">it </w:t>
            </w:r>
            <w:r w:rsidRPr="00FF5C41">
              <w:rPr>
                <w:rFonts w:eastAsia="Times New Roman" w:cstheme="minorHAnsi"/>
              </w:rPr>
              <w:t>directly offer any Financial Services?</w:t>
            </w:r>
          </w:p>
        </w:tc>
        <w:tc>
          <w:tcPr>
            <w:tcW w:w="3418" w:type="dxa"/>
          </w:tcPr>
          <w:p w:rsidR="00E96247" w:rsidRPr="00C346E3" w:rsidP="00236F32" w14:paraId="3293DB4F" w14:textId="77777777">
            <w:pPr>
              <w:rPr>
                <w:rFonts w:eastAsia="Times New Roman" w:cstheme="minorHAnsi"/>
                <w:bCs/>
              </w:rPr>
            </w:pPr>
            <w:r w:rsidRPr="00C346E3">
              <w:rPr>
                <w:rFonts w:eastAsia="Times New Roman" w:cstheme="minorHAnsi"/>
                <w:bCs/>
              </w:rPr>
              <w:t>Yes or No.</w:t>
            </w:r>
          </w:p>
          <w:p w:rsidR="00E96247" w:rsidRPr="00C346E3" w:rsidP="00FF4342" w14:paraId="6D5123AA" w14:textId="77777777">
            <w:pPr>
              <w:rPr>
                <w:rFonts w:eastAsia="Times New Roman" w:cstheme="minorHAnsi"/>
                <w:bCs/>
                <w:i/>
              </w:rPr>
            </w:pPr>
          </w:p>
        </w:tc>
      </w:tr>
      <w:tr w14:paraId="4598C157" w14:textId="77777777" w:rsidTr="00A969A6">
        <w:tblPrEx>
          <w:tblW w:w="0" w:type="auto"/>
          <w:tblLook w:val="04A0"/>
        </w:tblPrEx>
        <w:trPr>
          <w:tblHeader/>
        </w:trPr>
        <w:tc>
          <w:tcPr>
            <w:tcW w:w="1525" w:type="dxa"/>
          </w:tcPr>
          <w:p w:rsidR="00257883" w:rsidP="0051305D" w14:paraId="022C730D" w14:textId="77777777">
            <w:pPr>
              <w:rPr>
                <w:rFonts w:cstheme="minorHAnsi"/>
              </w:rPr>
            </w:pPr>
            <w:r>
              <w:rPr>
                <w:rFonts w:cstheme="minorHAnsi"/>
              </w:rPr>
              <w:t>BI-FS03</w:t>
            </w:r>
          </w:p>
        </w:tc>
        <w:tc>
          <w:tcPr>
            <w:tcW w:w="4407" w:type="dxa"/>
          </w:tcPr>
          <w:p w:rsidR="00257883" w:rsidP="0051305D" w14:paraId="7E467D9B" w14:textId="77777777">
            <w:pPr>
              <w:rPr>
                <w:rFonts w:eastAsia="Times New Roman" w:cstheme="minorHAnsi"/>
              </w:rPr>
            </w:pPr>
            <w:r>
              <w:rPr>
                <w:rFonts w:eastAsia="Times New Roman" w:cstheme="minorHAnsi"/>
              </w:rPr>
              <w:t>Identify each of the Financial Services categories offered directly by the Applicant.</w:t>
            </w:r>
          </w:p>
        </w:tc>
        <w:tc>
          <w:tcPr>
            <w:tcW w:w="3418" w:type="dxa"/>
          </w:tcPr>
          <w:p w:rsidR="00E64FA5" w:rsidP="0051305D" w14:paraId="714D92E0" w14:textId="77777777">
            <w:pPr>
              <w:rPr>
                <w:rFonts w:eastAsia="Times New Roman" w:cstheme="minorHAnsi"/>
                <w:b/>
              </w:rPr>
            </w:pPr>
            <w:r w:rsidRPr="00C346E3">
              <w:rPr>
                <w:rFonts w:eastAsia="Times New Roman" w:cstheme="minorHAnsi"/>
                <w:bCs/>
              </w:rPr>
              <w:t>Select all that apply:</w:t>
            </w:r>
          </w:p>
          <w:p w:rsidR="00E64FA5" w:rsidRPr="00E64FA5" w:rsidP="00E64FA5" w14:paraId="48089DFA" w14:textId="77777777">
            <w:pPr>
              <w:pStyle w:val="ListParagraph"/>
              <w:numPr>
                <w:ilvl w:val="0"/>
                <w:numId w:val="124"/>
              </w:numPr>
              <w:rPr>
                <w:rFonts w:eastAsia="Times New Roman" w:cstheme="minorHAnsi"/>
              </w:rPr>
            </w:pPr>
            <w:r w:rsidRPr="00E64FA5">
              <w:rPr>
                <w:rFonts w:eastAsia="Times New Roman" w:cstheme="minorHAnsi"/>
              </w:rPr>
              <w:t>Savings and Share Accounts</w:t>
            </w:r>
            <w:r w:rsidR="00003DC5">
              <w:rPr>
                <w:rFonts w:eastAsia="Times New Roman" w:cstheme="minorHAnsi"/>
              </w:rPr>
              <w:t>.</w:t>
            </w:r>
            <w:r w:rsidRPr="00E64FA5">
              <w:rPr>
                <w:rFonts w:eastAsia="Times New Roman" w:cstheme="minorHAnsi"/>
              </w:rPr>
              <w:t xml:space="preserve"> </w:t>
            </w:r>
          </w:p>
          <w:p w:rsidR="00E64FA5" w:rsidRPr="00E64FA5" w:rsidP="00E64FA5" w14:paraId="0DA14A61" w14:textId="77777777">
            <w:pPr>
              <w:pStyle w:val="ListParagraph"/>
              <w:numPr>
                <w:ilvl w:val="0"/>
                <w:numId w:val="124"/>
              </w:numPr>
              <w:rPr>
                <w:rFonts w:eastAsia="Times New Roman" w:cstheme="minorHAnsi"/>
              </w:rPr>
            </w:pPr>
            <w:r w:rsidRPr="00E64FA5">
              <w:rPr>
                <w:rFonts w:eastAsia="Times New Roman" w:cstheme="minorHAnsi"/>
              </w:rPr>
              <w:t>Checking Accounts</w:t>
            </w:r>
            <w:r w:rsidR="00003DC5">
              <w:rPr>
                <w:rFonts w:eastAsia="Times New Roman" w:cstheme="minorHAnsi"/>
              </w:rPr>
              <w:t>.</w:t>
            </w:r>
          </w:p>
          <w:p w:rsidR="00E64FA5" w:rsidRPr="00E64FA5" w:rsidP="00E64FA5" w14:paraId="7FAF1472" w14:textId="77777777">
            <w:pPr>
              <w:pStyle w:val="ListParagraph"/>
              <w:numPr>
                <w:ilvl w:val="0"/>
                <w:numId w:val="124"/>
              </w:numPr>
              <w:rPr>
                <w:rFonts w:eastAsia="Times New Roman" w:cstheme="minorHAnsi"/>
              </w:rPr>
            </w:pPr>
            <w:r w:rsidRPr="00E64FA5">
              <w:rPr>
                <w:rFonts w:eastAsia="Times New Roman" w:cstheme="minorHAnsi"/>
              </w:rPr>
              <w:t>Certificates of Deposit</w:t>
            </w:r>
            <w:r w:rsidR="00003DC5">
              <w:rPr>
                <w:rFonts w:eastAsia="Times New Roman" w:cstheme="minorHAnsi"/>
              </w:rPr>
              <w:t>.</w:t>
            </w:r>
          </w:p>
          <w:p w:rsidR="00E64FA5" w:rsidRPr="00E64FA5" w:rsidP="00E64FA5" w14:paraId="7AB055DE" w14:textId="77777777">
            <w:pPr>
              <w:pStyle w:val="ListParagraph"/>
              <w:numPr>
                <w:ilvl w:val="0"/>
                <w:numId w:val="124"/>
              </w:numPr>
              <w:rPr>
                <w:rFonts w:eastAsia="Times New Roman" w:cstheme="minorHAnsi"/>
              </w:rPr>
            </w:pPr>
            <w:r w:rsidRPr="00E64FA5">
              <w:rPr>
                <w:rFonts w:eastAsia="Times New Roman" w:cstheme="minorHAnsi"/>
              </w:rPr>
              <w:t>Money Market Accounts</w:t>
            </w:r>
            <w:r w:rsidR="00003DC5">
              <w:rPr>
                <w:rFonts w:eastAsia="Times New Roman" w:cstheme="minorHAnsi"/>
              </w:rPr>
              <w:t>.</w:t>
            </w:r>
          </w:p>
          <w:p w:rsidR="00257883" w:rsidRPr="00E64FA5" w:rsidP="00E64FA5" w14:paraId="59DB1A9C" w14:textId="77777777">
            <w:pPr>
              <w:pStyle w:val="ListParagraph"/>
              <w:numPr>
                <w:ilvl w:val="0"/>
                <w:numId w:val="124"/>
              </w:numPr>
              <w:rPr>
                <w:rFonts w:eastAsia="Times New Roman" w:cstheme="minorHAnsi"/>
                <w:b/>
              </w:rPr>
            </w:pPr>
            <w:r w:rsidRPr="00E64FA5">
              <w:rPr>
                <w:rFonts w:eastAsia="Times New Roman" w:cstheme="minorHAnsi"/>
              </w:rPr>
              <w:t>Check Cashing</w:t>
            </w:r>
            <w:r w:rsidR="00003DC5">
              <w:rPr>
                <w:rFonts w:eastAsia="Times New Roman" w:cstheme="minorHAnsi"/>
              </w:rPr>
              <w:t>.</w:t>
            </w:r>
          </w:p>
        </w:tc>
      </w:tr>
      <w:tr w14:paraId="2BEBBB3B" w14:textId="77777777" w:rsidTr="00A969A6">
        <w:tblPrEx>
          <w:tblW w:w="0" w:type="auto"/>
          <w:tblLook w:val="04A0"/>
        </w:tblPrEx>
        <w:tc>
          <w:tcPr>
            <w:tcW w:w="1525" w:type="dxa"/>
          </w:tcPr>
          <w:p w:rsidR="001B5E54" w:rsidP="0051305D" w14:paraId="103E0B50" w14:textId="77777777">
            <w:pPr>
              <w:rPr>
                <w:rFonts w:eastAsia="Times New Roman" w:cstheme="minorHAnsi"/>
              </w:rPr>
            </w:pPr>
            <w:r>
              <w:rPr>
                <w:rFonts w:cstheme="minorHAnsi"/>
              </w:rPr>
              <w:t>BI-FS0</w:t>
            </w:r>
            <w:r w:rsidR="00A969A6">
              <w:rPr>
                <w:rFonts w:cstheme="minorHAnsi"/>
              </w:rPr>
              <w:t>4</w:t>
            </w:r>
          </w:p>
        </w:tc>
        <w:tc>
          <w:tcPr>
            <w:tcW w:w="4407" w:type="dxa"/>
          </w:tcPr>
          <w:p w:rsidR="001B5E54" w:rsidRPr="00FF5C41" w:rsidP="00886B51" w14:paraId="3744B456" w14:textId="77777777">
            <w:pPr>
              <w:rPr>
                <w:rFonts w:eastAsia="Times New Roman" w:cstheme="minorHAnsi"/>
              </w:rPr>
            </w:pPr>
            <w:r>
              <w:rPr>
                <w:rFonts w:eastAsia="Times New Roman" w:cstheme="minorHAnsi"/>
              </w:rPr>
              <w:t>Provide the earliest date a Financial Services transaction was completed.</w:t>
            </w:r>
          </w:p>
        </w:tc>
        <w:tc>
          <w:tcPr>
            <w:tcW w:w="3418" w:type="dxa"/>
          </w:tcPr>
          <w:p w:rsidR="001B5E54" w:rsidRPr="00C346E3" w:rsidP="0051305D" w14:paraId="61C70A87" w14:textId="77777777">
            <w:pPr>
              <w:rPr>
                <w:rFonts w:eastAsia="Times New Roman" w:cstheme="minorHAnsi"/>
                <w:bCs/>
              </w:rPr>
            </w:pPr>
            <w:r w:rsidRPr="00C346E3">
              <w:rPr>
                <w:rFonts w:cstheme="minorHAnsi"/>
                <w:bCs/>
              </w:rPr>
              <w:t>Enter date.</w:t>
            </w:r>
          </w:p>
        </w:tc>
      </w:tr>
    </w:tbl>
    <w:p w:rsidR="001B5E54" w:rsidP="005F6BF2" w14:paraId="0D7A8647" w14:textId="77777777">
      <w:pPr>
        <w:rPr>
          <w:rFonts w:cstheme="minorHAnsi"/>
        </w:rPr>
      </w:pPr>
    </w:p>
    <w:p w:rsidR="00C64323" w:rsidP="005F6BF2" w14:paraId="307DFBFB" w14:textId="77777777">
      <w:pPr>
        <w:rPr>
          <w:rFonts w:cstheme="minorHAnsi"/>
        </w:rPr>
      </w:pPr>
    </w:p>
    <w:p w:rsidR="005F6BF2" w:rsidRPr="003D67AB" w:rsidP="005F6BF2" w14:paraId="6C3889C6" w14:textId="77777777">
      <w:pPr>
        <w:rPr>
          <w:rFonts w:cstheme="minorHAnsi"/>
          <w:b/>
        </w:rPr>
      </w:pPr>
      <w:r w:rsidRPr="003D67AB">
        <w:rPr>
          <w:rFonts w:cstheme="minorHAnsi"/>
          <w:b/>
        </w:rPr>
        <w:t>BASIC</w:t>
      </w:r>
      <w:r w:rsidR="003374CF">
        <w:rPr>
          <w:rFonts w:cstheme="minorHAnsi"/>
          <w:b/>
        </w:rPr>
        <w:t xml:space="preserve"> INFORMATION - </w:t>
      </w:r>
      <w:r w:rsidRPr="003D67AB">
        <w:rPr>
          <w:rFonts w:cstheme="minorHAnsi"/>
          <w:b/>
        </w:rPr>
        <w:t xml:space="preserve"> </w:t>
      </w:r>
      <w:r w:rsidRPr="003D67AB" w:rsidR="00DE5CE6">
        <w:rPr>
          <w:rFonts w:cstheme="minorHAnsi"/>
          <w:b/>
        </w:rPr>
        <w:t xml:space="preserve">FINANCIAL PRODUCT </w:t>
      </w:r>
      <w:r w:rsidRPr="003D67AB">
        <w:rPr>
          <w:rFonts w:cstheme="minorHAnsi"/>
          <w:b/>
        </w:rPr>
        <w:t>INFORMATION</w:t>
      </w:r>
      <w:r w:rsidR="00C81818">
        <w:rPr>
          <w:rFonts w:cstheme="minorHAnsi"/>
          <w:b/>
        </w:rPr>
        <w:t xml:space="preserve"> </w:t>
      </w:r>
      <w:r w:rsidRPr="003D67AB">
        <w:rPr>
          <w:rFonts w:cstheme="minorHAnsi"/>
          <w:b/>
        </w:rPr>
        <w:t>– AFFILIATE</w:t>
      </w:r>
    </w:p>
    <w:p w:rsidR="005F6BF2" w:rsidP="005F6BF2" w14:paraId="500A569B" w14:textId="77777777">
      <w:pPr>
        <w:rPr>
          <w:rFonts w:cstheme="minorHAnsi"/>
        </w:rPr>
      </w:pPr>
    </w:p>
    <w:p w:rsidR="005F6BF2" w:rsidP="005F6BF2" w14:paraId="37A964E1" w14:textId="77777777">
      <w:pPr>
        <w:rPr>
          <w:rFonts w:cstheme="minorHAnsi"/>
          <w:highlight w:val="yellow"/>
        </w:rPr>
      </w:pPr>
      <w:r w:rsidRPr="004E3F2C">
        <w:rPr>
          <w:rFonts w:cstheme="minorHAnsi"/>
        </w:rPr>
        <w:t xml:space="preserve">The Applicant must enter Financial Product information for any Affiliate subject to review in connection with any of the </w:t>
      </w:r>
      <w:r w:rsidR="00DA4F5B">
        <w:rPr>
          <w:rFonts w:cstheme="minorHAnsi"/>
        </w:rPr>
        <w:t>CDFI Certification</w:t>
      </w:r>
      <w:r w:rsidRPr="004E3F2C">
        <w:rPr>
          <w:rFonts w:cstheme="minorHAnsi"/>
        </w:rPr>
        <w:t xml:space="preserve"> requirements</w:t>
      </w:r>
      <w:r>
        <w:rPr>
          <w:rFonts w:cstheme="minorHAnsi"/>
        </w:rPr>
        <w:t>.</w:t>
      </w:r>
      <w:r w:rsidR="0084509A">
        <w:rPr>
          <w:rFonts w:cstheme="minorHAnsi"/>
        </w:rPr>
        <w:t xml:space="preserve"> </w:t>
      </w:r>
    </w:p>
    <w:p w:rsidR="00C64323" w:rsidP="005F6BF2" w14:paraId="788FED24" w14:textId="77777777">
      <w:pPr>
        <w:rPr>
          <w:rFonts w:cstheme="minorHAnsi"/>
          <w:b/>
        </w:rPr>
      </w:pPr>
    </w:p>
    <w:p w:rsidR="00844E19" w:rsidP="005F6BF2" w14:paraId="44898360" w14:textId="77777777">
      <w:pPr>
        <w:rPr>
          <w:rFonts w:cstheme="minorHAnsi"/>
          <w:b/>
        </w:rPr>
      </w:pPr>
    </w:p>
    <w:p w:rsidR="005F6BF2" w:rsidRPr="003D67AB" w:rsidP="005F6BF2" w14:paraId="6A81D91B" w14:textId="77777777">
      <w:pPr>
        <w:rPr>
          <w:rFonts w:cstheme="minorHAnsi"/>
          <w:b/>
        </w:rPr>
      </w:pPr>
      <w:r w:rsidRPr="003D67AB">
        <w:rPr>
          <w:rFonts w:cstheme="minorHAnsi"/>
          <w:b/>
        </w:rPr>
        <w:t xml:space="preserve">BASIC </w:t>
      </w:r>
      <w:r w:rsidR="003374CF">
        <w:rPr>
          <w:rFonts w:cstheme="minorHAnsi"/>
          <w:b/>
        </w:rPr>
        <w:t xml:space="preserve">INFORMATION - </w:t>
      </w:r>
      <w:r w:rsidRPr="003D67AB" w:rsidR="00113C99">
        <w:rPr>
          <w:rFonts w:cstheme="minorHAnsi"/>
          <w:b/>
        </w:rPr>
        <w:t xml:space="preserve">FINANCIAL SERVICES </w:t>
      </w:r>
      <w:r w:rsidRPr="003D67AB">
        <w:rPr>
          <w:rFonts w:cstheme="minorHAnsi"/>
          <w:b/>
        </w:rPr>
        <w:t>INFORMATION</w:t>
      </w:r>
      <w:r w:rsidR="00C81818">
        <w:rPr>
          <w:rFonts w:cstheme="minorHAnsi"/>
          <w:b/>
        </w:rPr>
        <w:t xml:space="preserve"> </w:t>
      </w:r>
      <w:r w:rsidRPr="003D67AB">
        <w:rPr>
          <w:rFonts w:cstheme="minorHAnsi"/>
          <w:b/>
        </w:rPr>
        <w:t>– AFFILIATE</w:t>
      </w:r>
    </w:p>
    <w:p w:rsidR="005F6BF2" w:rsidRPr="00FF5C41" w:rsidP="005F6BF2" w14:paraId="1272DBD8" w14:textId="77777777">
      <w:pPr>
        <w:rPr>
          <w:rFonts w:cstheme="minorHAnsi"/>
        </w:rPr>
      </w:pPr>
    </w:p>
    <w:p w:rsidR="005F6BF2" w:rsidP="005F6BF2" w14:paraId="5B68AAAF" w14:textId="77777777">
      <w:pPr>
        <w:rPr>
          <w:rFonts w:cstheme="minorHAnsi"/>
        </w:rPr>
      </w:pPr>
      <w:r w:rsidRPr="004E3F2C">
        <w:rPr>
          <w:rFonts w:cstheme="minorHAnsi"/>
        </w:rPr>
        <w:t xml:space="preserve">The Applicant must enter Financial </w:t>
      </w:r>
      <w:r>
        <w:rPr>
          <w:rFonts w:cstheme="minorHAnsi"/>
        </w:rPr>
        <w:t>Services</w:t>
      </w:r>
      <w:r w:rsidRPr="004E3F2C">
        <w:rPr>
          <w:rFonts w:cstheme="minorHAnsi"/>
        </w:rPr>
        <w:t xml:space="preserve"> information for any Affiliate </w:t>
      </w:r>
      <w:r>
        <w:rPr>
          <w:rFonts w:cstheme="minorHAnsi"/>
        </w:rPr>
        <w:t xml:space="preserve">that is </w:t>
      </w:r>
      <w:r w:rsidRPr="004E3F2C">
        <w:rPr>
          <w:rFonts w:cstheme="minorHAnsi"/>
        </w:rPr>
        <w:t xml:space="preserve">subject to review in connection with any of the </w:t>
      </w:r>
      <w:r w:rsidR="00DA4F5B">
        <w:rPr>
          <w:rFonts w:cstheme="minorHAnsi"/>
        </w:rPr>
        <w:t>CDFI Certification</w:t>
      </w:r>
      <w:r w:rsidRPr="004E3F2C">
        <w:rPr>
          <w:rFonts w:cstheme="minorHAnsi"/>
        </w:rPr>
        <w:t xml:space="preserve"> requirements</w:t>
      </w:r>
      <w:r>
        <w:rPr>
          <w:rFonts w:cstheme="minorHAnsi"/>
        </w:rPr>
        <w:t>.</w:t>
      </w:r>
    </w:p>
    <w:p w:rsidR="0097014D" w:rsidRPr="00CD4FBE" w:rsidP="005F6BF2" w14:paraId="5968E4C6" w14:textId="77777777">
      <w:pPr>
        <w:rPr>
          <w:rFonts w:cstheme="minorHAnsi"/>
        </w:rPr>
      </w:pPr>
    </w:p>
    <w:p w:rsidR="00844E19" w14:paraId="281D5AAB" w14:textId="77777777">
      <w:pPr>
        <w:spacing w:after="160" w:line="259" w:lineRule="auto"/>
        <w:rPr>
          <w:rFonts w:cstheme="minorHAnsi"/>
        </w:rPr>
      </w:pPr>
    </w:p>
    <w:p w:rsidR="00932422" w:rsidRPr="00926AF0" w:rsidP="00844E19" w14:paraId="092C2AB1" w14:textId="77777777">
      <w:pPr>
        <w:pStyle w:val="Heading1"/>
      </w:pPr>
      <w:bookmarkStart w:id="51" w:name="_Toc115110648"/>
      <w:bookmarkStart w:id="52" w:name="_Toc145066847"/>
      <w:r w:rsidRPr="00926AF0">
        <w:t>LEGAL ENTITY</w:t>
      </w:r>
      <w:bookmarkEnd w:id="51"/>
      <w:bookmarkEnd w:id="52"/>
    </w:p>
    <w:p w:rsidR="00932422" w:rsidRPr="00926AF0" w:rsidP="00932422" w14:paraId="7E6E703C" w14:textId="77777777"/>
    <w:p w:rsidR="00932422" w:rsidP="00932422" w14:paraId="6DD4A6E1" w14:textId="77777777">
      <w:r w:rsidRPr="00926AF0">
        <w:t xml:space="preserve">To be a </w:t>
      </w:r>
      <w:r w:rsidR="00F951BF">
        <w:t>Certified CDFI</w:t>
      </w:r>
      <w:r>
        <w:t>,</w:t>
      </w:r>
      <w:r w:rsidRPr="00926AF0">
        <w:t xml:space="preserve"> the Applicant must be duly organized and</w:t>
      </w:r>
      <w:r>
        <w:t xml:space="preserve"> </w:t>
      </w:r>
      <w:r w:rsidR="00D30428">
        <w:t xml:space="preserve">operating </w:t>
      </w:r>
      <w:r w:rsidRPr="00926AF0">
        <w:t xml:space="preserve">under the laws of the State </w:t>
      </w:r>
      <w:r w:rsidR="00A41D5E">
        <w:t xml:space="preserve">or </w:t>
      </w:r>
      <w:r w:rsidRPr="00926AF0">
        <w:t>jurisdiction in which it is incorporated or established as of the date the Application is submitted</w:t>
      </w:r>
      <w:r w:rsidR="00A8065B">
        <w:t xml:space="preserve">. </w:t>
      </w:r>
      <w:r w:rsidRPr="00926AF0">
        <w:t>The Applicant must also have a valid EIN.</w:t>
      </w:r>
    </w:p>
    <w:p w:rsidR="00197555" w:rsidP="00932422" w14:paraId="1212F3F6" w14:textId="77777777"/>
    <w:p w:rsidR="00197555" w:rsidRPr="00926AF0" w:rsidP="00932422" w14:paraId="7C25DF55" w14:textId="77777777">
      <w:r>
        <w:t xml:space="preserve">The CDFI Fund requires all </w:t>
      </w:r>
      <w:r w:rsidR="00DA4F5B">
        <w:t>CDFI Certification</w:t>
      </w:r>
      <w:r>
        <w:t xml:space="preserve"> Applicants</w:t>
      </w:r>
      <w:r w:rsidR="00246DB2">
        <w:t xml:space="preserve"> and </w:t>
      </w:r>
      <w:r w:rsidR="00761620">
        <w:t>relevant</w:t>
      </w:r>
      <w:r w:rsidR="00246DB2">
        <w:t xml:space="preserve"> Affiliates</w:t>
      </w:r>
      <w:r>
        <w:t xml:space="preserve"> to register with the U.S. Federal Government System for Award Management (SAM) to demonstrate that it is a legal entity. SAM will provide each registrant with a </w:t>
      </w:r>
      <w:r w:rsidR="00DF014E">
        <w:t>U</w:t>
      </w:r>
      <w:r>
        <w:t xml:space="preserve">nique </w:t>
      </w:r>
      <w:r w:rsidR="00DF014E">
        <w:t>E</w:t>
      </w:r>
      <w:r>
        <w:t xml:space="preserve">ntity </w:t>
      </w:r>
      <w:r w:rsidR="00DF014E">
        <w:t xml:space="preserve">ID </w:t>
      </w:r>
      <w:r>
        <w:t>(UEI)</w:t>
      </w:r>
      <w:r w:rsidR="004A4A3D">
        <w:t xml:space="preserve"> that must be provided in the organization’s profile page in AMIS.</w:t>
      </w:r>
    </w:p>
    <w:p w:rsidR="00932422" w:rsidRPr="00926AF0" w:rsidP="00932422" w14:paraId="53F5BE35" w14:textId="77777777"/>
    <w:p w:rsidR="00932422" w:rsidRPr="00926AF0" w:rsidP="00932422" w14:paraId="158EDAB0" w14:textId="77777777">
      <w:pPr>
        <w:rPr>
          <w:rFonts w:eastAsia="Times New Roman" w:cs="Times New Roman"/>
        </w:rPr>
      </w:pPr>
      <w:r w:rsidRPr="00926AF0">
        <w:rPr>
          <w:rFonts w:eastAsia="Times New Roman" w:cs="Times New Roman"/>
        </w:rPr>
        <w:t xml:space="preserve">To complete the Legal Entity section of the </w:t>
      </w:r>
      <w:r w:rsidR="007D1477">
        <w:rPr>
          <w:rFonts w:eastAsia="Times New Roman" w:cs="Times New Roman"/>
        </w:rPr>
        <w:t>A</w:t>
      </w:r>
      <w:r w:rsidRPr="00926AF0">
        <w:rPr>
          <w:rFonts w:eastAsia="Times New Roman" w:cs="Times New Roman"/>
        </w:rPr>
        <w:t>pplication, Applicants will:</w:t>
      </w:r>
    </w:p>
    <w:p w:rsidR="00932422" w:rsidRPr="00926AF0" w:rsidP="00932422" w14:paraId="246846D7" w14:textId="77777777">
      <w:pPr>
        <w:rPr>
          <w:rFonts w:eastAsia="Times New Roman" w:cs="Times New Roman"/>
        </w:rPr>
      </w:pPr>
    </w:p>
    <w:p w:rsidR="009651F1" w:rsidRPr="009651F1" w:rsidP="004546B5" w14:paraId="4F7262B9" w14:textId="77777777">
      <w:pPr>
        <w:pStyle w:val="ListParagraph"/>
        <w:numPr>
          <w:ilvl w:val="0"/>
          <w:numId w:val="13"/>
        </w:numPr>
        <w:rPr>
          <w:rFonts w:cs="Arial"/>
        </w:rPr>
      </w:pPr>
      <w:r>
        <w:rPr>
          <w:rFonts w:cs="Arial"/>
        </w:rPr>
        <w:t xml:space="preserve">Register </w:t>
      </w:r>
      <w:r w:rsidR="00DF014E">
        <w:rPr>
          <w:rFonts w:cs="Arial"/>
        </w:rPr>
        <w:t xml:space="preserve">with </w:t>
      </w:r>
      <w:hyperlink r:id="rId13" w:history="1">
        <w:r w:rsidRPr="00DF014E">
          <w:rPr>
            <w:rStyle w:val="Hyperlink"/>
            <w:rFonts w:cs="Arial"/>
          </w:rPr>
          <w:t>SAM</w:t>
        </w:r>
        <w:r w:rsidRPr="00DF014E" w:rsidR="00DF014E">
          <w:rPr>
            <w:rStyle w:val="Hyperlink"/>
            <w:rFonts w:cs="Arial"/>
          </w:rPr>
          <w:t>.gov</w:t>
        </w:r>
      </w:hyperlink>
      <w:r w:rsidR="00197555">
        <w:rPr>
          <w:rFonts w:cs="Arial"/>
        </w:rPr>
        <w:t xml:space="preserve"> </w:t>
      </w:r>
      <w:r w:rsidR="008D3744">
        <w:rPr>
          <w:rFonts w:cs="Arial"/>
        </w:rPr>
        <w:t>to obtain a UEI.</w:t>
      </w:r>
      <w:r w:rsidR="003F5569">
        <w:rPr>
          <w:rFonts w:cs="Arial"/>
        </w:rPr>
        <w:br/>
      </w:r>
    </w:p>
    <w:p w:rsidR="00932422" w:rsidRPr="00EC7B2E" w:rsidP="004546B5" w14:paraId="72422B05" w14:textId="77777777">
      <w:pPr>
        <w:pStyle w:val="ListParagraph"/>
        <w:numPr>
          <w:ilvl w:val="0"/>
          <w:numId w:val="13"/>
        </w:numPr>
        <w:rPr>
          <w:rFonts w:cs="Arial"/>
        </w:rPr>
      </w:pPr>
      <w:r w:rsidRPr="00190DCD">
        <w:rPr>
          <w:rFonts w:eastAsia="Times New Roman" w:cstheme="minorHAnsi"/>
        </w:rPr>
        <w:t>Review</w:t>
      </w:r>
      <w:r>
        <w:rPr>
          <w:rFonts w:eastAsia="Times New Roman" w:cstheme="minorHAnsi"/>
        </w:rPr>
        <w:t xml:space="preserve"> auto-populated</w:t>
      </w:r>
      <w:r w:rsidRPr="00190DCD">
        <w:rPr>
          <w:rFonts w:eastAsia="Times New Roman" w:cstheme="minorHAnsi"/>
        </w:rPr>
        <w:t xml:space="preserve"> information in the </w:t>
      </w:r>
      <w:r>
        <w:rPr>
          <w:rFonts w:eastAsia="Times New Roman" w:cstheme="minorHAnsi"/>
        </w:rPr>
        <w:t>Legal Entity</w:t>
      </w:r>
      <w:r w:rsidRPr="00190DCD">
        <w:rPr>
          <w:rFonts w:eastAsia="Times New Roman" w:cstheme="minorHAnsi"/>
        </w:rPr>
        <w:t xml:space="preserve"> fields for accuracy. If information is missing or inaccurate, submit all updates and make corrections in </w:t>
      </w:r>
      <w:r>
        <w:rPr>
          <w:rFonts w:eastAsia="Times New Roman" w:cstheme="minorHAnsi"/>
        </w:rPr>
        <w:t xml:space="preserve">the Organization Detail Page in </w:t>
      </w:r>
      <w:r w:rsidRPr="00190DCD">
        <w:rPr>
          <w:rFonts w:eastAsia="Times New Roman" w:cstheme="minorHAnsi"/>
        </w:rPr>
        <w:t>AMIS</w:t>
      </w:r>
      <w:r>
        <w:rPr>
          <w:rFonts w:eastAsia="Times New Roman" w:cstheme="minorHAnsi"/>
        </w:rPr>
        <w:t xml:space="preserve"> prior to submitting the full Application for review</w:t>
      </w:r>
      <w:r w:rsidRPr="00190DCD">
        <w:rPr>
          <w:rFonts w:eastAsia="Times New Roman" w:cstheme="minorHAnsi"/>
        </w:rPr>
        <w:t>. For assistance with technical issues, submit a Service Request in AMIS.</w:t>
      </w:r>
    </w:p>
    <w:p w:rsidR="00932422" w:rsidRPr="00EC7B2E" w:rsidP="00932422" w14:paraId="6F795A85" w14:textId="77777777">
      <w:pPr>
        <w:pStyle w:val="ListParagraph"/>
        <w:rPr>
          <w:rFonts w:eastAsia="Times New Roman" w:cs="Times New Roman"/>
        </w:rPr>
      </w:pPr>
    </w:p>
    <w:p w:rsidR="00932422" w:rsidP="00932422" w14:paraId="1D929C53" w14:textId="77777777">
      <w:pPr>
        <w:rPr>
          <w:rFonts w:eastAsia="Times New Roman" w:cs="Times New Roman"/>
          <w:b/>
        </w:rPr>
      </w:pPr>
      <w:r w:rsidRPr="003A67AC">
        <w:rPr>
          <w:rFonts w:eastAsia="Times New Roman" w:cs="Times New Roman"/>
          <w:b/>
        </w:rPr>
        <w:t xml:space="preserve">The Applicant and/or Affiliate names </w:t>
      </w:r>
      <w:r w:rsidR="009651F1">
        <w:rPr>
          <w:rFonts w:eastAsia="Times New Roman" w:cs="Times New Roman"/>
          <w:b/>
        </w:rPr>
        <w:t xml:space="preserve">in AMIS and SAM </w:t>
      </w:r>
      <w:r>
        <w:rPr>
          <w:rFonts w:eastAsia="Times New Roman" w:cs="Times New Roman"/>
          <w:b/>
        </w:rPr>
        <w:t xml:space="preserve">should </w:t>
      </w:r>
      <w:r w:rsidRPr="003A67AC">
        <w:rPr>
          <w:rFonts w:eastAsia="Times New Roman" w:cs="Times New Roman"/>
          <w:b/>
        </w:rPr>
        <w:t xml:space="preserve">match </w:t>
      </w:r>
      <w:r>
        <w:rPr>
          <w:rFonts w:eastAsia="Times New Roman" w:cs="Times New Roman"/>
          <w:b/>
        </w:rPr>
        <w:t xml:space="preserve">those listed </w:t>
      </w:r>
      <w:r w:rsidRPr="003A67AC">
        <w:rPr>
          <w:rFonts w:eastAsia="Times New Roman" w:cs="Times New Roman"/>
          <w:b/>
        </w:rPr>
        <w:t>in the Basic Information section</w:t>
      </w:r>
      <w:r w:rsidR="00D95F93">
        <w:rPr>
          <w:rFonts w:eastAsia="Times New Roman" w:cs="Times New Roman"/>
          <w:b/>
        </w:rPr>
        <w:t>.</w:t>
      </w:r>
      <w:r>
        <w:rPr>
          <w:rFonts w:eastAsia="Times New Roman" w:cs="Times New Roman"/>
          <w:b/>
        </w:rPr>
        <w:t xml:space="preserve"> </w:t>
      </w:r>
      <w:r w:rsidR="00D95F93">
        <w:rPr>
          <w:rFonts w:eastAsia="Times New Roman" w:cs="Times New Roman"/>
          <w:b/>
        </w:rPr>
        <w:t xml:space="preserve">If </w:t>
      </w:r>
      <w:r w:rsidR="009651F1">
        <w:rPr>
          <w:rFonts w:eastAsia="Times New Roman" w:cs="Times New Roman"/>
          <w:b/>
        </w:rPr>
        <w:t>not</w:t>
      </w:r>
      <w:r w:rsidR="006F7CFE">
        <w:rPr>
          <w:rFonts w:eastAsia="Times New Roman" w:cs="Times New Roman"/>
          <w:b/>
        </w:rPr>
        <w:t>,</w:t>
      </w:r>
      <w:r w:rsidR="00D95F93">
        <w:rPr>
          <w:rFonts w:eastAsia="Times New Roman" w:cs="Times New Roman"/>
          <w:b/>
        </w:rPr>
        <w:t xml:space="preserve"> </w:t>
      </w:r>
      <w:r w:rsidRPr="00026FC8">
        <w:rPr>
          <w:rFonts w:eastAsia="Times New Roman" w:cs="Times New Roman"/>
          <w:b/>
        </w:rPr>
        <w:t xml:space="preserve">the </w:t>
      </w:r>
      <w:r w:rsidR="00066DD5">
        <w:rPr>
          <w:rFonts w:eastAsia="Times New Roman" w:cs="Times New Roman"/>
          <w:b/>
        </w:rPr>
        <w:t>Application</w:t>
      </w:r>
      <w:r w:rsidRPr="00026FC8">
        <w:rPr>
          <w:rFonts w:eastAsia="Times New Roman" w:cs="Times New Roman"/>
          <w:b/>
        </w:rPr>
        <w:t xml:space="preserve"> </w:t>
      </w:r>
      <w:r w:rsidR="0057103B">
        <w:rPr>
          <w:rFonts w:eastAsia="Times New Roman" w:cs="Times New Roman"/>
          <w:b/>
        </w:rPr>
        <w:t>will</w:t>
      </w:r>
      <w:r w:rsidRPr="00026FC8">
        <w:rPr>
          <w:rFonts w:eastAsia="Times New Roman" w:cs="Times New Roman"/>
          <w:b/>
        </w:rPr>
        <w:t xml:space="preserve"> be rejected</w:t>
      </w:r>
      <w:r w:rsidRPr="003A67AC">
        <w:rPr>
          <w:rFonts w:eastAsia="Times New Roman" w:cs="Times New Roman"/>
          <w:b/>
        </w:rPr>
        <w:t xml:space="preserve">. </w:t>
      </w:r>
    </w:p>
    <w:p w:rsidR="00932422" w:rsidP="00932422" w14:paraId="1C83E74F" w14:textId="77777777">
      <w:pPr>
        <w:rPr>
          <w:rFonts w:eastAsia="Times New Roman" w:cs="Times New Roman"/>
          <w:b/>
        </w:rPr>
      </w:pPr>
    </w:p>
    <w:p w:rsidR="00932422" w:rsidP="00932422" w14:paraId="0B4D7C4C" w14:textId="77777777">
      <w:pPr>
        <w:rPr>
          <w:rFonts w:eastAsia="Times New Roman" w:cs="Times New Roman"/>
          <w:b/>
        </w:rPr>
      </w:pPr>
      <w:r>
        <w:rPr>
          <w:rFonts w:eastAsia="Times New Roman" w:cs="Times New Roman"/>
          <w:b/>
        </w:rPr>
        <w:t>A</w:t>
      </w:r>
      <w:r w:rsidRPr="00784767">
        <w:rPr>
          <w:rFonts w:eastAsia="Times New Roman" w:cs="Times New Roman"/>
          <w:b/>
        </w:rPr>
        <w:t xml:space="preserve"> regulated financial</w:t>
      </w:r>
      <w:r>
        <w:rPr>
          <w:rFonts w:eastAsia="Times New Roman" w:cs="Times New Roman"/>
          <w:b/>
        </w:rPr>
        <w:t xml:space="preserve"> institution that does not have </w:t>
      </w:r>
      <w:r w:rsidRPr="00784767">
        <w:rPr>
          <w:rFonts w:eastAsia="Times New Roman" w:cs="Times New Roman"/>
          <w:b/>
        </w:rPr>
        <w:t xml:space="preserve">a charter issued by the appropriate Federal Banking Agency or State Agency cannot apply for </w:t>
      </w:r>
      <w:r w:rsidR="00DA4F5B">
        <w:rPr>
          <w:rFonts w:eastAsia="Times New Roman" w:cs="Times New Roman"/>
          <w:b/>
        </w:rPr>
        <w:t>CDFI Certification</w:t>
      </w:r>
      <w:r w:rsidRPr="00784767">
        <w:rPr>
          <w:rFonts w:eastAsia="Times New Roman" w:cs="Times New Roman"/>
          <w:b/>
        </w:rPr>
        <w:t>.</w:t>
      </w:r>
      <w:r>
        <w:rPr>
          <w:rFonts w:eastAsia="Times New Roman" w:cs="Times New Roman"/>
          <w:b/>
        </w:rPr>
        <w:t xml:space="preserve"> </w:t>
      </w:r>
    </w:p>
    <w:p w:rsidR="00932422" w:rsidP="00932422" w14:paraId="36A624BC" w14:textId="77777777">
      <w:pPr>
        <w:rPr>
          <w:rFonts w:eastAsia="Times New Roman" w:cs="Times New Roman"/>
          <w:b/>
        </w:rPr>
      </w:pPr>
    </w:p>
    <w:p w:rsidR="00932422" w:rsidRPr="00926AF0" w:rsidP="00932422" w14:paraId="1EDC11D2" w14:textId="77777777"/>
    <w:tbl>
      <w:tblPr>
        <w:tblStyle w:val="TableGrid"/>
        <w:tblCaption w:val="Legal Entity Section "/>
        <w:tblDescription w:val="Includes section, question or purpose of data field, and response."/>
        <w:tblW w:w="9352" w:type="dxa"/>
        <w:tblLook w:val="04A0"/>
      </w:tblPr>
      <w:tblGrid>
        <w:gridCol w:w="1345"/>
        <w:gridCol w:w="4590"/>
        <w:gridCol w:w="3417"/>
      </w:tblGrid>
      <w:tr w14:paraId="1EB21822" w14:textId="77777777" w:rsidTr="00B11208">
        <w:tblPrEx>
          <w:tblW w:w="9352" w:type="dxa"/>
          <w:tblLook w:val="04A0"/>
        </w:tblPrEx>
        <w:trPr>
          <w:tblHeader/>
        </w:trPr>
        <w:tc>
          <w:tcPr>
            <w:tcW w:w="1345" w:type="dxa"/>
            <w:tcBorders>
              <w:right w:val="single" w:sz="4" w:space="0" w:color="FFFFFF" w:themeColor="background1"/>
            </w:tcBorders>
            <w:shd w:val="clear" w:color="auto" w:fill="000000" w:themeFill="text1"/>
          </w:tcPr>
          <w:p w:rsidR="00932422" w:rsidP="00932422" w14:paraId="7BA470BD" w14:textId="77777777">
            <w:pPr>
              <w:rPr>
                <w:rFonts w:eastAsiaTheme="minorEastAsia"/>
                <w:b/>
                <w:color w:val="FFFFFF" w:themeColor="background1"/>
              </w:rPr>
            </w:pPr>
            <w:r>
              <w:rPr>
                <w:rFonts w:eastAsiaTheme="minorEastAsia"/>
                <w:b/>
                <w:color w:val="FFFFFF" w:themeColor="background1"/>
              </w:rPr>
              <w:t>Section</w:t>
            </w:r>
          </w:p>
        </w:tc>
        <w:tc>
          <w:tcPr>
            <w:tcW w:w="4590" w:type="dxa"/>
            <w:tcBorders>
              <w:right w:val="single" w:sz="4" w:space="0" w:color="FFFFFF" w:themeColor="background1"/>
            </w:tcBorders>
            <w:shd w:val="clear" w:color="auto" w:fill="000000" w:themeFill="text1"/>
          </w:tcPr>
          <w:p w:rsidR="00932422" w:rsidRPr="00926AF0" w:rsidP="00932422" w14:paraId="6E85FF7D" w14:textId="77777777">
            <w:pPr>
              <w:rPr>
                <w:rFonts w:eastAsia="Times New Roman" w:cs="Times New Roman"/>
              </w:rPr>
            </w:pPr>
            <w:r>
              <w:rPr>
                <w:rFonts w:eastAsiaTheme="minorEastAsia"/>
                <w:b/>
                <w:color w:val="FFFFFF" w:themeColor="background1"/>
              </w:rPr>
              <w:t>Question or purpose of data field</w:t>
            </w:r>
          </w:p>
        </w:tc>
        <w:tc>
          <w:tcPr>
            <w:tcW w:w="3417" w:type="dxa"/>
            <w:tcBorders>
              <w:left w:val="single" w:sz="4" w:space="0" w:color="FFFFFF" w:themeColor="background1"/>
            </w:tcBorders>
            <w:shd w:val="clear" w:color="auto" w:fill="000000" w:themeFill="text1"/>
          </w:tcPr>
          <w:p w:rsidR="00932422" w:rsidRPr="00926AF0" w:rsidP="00932422" w14:paraId="25A74FEE" w14:textId="77777777">
            <w:pPr>
              <w:rPr>
                <w:rFonts w:cs="Arial"/>
              </w:rPr>
            </w:pPr>
            <w:r>
              <w:rPr>
                <w:rFonts w:eastAsiaTheme="minorEastAsia"/>
                <w:b/>
                <w:color w:val="FFFFFF" w:themeColor="background1"/>
              </w:rPr>
              <w:t>Response</w:t>
            </w:r>
          </w:p>
        </w:tc>
      </w:tr>
      <w:tr w14:paraId="66D5760F" w14:textId="77777777" w:rsidTr="00B11208">
        <w:tblPrEx>
          <w:tblW w:w="9352" w:type="dxa"/>
          <w:tblLook w:val="04A0"/>
        </w:tblPrEx>
        <w:tc>
          <w:tcPr>
            <w:tcW w:w="1345" w:type="dxa"/>
          </w:tcPr>
          <w:p w:rsidR="00932422" w:rsidRPr="00AE5C10" w:rsidP="00AE5C10" w14:paraId="31548C72" w14:textId="77777777">
            <w:pPr>
              <w:pStyle w:val="ListParagraph"/>
              <w:numPr>
                <w:ilvl w:val="0"/>
                <w:numId w:val="81"/>
              </w:numPr>
              <w:rPr>
                <w:rFonts w:eastAsia="Times New Roman" w:cs="Times New Roman"/>
              </w:rPr>
            </w:pPr>
          </w:p>
        </w:tc>
        <w:tc>
          <w:tcPr>
            <w:tcW w:w="4590" w:type="dxa"/>
          </w:tcPr>
          <w:p w:rsidR="00932422" w:rsidRPr="00926AF0" w:rsidP="00932422" w14:paraId="139CBED1" w14:textId="77777777">
            <w:pPr>
              <w:rPr>
                <w:rFonts w:eastAsia="Times New Roman" w:cs="Times New Roman"/>
              </w:rPr>
            </w:pPr>
            <w:r w:rsidRPr="00926AF0">
              <w:rPr>
                <w:rFonts w:eastAsia="Times New Roman" w:cs="Times New Roman"/>
              </w:rPr>
              <w:t>Applicant EIN</w:t>
            </w:r>
            <w:r w:rsidR="00DB1DAB">
              <w:rPr>
                <w:rFonts w:eastAsia="Times New Roman" w:cs="Times New Roman"/>
              </w:rPr>
              <w:t>.</w:t>
            </w:r>
          </w:p>
        </w:tc>
        <w:tc>
          <w:tcPr>
            <w:tcW w:w="3417" w:type="dxa"/>
          </w:tcPr>
          <w:p w:rsidR="00932422" w:rsidRPr="00C346E3" w:rsidP="00932422" w14:paraId="7F5123C0" w14:textId="77777777">
            <w:pPr>
              <w:rPr>
                <w:rFonts w:cs="Arial"/>
                <w:bCs/>
              </w:rPr>
            </w:pPr>
            <w:r w:rsidRPr="009853EE">
              <w:rPr>
                <w:rFonts w:cs="Arial"/>
                <w:bCs/>
              </w:rPr>
              <w:t>[Auto-populated].</w:t>
            </w:r>
          </w:p>
        </w:tc>
      </w:tr>
      <w:tr w14:paraId="13E46829" w14:textId="77777777" w:rsidTr="00B11208">
        <w:tblPrEx>
          <w:tblW w:w="9352" w:type="dxa"/>
          <w:tblLook w:val="04A0"/>
        </w:tblPrEx>
        <w:tc>
          <w:tcPr>
            <w:tcW w:w="1345" w:type="dxa"/>
          </w:tcPr>
          <w:p w:rsidR="00B11208" w:rsidRPr="00AE5C10" w:rsidP="00AE5C10" w14:paraId="261EFA4A" w14:textId="77777777">
            <w:pPr>
              <w:pStyle w:val="ListParagraph"/>
              <w:numPr>
                <w:ilvl w:val="0"/>
                <w:numId w:val="81"/>
              </w:numPr>
              <w:rPr>
                <w:rFonts w:eastAsia="Times New Roman" w:cs="Times New Roman"/>
              </w:rPr>
            </w:pPr>
          </w:p>
        </w:tc>
        <w:tc>
          <w:tcPr>
            <w:tcW w:w="4590" w:type="dxa"/>
          </w:tcPr>
          <w:p w:rsidR="00B11208" w:rsidRPr="00926AF0" w:rsidP="00932422" w14:paraId="0D749E63" w14:textId="77777777">
            <w:pPr>
              <w:rPr>
                <w:rFonts w:eastAsia="Times New Roman" w:cs="Times New Roman"/>
              </w:rPr>
            </w:pPr>
            <w:r>
              <w:rPr>
                <w:rFonts w:cstheme="minorHAnsi"/>
              </w:rPr>
              <w:t xml:space="preserve">Applicant – Unique Entity </w:t>
            </w:r>
            <w:r w:rsidR="00DF014E">
              <w:rPr>
                <w:rFonts w:cstheme="minorHAnsi"/>
              </w:rPr>
              <w:t>ID</w:t>
            </w:r>
          </w:p>
        </w:tc>
        <w:tc>
          <w:tcPr>
            <w:tcW w:w="3417" w:type="dxa"/>
          </w:tcPr>
          <w:p w:rsidR="00B11208" w:rsidRPr="00926AF0" w:rsidP="00932422" w14:paraId="4DECE39A" w14:textId="77777777">
            <w:pPr>
              <w:rPr>
                <w:rFonts w:eastAsia="Times New Roman" w:cs="Times New Roman"/>
                <w:b/>
              </w:rPr>
            </w:pPr>
            <w:r>
              <w:rPr>
                <w:rFonts w:cstheme="minorHAnsi"/>
              </w:rPr>
              <w:t>[Auto-populated]</w:t>
            </w:r>
            <w:r w:rsidR="00D6459C">
              <w:rPr>
                <w:rFonts w:cstheme="minorHAnsi"/>
              </w:rPr>
              <w:t>.</w:t>
            </w:r>
          </w:p>
        </w:tc>
      </w:tr>
      <w:tr w14:paraId="4568A1E0" w14:textId="77777777" w:rsidTr="00B11208">
        <w:tblPrEx>
          <w:tblW w:w="9352" w:type="dxa"/>
          <w:tblLook w:val="04A0"/>
        </w:tblPrEx>
        <w:tc>
          <w:tcPr>
            <w:tcW w:w="1345" w:type="dxa"/>
          </w:tcPr>
          <w:p w:rsidR="00932422" w:rsidRPr="00AE5C10" w:rsidP="00AE5C10" w14:paraId="3C7C9EDF" w14:textId="77777777">
            <w:pPr>
              <w:pStyle w:val="ListParagraph"/>
              <w:numPr>
                <w:ilvl w:val="0"/>
                <w:numId w:val="81"/>
              </w:numPr>
              <w:rPr>
                <w:rFonts w:eastAsia="Times New Roman" w:cs="Times New Roman"/>
              </w:rPr>
            </w:pPr>
          </w:p>
        </w:tc>
        <w:tc>
          <w:tcPr>
            <w:tcW w:w="4590" w:type="dxa"/>
          </w:tcPr>
          <w:p w:rsidR="00932422" w:rsidRPr="00926AF0" w:rsidP="00932422" w14:paraId="13E7B0C6" w14:textId="77777777">
            <w:r w:rsidRPr="00926AF0">
              <w:rPr>
                <w:rFonts w:eastAsia="Times New Roman" w:cs="Times New Roman"/>
              </w:rPr>
              <w:t xml:space="preserve">Date of </w:t>
            </w:r>
            <w:r w:rsidRPr="00926AF0">
              <w:rPr>
                <w:rFonts w:eastAsia="Times New Roman" w:cs="Times New Roman"/>
              </w:rPr>
              <w:t>Incorporation/Organization/Establishment</w:t>
            </w:r>
          </w:p>
        </w:tc>
        <w:tc>
          <w:tcPr>
            <w:tcW w:w="3417" w:type="dxa"/>
          </w:tcPr>
          <w:p w:rsidR="00932422" w:rsidRPr="009853EE" w:rsidP="00932422" w14:paraId="3A7554A7" w14:textId="77777777">
            <w:pPr>
              <w:rPr>
                <w:rFonts w:cs="Arial"/>
                <w:bCs/>
              </w:rPr>
            </w:pPr>
            <w:r w:rsidRPr="009853EE">
              <w:rPr>
                <w:rFonts w:cs="Arial"/>
                <w:bCs/>
              </w:rPr>
              <w:t>[Auto-populated].</w:t>
            </w:r>
          </w:p>
          <w:p w:rsidR="00932422" w:rsidRPr="009853EE" w:rsidP="00932422" w14:paraId="423D5167" w14:textId="77777777">
            <w:pPr>
              <w:rPr>
                <w:bCs/>
              </w:rPr>
            </w:pPr>
          </w:p>
        </w:tc>
      </w:tr>
      <w:tr w14:paraId="7A80D436" w14:textId="77777777" w:rsidTr="00B11208">
        <w:tblPrEx>
          <w:tblW w:w="9352" w:type="dxa"/>
          <w:tblLook w:val="04A0"/>
        </w:tblPrEx>
        <w:tc>
          <w:tcPr>
            <w:tcW w:w="1345" w:type="dxa"/>
          </w:tcPr>
          <w:p w:rsidR="00932422" w:rsidRPr="00AE5C10" w:rsidP="00AE5C10" w14:paraId="5A16F6D3" w14:textId="77777777">
            <w:pPr>
              <w:pStyle w:val="ListParagraph"/>
              <w:numPr>
                <w:ilvl w:val="0"/>
                <w:numId w:val="81"/>
              </w:numPr>
              <w:rPr>
                <w:rFonts w:eastAsia="Times New Roman" w:cs="Times New Roman"/>
              </w:rPr>
            </w:pPr>
          </w:p>
        </w:tc>
        <w:tc>
          <w:tcPr>
            <w:tcW w:w="4590" w:type="dxa"/>
          </w:tcPr>
          <w:p w:rsidR="00932422" w:rsidRPr="00926AF0" w:rsidP="00932422" w14:paraId="3E07DE6F" w14:textId="77777777">
            <w:r w:rsidRPr="00926AF0">
              <w:rPr>
                <w:rFonts w:eastAsia="Times New Roman" w:cs="Times New Roman"/>
              </w:rPr>
              <w:t>Applicant Institution Type</w:t>
            </w:r>
            <w:r w:rsidR="00DB1DAB">
              <w:rPr>
                <w:rFonts w:eastAsia="Times New Roman" w:cs="Times New Roman"/>
              </w:rPr>
              <w:t>.</w:t>
            </w:r>
          </w:p>
        </w:tc>
        <w:tc>
          <w:tcPr>
            <w:tcW w:w="3417" w:type="dxa"/>
          </w:tcPr>
          <w:p w:rsidR="00932422" w:rsidRPr="009853EE" w:rsidP="00932422" w14:paraId="4EED23BC" w14:textId="77777777">
            <w:pPr>
              <w:rPr>
                <w:bCs/>
              </w:rPr>
            </w:pPr>
            <w:r w:rsidRPr="009853EE">
              <w:rPr>
                <w:rFonts w:cs="Arial"/>
                <w:bCs/>
              </w:rPr>
              <w:t>[Auto-populated].</w:t>
            </w:r>
          </w:p>
        </w:tc>
      </w:tr>
      <w:tr w14:paraId="4377BEB4" w14:textId="77777777" w:rsidTr="00B11208">
        <w:tblPrEx>
          <w:tblW w:w="9352" w:type="dxa"/>
          <w:tblLook w:val="04A0"/>
        </w:tblPrEx>
        <w:tc>
          <w:tcPr>
            <w:tcW w:w="1345" w:type="dxa"/>
          </w:tcPr>
          <w:p w:rsidR="00932422" w:rsidRPr="00AE5C10" w:rsidP="00AE5C10" w14:paraId="3B5A118E" w14:textId="77777777">
            <w:pPr>
              <w:pStyle w:val="ListParagraph"/>
              <w:numPr>
                <w:ilvl w:val="0"/>
                <w:numId w:val="81"/>
              </w:numPr>
              <w:rPr>
                <w:rFonts w:eastAsia="Times New Roman" w:cs="Times New Roman"/>
              </w:rPr>
            </w:pPr>
          </w:p>
        </w:tc>
        <w:tc>
          <w:tcPr>
            <w:tcW w:w="4590" w:type="dxa"/>
          </w:tcPr>
          <w:p w:rsidR="00932422" w:rsidRPr="00926AF0" w:rsidP="00932422" w14:paraId="09604AD5" w14:textId="77777777">
            <w:r w:rsidRPr="00926AF0">
              <w:rPr>
                <w:rFonts w:eastAsia="Times New Roman" w:cs="Times New Roman"/>
              </w:rPr>
              <w:t>Applicant Federal Regulator</w:t>
            </w:r>
            <w:r w:rsidR="00DB1DAB">
              <w:rPr>
                <w:rFonts w:eastAsia="Times New Roman" w:cs="Times New Roman"/>
              </w:rPr>
              <w:t>.</w:t>
            </w:r>
          </w:p>
        </w:tc>
        <w:tc>
          <w:tcPr>
            <w:tcW w:w="3417" w:type="dxa"/>
          </w:tcPr>
          <w:p w:rsidR="00932422" w:rsidRPr="00C346E3" w:rsidP="00932422" w14:paraId="4E23837A" w14:textId="77777777">
            <w:pPr>
              <w:rPr>
                <w:bCs/>
              </w:rPr>
            </w:pPr>
            <w:r w:rsidRPr="009853EE">
              <w:rPr>
                <w:rFonts w:cs="Arial"/>
                <w:bCs/>
              </w:rPr>
              <w:t>[Auto-populated].</w:t>
            </w:r>
          </w:p>
        </w:tc>
      </w:tr>
      <w:tr w14:paraId="5CB0397A" w14:textId="77777777" w:rsidTr="00B11208">
        <w:tblPrEx>
          <w:tblW w:w="9352" w:type="dxa"/>
          <w:tblLook w:val="04A0"/>
        </w:tblPrEx>
        <w:tc>
          <w:tcPr>
            <w:tcW w:w="1345" w:type="dxa"/>
          </w:tcPr>
          <w:p w:rsidR="00932422" w:rsidRPr="00AE5C10" w:rsidP="00AE5C10" w14:paraId="63DBE1FF" w14:textId="77777777">
            <w:pPr>
              <w:pStyle w:val="ListParagraph"/>
              <w:numPr>
                <w:ilvl w:val="0"/>
                <w:numId w:val="81"/>
              </w:numPr>
              <w:rPr>
                <w:rFonts w:eastAsia="Times New Roman" w:cs="Times New Roman"/>
              </w:rPr>
            </w:pPr>
          </w:p>
        </w:tc>
        <w:tc>
          <w:tcPr>
            <w:tcW w:w="4590" w:type="dxa"/>
          </w:tcPr>
          <w:p w:rsidR="00932422" w:rsidRPr="00926AF0" w:rsidP="00932422" w14:paraId="0579CEFA" w14:textId="77777777">
            <w:r w:rsidRPr="00926AF0">
              <w:rPr>
                <w:rFonts w:eastAsia="Times New Roman" w:cs="Times New Roman"/>
              </w:rPr>
              <w:t>Applicant Charter Number</w:t>
            </w:r>
            <w:r w:rsidR="00DB1DAB">
              <w:rPr>
                <w:rFonts w:eastAsia="Times New Roman" w:cs="Times New Roman"/>
              </w:rPr>
              <w:t>.</w:t>
            </w:r>
          </w:p>
        </w:tc>
        <w:tc>
          <w:tcPr>
            <w:tcW w:w="3417" w:type="dxa"/>
          </w:tcPr>
          <w:p w:rsidR="00932422" w:rsidRPr="009853EE" w:rsidP="00AB379D" w14:paraId="2D061068" w14:textId="77777777">
            <w:pPr>
              <w:rPr>
                <w:rFonts w:cs="Arial"/>
                <w:bCs/>
              </w:rPr>
            </w:pPr>
            <w:r w:rsidRPr="009853EE">
              <w:rPr>
                <w:rFonts w:cs="Arial"/>
                <w:bCs/>
              </w:rPr>
              <w:t>[Auto-populated].</w:t>
            </w:r>
          </w:p>
        </w:tc>
      </w:tr>
      <w:tr w14:paraId="41AF1C32" w14:textId="77777777" w:rsidTr="00B11208">
        <w:tblPrEx>
          <w:tblW w:w="9352" w:type="dxa"/>
          <w:tblLook w:val="04A0"/>
        </w:tblPrEx>
        <w:tc>
          <w:tcPr>
            <w:tcW w:w="1345" w:type="dxa"/>
          </w:tcPr>
          <w:p w:rsidR="00932422" w:rsidRPr="00AE5C10" w:rsidP="00AE5C10" w14:paraId="6F99D309" w14:textId="77777777">
            <w:pPr>
              <w:pStyle w:val="ListParagraph"/>
              <w:numPr>
                <w:ilvl w:val="0"/>
                <w:numId w:val="81"/>
              </w:numPr>
              <w:rPr>
                <w:rFonts w:eastAsia="Times New Roman" w:cs="Times New Roman"/>
              </w:rPr>
            </w:pPr>
          </w:p>
        </w:tc>
        <w:tc>
          <w:tcPr>
            <w:tcW w:w="4590" w:type="dxa"/>
          </w:tcPr>
          <w:p w:rsidR="00932422" w:rsidRPr="00926AF0" w:rsidP="00932422" w14:paraId="7B41F8AD" w14:textId="77777777">
            <w:r w:rsidRPr="00926AF0">
              <w:rPr>
                <w:rFonts w:eastAsia="Times New Roman" w:cs="Times New Roman"/>
              </w:rPr>
              <w:t>Applicant FDIC Insurance Certificate Number</w:t>
            </w:r>
            <w:r w:rsidR="00DB1DAB">
              <w:rPr>
                <w:rFonts w:eastAsia="Times New Roman" w:cs="Times New Roman"/>
              </w:rPr>
              <w:t>.</w:t>
            </w:r>
          </w:p>
        </w:tc>
        <w:tc>
          <w:tcPr>
            <w:tcW w:w="3417" w:type="dxa"/>
          </w:tcPr>
          <w:p w:rsidR="00932422" w:rsidRPr="009853EE" w:rsidP="00932422" w14:paraId="2CEE0128" w14:textId="77777777">
            <w:pPr>
              <w:rPr>
                <w:bCs/>
              </w:rPr>
            </w:pPr>
            <w:r w:rsidRPr="009853EE">
              <w:rPr>
                <w:rFonts w:cs="Arial"/>
                <w:bCs/>
              </w:rPr>
              <w:t>[</w:t>
            </w:r>
            <w:r w:rsidRPr="009853EE">
              <w:rPr>
                <w:rFonts w:cs="Arial"/>
                <w:bCs/>
              </w:rPr>
              <w:t>Auto-populated].</w:t>
            </w:r>
          </w:p>
        </w:tc>
      </w:tr>
      <w:tr w14:paraId="4F204E25" w14:textId="77777777" w:rsidTr="00B11208">
        <w:tblPrEx>
          <w:tblW w:w="9352" w:type="dxa"/>
          <w:tblLook w:val="04A0"/>
        </w:tblPrEx>
        <w:tc>
          <w:tcPr>
            <w:tcW w:w="1345" w:type="dxa"/>
          </w:tcPr>
          <w:p w:rsidR="007B6BD5" w:rsidRPr="00AE5C10" w:rsidP="00AE5C10" w14:paraId="75D97AA2" w14:textId="77777777">
            <w:pPr>
              <w:pStyle w:val="ListParagraph"/>
              <w:numPr>
                <w:ilvl w:val="0"/>
                <w:numId w:val="81"/>
              </w:numPr>
              <w:rPr>
                <w:rFonts w:eastAsia="Times New Roman" w:cs="Times New Roman"/>
              </w:rPr>
            </w:pPr>
          </w:p>
        </w:tc>
        <w:tc>
          <w:tcPr>
            <w:tcW w:w="4590" w:type="dxa"/>
          </w:tcPr>
          <w:p w:rsidR="007B6BD5" w:rsidRPr="00926AF0" w:rsidP="00932422" w14:paraId="33429C34" w14:textId="77777777">
            <w:pPr>
              <w:rPr>
                <w:rFonts w:eastAsia="Times New Roman" w:cs="Times New Roman"/>
              </w:rPr>
            </w:pPr>
            <w:r>
              <w:rPr>
                <w:rFonts w:eastAsia="Times New Roman" w:cs="Times New Roman"/>
              </w:rPr>
              <w:t>Applicant R</w:t>
            </w:r>
            <w:r w:rsidR="009851BC">
              <w:rPr>
                <w:rFonts w:eastAsia="Times New Roman" w:cs="Times New Roman"/>
              </w:rPr>
              <w:t>S</w:t>
            </w:r>
            <w:r>
              <w:rPr>
                <w:rFonts w:eastAsia="Times New Roman" w:cs="Times New Roman"/>
              </w:rPr>
              <w:t>SID Number</w:t>
            </w:r>
            <w:r w:rsidR="00DB1DAB">
              <w:rPr>
                <w:rFonts w:eastAsia="Times New Roman" w:cs="Times New Roman"/>
              </w:rPr>
              <w:t>.</w:t>
            </w:r>
          </w:p>
        </w:tc>
        <w:tc>
          <w:tcPr>
            <w:tcW w:w="3417" w:type="dxa"/>
          </w:tcPr>
          <w:p w:rsidR="007B6BD5" w:rsidRPr="009853EE" w:rsidP="00932422" w14:paraId="1D6F3A67" w14:textId="77777777">
            <w:pPr>
              <w:rPr>
                <w:rFonts w:cs="Arial"/>
                <w:bCs/>
              </w:rPr>
            </w:pPr>
            <w:r w:rsidRPr="009853EE">
              <w:rPr>
                <w:rFonts w:cs="Arial"/>
                <w:bCs/>
              </w:rPr>
              <w:t>[Auto-populated].</w:t>
            </w:r>
          </w:p>
        </w:tc>
      </w:tr>
      <w:tr w14:paraId="6FC32401" w14:textId="77777777" w:rsidTr="00B11208">
        <w:tblPrEx>
          <w:tblW w:w="9352" w:type="dxa"/>
          <w:tblLook w:val="04A0"/>
        </w:tblPrEx>
        <w:tc>
          <w:tcPr>
            <w:tcW w:w="1345" w:type="dxa"/>
          </w:tcPr>
          <w:p w:rsidR="00932422" w:rsidRPr="00AE5C10" w:rsidP="00AE5C10" w14:paraId="2562BB48" w14:textId="77777777">
            <w:pPr>
              <w:pStyle w:val="ListParagraph"/>
              <w:numPr>
                <w:ilvl w:val="0"/>
                <w:numId w:val="81"/>
              </w:numPr>
              <w:rPr>
                <w:rFonts w:eastAsia="Times New Roman" w:cs="Times New Roman"/>
              </w:rPr>
            </w:pPr>
          </w:p>
        </w:tc>
        <w:tc>
          <w:tcPr>
            <w:tcW w:w="4590" w:type="dxa"/>
          </w:tcPr>
          <w:p w:rsidR="00932422" w:rsidRPr="00926AF0" w:rsidP="00932422" w14:paraId="57B78AD4" w14:textId="77777777">
            <w:pPr>
              <w:rPr>
                <w:rFonts w:eastAsia="Times New Roman" w:cs="Times New Roman"/>
              </w:rPr>
            </w:pPr>
            <w:r w:rsidRPr="00926AF0">
              <w:rPr>
                <w:rFonts w:eastAsia="Times New Roman" w:cs="Times New Roman"/>
              </w:rPr>
              <w:t>Applicant State or Other Regulator</w:t>
            </w:r>
            <w:r w:rsidR="00DB1DAB">
              <w:rPr>
                <w:rFonts w:eastAsia="Times New Roman" w:cs="Times New Roman"/>
              </w:rPr>
              <w:t>.</w:t>
            </w:r>
          </w:p>
        </w:tc>
        <w:tc>
          <w:tcPr>
            <w:tcW w:w="3417" w:type="dxa"/>
          </w:tcPr>
          <w:p w:rsidR="00932422" w:rsidRPr="009853EE" w:rsidP="00932422" w14:paraId="3755C068" w14:textId="77777777">
            <w:pPr>
              <w:rPr>
                <w:bCs/>
              </w:rPr>
            </w:pPr>
            <w:r w:rsidRPr="009853EE">
              <w:rPr>
                <w:rFonts w:cs="Arial"/>
                <w:bCs/>
              </w:rPr>
              <w:t>[Auto-populated].</w:t>
            </w:r>
          </w:p>
        </w:tc>
      </w:tr>
      <w:tr w14:paraId="350E9EAB" w14:textId="77777777" w:rsidTr="00B11208">
        <w:tblPrEx>
          <w:tblW w:w="9352" w:type="dxa"/>
          <w:tblLook w:val="04A0"/>
        </w:tblPrEx>
        <w:tc>
          <w:tcPr>
            <w:tcW w:w="1345" w:type="dxa"/>
          </w:tcPr>
          <w:p w:rsidR="00D848C0" w:rsidRPr="00AE5C10" w:rsidP="00AE5C10" w14:paraId="2C492C7B" w14:textId="77777777">
            <w:pPr>
              <w:pStyle w:val="ListParagraph"/>
              <w:numPr>
                <w:ilvl w:val="0"/>
                <w:numId w:val="81"/>
              </w:numPr>
              <w:rPr>
                <w:rFonts w:eastAsia="Times New Roman" w:cs="Times New Roman"/>
              </w:rPr>
            </w:pPr>
          </w:p>
        </w:tc>
        <w:tc>
          <w:tcPr>
            <w:tcW w:w="4590" w:type="dxa"/>
          </w:tcPr>
          <w:p w:rsidR="00D848C0" w:rsidRPr="00926AF0" w:rsidP="00CC4738" w14:paraId="0E3C36BD" w14:textId="77777777">
            <w:pPr>
              <w:rPr>
                <w:rFonts w:eastAsia="Times New Roman" w:cs="Times New Roman"/>
              </w:rPr>
            </w:pPr>
            <w:r>
              <w:rPr>
                <w:rFonts w:eastAsia="Times New Roman" w:cs="Times New Roman"/>
              </w:rPr>
              <w:t>If the Applicant is a depository institution, identify the Applicant’s insurer.</w:t>
            </w:r>
          </w:p>
        </w:tc>
        <w:tc>
          <w:tcPr>
            <w:tcW w:w="3417" w:type="dxa"/>
          </w:tcPr>
          <w:p w:rsidR="00D6459C" w:rsidRPr="00D6459C" w:rsidP="00D6459C" w14:paraId="370CB226" w14:textId="77777777">
            <w:pPr>
              <w:rPr>
                <w:rFonts w:cs="Arial"/>
              </w:rPr>
            </w:pPr>
            <w:r>
              <w:rPr>
                <w:rFonts w:cs="Arial"/>
              </w:rPr>
              <w:t>Select one:</w:t>
            </w:r>
          </w:p>
          <w:p w:rsidR="00D848C0" w:rsidRPr="00C7715B" w:rsidP="00CC4738" w14:paraId="7D1B2C33" w14:textId="77777777">
            <w:pPr>
              <w:pStyle w:val="ListParagraph"/>
              <w:numPr>
                <w:ilvl w:val="0"/>
                <w:numId w:val="52"/>
              </w:numPr>
              <w:rPr>
                <w:rFonts w:cs="Arial"/>
              </w:rPr>
            </w:pPr>
            <w:r w:rsidRPr="00C7715B">
              <w:rPr>
                <w:rFonts w:cs="Arial"/>
              </w:rPr>
              <w:t>FDIC</w:t>
            </w:r>
            <w:r w:rsidR="00003DC5">
              <w:rPr>
                <w:rFonts w:cs="Arial"/>
              </w:rPr>
              <w:t>.</w:t>
            </w:r>
          </w:p>
          <w:p w:rsidR="00D848C0" w:rsidRPr="00C7715B" w:rsidP="00CC4738" w14:paraId="167B9CE9" w14:textId="77777777">
            <w:pPr>
              <w:pStyle w:val="ListParagraph"/>
              <w:numPr>
                <w:ilvl w:val="0"/>
                <w:numId w:val="52"/>
              </w:numPr>
              <w:rPr>
                <w:rFonts w:cs="Arial"/>
              </w:rPr>
            </w:pPr>
            <w:r w:rsidRPr="00C7715B">
              <w:rPr>
                <w:rFonts w:cs="Arial"/>
              </w:rPr>
              <w:t>NCUA</w:t>
            </w:r>
            <w:r w:rsidR="00003DC5">
              <w:rPr>
                <w:rFonts w:cs="Arial"/>
              </w:rPr>
              <w:t>.</w:t>
            </w:r>
          </w:p>
          <w:p w:rsidR="00D848C0" w:rsidRPr="00C7715B" w:rsidP="00CC4738" w14:paraId="1F3F5E34" w14:textId="77777777">
            <w:pPr>
              <w:pStyle w:val="ListParagraph"/>
              <w:numPr>
                <w:ilvl w:val="0"/>
                <w:numId w:val="52"/>
              </w:numPr>
              <w:rPr>
                <w:rFonts w:cs="Arial"/>
              </w:rPr>
            </w:pPr>
            <w:r w:rsidRPr="00C7715B">
              <w:rPr>
                <w:rFonts w:cs="Arial"/>
              </w:rPr>
              <w:t>State Regulator</w:t>
            </w:r>
            <w:r w:rsidR="00003DC5">
              <w:rPr>
                <w:rFonts w:cs="Arial"/>
              </w:rPr>
              <w:t>.</w:t>
            </w:r>
          </w:p>
          <w:p w:rsidR="00D848C0" w:rsidRPr="00C7715B" w:rsidP="00CC4738" w14:paraId="5D0DB646" w14:textId="77777777">
            <w:pPr>
              <w:pStyle w:val="ListParagraph"/>
              <w:numPr>
                <w:ilvl w:val="0"/>
                <w:numId w:val="52"/>
              </w:numPr>
              <w:rPr>
                <w:rFonts w:cs="Arial"/>
              </w:rPr>
            </w:pPr>
            <w:r w:rsidRPr="00C7715B">
              <w:rPr>
                <w:rFonts w:cs="Arial"/>
              </w:rPr>
              <w:t>Other</w:t>
            </w:r>
            <w:r w:rsidR="00003DC5">
              <w:rPr>
                <w:rFonts w:cs="Arial"/>
              </w:rPr>
              <w:t>.</w:t>
            </w:r>
          </w:p>
          <w:p w:rsidR="00D848C0" w:rsidRPr="00C7715B" w:rsidP="00CC4738" w14:paraId="72167CE9" w14:textId="77777777">
            <w:pPr>
              <w:pStyle w:val="ListParagraph"/>
              <w:numPr>
                <w:ilvl w:val="0"/>
                <w:numId w:val="52"/>
              </w:numPr>
              <w:rPr>
                <w:rFonts w:cs="Arial"/>
              </w:rPr>
            </w:pPr>
            <w:r w:rsidRPr="00C7715B">
              <w:rPr>
                <w:rFonts w:cs="Arial"/>
              </w:rPr>
              <w:t>None</w:t>
            </w:r>
            <w:r w:rsidR="00003DC5">
              <w:rPr>
                <w:rFonts w:cs="Arial"/>
              </w:rPr>
              <w:t>.</w:t>
            </w:r>
          </w:p>
          <w:p w:rsidR="00D848C0" w:rsidRPr="00C7715B" w:rsidP="00CC4738" w14:paraId="63C2DC8C" w14:textId="77777777">
            <w:pPr>
              <w:pStyle w:val="ListParagraph"/>
              <w:numPr>
                <w:ilvl w:val="0"/>
                <w:numId w:val="52"/>
              </w:numPr>
              <w:rPr>
                <w:rFonts w:cs="Arial"/>
              </w:rPr>
            </w:pPr>
            <w:r w:rsidRPr="00C7715B">
              <w:rPr>
                <w:rFonts w:cs="Arial"/>
              </w:rPr>
              <w:t>N/A</w:t>
            </w:r>
            <w:r w:rsidR="00003DC5">
              <w:rPr>
                <w:rFonts w:cs="Arial"/>
              </w:rPr>
              <w:t>.</w:t>
            </w:r>
          </w:p>
          <w:p w:rsidR="00D848C0" w:rsidRPr="00C7715B" w:rsidP="00CC4738" w14:paraId="4593C1E6" w14:textId="77777777">
            <w:pPr>
              <w:rPr>
                <w:rFonts w:eastAsia="Times New Roman" w:cs="Times New Roman"/>
              </w:rPr>
            </w:pPr>
          </w:p>
          <w:p w:rsidR="00D848C0" w:rsidRPr="00574CD5" w:rsidP="00CC4738" w14:paraId="508262A1" w14:textId="77777777">
            <w:pPr>
              <w:rPr>
                <w:rFonts w:cs="Arial"/>
                <w:b/>
              </w:rPr>
            </w:pPr>
            <w:r w:rsidRPr="00C7715B">
              <w:rPr>
                <w:rFonts w:eastAsia="Times New Roman" w:cs="Times New Roman"/>
              </w:rPr>
              <w:t>Applicants other than those insured by the FDIC, NCUA</w:t>
            </w:r>
            <w:r w:rsidR="006F7CFE">
              <w:rPr>
                <w:rFonts w:eastAsia="Times New Roman" w:cs="Times New Roman"/>
              </w:rPr>
              <w:t>,</w:t>
            </w:r>
            <w:r w:rsidRPr="00C7715B">
              <w:rPr>
                <w:rFonts w:eastAsia="Times New Roman" w:cs="Times New Roman"/>
              </w:rPr>
              <w:t xml:space="preserve"> or a State Regulator must complete the Financing Entity section of the Application.</w:t>
            </w:r>
          </w:p>
        </w:tc>
      </w:tr>
      <w:tr w14:paraId="0F09D224" w14:textId="77777777" w:rsidTr="00B11208">
        <w:tblPrEx>
          <w:tblW w:w="9352" w:type="dxa"/>
          <w:tblLook w:val="04A0"/>
        </w:tblPrEx>
        <w:tc>
          <w:tcPr>
            <w:tcW w:w="1345" w:type="dxa"/>
          </w:tcPr>
          <w:p w:rsidR="00932422" w:rsidRPr="00926AF0" w:rsidP="00AE5C10" w14:paraId="0CE9DA58" w14:textId="77777777">
            <w:pPr>
              <w:pStyle w:val="ListParagraph"/>
              <w:numPr>
                <w:ilvl w:val="0"/>
                <w:numId w:val="81"/>
              </w:numPr>
            </w:pPr>
          </w:p>
        </w:tc>
        <w:tc>
          <w:tcPr>
            <w:tcW w:w="4590" w:type="dxa"/>
          </w:tcPr>
          <w:p w:rsidR="00932422" w:rsidRPr="00926AF0" w:rsidP="00932422" w14:paraId="026A1BBE" w14:textId="77777777">
            <w:r w:rsidRPr="00926AF0">
              <w:t xml:space="preserve">If the Applicant seeks to use </w:t>
            </w:r>
            <w:r w:rsidR="006968E1">
              <w:t xml:space="preserve">the </w:t>
            </w:r>
            <w:r w:rsidR="00DA4F5B">
              <w:rPr>
                <w:rFonts w:cstheme="minorHAnsi"/>
              </w:rPr>
              <w:t>CDFI Certification</w:t>
            </w:r>
            <w:r w:rsidRPr="000A7D39" w:rsidR="006968E1">
              <w:rPr>
                <w:rFonts w:cstheme="minorHAnsi"/>
              </w:rPr>
              <w:t xml:space="preserve"> </w:t>
            </w:r>
            <w:r w:rsidRPr="00926AF0">
              <w:t xml:space="preserve">provision </w:t>
            </w:r>
            <w:r w:rsidR="00DB3A88">
              <w:t xml:space="preserve">soley </w:t>
            </w:r>
            <w:r w:rsidR="006968E1">
              <w:t xml:space="preserve">for </w:t>
            </w:r>
            <w:r w:rsidR="00DB3A88">
              <w:t xml:space="preserve">participation in the </w:t>
            </w:r>
            <w:r w:rsidR="006968E1">
              <w:t>BG Program</w:t>
            </w:r>
            <w:r w:rsidRPr="00926AF0">
              <w:t>:</w:t>
            </w:r>
          </w:p>
          <w:p w:rsidR="00932422" w:rsidRPr="00926AF0" w:rsidP="00932422" w14:paraId="3BB6FD39" w14:textId="77777777"/>
          <w:p w:rsidR="00932422" w:rsidRPr="00926AF0" w14:paraId="761D4C32" w14:textId="77777777">
            <w:pPr>
              <w:rPr>
                <w:rFonts w:eastAsia="Times New Roman" w:cs="Times New Roman"/>
              </w:rPr>
            </w:pPr>
            <w:r>
              <w:t xml:space="preserve">Attach the </w:t>
            </w:r>
            <w:r w:rsidRPr="00926AF0">
              <w:t>operating agreement b</w:t>
            </w:r>
            <w:r w:rsidRPr="00926AF0">
              <w:rPr>
                <w:rFonts w:cstheme="minorHAnsi"/>
              </w:rPr>
              <w:t xml:space="preserve">etween </w:t>
            </w:r>
            <w:r>
              <w:rPr>
                <w:rFonts w:cstheme="minorHAnsi"/>
              </w:rPr>
              <w:t xml:space="preserve">the Applicant </w:t>
            </w:r>
            <w:r w:rsidRPr="00926AF0">
              <w:rPr>
                <w:rFonts w:cstheme="minorHAnsi"/>
              </w:rPr>
              <w:t xml:space="preserve">and a Controlling </w:t>
            </w:r>
            <w:r w:rsidR="00F951BF">
              <w:rPr>
                <w:rFonts w:cstheme="minorHAnsi"/>
              </w:rPr>
              <w:t>Certified CDFI</w:t>
            </w:r>
            <w:r w:rsidRPr="00926AF0">
              <w:rPr>
                <w:rFonts w:cstheme="minorHAnsi"/>
              </w:rPr>
              <w:t xml:space="preserve"> that includes management and ownership provisions</w:t>
            </w:r>
            <w:r w:rsidR="00A41D5E">
              <w:rPr>
                <w:rFonts w:cstheme="minorHAnsi"/>
              </w:rPr>
              <w:t>. The operating agreement</w:t>
            </w:r>
            <w:r w:rsidR="001E7F9B">
              <w:rPr>
                <w:rFonts w:cstheme="minorHAnsi"/>
              </w:rPr>
              <w:t xml:space="preserve"> </w:t>
            </w:r>
            <w:r w:rsidR="00A41D5E">
              <w:rPr>
                <w:rFonts w:cstheme="minorHAnsi"/>
              </w:rPr>
              <w:t xml:space="preserve">will be evaluated to ensure it </w:t>
            </w:r>
            <w:r w:rsidRPr="00926AF0">
              <w:rPr>
                <w:rFonts w:cstheme="minorHAnsi"/>
              </w:rPr>
              <w:t xml:space="preserve">is in a form and substance acceptable to the CDFI Fund per </w:t>
            </w:r>
            <w:r w:rsidRPr="00926AF0">
              <w:rPr>
                <w:rFonts w:eastAsia="Times New Roman" w:cstheme="minorHAnsi"/>
              </w:rPr>
              <w:t>12 CFR 1805.201(b)(2)(C)(ii-iii)</w:t>
            </w:r>
            <w:r w:rsidR="00295E9D">
              <w:rPr>
                <w:rFonts w:eastAsia="Times New Roman" w:cstheme="minorHAnsi"/>
              </w:rPr>
              <w:t xml:space="preserve">. </w:t>
            </w:r>
          </w:p>
        </w:tc>
        <w:tc>
          <w:tcPr>
            <w:tcW w:w="3417" w:type="dxa"/>
          </w:tcPr>
          <w:p w:rsidR="00932422" w:rsidRPr="00806518" w:rsidP="00FA0BCE" w14:paraId="5D011EDC" w14:textId="77777777">
            <w:pPr>
              <w:rPr>
                <w:rFonts w:eastAsia="Times New Roman" w:cs="Times New Roman"/>
                <w:bCs/>
              </w:rPr>
            </w:pPr>
            <w:r w:rsidRPr="009853EE">
              <w:rPr>
                <w:bCs/>
              </w:rPr>
              <w:t>Attach</w:t>
            </w:r>
            <w:r w:rsidRPr="009853EE" w:rsidR="00FA0BCE">
              <w:rPr>
                <w:rFonts w:cs="Arial"/>
                <w:bCs/>
              </w:rPr>
              <w:t xml:space="preserve"> operating agreement.</w:t>
            </w:r>
          </w:p>
        </w:tc>
      </w:tr>
    </w:tbl>
    <w:p w:rsidR="00F7511F" w:rsidP="00932422" w14:paraId="06CF57FE" w14:textId="77777777">
      <w:pPr>
        <w:pStyle w:val="Heading1"/>
      </w:pPr>
    </w:p>
    <w:p w:rsidR="00932422" w:rsidP="00932422" w14:paraId="5B6F657E" w14:textId="77777777">
      <w:pPr>
        <w:pStyle w:val="Heading1"/>
      </w:pPr>
      <w:bookmarkStart w:id="53" w:name="_Toc115110649"/>
      <w:bookmarkStart w:id="54" w:name="_Toc145066848"/>
      <w:r>
        <w:t>PRIMARY MISSION</w:t>
      </w:r>
      <w:bookmarkEnd w:id="53"/>
      <w:bookmarkEnd w:id="54"/>
    </w:p>
    <w:p w:rsidR="00932422" w:rsidP="00932422" w14:paraId="5B9571C8" w14:textId="77777777"/>
    <w:p w:rsidR="00932422" w:rsidP="00932422" w14:paraId="0F3AEBC9" w14:textId="77777777">
      <w:r>
        <w:t xml:space="preserve">A </w:t>
      </w:r>
      <w:r w:rsidR="00F951BF">
        <w:t>Certified CDFI</w:t>
      </w:r>
      <w:r>
        <w:t xml:space="preserve"> shall have a primary mission of promoting community development.</w:t>
      </w:r>
    </w:p>
    <w:p w:rsidR="00932422" w:rsidP="00932422" w14:paraId="62744799" w14:textId="77777777"/>
    <w:p w:rsidR="00932422" w:rsidP="00932422" w14:paraId="21EBA0A9" w14:textId="77777777">
      <w:r>
        <w:t>In determining whether an entity has a primary mission of promoting community development, the CDFI Fund will consider whether the activities of the Applicant (and of certain Affiliates) are</w:t>
      </w:r>
      <w:r w:rsidR="00CA3F20">
        <w:t>, per regulation,</w:t>
      </w:r>
      <w:r>
        <w:rPr>
          <w:rStyle w:val="FootnoteReference"/>
        </w:rPr>
        <w:footnoteReference w:id="16"/>
      </w:r>
      <w:r>
        <w:t xml:space="preserve"> </w:t>
      </w:r>
      <w:r w:rsidRPr="00BA30BF">
        <w:rPr>
          <w:i/>
          <w:iCs/>
        </w:rPr>
        <w:t>purposefully</w:t>
      </w:r>
      <w:r>
        <w:t xml:space="preserve"> directed toward improving the social and/or economic conditions of underserved people</w:t>
      </w:r>
      <w:r>
        <w:rPr>
          <w:rStyle w:val="FootnoteReference"/>
        </w:rPr>
        <w:footnoteReference w:id="17"/>
      </w:r>
      <w:r>
        <w:t xml:space="preserve"> and/or residents of economically distressed communities</w:t>
      </w:r>
      <w:r w:rsidR="00A8065B">
        <w:t xml:space="preserve">. </w:t>
      </w:r>
      <w:r>
        <w:t xml:space="preserve">As part of its assessment, the CDFI Fund will consider whether the entity has a community development </w:t>
      </w:r>
      <w:r w:rsidR="0089365A">
        <w:t xml:space="preserve">mission and </w:t>
      </w:r>
      <w:r>
        <w:t>strategy and</w:t>
      </w:r>
      <w:r w:rsidR="00441F56">
        <w:t xml:space="preserve"> </w:t>
      </w:r>
      <w:r>
        <w:t xml:space="preserve">whether the entity </w:t>
      </w:r>
      <w:r w:rsidR="00A8051F">
        <w:t xml:space="preserve">meets the CDFI Fund’s standards for </w:t>
      </w:r>
      <w:r>
        <w:t>responsible financing practices.</w:t>
      </w:r>
    </w:p>
    <w:p w:rsidR="00932422" w:rsidP="00932422" w14:paraId="677F3255" w14:textId="77777777"/>
    <w:p w:rsidR="00932422" w:rsidRPr="004D5FD5" w:rsidP="00BA30BF" w14:paraId="15BAD6E6" w14:textId="77777777">
      <w:pPr>
        <w:rPr>
          <w:u w:val="single"/>
        </w:rPr>
      </w:pPr>
      <w:r w:rsidRPr="004D5FD5">
        <w:rPr>
          <w:u w:val="single"/>
        </w:rPr>
        <w:t>DIHCs, Affiliates of DIHCs</w:t>
      </w:r>
      <w:r w:rsidR="00CC5B28">
        <w:rPr>
          <w:u w:val="single"/>
        </w:rPr>
        <w:t>,</w:t>
      </w:r>
      <w:r w:rsidRPr="004D5FD5">
        <w:rPr>
          <w:u w:val="single"/>
        </w:rPr>
        <w:t xml:space="preserve"> and Subsidiaries of IDIs</w:t>
      </w:r>
    </w:p>
    <w:p w:rsidR="00932422" w:rsidRPr="004D5FD5" w:rsidP="00932422" w14:paraId="3BD2FE3C" w14:textId="77777777"/>
    <w:p w:rsidR="00932422" w:rsidRPr="0022304A" w:rsidP="00BA30BF" w14:paraId="287024FB" w14:textId="77777777">
      <w:r>
        <w:t xml:space="preserve">An Applicant that is a DIHC, an Affiliate of a DIHC, or a Subsidiary of an IDI, including Subsidiaries of a Tribal Government, is required by statute to meet the </w:t>
      </w:r>
      <w:r w:rsidR="00DA4F5B">
        <w:t>CDFI Certification</w:t>
      </w:r>
      <w:r>
        <w:t xml:space="preserve"> requirements based on a collective review of its family of entities</w:t>
      </w:r>
      <w:r w:rsidR="00A8065B">
        <w:t xml:space="preserve">. </w:t>
      </w:r>
      <w:r>
        <w:t xml:space="preserve">Such entities </w:t>
      </w:r>
      <w:r w:rsidRPr="0089365A">
        <w:t>must</w:t>
      </w:r>
      <w:r w:rsidRPr="0022304A">
        <w:t xml:space="preserve"> </w:t>
      </w:r>
      <w:r>
        <w:t>demonstrate that any</w:t>
      </w:r>
      <w:r w:rsidRPr="0022304A">
        <w:t xml:space="preserve"> Affiliate t</w:t>
      </w:r>
      <w:r>
        <w:t xml:space="preserve">hat </w:t>
      </w:r>
      <w:r w:rsidRPr="0022304A">
        <w:t>meets</w:t>
      </w:r>
      <w:r w:rsidR="00516D1C">
        <w:t xml:space="preserve"> any of</w:t>
      </w:r>
      <w:r w:rsidRPr="0022304A">
        <w:t xml:space="preserve"> the following criteria</w:t>
      </w:r>
      <w:r>
        <w:t xml:space="preserve"> </w:t>
      </w:r>
      <w:r w:rsidR="0089365A">
        <w:t xml:space="preserve">also must </w:t>
      </w:r>
      <w:r w:rsidRPr="0022304A">
        <w:t xml:space="preserve">meet </w:t>
      </w:r>
      <w:r>
        <w:t xml:space="preserve">the </w:t>
      </w:r>
      <w:r w:rsidR="00B76EDE">
        <w:t>primary mission</w:t>
      </w:r>
      <w:r>
        <w:t xml:space="preserve"> requirements</w:t>
      </w:r>
      <w:r w:rsidRPr="0022304A">
        <w:t>:</w:t>
      </w:r>
    </w:p>
    <w:p w:rsidR="00932422" w:rsidRPr="0022304A" w:rsidP="00932422" w14:paraId="71477B36" w14:textId="77777777">
      <w:pPr>
        <w:ind w:left="720"/>
        <w:rPr>
          <w:u w:val="single"/>
        </w:rPr>
      </w:pPr>
    </w:p>
    <w:p w:rsidR="003F5569" w:rsidRPr="0022304A" w:rsidP="00BA30BF" w14:paraId="5E4EB223" w14:textId="77777777">
      <w:pPr>
        <w:pStyle w:val="ListParagraph"/>
        <w:numPr>
          <w:ilvl w:val="0"/>
          <w:numId w:val="151"/>
        </w:numPr>
      </w:pPr>
      <w:r w:rsidRPr="0022304A">
        <w:t xml:space="preserve">The Affiliate is a DIHC or </w:t>
      </w:r>
      <w:r>
        <w:t xml:space="preserve">an </w:t>
      </w:r>
      <w:r w:rsidRPr="0022304A">
        <w:t>IDI</w:t>
      </w:r>
      <w:r>
        <w:t xml:space="preserve"> that C</w:t>
      </w:r>
      <w:r w:rsidRPr="0022304A">
        <w:t>ontrols the Applicant;</w:t>
      </w:r>
      <w:r>
        <w:br/>
      </w:r>
    </w:p>
    <w:p w:rsidR="003F5569" w:rsidP="00BA30BF" w14:paraId="0C14DBBC" w14:textId="77777777">
      <w:pPr>
        <w:pStyle w:val="ListParagraph"/>
        <w:numPr>
          <w:ilvl w:val="0"/>
          <w:numId w:val="151"/>
        </w:numPr>
      </w:pPr>
      <w:r w:rsidRPr="0022304A">
        <w:t>The</w:t>
      </w:r>
      <w:r>
        <w:t xml:space="preserve"> Affiliate is C</w:t>
      </w:r>
      <w:r w:rsidRPr="0022304A">
        <w:t xml:space="preserve">ontrolled by the Applicant </w:t>
      </w:r>
      <w:r w:rsidRPr="003F5569">
        <w:rPr>
          <w:u w:val="single"/>
        </w:rPr>
        <w:t>and</w:t>
      </w:r>
      <w:r w:rsidRPr="0022304A">
        <w:t xml:space="preserve"> the Applicant is a DIHC; </w:t>
      </w:r>
      <w:r w:rsidRPr="00332346">
        <w:t>or</w:t>
      </w:r>
      <w:r>
        <w:br/>
      </w:r>
    </w:p>
    <w:p w:rsidR="00932422" w:rsidRPr="0022304A" w:rsidP="00BA30BF" w14:paraId="173E67CF" w14:textId="77777777">
      <w:pPr>
        <w:pStyle w:val="ListParagraph"/>
        <w:numPr>
          <w:ilvl w:val="0"/>
          <w:numId w:val="151"/>
        </w:numPr>
      </w:pPr>
      <w:r>
        <w:t>The Applicant and the Affiliate are mutually C</w:t>
      </w:r>
      <w:r w:rsidRPr="0022304A">
        <w:t>ontrolled by a DIHC or an IDI</w:t>
      </w:r>
      <w:r>
        <w:t xml:space="preserve"> </w:t>
      </w:r>
      <w:r w:rsidRPr="003F5569">
        <w:rPr>
          <w:u w:val="single"/>
        </w:rPr>
        <w:t>and</w:t>
      </w:r>
      <w:r>
        <w:t xml:space="preserve"> the Affiliate directly engages in the provision of Financial Products and/or Financial Services.</w:t>
      </w:r>
      <w:r w:rsidRPr="0022304A">
        <w:t xml:space="preserve"> </w:t>
      </w:r>
    </w:p>
    <w:p w:rsidR="00932422" w:rsidP="00932422" w14:paraId="50211FA1" w14:textId="77777777">
      <w:pPr>
        <w:tabs>
          <w:tab w:val="left" w:pos="3138"/>
        </w:tabs>
        <w:ind w:left="720"/>
      </w:pPr>
    </w:p>
    <w:p w:rsidR="00932422" w:rsidRPr="004D5FD5" w:rsidP="00692E75" w14:paraId="21C73C81" w14:textId="77777777">
      <w:pPr>
        <w:rPr>
          <w:u w:val="single"/>
        </w:rPr>
      </w:pPr>
      <w:r w:rsidRPr="004D5FD5">
        <w:rPr>
          <w:u w:val="single"/>
        </w:rPr>
        <w:t>Applicants other than DIHCs, Affiliates of DIHCs</w:t>
      </w:r>
      <w:r>
        <w:rPr>
          <w:u w:val="single"/>
        </w:rPr>
        <w:t>,</w:t>
      </w:r>
      <w:r w:rsidRPr="004D5FD5">
        <w:rPr>
          <w:u w:val="single"/>
        </w:rPr>
        <w:t xml:space="preserve"> and Subsidiaries of IDIs</w:t>
      </w:r>
    </w:p>
    <w:p w:rsidR="00932422" w:rsidP="00932422" w14:paraId="7368F29B" w14:textId="77777777">
      <w:pPr>
        <w:tabs>
          <w:tab w:val="left" w:pos="3138"/>
        </w:tabs>
        <w:ind w:left="720"/>
      </w:pPr>
    </w:p>
    <w:p w:rsidR="00932422" w:rsidP="00692E75" w14:paraId="1C302B08" w14:textId="77777777">
      <w:pPr>
        <w:tabs>
          <w:tab w:val="left" w:pos="3138"/>
        </w:tabs>
      </w:pPr>
      <w:r>
        <w:t xml:space="preserve">Applicants </w:t>
      </w:r>
      <w:r w:rsidR="0089365A">
        <w:t xml:space="preserve">that are not </w:t>
      </w:r>
      <w:r w:rsidR="00533CA5">
        <w:t xml:space="preserve">a DIHC, Affiliate of a DIHC, </w:t>
      </w:r>
      <w:r w:rsidR="00893B93">
        <w:t xml:space="preserve">or </w:t>
      </w:r>
      <w:r w:rsidRPr="007D5130" w:rsidR="00533CA5">
        <w:t>Subsidia</w:t>
      </w:r>
      <w:r w:rsidR="00533CA5">
        <w:t xml:space="preserve">ry of an </w:t>
      </w:r>
      <w:r w:rsidRPr="007D5130" w:rsidR="00533CA5">
        <w:t>IDI</w:t>
      </w:r>
      <w:r w:rsidR="00533CA5">
        <w:t xml:space="preserve"> </w:t>
      </w:r>
      <w:r w:rsidRPr="007D5130">
        <w:t xml:space="preserve">must demonstrate that any </w:t>
      </w:r>
      <w:r>
        <w:t>Affiliate</w:t>
      </w:r>
      <w:r w:rsidRPr="007D5130">
        <w:t xml:space="preserve"> </w:t>
      </w:r>
      <w:r>
        <w:t xml:space="preserve">in its family of entities that meets </w:t>
      </w:r>
      <w:r w:rsidR="00580017">
        <w:t xml:space="preserve">any of </w:t>
      </w:r>
      <w:r>
        <w:t xml:space="preserve">the following criteria each individually meet the </w:t>
      </w:r>
      <w:r w:rsidR="00B76EDE">
        <w:t>primary mission</w:t>
      </w:r>
      <w:r>
        <w:t xml:space="preserve"> requirements:</w:t>
      </w:r>
    </w:p>
    <w:p w:rsidR="00932422" w:rsidP="00932422" w14:paraId="7EEF9C28" w14:textId="77777777">
      <w:pPr>
        <w:tabs>
          <w:tab w:val="left" w:pos="3138"/>
        </w:tabs>
        <w:ind w:left="720"/>
      </w:pPr>
    </w:p>
    <w:p w:rsidR="003F5569" w:rsidP="00692E75" w14:paraId="4946AAF5" w14:textId="77777777">
      <w:pPr>
        <w:pStyle w:val="ListParagraph"/>
        <w:numPr>
          <w:ilvl w:val="0"/>
          <w:numId w:val="152"/>
        </w:numPr>
      </w:pPr>
      <w:r>
        <w:t>The Affiliate Co</w:t>
      </w:r>
      <w:r w:rsidRPr="007D5130">
        <w:t>ntrols</w:t>
      </w:r>
      <w:r>
        <w:t xml:space="preserve"> the Applicant</w:t>
      </w:r>
      <w:r w:rsidR="00580017">
        <w:t>, except if the Controlling entity is a Tribal Government</w:t>
      </w:r>
      <w:r>
        <w:t xml:space="preserve">; </w:t>
      </w:r>
      <w:r w:rsidRPr="009853EE">
        <w:rPr>
          <w:bCs/>
          <w:u w:val="single"/>
        </w:rPr>
        <w:t>or</w:t>
      </w:r>
      <w:r>
        <w:rPr>
          <w:b/>
          <w:u w:val="single"/>
        </w:rPr>
        <w:br/>
      </w:r>
    </w:p>
    <w:p w:rsidR="00932422" w:rsidP="00692E75" w14:paraId="37195FBB" w14:textId="77777777">
      <w:pPr>
        <w:pStyle w:val="ListParagraph"/>
        <w:numPr>
          <w:ilvl w:val="0"/>
          <w:numId w:val="152"/>
        </w:numPr>
      </w:pPr>
      <w:r>
        <w:t xml:space="preserve">The Affiliate engages in the provision of </w:t>
      </w:r>
      <w:r w:rsidRPr="007D5130">
        <w:t>Financial Product</w:t>
      </w:r>
      <w:r>
        <w:t>s</w:t>
      </w:r>
      <w:r w:rsidRPr="007D5130">
        <w:t xml:space="preserve"> and/or</w:t>
      </w:r>
      <w:r>
        <w:t xml:space="preserve"> in Financial Services.</w:t>
      </w:r>
    </w:p>
    <w:p w:rsidR="00932422" w:rsidP="00932422" w14:paraId="637A63E5" w14:textId="77777777"/>
    <w:p w:rsidR="00C64323" w:rsidRPr="00930447" w:rsidP="00692E75" w14:paraId="695735A9" w14:textId="77777777">
      <w:r w:rsidRPr="00930447">
        <w:t xml:space="preserve">Affiliates listed in the </w:t>
      </w:r>
      <w:r w:rsidRPr="00930447" w:rsidR="00B75F62">
        <w:t xml:space="preserve">Basic Information </w:t>
      </w:r>
      <w:r w:rsidRPr="00930447">
        <w:t>section that are separately</w:t>
      </w:r>
      <w:r w:rsidR="006F7CFE">
        <w:t xml:space="preserve"> </w:t>
      </w:r>
      <w:r w:rsidR="00BD72EF">
        <w:t>C</w:t>
      </w:r>
      <w:r w:rsidRPr="00930447">
        <w:t xml:space="preserve">ertified CDFIs or Community Development Entities (CDEs), as well </w:t>
      </w:r>
      <w:r w:rsidRPr="00930447" w:rsidR="00B75F62">
        <w:t xml:space="preserve">as </w:t>
      </w:r>
      <w:r w:rsidR="00FD7C65">
        <w:t>Affiliates</w:t>
      </w:r>
      <w:r w:rsidRPr="00930447" w:rsidR="00FD7C65">
        <w:t xml:space="preserve"> </w:t>
      </w:r>
      <w:r w:rsidRPr="00930447">
        <w:t xml:space="preserve">whose sole activity is the participation in other federal financing programs, </w:t>
      </w:r>
      <w:r w:rsidRPr="00930447" w:rsidR="00B75F62">
        <w:rPr>
          <w:rFonts w:eastAsia="Times New Roman" w:cs="Times New Roman"/>
        </w:rPr>
        <w:t xml:space="preserve">are presumed to meet the </w:t>
      </w:r>
      <w:r w:rsidR="00DA4F5B">
        <w:rPr>
          <w:rFonts w:eastAsia="Times New Roman" w:cs="Times New Roman"/>
        </w:rPr>
        <w:t>CDFI Certification</w:t>
      </w:r>
      <w:r w:rsidRPr="00930447" w:rsidR="00B75F62">
        <w:rPr>
          <w:rFonts w:eastAsia="Times New Roman" w:cs="Times New Roman"/>
        </w:rPr>
        <w:t xml:space="preserve"> </w:t>
      </w:r>
      <w:r w:rsidR="00B76EDE">
        <w:rPr>
          <w:rFonts w:eastAsia="Times New Roman" w:cs="Times New Roman"/>
        </w:rPr>
        <w:t>primary mission</w:t>
      </w:r>
      <w:r w:rsidRPr="00930447" w:rsidR="00B75F62">
        <w:rPr>
          <w:rFonts w:eastAsia="Times New Roman" w:cs="Times New Roman"/>
        </w:rPr>
        <w:t xml:space="preserve"> requirements and are exempt from completing this section of the </w:t>
      </w:r>
      <w:r w:rsidR="00066DD5">
        <w:rPr>
          <w:rFonts w:eastAsia="Times New Roman" w:cs="Times New Roman"/>
        </w:rPr>
        <w:t>Application</w:t>
      </w:r>
      <w:r w:rsidRPr="00930447">
        <w:t>.</w:t>
      </w:r>
    </w:p>
    <w:p w:rsidR="00C64323" w:rsidP="00932422" w14:paraId="51B27CB2" w14:textId="77777777">
      <w:pPr>
        <w:ind w:firstLine="720"/>
        <w:rPr>
          <w:u w:val="single"/>
        </w:rPr>
      </w:pPr>
    </w:p>
    <w:p w:rsidR="00932422" w:rsidRPr="004D5FD5" w:rsidP="00692E75" w14:paraId="47668C82" w14:textId="77777777">
      <w:pPr>
        <w:rPr>
          <w:u w:val="single"/>
        </w:rPr>
      </w:pPr>
      <w:r w:rsidRPr="004D5FD5">
        <w:rPr>
          <w:u w:val="single"/>
        </w:rPr>
        <w:t>Spinoffs</w:t>
      </w:r>
    </w:p>
    <w:p w:rsidR="00932422" w:rsidP="00932422" w14:paraId="44293AE2" w14:textId="77777777"/>
    <w:p w:rsidR="00932422" w:rsidP="00692E75" w14:paraId="7CC4B9E7" w14:textId="77777777">
      <w:pPr>
        <w:rPr>
          <w:rFonts w:cs="Arial"/>
        </w:rPr>
      </w:pPr>
      <w:r>
        <w:t>Any Applicant</w:t>
      </w:r>
      <w:r w:rsidRPr="00653842">
        <w:t xml:space="preserve"> </w:t>
      </w:r>
      <w:r>
        <w:t xml:space="preserve">that seeks to </w:t>
      </w:r>
      <w:r w:rsidRPr="00653842">
        <w:t xml:space="preserve">use the </w:t>
      </w:r>
      <w:r w:rsidR="00DA4F5B">
        <w:t>CDFI Certification</w:t>
      </w:r>
      <w:r>
        <w:t xml:space="preserve"> provision for </w:t>
      </w:r>
      <w:r w:rsidR="001E7F9B">
        <w:t>S</w:t>
      </w:r>
      <w:r>
        <w:t>pin</w:t>
      </w:r>
      <w:r w:rsidRPr="00653842">
        <w:t>off</w:t>
      </w:r>
      <w:r>
        <w:t xml:space="preserve"> </w:t>
      </w:r>
      <w:r w:rsidRPr="00BA65B5">
        <w:t xml:space="preserve">entities </w:t>
      </w:r>
      <w:r w:rsidRPr="00BA65B5">
        <w:rPr>
          <w:rFonts w:cs="Arial"/>
        </w:rPr>
        <w:t xml:space="preserve">must demonstrate </w:t>
      </w:r>
      <w:r w:rsidR="0010564C">
        <w:rPr>
          <w:rFonts w:cs="Arial"/>
        </w:rPr>
        <w:t>that</w:t>
      </w:r>
      <w:r w:rsidR="001E7F9B">
        <w:rPr>
          <w:rFonts w:cs="Arial"/>
        </w:rPr>
        <w:t xml:space="preserve"> </w:t>
      </w:r>
      <w:r w:rsidR="005175BE">
        <w:rPr>
          <w:rFonts w:cs="Arial"/>
        </w:rPr>
        <w:t xml:space="preserve">the Applicant </w:t>
      </w:r>
      <w:r w:rsidR="00324B7D">
        <w:rPr>
          <w:rFonts w:cs="Arial"/>
        </w:rPr>
        <w:t>and/</w:t>
      </w:r>
      <w:r w:rsidR="005175BE">
        <w:rPr>
          <w:rFonts w:cs="Arial"/>
        </w:rPr>
        <w:t xml:space="preserve">or original entity has </w:t>
      </w:r>
      <w:r w:rsidR="00324B7D">
        <w:rPr>
          <w:rFonts w:cs="Arial"/>
        </w:rPr>
        <w:t xml:space="preserve">had </w:t>
      </w:r>
      <w:r>
        <w:rPr>
          <w:rFonts w:cs="Arial"/>
        </w:rPr>
        <w:t xml:space="preserve">an acceptable </w:t>
      </w:r>
      <w:r w:rsidR="0061005D">
        <w:rPr>
          <w:rFonts w:cs="Arial"/>
        </w:rPr>
        <w:t>p</w:t>
      </w:r>
      <w:r w:rsidR="00F6693F">
        <w:rPr>
          <w:rFonts w:cs="Arial"/>
        </w:rPr>
        <w:t xml:space="preserve">rimary </w:t>
      </w:r>
      <w:r w:rsidR="0061005D">
        <w:rPr>
          <w:rFonts w:cs="Arial"/>
        </w:rPr>
        <w:t>m</w:t>
      </w:r>
      <w:r w:rsidR="00F6693F">
        <w:rPr>
          <w:rFonts w:cs="Arial"/>
        </w:rPr>
        <w:t>ission of community development</w:t>
      </w:r>
      <w:r w:rsidR="00324B7D">
        <w:rPr>
          <w:rFonts w:cs="Arial"/>
        </w:rPr>
        <w:t xml:space="preserve"> </w:t>
      </w:r>
      <w:r>
        <w:rPr>
          <w:rFonts w:cs="Arial"/>
        </w:rPr>
        <w:t xml:space="preserve">in place for </w:t>
      </w:r>
      <w:r w:rsidR="00324B7D">
        <w:rPr>
          <w:rFonts w:cs="Arial"/>
        </w:rPr>
        <w:t xml:space="preserve">at least </w:t>
      </w:r>
      <w:r>
        <w:rPr>
          <w:rFonts w:cs="Arial"/>
        </w:rPr>
        <w:t xml:space="preserve">the full </w:t>
      </w:r>
      <w:r w:rsidR="00B5352B">
        <w:rPr>
          <w:rFonts w:cs="Arial"/>
        </w:rPr>
        <w:t xml:space="preserve">six </w:t>
      </w:r>
      <w:r>
        <w:rPr>
          <w:rFonts w:cs="Arial"/>
        </w:rPr>
        <w:t xml:space="preserve">months completed </w:t>
      </w:r>
      <w:r w:rsidR="00324B7D">
        <w:rPr>
          <w:rFonts w:cs="Arial"/>
        </w:rPr>
        <w:t xml:space="preserve">immediately </w:t>
      </w:r>
      <w:r>
        <w:rPr>
          <w:rFonts w:cs="Arial"/>
        </w:rPr>
        <w:t xml:space="preserve">prior to submission of the </w:t>
      </w:r>
      <w:r w:rsidR="00DA4F5B">
        <w:rPr>
          <w:rFonts w:cs="Arial"/>
        </w:rPr>
        <w:t>CDFI Certification</w:t>
      </w:r>
      <w:r w:rsidR="001E514A">
        <w:rPr>
          <w:rFonts w:cs="Arial"/>
        </w:rPr>
        <w:t xml:space="preserve"> Application</w:t>
      </w:r>
      <w:r w:rsidR="00A8065B">
        <w:rPr>
          <w:rFonts w:cs="Arial"/>
        </w:rPr>
        <w:t xml:space="preserve">. </w:t>
      </w:r>
      <w:r>
        <w:rPr>
          <w:rFonts w:cs="Arial"/>
        </w:rPr>
        <w:t xml:space="preserve">Spinoffs also must demonstrate that all </w:t>
      </w:r>
      <w:r w:rsidR="00761620">
        <w:rPr>
          <w:rFonts w:cs="Arial"/>
        </w:rPr>
        <w:t>relevant</w:t>
      </w:r>
      <w:r w:rsidR="007D546C">
        <w:rPr>
          <w:rFonts w:cs="Arial"/>
        </w:rPr>
        <w:t xml:space="preserve"> </w:t>
      </w:r>
      <w:r>
        <w:rPr>
          <w:rFonts w:cs="Arial"/>
        </w:rPr>
        <w:t xml:space="preserve">Affiliates each individually meet all of the </w:t>
      </w:r>
      <w:r w:rsidR="00B76EDE">
        <w:rPr>
          <w:rFonts w:cs="Arial"/>
        </w:rPr>
        <w:t>primary mission</w:t>
      </w:r>
      <w:r>
        <w:rPr>
          <w:rFonts w:cs="Arial"/>
        </w:rPr>
        <w:t xml:space="preserve"> criteria</w:t>
      </w:r>
      <w:r w:rsidRPr="00E66A63">
        <w:rPr>
          <w:rFonts w:cs="Arial"/>
        </w:rPr>
        <w:t>.</w:t>
      </w:r>
    </w:p>
    <w:p w:rsidR="00932422" w:rsidP="00932422" w14:paraId="221CCFE7" w14:textId="77777777">
      <w:pPr>
        <w:rPr>
          <w:rFonts w:cs="Arial"/>
        </w:rPr>
      </w:pPr>
    </w:p>
    <w:p w:rsidR="00932422" w:rsidRPr="00EE0553" w:rsidP="00932422" w14:paraId="4660837F" w14:textId="77777777">
      <w:pPr>
        <w:rPr>
          <w:rFonts w:cs="Arial"/>
          <w:b/>
        </w:rPr>
      </w:pPr>
      <w:r>
        <w:rPr>
          <w:rFonts w:cs="Arial"/>
          <w:b/>
        </w:rPr>
        <w:t>DOCUMENTING MISSION</w:t>
      </w:r>
    </w:p>
    <w:p w:rsidR="00932422" w:rsidP="00932422" w14:paraId="7FA169E9" w14:textId="77777777">
      <w:pPr>
        <w:rPr>
          <w:rFonts w:cs="Arial"/>
        </w:rPr>
      </w:pPr>
    </w:p>
    <w:p w:rsidR="00932422" w:rsidP="00932422" w14:paraId="6E691A7C" w14:textId="77777777">
      <w:r>
        <w:t xml:space="preserve">The Applicant must be able to demonstrate that it has </w:t>
      </w:r>
      <w:r w:rsidR="00324B7D">
        <w:t xml:space="preserve">had </w:t>
      </w:r>
      <w:r>
        <w:t>a</w:t>
      </w:r>
      <w:r w:rsidR="00DC03AB">
        <w:t xml:space="preserve"> </w:t>
      </w:r>
      <w:r w:rsidR="0061005D">
        <w:t>p</w:t>
      </w:r>
      <w:r w:rsidR="006D2A12">
        <w:t>rimary</w:t>
      </w:r>
      <w:r w:rsidRPr="00012435">
        <w:t xml:space="preserve"> </w:t>
      </w:r>
      <w:r w:rsidR="0061005D">
        <w:t>m</w:t>
      </w:r>
      <w:r w:rsidRPr="00012435">
        <w:t>ission</w:t>
      </w:r>
      <w:r w:rsidR="00F6693F">
        <w:t xml:space="preserve"> of </w:t>
      </w:r>
      <w:r w:rsidR="00DC03AB">
        <w:t xml:space="preserve">promoting </w:t>
      </w:r>
      <w:r w:rsidR="00F6693F">
        <w:t>community development</w:t>
      </w:r>
      <w:r>
        <w:t xml:space="preserve"> </w:t>
      </w:r>
      <w:r w:rsidRPr="00012435">
        <w:t xml:space="preserve">in place for </w:t>
      </w:r>
      <w:r>
        <w:t xml:space="preserve">at least the </w:t>
      </w:r>
      <w:r w:rsidR="006F5D9A">
        <w:t>six</w:t>
      </w:r>
      <w:r w:rsidRPr="00012435" w:rsidR="006F5D9A">
        <w:t xml:space="preserve"> </w:t>
      </w:r>
      <w:r w:rsidRPr="00012435">
        <w:t xml:space="preserve">full </w:t>
      </w:r>
      <w:r w:rsidR="005175BE">
        <w:t xml:space="preserve">completed </w:t>
      </w:r>
      <w:r w:rsidRPr="00012435">
        <w:t xml:space="preserve">months </w:t>
      </w:r>
      <w:r w:rsidR="00324B7D">
        <w:t>immediately</w:t>
      </w:r>
      <w:r w:rsidRPr="00012435" w:rsidR="00324B7D">
        <w:t xml:space="preserve"> </w:t>
      </w:r>
      <w:r w:rsidRPr="00012435">
        <w:t xml:space="preserve">prior to submission of the </w:t>
      </w:r>
      <w:r w:rsidR="00066DD5">
        <w:t>Application</w:t>
      </w:r>
      <w:r w:rsidR="00EE7B9B">
        <w:t xml:space="preserve">. Applicants also must demonstrate that </w:t>
      </w:r>
      <w:r w:rsidRPr="00013163" w:rsidR="00EE7B9B">
        <w:t xml:space="preserve">any </w:t>
      </w:r>
      <w:r w:rsidR="00761620">
        <w:t>relevant</w:t>
      </w:r>
      <w:r w:rsidRPr="00013163" w:rsidR="007D546C">
        <w:t xml:space="preserve"> </w:t>
      </w:r>
      <w:r w:rsidRPr="00013163" w:rsidR="00EE7B9B">
        <w:t xml:space="preserve">Affiliate </w:t>
      </w:r>
      <w:r w:rsidR="00EE7B9B">
        <w:t xml:space="preserve">has </w:t>
      </w:r>
      <w:r w:rsidR="00F02EFE">
        <w:t xml:space="preserve">a mission </w:t>
      </w:r>
      <w:r w:rsidR="00F7511F">
        <w:t xml:space="preserve">currently in place </w:t>
      </w:r>
      <w:r w:rsidR="00F02EFE">
        <w:t>that supports and/or is consistent with that of the Applicant’s</w:t>
      </w:r>
      <w:r w:rsidR="00F7511F">
        <w:t>.</w:t>
      </w:r>
    </w:p>
    <w:p w:rsidR="00932422" w:rsidP="00932422" w14:paraId="5129F737" w14:textId="77777777">
      <w:pPr>
        <w:rPr>
          <w:rFonts w:cs="Arial"/>
        </w:rPr>
      </w:pPr>
    </w:p>
    <w:p w:rsidR="00932422" w:rsidP="00932422" w14:paraId="51FDCFAC" w14:textId="77777777">
      <w:r>
        <w:t>To demonstrate that it has a</w:t>
      </w:r>
      <w:r w:rsidR="00DC03AB">
        <w:t xml:space="preserve"> </w:t>
      </w:r>
      <w:r w:rsidR="0061005D">
        <w:t>p</w:t>
      </w:r>
      <w:r w:rsidR="00F6693F">
        <w:t xml:space="preserve">rimary </w:t>
      </w:r>
      <w:r w:rsidR="0061005D">
        <w:t>m</w:t>
      </w:r>
      <w:r w:rsidR="00F6693F">
        <w:t>ission</w:t>
      </w:r>
      <w:r w:rsidR="00DC03AB">
        <w:t xml:space="preserve"> of promoting community development</w:t>
      </w:r>
      <w:r>
        <w:t xml:space="preserve">, an entity must present documentation </w:t>
      </w:r>
      <w:r w:rsidR="00DC03AB">
        <w:t>that the Applicant’s mission has been approved by the</w:t>
      </w:r>
      <w:r w:rsidR="002C1C09">
        <w:t xml:space="preserve"> Applicant’s</w:t>
      </w:r>
      <w:r>
        <w:t xml:space="preserve"> board</w:t>
      </w:r>
      <w:r w:rsidR="002C1C09">
        <w:t xml:space="preserve"> governance </w:t>
      </w:r>
      <w:r>
        <w:t>or owner</w:t>
      </w:r>
      <w:r w:rsidR="00A8065B">
        <w:t xml:space="preserve">. </w:t>
      </w:r>
      <w:r>
        <w:t xml:space="preserve">Examples of promoting community development include </w:t>
      </w:r>
      <w:r w:rsidR="0089365A">
        <w:t xml:space="preserve">providing responsible </w:t>
      </w:r>
      <w:r w:rsidR="00437AD3">
        <w:t>F</w:t>
      </w:r>
      <w:r w:rsidR="0089365A">
        <w:t xml:space="preserve">inancial </w:t>
      </w:r>
      <w:r w:rsidR="00437AD3">
        <w:t>P</w:t>
      </w:r>
      <w:r w:rsidR="0089365A">
        <w:t xml:space="preserve">roducts and </w:t>
      </w:r>
      <w:r w:rsidR="00C920B1">
        <w:t xml:space="preserve">Financial </w:t>
      </w:r>
      <w:r w:rsidR="00437AD3">
        <w:t>S</w:t>
      </w:r>
      <w:r w:rsidR="0089365A">
        <w:t>ervices to Low-</w:t>
      </w:r>
      <w:r w:rsidR="00A52580">
        <w:t>I</w:t>
      </w:r>
      <w:r w:rsidR="0089365A">
        <w:t xml:space="preserve">ncome borrowers, Other Targeted Populations, </w:t>
      </w:r>
      <w:r w:rsidR="00A52580">
        <w:t>and/</w:t>
      </w:r>
      <w:r w:rsidR="0089365A">
        <w:t>or residents</w:t>
      </w:r>
      <w:r w:rsidR="001F05AC">
        <w:t xml:space="preserve"> of</w:t>
      </w:r>
      <w:r w:rsidR="0089365A">
        <w:t xml:space="preserve"> and business</w:t>
      </w:r>
      <w:r w:rsidR="001F05AC">
        <w:t>es</w:t>
      </w:r>
      <w:r w:rsidR="0089365A">
        <w:t xml:space="preserve"> </w:t>
      </w:r>
      <w:r w:rsidR="001F05AC">
        <w:t xml:space="preserve">located in </w:t>
      </w:r>
      <w:r w:rsidR="0089365A">
        <w:t>economically distressed communities</w:t>
      </w:r>
      <w:r w:rsidR="001F05AC">
        <w:t xml:space="preserve">, </w:t>
      </w:r>
      <w:r w:rsidR="00AF7A49">
        <w:t xml:space="preserve">as well as </w:t>
      </w:r>
      <w:r w:rsidR="00C17E80">
        <w:t xml:space="preserve">efforts </w:t>
      </w:r>
      <w:r>
        <w:t xml:space="preserve">to promote </w:t>
      </w:r>
      <w:r w:rsidR="00A7056F">
        <w:t>affordable housing</w:t>
      </w:r>
      <w:r>
        <w:t xml:space="preserve">, </w:t>
      </w:r>
      <w:r w:rsidR="00C17E80">
        <w:t xml:space="preserve">community-serving </w:t>
      </w:r>
      <w:r>
        <w:t>facilities, economic development</w:t>
      </w:r>
      <w:r w:rsidR="00C17E80">
        <w:t xml:space="preserve"> in economically distressed communities</w:t>
      </w:r>
      <w:r w:rsidR="00AF7A49">
        <w:t>,</w:t>
      </w:r>
      <w:r>
        <w:t xml:space="preserve"> and/or </w:t>
      </w:r>
      <w:r w:rsidR="00C17E80">
        <w:t xml:space="preserve">supporting </w:t>
      </w:r>
      <w:r>
        <w:t xml:space="preserve">the provision of community services such as childcare, education, healthcare, social services, </w:t>
      </w:r>
      <w:r w:rsidR="006B0D24">
        <w:t xml:space="preserve">or </w:t>
      </w:r>
      <w:r>
        <w:t>workforce development.</w:t>
      </w:r>
    </w:p>
    <w:p w:rsidR="00932422" w:rsidP="00932422" w14:paraId="1114D965" w14:textId="77777777">
      <w:pPr>
        <w:rPr>
          <w:rFonts w:cs="Arial"/>
        </w:rPr>
      </w:pPr>
    </w:p>
    <w:p w:rsidR="00932422" w:rsidRPr="00F6792E" w:rsidP="00932422" w14:paraId="67E4BE59" w14:textId="77777777">
      <w:pPr>
        <w:rPr>
          <w:rFonts w:cs="Arial"/>
          <w:b/>
        </w:rPr>
      </w:pPr>
      <w:r>
        <w:rPr>
          <w:rFonts w:cs="Arial"/>
          <w:b/>
        </w:rPr>
        <w:t>COMMUNITY DEVELOPMENT STRATEGY</w:t>
      </w:r>
    </w:p>
    <w:p w:rsidR="00932422" w:rsidP="00932422" w14:paraId="4D67412F" w14:textId="77777777">
      <w:pPr>
        <w:rPr>
          <w:rFonts w:cs="Arial"/>
        </w:rPr>
      </w:pPr>
    </w:p>
    <w:p w:rsidR="003E5617" w:rsidP="00932422" w14:paraId="0D3C94A6" w14:textId="77777777">
      <w:r>
        <w:t>The Applicant must be able to demonstrate that it has a</w:t>
      </w:r>
      <w:r w:rsidR="002C1C09">
        <w:t xml:space="preserve"> </w:t>
      </w:r>
      <w:r w:rsidRPr="00012435">
        <w:t xml:space="preserve">community development </w:t>
      </w:r>
      <w:r>
        <w:t xml:space="preserve">strategy such that </w:t>
      </w:r>
      <w:r w:rsidR="00B16246">
        <w:t xml:space="preserve">the </w:t>
      </w:r>
      <w:r>
        <w:t xml:space="preserve">Financial Products and/or Financial Services </w:t>
      </w:r>
      <w:r w:rsidR="00B16246">
        <w:t xml:space="preserve">it offers support a </w:t>
      </w:r>
      <w:r>
        <w:t>community development objective</w:t>
      </w:r>
      <w:r w:rsidR="00B16246">
        <w:t>(</w:t>
      </w:r>
      <w:r>
        <w:t>s</w:t>
      </w:r>
      <w:r w:rsidR="00B16246">
        <w:t>)</w:t>
      </w:r>
      <w:r>
        <w:t xml:space="preserve"> for underserved populations and/or residents of economically distressed communities.</w:t>
      </w:r>
      <w:r w:rsidR="00A15B10">
        <w:t xml:space="preserve"> </w:t>
      </w:r>
      <w:r w:rsidR="00F02EFE">
        <w:t>To demonstrate that it has an acceptable community development strategy, the Applicant</w:t>
      </w:r>
      <w:r w:rsidR="00B16246">
        <w:t xml:space="preserve"> </w:t>
      </w:r>
      <w:r w:rsidR="00F02EFE">
        <w:t xml:space="preserve">must </w:t>
      </w:r>
      <w:r w:rsidR="00B16246">
        <w:t>submit a board</w:t>
      </w:r>
      <w:r w:rsidR="00EC0E2A">
        <w:t>-</w:t>
      </w:r>
      <w:r w:rsidR="00B16246">
        <w:t xml:space="preserve">approved </w:t>
      </w:r>
      <w:r w:rsidR="00E507BF">
        <w:t xml:space="preserve">(or, </w:t>
      </w:r>
      <w:r w:rsidR="00E507BF">
        <w:t xml:space="preserve">for institutions without a board of directors, owner-approved) </w:t>
      </w:r>
      <w:r w:rsidR="00B16246">
        <w:t xml:space="preserve">strategic plan that shows evidence of </w:t>
      </w:r>
      <w:r w:rsidR="00F02EFE">
        <w:t xml:space="preserve">such </w:t>
      </w:r>
      <w:r w:rsidR="00B16246">
        <w:t>a community development strategy.</w:t>
      </w:r>
      <w:r w:rsidR="00A15B10">
        <w:t xml:space="preserve"> </w:t>
      </w:r>
      <w:r w:rsidRPr="00D42F45" w:rsidR="00245ED7">
        <w:t>If the Applicant does not have a strategic plan, it must submit a board- or owner-approved narrative that describes the community development outcomes that the Applicant believes will result from the provision of its Financial Products and Financial Services, and how those Financial Products and Financial Services lead to those outcomes.</w:t>
      </w:r>
    </w:p>
    <w:p w:rsidR="003E5617" w:rsidP="00932422" w14:paraId="681F5F59" w14:textId="77777777"/>
    <w:p w:rsidR="00CE5FE7" w:rsidP="003E5617" w14:paraId="1699B845" w14:textId="77777777">
      <w:r>
        <w:t xml:space="preserve">As evidence of a community development strategy, the Applicant’s strategic plan or narrative </w:t>
      </w:r>
      <w:r w:rsidR="002C1C09">
        <w:t>sh</w:t>
      </w:r>
      <w:r>
        <w:t>ould include references to:</w:t>
      </w:r>
    </w:p>
    <w:p w:rsidR="00CE5FE7" w:rsidP="003E5617" w14:paraId="223EE7DD" w14:textId="77777777"/>
    <w:p w:rsidR="00DB353E" w:rsidP="00DB353E" w14:paraId="6251D6FC" w14:textId="77777777">
      <w:pPr>
        <w:pStyle w:val="ListParagraph"/>
        <w:numPr>
          <w:ilvl w:val="0"/>
          <w:numId w:val="122"/>
        </w:numPr>
      </w:pPr>
      <w:r>
        <w:t xml:space="preserve">the Applicant’s </w:t>
      </w:r>
      <w:r w:rsidR="002C1C09">
        <w:t xml:space="preserve">geographic and/or demographic </w:t>
      </w:r>
      <w:r>
        <w:t xml:space="preserve">Target Market and </w:t>
      </w:r>
      <w:r w:rsidR="002C1C09">
        <w:t>the</w:t>
      </w:r>
      <w:r>
        <w:t xml:space="preserve"> needs</w:t>
      </w:r>
      <w:r w:rsidR="002C1C09">
        <w:t xml:space="preserve"> of </w:t>
      </w:r>
      <w:r>
        <w:t>and/or opportunities</w:t>
      </w:r>
      <w:r w:rsidR="002C1C09">
        <w:t xml:space="preserve"> in the Target Market</w:t>
      </w:r>
      <w:r>
        <w:t xml:space="preserve"> which might include quantitative data or qualitative input from members of that Target Market;</w:t>
      </w:r>
    </w:p>
    <w:p w:rsidR="00CE5FE7" w:rsidP="00DB353E" w14:paraId="78B1693F" w14:textId="77777777">
      <w:pPr>
        <w:pStyle w:val="ListParagraph"/>
        <w:numPr>
          <w:ilvl w:val="0"/>
          <w:numId w:val="122"/>
        </w:numPr>
      </w:pPr>
      <w:r>
        <w:t>one or more community development goals and objectives and/or how the Applicant intends to meet those goals and objectives</w:t>
      </w:r>
      <w:r w:rsidR="00245ED7">
        <w:t>; and</w:t>
      </w:r>
    </w:p>
    <w:p w:rsidR="00CE5FE7" w:rsidP="00DB353E" w14:paraId="491F7EB6" w14:textId="77777777">
      <w:pPr>
        <w:pStyle w:val="ListParagraph"/>
        <w:numPr>
          <w:ilvl w:val="0"/>
          <w:numId w:val="122"/>
        </w:numPr>
      </w:pPr>
      <w:r>
        <w:t>how the Applicant’s Financial Pro</w:t>
      </w:r>
      <w:r w:rsidR="00DB353E">
        <w:t>ducts</w:t>
      </w:r>
      <w:r w:rsidR="00165373">
        <w:t xml:space="preserve"> and</w:t>
      </w:r>
      <w:r w:rsidR="00DB353E">
        <w:t xml:space="preserve"> Financial Services, Development Services, and/or other activities </w:t>
      </w:r>
      <w:r>
        <w:t>are expected to improve the social and/or economic conditions of that Target Market</w:t>
      </w:r>
      <w:r w:rsidR="00245ED7">
        <w:t>.</w:t>
      </w:r>
    </w:p>
    <w:p w:rsidR="003E5617" w:rsidP="00932422" w14:paraId="584CEA73" w14:textId="77777777"/>
    <w:p w:rsidR="003E5617" w:rsidP="00932422" w14:paraId="19CB31EB" w14:textId="77777777">
      <w:r>
        <w:t xml:space="preserve">A separate </w:t>
      </w:r>
      <w:r w:rsidR="00081E6D">
        <w:t>community development strategy</w:t>
      </w:r>
      <w:r>
        <w:t xml:space="preserve"> is not required for Affiliates</w:t>
      </w:r>
      <w:r w:rsidR="00081E6D">
        <w:t xml:space="preserve">, but </w:t>
      </w:r>
      <w:r w:rsidR="00833C77">
        <w:t xml:space="preserve">an Applicant </w:t>
      </w:r>
      <w:r w:rsidR="00081E6D">
        <w:t xml:space="preserve">must describe how the activities </w:t>
      </w:r>
      <w:r w:rsidR="00833C77">
        <w:t>of any Affiliate</w:t>
      </w:r>
      <w:r w:rsidR="00C920B1">
        <w:t>(s)</w:t>
      </w:r>
      <w:r w:rsidR="00833C77">
        <w:t xml:space="preserve"> </w:t>
      </w:r>
      <w:r w:rsidR="00081E6D">
        <w:t>support and/or are consistent with the community development mission of the Applicant.</w:t>
      </w:r>
    </w:p>
    <w:p w:rsidR="00932422" w:rsidP="00932422" w14:paraId="2346CCAE" w14:textId="77777777">
      <w:pPr>
        <w:rPr>
          <w:rFonts w:cs="Arial"/>
        </w:rPr>
      </w:pPr>
    </w:p>
    <w:p w:rsidR="00932422" w:rsidRPr="007609CE" w:rsidP="00932422" w14:paraId="6E26ED8C" w14:textId="77777777">
      <w:pPr>
        <w:rPr>
          <w:rFonts w:cs="Arial"/>
          <w:b/>
        </w:rPr>
      </w:pPr>
      <w:bookmarkStart w:id="55" w:name="_Hlk137723471"/>
      <w:r>
        <w:rPr>
          <w:rFonts w:cs="Arial"/>
          <w:b/>
        </w:rPr>
        <w:t>RESPONSIBLE FINANCING PRACTICES</w:t>
      </w:r>
    </w:p>
    <w:p w:rsidR="00932422" w:rsidRPr="00727ED5" w:rsidP="00932422" w14:paraId="667418DB" w14:textId="77777777"/>
    <w:p w:rsidR="00932422" w:rsidP="00932422" w14:paraId="0EEA7349" w14:textId="77777777">
      <w:r w:rsidRPr="00727ED5">
        <w:t xml:space="preserve">To meet the </w:t>
      </w:r>
      <w:r w:rsidR="00DA4F5B">
        <w:t>CDFI Certification</w:t>
      </w:r>
      <w:r w:rsidRPr="00727ED5">
        <w:t xml:space="preserve"> </w:t>
      </w:r>
      <w:r w:rsidR="002F48DC">
        <w:t>standards</w:t>
      </w:r>
      <w:r w:rsidRPr="00727ED5" w:rsidR="002F48DC">
        <w:t xml:space="preserve"> </w:t>
      </w:r>
      <w:r w:rsidRPr="00727ED5">
        <w:t xml:space="preserve">for responsible financing practices, an </w:t>
      </w:r>
      <w:r w:rsidR="009E3B6F">
        <w:t>Applicant</w:t>
      </w:r>
      <w:r w:rsidRPr="00727ED5" w:rsidR="009E3B6F">
        <w:t xml:space="preserve"> </w:t>
      </w:r>
      <w:r w:rsidR="00EA582A">
        <w:t xml:space="preserve">(and its Affiliates) </w:t>
      </w:r>
      <w:r w:rsidRPr="00727ED5">
        <w:t>should provid</w:t>
      </w:r>
      <w:r w:rsidR="006D2A12">
        <w:t xml:space="preserve">e </w:t>
      </w:r>
      <w:r w:rsidR="00370844">
        <w:t>F</w:t>
      </w:r>
      <w:r w:rsidR="006D2A12">
        <w:t>inancial</w:t>
      </w:r>
      <w:r w:rsidRPr="00727ED5">
        <w:t xml:space="preserve"> </w:t>
      </w:r>
      <w:r w:rsidR="00370844">
        <w:t>P</w:t>
      </w:r>
      <w:r w:rsidRPr="00727ED5">
        <w:t xml:space="preserve">roducts and </w:t>
      </w:r>
      <w:r w:rsidR="00370844">
        <w:t>Financial S</w:t>
      </w:r>
      <w:r w:rsidRPr="00727ED5">
        <w:t xml:space="preserve">ervices </w:t>
      </w:r>
      <w:r w:rsidR="00E71047">
        <w:t>that are consistent with promoting community development</w:t>
      </w:r>
      <w:r w:rsidR="00A8065B">
        <w:t xml:space="preserve">. </w:t>
      </w:r>
      <w:r w:rsidR="00E71047">
        <w:t xml:space="preserve">Such </w:t>
      </w:r>
      <w:r w:rsidRPr="00727ED5">
        <w:t xml:space="preserve">Financial Products should </w:t>
      </w:r>
      <w:r w:rsidR="004C7283">
        <w:t xml:space="preserve">not harm consumers, </w:t>
      </w:r>
      <w:r w:rsidRPr="00727ED5">
        <w:t xml:space="preserve">be affordable and </w:t>
      </w:r>
      <w:r w:rsidR="00E71047">
        <w:t xml:space="preserve">originated </w:t>
      </w:r>
      <w:r w:rsidRPr="00727ED5">
        <w:t xml:space="preserve">based upon </w:t>
      </w:r>
      <w:r w:rsidR="00F840D7">
        <w:t xml:space="preserve">an assessment of </w:t>
      </w:r>
      <w:r w:rsidR="00726B30">
        <w:t xml:space="preserve">whether a </w:t>
      </w:r>
      <w:r w:rsidRPr="00726B30" w:rsidR="00726B30">
        <w:t xml:space="preserve">borrower is able to pay back </w:t>
      </w:r>
      <w:r w:rsidR="00726B30">
        <w:t>a loan</w:t>
      </w:r>
      <w:r w:rsidR="00E71047">
        <w:t>, and have terms and conditions that are transparent and understandable to the borrower</w:t>
      </w:r>
      <w:r w:rsidR="00BC080D">
        <w:t>.</w:t>
      </w:r>
      <w:r w:rsidRPr="00727ED5">
        <w:t xml:space="preserve"> CDFIs should practice transparency, fair collections, and </w:t>
      </w:r>
      <w:r w:rsidR="006D2A12">
        <w:t xml:space="preserve">be in </w:t>
      </w:r>
      <w:r w:rsidRPr="00727ED5">
        <w:t>compliance with federal, state, and local laws</w:t>
      </w:r>
      <w:r w:rsidR="00F840D7">
        <w:t xml:space="preserve"> and regulations</w:t>
      </w:r>
      <w:r w:rsidR="007625B0">
        <w:t>.</w:t>
      </w:r>
      <w:r w:rsidR="00E71047">
        <w:t xml:space="preserve"> </w:t>
      </w:r>
      <w:r w:rsidRPr="00D42F45" w:rsidR="00E71047">
        <w:t xml:space="preserve">The CDFI Fund </w:t>
      </w:r>
      <w:r w:rsidR="00E71047">
        <w:t xml:space="preserve">also </w:t>
      </w:r>
      <w:r w:rsidRPr="00D42F45" w:rsidR="00E71047">
        <w:t>considers the safety</w:t>
      </w:r>
      <w:r w:rsidR="00E71047">
        <w:t>,</w:t>
      </w:r>
      <w:r w:rsidRPr="00D42F45" w:rsidR="00E71047">
        <w:t xml:space="preserve"> affordability</w:t>
      </w:r>
      <w:r w:rsidR="007016E9">
        <w:t>,</w:t>
      </w:r>
      <w:r w:rsidRPr="00D42F45" w:rsidR="00E71047">
        <w:t xml:space="preserve"> </w:t>
      </w:r>
      <w:r w:rsidR="00E71047">
        <w:t xml:space="preserve">and transparency </w:t>
      </w:r>
      <w:r w:rsidRPr="00D42F45" w:rsidR="00E71047">
        <w:t>of an Applicant’s Financial Services to be an important aspect of the Applicant’s commitment to a community development mission</w:t>
      </w:r>
      <w:r w:rsidR="00E71047">
        <w:t>.</w:t>
      </w:r>
    </w:p>
    <w:p w:rsidR="00932422" w:rsidP="00932422" w14:paraId="5355764F" w14:textId="77777777"/>
    <w:p w:rsidR="00E5187E" w:rsidP="00932422" w14:paraId="10A896C9" w14:textId="77777777">
      <w:r>
        <w:t>T</w:t>
      </w:r>
      <w:r w:rsidR="00932422">
        <w:t>he Application asks a series of questions related to the Applicant’s</w:t>
      </w:r>
      <w:r w:rsidR="00EA582A">
        <w:t xml:space="preserve"> (and its Affiliates’)</w:t>
      </w:r>
      <w:r w:rsidR="00932422">
        <w:t xml:space="preserve"> Financial Products and Financial Services</w:t>
      </w:r>
      <w:r>
        <w:t xml:space="preserve"> to determine whether they are consistent with </w:t>
      </w:r>
      <w:r w:rsidR="0066498D">
        <w:t xml:space="preserve">these principles and with a </w:t>
      </w:r>
      <w:r>
        <w:t>community development</w:t>
      </w:r>
      <w:r w:rsidR="0066498D">
        <w:t xml:space="preserve"> mission</w:t>
      </w:r>
      <w:r w:rsidR="00C247DB">
        <w:t xml:space="preserve">. </w:t>
      </w:r>
      <w:r w:rsidR="003C3B64">
        <w:t xml:space="preserve">These questions </w:t>
      </w:r>
      <w:r w:rsidRPr="002C7088" w:rsidR="003C3B64">
        <w:t xml:space="preserve">apply to </w:t>
      </w:r>
      <w:r w:rsidRPr="00FE6BA6" w:rsidR="003C3B64">
        <w:rPr>
          <w:i/>
          <w:iCs/>
        </w:rPr>
        <w:t>all</w:t>
      </w:r>
      <w:r w:rsidRPr="002C7088" w:rsidR="003C3B64">
        <w:t xml:space="preserve"> Financial Products</w:t>
      </w:r>
      <w:r w:rsidR="004D7798">
        <w:t xml:space="preserve"> and Financial Services</w:t>
      </w:r>
      <w:r w:rsidRPr="002C7088" w:rsidR="003C3B64">
        <w:t xml:space="preserve"> offered by an Applicant</w:t>
      </w:r>
      <w:r w:rsidR="003C3B64">
        <w:t xml:space="preserve"> and its Affiliates</w:t>
      </w:r>
      <w:r w:rsidRPr="002C7088" w:rsidR="003C3B64">
        <w:t>, not only those directed to one or more of the Applicant’s Target Markets.</w:t>
      </w:r>
    </w:p>
    <w:p w:rsidR="00E5187E" w:rsidP="00932422" w14:paraId="2EAD4795" w14:textId="77777777"/>
    <w:p w:rsidR="008C7504" w:rsidRPr="00FE6BA6" w:rsidP="00932422" w14:paraId="489FD933" w14:textId="77777777">
      <w:pPr>
        <w:rPr>
          <w:b/>
          <w:bCs/>
        </w:rPr>
      </w:pPr>
      <w:r w:rsidRPr="00FE6BA6">
        <w:rPr>
          <w:b/>
          <w:bCs/>
        </w:rPr>
        <w:t xml:space="preserve">Ineligible Practices </w:t>
      </w:r>
    </w:p>
    <w:p w:rsidR="002701AC" w:rsidP="00932422" w14:paraId="375C4A9A" w14:textId="77777777">
      <w:r>
        <w:t>Any Applicant that</w:t>
      </w:r>
      <w:r w:rsidR="003C3B64">
        <w:t xml:space="preserve"> either directly or through an </w:t>
      </w:r>
      <w:r w:rsidR="00803965">
        <w:t>A</w:t>
      </w:r>
      <w:r w:rsidR="003C3B64">
        <w:t>ffiliate</w:t>
      </w:r>
      <w:r>
        <w:t xml:space="preserve"> engages in the following practices is ineligible for </w:t>
      </w:r>
      <w:r w:rsidR="00DA4F5B">
        <w:t>CDFI Certification</w:t>
      </w:r>
      <w:r>
        <w:t>:</w:t>
      </w:r>
    </w:p>
    <w:p w:rsidR="00206F7E" w:rsidP="00932422" w14:paraId="6AA6BDF3" w14:textId="77777777"/>
    <w:p w:rsidR="00E95392" w:rsidP="00E95392" w14:paraId="19D20279" w14:textId="77777777">
      <w:pPr>
        <w:pStyle w:val="ListParagraph"/>
        <w:numPr>
          <w:ilvl w:val="0"/>
          <w:numId w:val="71"/>
        </w:numPr>
      </w:pPr>
      <w:r>
        <w:t>O</w:t>
      </w:r>
      <w:r w:rsidRPr="00E95392">
        <w:t>riginate</w:t>
      </w:r>
      <w:r>
        <w:t xml:space="preserve">s or otherwise </w:t>
      </w:r>
      <w:r w:rsidRPr="00E95392">
        <w:t>offer</w:t>
      </w:r>
      <w:r>
        <w:t xml:space="preserve">s </w:t>
      </w:r>
      <w:r w:rsidRPr="00E95392">
        <w:t>loans that exceed the interest limits that apply to non-depository institutions in the state where the borrower resides</w:t>
      </w:r>
      <w:r w:rsidR="007E7131">
        <w:t>;</w:t>
      </w:r>
    </w:p>
    <w:p w:rsidR="00B0191E" w:rsidP="00B0191E" w14:paraId="28B5A4B7" w14:textId="77777777">
      <w:pPr>
        <w:pStyle w:val="ListParagraph"/>
        <w:numPr>
          <w:ilvl w:val="0"/>
          <w:numId w:val="71"/>
        </w:numPr>
      </w:pPr>
      <w:r>
        <w:t xml:space="preserve">Offers consumer loans </w:t>
      </w:r>
      <w:r w:rsidRPr="002A699C">
        <w:t xml:space="preserve">that allow for an </w:t>
      </w:r>
      <w:r>
        <w:t xml:space="preserve">APR </w:t>
      </w:r>
      <w:r w:rsidRPr="002A699C">
        <w:t>in excess of 36%</w:t>
      </w:r>
      <w:r>
        <w:rPr>
          <w:rStyle w:val="FootnoteReference"/>
        </w:rPr>
        <w:footnoteReference w:id="18"/>
      </w:r>
      <w:r>
        <w:t xml:space="preserve"> </w:t>
      </w:r>
      <w:r w:rsidRPr="009853EE">
        <w:t>and</w:t>
      </w:r>
    </w:p>
    <w:p w:rsidR="00B0191E" w:rsidP="00B0191E" w14:paraId="5B7CC244" w14:textId="77777777">
      <w:pPr>
        <w:pStyle w:val="ListParagraph"/>
        <w:numPr>
          <w:ilvl w:val="1"/>
          <w:numId w:val="71"/>
        </w:numPr>
      </w:pPr>
      <w:r w:rsidRPr="00B0191E">
        <w:t>the loan</w:t>
      </w:r>
      <w:r>
        <w:t>s</w:t>
      </w:r>
      <w:r w:rsidRPr="00B0191E">
        <w:t xml:space="preserve"> have an annual default rate over five percent</w:t>
      </w:r>
      <w:r>
        <w:t>;</w:t>
      </w:r>
    </w:p>
    <w:p w:rsidR="00B0191E" w:rsidP="00B0191E" w14:paraId="5C3596F9" w14:textId="77777777">
      <w:pPr>
        <w:pStyle w:val="ListParagraph"/>
        <w:numPr>
          <w:ilvl w:val="1"/>
          <w:numId w:val="71"/>
        </w:numPr>
      </w:pPr>
      <w:r w:rsidRPr="00B0191E">
        <w:t>the loans in question include a leveraged payment mechanism</w:t>
      </w:r>
      <w:r>
        <w:t>;</w:t>
      </w:r>
    </w:p>
    <w:p w:rsidR="00B0191E" w:rsidP="00B0191E" w14:paraId="0EEDBA5B" w14:textId="77777777">
      <w:pPr>
        <w:pStyle w:val="ListParagraph"/>
        <w:numPr>
          <w:ilvl w:val="1"/>
          <w:numId w:val="71"/>
        </w:numPr>
      </w:pPr>
      <w:r>
        <w:t xml:space="preserve">any such </w:t>
      </w:r>
      <w:r w:rsidRPr="00B0191E">
        <w:t xml:space="preserve">loans of $1,000 or less have repayment timeframes </w:t>
      </w:r>
      <w:r>
        <w:t xml:space="preserve">that exceed </w:t>
      </w:r>
      <w:r w:rsidRPr="00B0191E">
        <w:t>12 months</w:t>
      </w:r>
      <w:r>
        <w:t>;</w:t>
      </w:r>
    </w:p>
    <w:p w:rsidR="00B0191E" w:rsidP="00B0191E" w14:paraId="5112FE1D" w14:textId="77777777">
      <w:pPr>
        <w:pStyle w:val="ListParagraph"/>
        <w:numPr>
          <w:ilvl w:val="1"/>
          <w:numId w:val="71"/>
        </w:numPr>
      </w:pPr>
      <w:r>
        <w:t>f</w:t>
      </w:r>
      <w:r w:rsidRPr="00B0191E">
        <w:t xml:space="preserve">or a period of 12 full months after the issuance of </w:t>
      </w:r>
      <w:r>
        <w:t xml:space="preserve">any </w:t>
      </w:r>
      <w:r w:rsidRPr="00B0191E">
        <w:t xml:space="preserve">such loan, the Applicant </w:t>
      </w:r>
      <w:r>
        <w:t xml:space="preserve">does not </w:t>
      </w:r>
      <w:r w:rsidRPr="00B0191E">
        <w:t>waive any upfront fees for any refinance or new loan issued to the same borrower</w:t>
      </w:r>
      <w:r>
        <w:t>;</w:t>
      </w:r>
    </w:p>
    <w:p w:rsidR="00B0191E" w:rsidP="00B0191E" w14:paraId="60AB7C32" w14:textId="77777777">
      <w:pPr>
        <w:pStyle w:val="ListParagraph"/>
        <w:numPr>
          <w:ilvl w:val="1"/>
          <w:numId w:val="71"/>
        </w:numPr>
      </w:pPr>
      <w:r>
        <w:t>any</w:t>
      </w:r>
      <w:r w:rsidRPr="00363EA0">
        <w:t xml:space="preserve"> fees </w:t>
      </w:r>
      <w:r>
        <w:t xml:space="preserve">associated with such installment loans are not </w:t>
      </w:r>
      <w:r w:rsidRPr="00363EA0">
        <w:t>spread evenly</w:t>
      </w:r>
      <w:r w:rsidRPr="00234400">
        <w:t xml:space="preserve"> over the life of the loan </w:t>
      </w:r>
      <w:r>
        <w:t xml:space="preserve">or </w:t>
      </w:r>
      <w:r w:rsidRPr="00234400">
        <w:t>pro rata refundable in the event of early repayment</w:t>
      </w:r>
      <w:r>
        <w:t xml:space="preserve"> (including through a refinance); </w:t>
      </w:r>
      <w:r>
        <w:rPr>
          <w:i/>
          <w:iCs/>
        </w:rPr>
        <w:t>or</w:t>
      </w:r>
    </w:p>
    <w:p w:rsidR="00C26979" w:rsidP="00BA30BF" w14:paraId="2DC865F4" w14:textId="77777777">
      <w:pPr>
        <w:pStyle w:val="ListParagraph"/>
        <w:numPr>
          <w:ilvl w:val="1"/>
          <w:numId w:val="71"/>
        </w:numPr>
      </w:pPr>
      <w:r>
        <w:t xml:space="preserve">all </w:t>
      </w:r>
      <w:r w:rsidRPr="00363EA0">
        <w:t xml:space="preserve">payments </w:t>
      </w:r>
      <w:r>
        <w:t xml:space="preserve">on any such installment loans are </w:t>
      </w:r>
      <w:r w:rsidRPr="00C26979">
        <w:rPr>
          <w:i/>
          <w:iCs/>
        </w:rPr>
        <w:t>not</w:t>
      </w:r>
      <w:r>
        <w:t xml:space="preserve"> </w:t>
      </w:r>
      <w:r w:rsidRPr="00C26979">
        <w:t>substantially</w:t>
      </w:r>
      <w:r w:rsidRPr="00363EA0">
        <w:t xml:space="preserve"> equal and do </w:t>
      </w:r>
      <w:r>
        <w:t>not</w:t>
      </w:r>
      <w:r w:rsidRPr="00363EA0">
        <w:t xml:space="preserve"> amortize smoothly to a zero balance</w:t>
      </w:r>
      <w:r w:rsidRPr="00DF3352">
        <w:t xml:space="preserve"> by the end of the loan term</w:t>
      </w:r>
      <w:r>
        <w:t>;</w:t>
      </w:r>
    </w:p>
    <w:p w:rsidR="008F2981" w:rsidRPr="008F2981" w:rsidP="00461C62" w14:paraId="7BFC08AB" w14:textId="77777777">
      <w:pPr>
        <w:pStyle w:val="ListParagraph"/>
        <w:numPr>
          <w:ilvl w:val="0"/>
          <w:numId w:val="71"/>
        </w:numPr>
      </w:pPr>
      <w:r>
        <w:t>Offers</w:t>
      </w:r>
      <w:r w:rsidR="00461C62">
        <w:t xml:space="preserve"> </w:t>
      </w:r>
      <w:r w:rsidR="006D0642">
        <w:t>covered</w:t>
      </w:r>
      <w:r>
        <w:rPr>
          <w:rStyle w:val="FootnoteReference"/>
        </w:rPr>
        <w:footnoteReference w:id="19"/>
      </w:r>
      <w:r w:rsidR="006D0642">
        <w:t xml:space="preserve"> </w:t>
      </w:r>
      <w:r w:rsidR="00461C62">
        <w:t>single-family, owner-occupied,</w:t>
      </w:r>
      <w:r w:rsidRPr="00461C62" w:rsidR="00461C62">
        <w:t xml:space="preserve"> residen</w:t>
      </w:r>
      <w:r w:rsidR="00461C62">
        <w:t>tial</w:t>
      </w:r>
      <w:r>
        <w:t xml:space="preserve"> </w:t>
      </w:r>
      <w:r w:rsidRPr="002A699C" w:rsidR="00E95392">
        <w:t>mortgage loan products</w:t>
      </w:r>
      <w:r>
        <w:t xml:space="preserve"> </w:t>
      </w:r>
      <w:r w:rsidRPr="00461C62" w:rsidR="00461C62">
        <w:t xml:space="preserve">secured by a </w:t>
      </w:r>
      <w:r w:rsidR="001806BF">
        <w:t>non-subordinate</w:t>
      </w:r>
      <w:r w:rsidRPr="00461C62" w:rsidR="00461C62">
        <w:t xml:space="preserve"> lien</w:t>
      </w:r>
      <w:r>
        <w:rPr>
          <w:rFonts w:cstheme="minorHAnsi"/>
        </w:rPr>
        <w:t>:</w:t>
      </w:r>
    </w:p>
    <w:p w:rsidR="00647B7C" w:rsidRPr="00647B7C" w:rsidP="00504FFB" w14:paraId="0EE58FD2" w14:textId="77777777">
      <w:pPr>
        <w:pStyle w:val="ListParagraph"/>
        <w:numPr>
          <w:ilvl w:val="1"/>
          <w:numId w:val="71"/>
        </w:numPr>
      </w:pPr>
      <w:r>
        <w:t xml:space="preserve">for which the Applicant </w:t>
      </w:r>
      <w:r w:rsidRPr="00F86349">
        <w:t>fail</w:t>
      </w:r>
      <w:r>
        <w:t>s</w:t>
      </w:r>
      <w:r w:rsidRPr="00F86349">
        <w:t xml:space="preserve"> to verify the income</w:t>
      </w:r>
      <w:r w:rsidR="00E07539">
        <w:t xml:space="preserve"> or assets</w:t>
      </w:r>
      <w:r w:rsidRPr="00F86349">
        <w:t xml:space="preserve"> of the borrower; </w:t>
      </w:r>
    </w:p>
    <w:p w:rsidR="008F2981" w:rsidRPr="008F2981" w:rsidP="009F1D31" w14:paraId="17CB1CF8" w14:textId="77777777">
      <w:pPr>
        <w:pStyle w:val="ListParagraph"/>
        <w:numPr>
          <w:ilvl w:val="1"/>
          <w:numId w:val="71"/>
        </w:numPr>
      </w:pPr>
      <w:r>
        <w:rPr>
          <w:rFonts w:cstheme="minorHAnsi"/>
        </w:rPr>
        <w:t xml:space="preserve">that </w:t>
      </w:r>
      <w:r w:rsidRPr="00206F7E" w:rsidR="00E95392">
        <w:rPr>
          <w:rFonts w:cstheme="minorHAnsi"/>
        </w:rPr>
        <w:t>include negative amortization</w:t>
      </w:r>
      <w:r w:rsidR="00647B7C">
        <w:rPr>
          <w:rFonts w:cstheme="minorHAnsi"/>
        </w:rPr>
        <w:t xml:space="preserve"> or </w:t>
      </w:r>
      <w:r w:rsidRPr="00647B7C" w:rsidR="00E95392">
        <w:rPr>
          <w:rFonts w:cstheme="minorHAnsi"/>
        </w:rPr>
        <w:t>interest-onl</w:t>
      </w:r>
      <w:r w:rsidRPr="00647B7C" w:rsidR="00206F7E">
        <w:rPr>
          <w:rFonts w:cstheme="minorHAnsi"/>
        </w:rPr>
        <w:t>y payments</w:t>
      </w:r>
      <w:r w:rsidRPr="00647B7C" w:rsidR="008957A2">
        <w:rPr>
          <w:rFonts w:cstheme="minorHAnsi"/>
        </w:rPr>
        <w:t xml:space="preserve">; </w:t>
      </w:r>
    </w:p>
    <w:p w:rsidR="00647B7C" w:rsidP="00504FFB" w14:paraId="662319FA" w14:textId="77777777">
      <w:pPr>
        <w:pStyle w:val="ListParagraph"/>
        <w:numPr>
          <w:ilvl w:val="1"/>
          <w:numId w:val="71"/>
        </w:numPr>
      </w:pPr>
      <w:r>
        <w:rPr>
          <w:rFonts w:cstheme="minorHAnsi"/>
        </w:rPr>
        <w:t xml:space="preserve">that </w:t>
      </w:r>
      <w:r w:rsidRPr="00647B7C" w:rsidR="008957A2">
        <w:rPr>
          <w:rFonts w:cstheme="minorHAnsi"/>
        </w:rPr>
        <w:t xml:space="preserve">charge </w:t>
      </w:r>
      <w:r w:rsidRPr="00E95392" w:rsidR="008957A2">
        <w:t xml:space="preserve">upfront points and fees </w:t>
      </w:r>
      <w:r w:rsidR="008F2981">
        <w:t xml:space="preserve">to the consumer </w:t>
      </w:r>
      <w:r w:rsidRPr="00E95392" w:rsidR="008957A2">
        <w:t>in excess of</w:t>
      </w:r>
      <w:r>
        <w:t xml:space="preserve"> 3%, or</w:t>
      </w:r>
      <w:r w:rsidRPr="00E95392" w:rsidR="008957A2">
        <w:t xml:space="preserve"> </w:t>
      </w:r>
      <w:r w:rsidR="00E07539">
        <w:t xml:space="preserve">in excess of </w:t>
      </w:r>
      <w:r w:rsidRPr="00E95392" w:rsidR="008957A2">
        <w:t>the Qualified Mortgage limits</w:t>
      </w:r>
      <w:r>
        <w:t xml:space="preserve"> for smaller loans</w:t>
      </w:r>
      <w:r w:rsidR="008957A2">
        <w:t xml:space="preserve">; or </w:t>
      </w:r>
    </w:p>
    <w:p w:rsidR="00E95392" w:rsidRPr="00206F7E" w:rsidP="00504FFB" w14:paraId="6BA87B63" w14:textId="77777777">
      <w:pPr>
        <w:pStyle w:val="ListParagraph"/>
        <w:numPr>
          <w:ilvl w:val="1"/>
          <w:numId w:val="71"/>
        </w:numPr>
      </w:pPr>
      <w:r>
        <w:rPr>
          <w:rFonts w:cstheme="minorHAnsi"/>
        </w:rPr>
        <w:t xml:space="preserve">that </w:t>
      </w:r>
      <w:r w:rsidR="008957A2">
        <w:rPr>
          <w:rFonts w:cstheme="minorHAnsi"/>
        </w:rPr>
        <w:t>are underwritten</w:t>
      </w:r>
      <w:r w:rsidRPr="00E95392" w:rsidR="008957A2">
        <w:rPr>
          <w:rFonts w:cstheme="minorHAnsi"/>
        </w:rPr>
        <w:t xml:space="preserve"> at less than the maximum rate in the first five years</w:t>
      </w:r>
      <w:r w:rsidR="007E7131">
        <w:rPr>
          <w:rFonts w:cstheme="minorHAnsi"/>
        </w:rPr>
        <w:t>;</w:t>
      </w:r>
    </w:p>
    <w:p w:rsidR="00206F7E" w:rsidP="00206F7E" w14:paraId="39927090" w14:textId="77777777">
      <w:pPr>
        <w:pStyle w:val="ListParagraph"/>
        <w:numPr>
          <w:ilvl w:val="0"/>
          <w:numId w:val="71"/>
        </w:numPr>
      </w:pPr>
      <w:r>
        <w:t>S</w:t>
      </w:r>
      <w:r w:rsidRPr="00206F7E">
        <w:t>ell</w:t>
      </w:r>
      <w:r>
        <w:t>s</w:t>
      </w:r>
      <w:r w:rsidRPr="00206F7E">
        <w:t xml:space="preserve"> its charged off </w:t>
      </w:r>
      <w:r w:rsidR="00015D9B">
        <w:t xml:space="preserve">consumer or small business </w:t>
      </w:r>
      <w:r w:rsidRPr="00206F7E">
        <w:t>debt to debt buyers</w:t>
      </w:r>
      <w:r w:rsidR="007E7131">
        <w:t>;</w:t>
      </w:r>
    </w:p>
    <w:p w:rsidR="00206F7E" w:rsidP="00206F7E" w14:paraId="41F517DC" w14:textId="77777777">
      <w:pPr>
        <w:pStyle w:val="ListParagraph"/>
        <w:numPr>
          <w:ilvl w:val="0"/>
          <w:numId w:val="71"/>
        </w:numPr>
      </w:pPr>
      <w:r>
        <w:t>Has a current Community Reinvestment Act rating below Satisfactory</w:t>
      </w:r>
      <w:r w:rsidR="007E7131">
        <w:t>;</w:t>
      </w:r>
    </w:p>
    <w:p w:rsidR="00206F7E" w:rsidP="00206F7E" w14:paraId="72A11AB3" w14:textId="77777777">
      <w:pPr>
        <w:pStyle w:val="ListParagraph"/>
        <w:numPr>
          <w:ilvl w:val="0"/>
          <w:numId w:val="71"/>
        </w:numPr>
      </w:pPr>
      <w:r>
        <w:t xml:space="preserve">Uses </w:t>
      </w:r>
      <w:r w:rsidRPr="00206F7E">
        <w:t xml:space="preserve">its Equity Investment Financial Products </w:t>
      </w:r>
      <w:r>
        <w:t>to gain</w:t>
      </w:r>
      <w:r w:rsidRPr="00206F7E">
        <w:t xml:space="preserve"> Control over an investee </w:t>
      </w:r>
      <w:r>
        <w:t>(</w:t>
      </w:r>
      <w:r w:rsidRPr="00206F7E">
        <w:t>except if the Applicant must save a business through ownership as a last resort for a limited period of time</w:t>
      </w:r>
      <w:r>
        <w:t>)</w:t>
      </w:r>
      <w:r w:rsidR="007E7131">
        <w:t>; or</w:t>
      </w:r>
    </w:p>
    <w:p w:rsidR="00206F7E" w:rsidP="00206F7E" w14:paraId="298A45AE" w14:textId="77777777">
      <w:pPr>
        <w:pStyle w:val="ListParagraph"/>
        <w:numPr>
          <w:ilvl w:val="0"/>
          <w:numId w:val="71"/>
        </w:numPr>
      </w:pPr>
      <w:r>
        <w:t>L</w:t>
      </w:r>
      <w:r w:rsidRPr="00206F7E">
        <w:t>everage</w:t>
      </w:r>
      <w:r>
        <w:t>s</w:t>
      </w:r>
      <w:r w:rsidRPr="00206F7E">
        <w:t xml:space="preserve">, for its own benefit, the assets of any of its active </w:t>
      </w:r>
      <w:r>
        <w:t xml:space="preserve">equity </w:t>
      </w:r>
      <w:r w:rsidRPr="00206F7E">
        <w:t>investees</w:t>
      </w:r>
      <w:r w:rsidR="007E7131">
        <w:t>.</w:t>
      </w:r>
    </w:p>
    <w:p w:rsidR="002701AC" w:rsidP="00932422" w14:paraId="389FF968" w14:textId="77777777"/>
    <w:p w:rsidR="00E41C2A" w:rsidP="00E41C2A" w14:paraId="6C2FD269" w14:textId="77777777">
      <w:r>
        <w:t xml:space="preserve">For purposes of determining the highest allowable APR for any of an Applicant’s consumer loan products, the CDFI Fund requires Applicants use the methodology prescribed in </w:t>
      </w:r>
      <w:hyperlink r:id="rId16" w:history="1">
        <w:r w:rsidRPr="001C09F6">
          <w:rPr>
            <w:rStyle w:val="Hyperlink"/>
          </w:rPr>
          <w:t>32 CFR § 232.4 of the Military Lending Act</w:t>
        </w:r>
      </w:hyperlink>
      <w:r>
        <w:t xml:space="preserve"> (referred to as the Military Annual Percentage Rate (MAPR)), </w:t>
      </w:r>
      <w:r w:rsidRPr="00617624">
        <w:rPr>
          <w:b/>
        </w:rPr>
        <w:t xml:space="preserve">regardless of </w:t>
      </w:r>
      <w:r>
        <w:rPr>
          <w:b/>
        </w:rPr>
        <w:t xml:space="preserve">covered </w:t>
      </w:r>
      <w:r w:rsidRPr="00617624">
        <w:rPr>
          <w:b/>
        </w:rPr>
        <w:t>borrower status</w:t>
      </w:r>
      <w:r>
        <w:t>.</w:t>
      </w:r>
      <w:r>
        <w:rPr>
          <w:rStyle w:val="FootnoteReference"/>
        </w:rPr>
        <w:footnoteReference w:id="20"/>
      </w:r>
      <w:r>
        <w:t xml:space="preserve"> </w:t>
      </w:r>
    </w:p>
    <w:p w:rsidR="00E41C2A" w:rsidP="00E41C2A" w14:paraId="01A7F8DD" w14:textId="77777777"/>
    <w:p w:rsidR="005F75FD" w:rsidRPr="00BA30BF" w:rsidP="00E41C2A" w14:paraId="2402ED5C" w14:textId="77777777">
      <w:pPr>
        <w:rPr>
          <w:b/>
          <w:bCs/>
        </w:rPr>
      </w:pPr>
      <w:r w:rsidRPr="00BA30BF">
        <w:rPr>
          <w:b/>
          <w:bCs/>
        </w:rPr>
        <w:t xml:space="preserve">Practices Requiring Further Explanation </w:t>
      </w:r>
    </w:p>
    <w:p w:rsidR="00B96E93" w:rsidP="009F1D31" w14:paraId="1F58A94F" w14:textId="77777777">
      <w:r>
        <w:t xml:space="preserve">Unless an acceptable explanation of how the below practices </w:t>
      </w:r>
      <w:r w:rsidR="00015D9B">
        <w:t>have</w:t>
      </w:r>
      <w:r>
        <w:t xml:space="preserve"> a community development purpose consistent with the principles described </w:t>
      </w:r>
      <w:r w:rsidR="0088122D">
        <w:t>in this section</w:t>
      </w:r>
      <w:r>
        <w:t xml:space="preserve"> is provided, an Applicant may also be determined to be ineligible for CDFI Certification for engaging in the following activities:</w:t>
      </w:r>
    </w:p>
    <w:p w:rsidR="009F1D31" w:rsidP="009F1D31" w14:paraId="2763F43C" w14:textId="77777777"/>
    <w:p w:rsidR="009F1D31" w:rsidP="009F1D31" w14:paraId="409D6A4A" w14:textId="77777777">
      <w:pPr>
        <w:pStyle w:val="ListParagraph"/>
        <w:numPr>
          <w:ilvl w:val="0"/>
          <w:numId w:val="143"/>
        </w:numPr>
      </w:pPr>
      <w:r>
        <w:t xml:space="preserve">Does not evaluate the ability of </w:t>
      </w:r>
      <w:r w:rsidR="006D0642">
        <w:t xml:space="preserve">mortgage, </w:t>
      </w:r>
      <w:r>
        <w:t>consumer</w:t>
      </w:r>
      <w:r w:rsidR="006D0642">
        <w:t>,</w:t>
      </w:r>
      <w:r>
        <w:t xml:space="preserve"> or small business borrowers to </w:t>
      </w:r>
      <w:r w:rsidR="00F93522">
        <w:t xml:space="preserve">pay back </w:t>
      </w:r>
      <w:r>
        <w:t>a loan;</w:t>
      </w:r>
    </w:p>
    <w:p w:rsidR="00577DC4" w:rsidP="009F1D31" w14:paraId="72037BD3" w14:textId="77777777">
      <w:pPr>
        <w:pStyle w:val="ListParagraph"/>
        <w:numPr>
          <w:ilvl w:val="0"/>
          <w:numId w:val="143"/>
        </w:numPr>
      </w:pPr>
      <w:r>
        <w:t>Offers small business</w:t>
      </w:r>
      <w:r>
        <w:rPr>
          <w:rStyle w:val="FootnoteReference"/>
        </w:rPr>
        <w:footnoteReference w:id="21"/>
      </w:r>
      <w:r>
        <w:t xml:space="preserve"> loans </w:t>
      </w:r>
      <w:r w:rsidRPr="002A699C">
        <w:t xml:space="preserve">that allow for an </w:t>
      </w:r>
      <w:r>
        <w:t xml:space="preserve">APR </w:t>
      </w:r>
      <w:r w:rsidRPr="002A699C">
        <w:t>in excess of 36%</w:t>
      </w:r>
      <w:r>
        <w:t xml:space="preserve">; </w:t>
      </w:r>
    </w:p>
    <w:p w:rsidR="009F1D31" w:rsidP="009F1D31" w14:paraId="0AB23535" w14:textId="77777777">
      <w:pPr>
        <w:pStyle w:val="ListParagraph"/>
        <w:numPr>
          <w:ilvl w:val="0"/>
          <w:numId w:val="143"/>
        </w:numPr>
      </w:pPr>
      <w:r>
        <w:t>Offers</w:t>
      </w:r>
      <w:r w:rsidR="006D0642">
        <w:t xml:space="preserve"> covered</w:t>
      </w:r>
      <w:r>
        <w:t xml:space="preserve"> mortgages with balloon payments or that carry an original maximum term longer than 30 years (unless offered through a government program)</w:t>
      </w:r>
      <w:r w:rsidR="0088122D">
        <w:t>; or</w:t>
      </w:r>
    </w:p>
    <w:p w:rsidR="0088122D" w:rsidRPr="00356BB5" w:rsidP="0088122D" w14:paraId="71AFE6ED" w14:textId="77777777">
      <w:pPr>
        <w:pStyle w:val="ListParagraph"/>
        <w:numPr>
          <w:ilvl w:val="0"/>
          <w:numId w:val="143"/>
        </w:numPr>
      </w:pPr>
      <w:r>
        <w:t xml:space="preserve">Charges excessive </w:t>
      </w:r>
      <w:r w:rsidRPr="00D42F45">
        <w:t>overdraft or nonsufficient funds (NSF) fees</w:t>
      </w:r>
      <w:r w:rsidR="00494593">
        <w:t xml:space="preserve"> or have practices that are related to these fees that are harmful</w:t>
      </w:r>
      <w:r>
        <w:t>.</w:t>
      </w:r>
    </w:p>
    <w:p w:rsidR="00C247DB" w:rsidP="00932422" w14:paraId="043B068A" w14:textId="77777777">
      <w:pPr>
        <w:rPr>
          <w:strike/>
        </w:rPr>
      </w:pPr>
    </w:p>
    <w:p w:rsidR="008B1A57" w:rsidP="00932422" w14:paraId="67769A19" w14:textId="77777777">
      <w:r>
        <w:t>For purposes of determining the highest allowable APR for any of an Applicant’s small business loan products, Applicants must use the standard Truth in Lending Act (TILA) methodology.</w:t>
      </w:r>
    </w:p>
    <w:p w:rsidR="008B1A57" w:rsidP="00932422" w14:paraId="4C02933D" w14:textId="77777777"/>
    <w:p w:rsidR="00C247DB" w:rsidP="00932422" w14:paraId="19D7630E" w14:textId="77777777">
      <w:pPr>
        <w:rPr>
          <w:strike/>
        </w:rPr>
      </w:pPr>
      <w:r>
        <w:t>Other</w:t>
      </w:r>
      <w:r w:rsidR="006D0642">
        <w:t xml:space="preserve"> q</w:t>
      </w:r>
      <w:r>
        <w:t xml:space="preserve">uestions provide Applicants an opportunity to further demonstrate community development intent, such as </w:t>
      </w:r>
      <w:r w:rsidR="00E41C2A">
        <w:t>how they assist struggling borrowers. Depository institution Applicants must also provide information on checking or share account features they offer</w:t>
      </w:r>
      <w:r w:rsidR="006164A4">
        <w:t>.</w:t>
      </w:r>
    </w:p>
    <w:p w:rsidR="00A16FD3" w:rsidP="00932422" w14:paraId="76FFC608" w14:textId="77777777">
      <w:pPr>
        <w:rPr>
          <w:strike/>
        </w:rPr>
      </w:pPr>
    </w:p>
    <w:p w:rsidR="009C0C1A" w:rsidP="009C0C1A" w14:paraId="4D5D18B7" w14:textId="77777777">
      <w:r>
        <w:t xml:space="preserve">Beginning </w:t>
      </w:r>
      <w:r w:rsidRPr="009C0C1A">
        <w:t>January 1, 2026</w:t>
      </w:r>
      <w:r>
        <w:t xml:space="preserve">, new Applicants that offer </w:t>
      </w:r>
      <w:r w:rsidRPr="00206F7E">
        <w:t>small business loan products</w:t>
      </w:r>
      <w:r>
        <w:t xml:space="preserve"> that do not </w:t>
      </w:r>
      <w:r w:rsidRPr="00206F7E">
        <w:t>disclose in writing</w:t>
      </w:r>
      <w:r>
        <w:t xml:space="preserve"> t</w:t>
      </w:r>
      <w:r w:rsidRPr="00206F7E">
        <w:t>he periodic payment due</w:t>
      </w:r>
      <w:r>
        <w:t>, t</w:t>
      </w:r>
      <w:r w:rsidRPr="00206F7E">
        <w:t>he total amount to be repaid over the life of the loan</w:t>
      </w:r>
      <w:r>
        <w:t>, t</w:t>
      </w:r>
      <w:r w:rsidRPr="00206F7E">
        <w:t>he total finance charges over the life of the loan</w:t>
      </w:r>
      <w:r>
        <w:t xml:space="preserve">, </w:t>
      </w:r>
      <w:r w:rsidR="00E07539">
        <w:t xml:space="preserve">and </w:t>
      </w:r>
      <w:r w:rsidRPr="00206F7E">
        <w:t>APR of the loan</w:t>
      </w:r>
      <w:r>
        <w:t xml:space="preserve"> will be ineligible for </w:t>
      </w:r>
      <w:r w:rsidR="00DA4F5B">
        <w:t>CDFI Certification</w:t>
      </w:r>
      <w:r>
        <w:t>.</w:t>
      </w:r>
      <w:r w:rsidR="003759ED">
        <w:t xml:space="preserve"> Certified CDFIs that offer </w:t>
      </w:r>
      <w:r w:rsidRPr="00206F7E" w:rsidR="003759ED">
        <w:t>small business loan products</w:t>
      </w:r>
      <w:r w:rsidR="003759ED">
        <w:t xml:space="preserve"> will be required to attest in their ACR to making such disclosures no later than October 1, 2026 in order to maintain their </w:t>
      </w:r>
      <w:r w:rsidR="001F2675">
        <w:t>C</w:t>
      </w:r>
      <w:r w:rsidR="003759ED">
        <w:t>ertification.</w:t>
      </w:r>
    </w:p>
    <w:p w:rsidR="009C0C1A" w:rsidP="009C0C1A" w14:paraId="078A0F68" w14:textId="77777777"/>
    <w:bookmarkEnd w:id="55"/>
    <w:p w:rsidR="00BA062D" w:rsidRPr="00BA30BF" w:rsidP="00BA062D" w14:paraId="567DC3F9" w14:textId="77777777">
      <w:pPr>
        <w:rPr>
          <w:rFonts w:cs="Arial"/>
          <w:b/>
          <w:u w:val="single"/>
        </w:rPr>
      </w:pPr>
      <w:r w:rsidRPr="00BA30BF">
        <w:rPr>
          <w:rFonts w:cs="Arial"/>
          <w:b/>
          <w:u w:val="single"/>
        </w:rPr>
        <w:t xml:space="preserve">Obtaining Determination to </w:t>
      </w:r>
      <w:r w:rsidRPr="00BA30BF" w:rsidR="00914EFC">
        <w:rPr>
          <w:rFonts w:cs="Arial"/>
          <w:b/>
          <w:u w:val="single"/>
        </w:rPr>
        <w:t>amend the</w:t>
      </w:r>
      <w:r w:rsidR="004D7798">
        <w:rPr>
          <w:rFonts w:cs="Arial"/>
          <w:b/>
          <w:u w:val="single"/>
        </w:rPr>
        <w:t xml:space="preserve"> Standards for</w:t>
      </w:r>
      <w:r w:rsidRPr="00BA30BF" w:rsidR="00914EFC">
        <w:rPr>
          <w:rFonts w:cs="Arial"/>
          <w:b/>
          <w:u w:val="single"/>
        </w:rPr>
        <w:t xml:space="preserve"> </w:t>
      </w:r>
      <w:r w:rsidRPr="00BA30BF">
        <w:rPr>
          <w:rFonts w:cs="Arial"/>
          <w:b/>
          <w:u w:val="single"/>
        </w:rPr>
        <w:t xml:space="preserve">Responsible Financing Practices </w:t>
      </w:r>
    </w:p>
    <w:p w:rsidR="008116B2" w:rsidP="008116B2" w14:paraId="31D41454" w14:textId="77777777"/>
    <w:p w:rsidR="008116B2" w:rsidP="008116B2" w14:paraId="301CB16F" w14:textId="77777777">
      <w:r>
        <w:t xml:space="preserve">The current </w:t>
      </w:r>
      <w:r w:rsidR="004D7798">
        <w:t xml:space="preserve">standards for </w:t>
      </w:r>
      <w:r>
        <w:t xml:space="preserve">responsible financing practices allow for certain circumstances under which an otherwise disqualifying </w:t>
      </w:r>
      <w:r w:rsidR="00930212">
        <w:t xml:space="preserve">practice </w:t>
      </w:r>
      <w:r>
        <w:t xml:space="preserve">might serve an acceptable community development purpose. For example, Applicants that offer </w:t>
      </w:r>
      <w:r w:rsidR="00D31A4A">
        <w:t xml:space="preserve">consumer </w:t>
      </w:r>
      <w:r>
        <w:t xml:space="preserve">loans that exceed an APR of 36% may still be determined eligible for certification if certain conditions are met, such as a default rate no greater than 5%, limits on </w:t>
      </w:r>
      <w:r>
        <w:t>fees to refinance the loan, substantially equal loan payments that amortize to a zero balance, among other conditions.</w:t>
      </w:r>
      <w:r>
        <w:t xml:space="preserve"> Similarly, certain otherwise disqualifying residential real estate mortgage loan characteristics are allowable for the purposes of </w:t>
      </w:r>
      <w:r w:rsidR="00DA4F5B">
        <w:t>CDFI Certification</w:t>
      </w:r>
      <w:r>
        <w:t xml:space="preserve"> if the Applicant meets additional criteria.</w:t>
      </w:r>
    </w:p>
    <w:p w:rsidR="00BA062D" w:rsidRPr="00BA062D" w:rsidP="00BA062D" w14:paraId="57CFBDC6" w14:textId="77777777">
      <w:pPr>
        <w:rPr>
          <w:rFonts w:cs="Arial"/>
          <w:bCs/>
          <w:u w:val="single"/>
        </w:rPr>
      </w:pPr>
    </w:p>
    <w:p w:rsidR="00BA062D" w:rsidP="00BA062D" w14:paraId="57B03596" w14:textId="77777777">
      <w:r>
        <w:t>Applicants seek</w:t>
      </w:r>
      <w:r w:rsidR="00E71BA5">
        <w:t>ing</w:t>
      </w:r>
      <w:r>
        <w:t xml:space="preserve"> to engage in financing activities that </w:t>
      </w:r>
      <w:r w:rsidR="00E71BA5">
        <w:t xml:space="preserve">do not </w:t>
      </w:r>
      <w:r>
        <w:t xml:space="preserve">currently meet the </w:t>
      </w:r>
      <w:r w:rsidR="004D7798">
        <w:t xml:space="preserve">standards for </w:t>
      </w:r>
      <w:r>
        <w:t xml:space="preserve">responsible financing practices of the </w:t>
      </w:r>
      <w:r w:rsidR="00C166D6">
        <w:t>P</w:t>
      </w:r>
      <w:r w:rsidR="00B76EDE">
        <w:t xml:space="preserve">rimary </w:t>
      </w:r>
      <w:r w:rsidR="00C166D6">
        <w:t>M</w:t>
      </w:r>
      <w:r w:rsidR="00B76EDE">
        <w:t>ission</w:t>
      </w:r>
      <w:r>
        <w:t xml:space="preserve"> test may seek amendment to the standards that allows for additional activity</w:t>
      </w:r>
      <w:r w:rsidR="006164A4">
        <w:t xml:space="preserve"> </w:t>
      </w:r>
      <w:r w:rsidR="00457E86">
        <w:t xml:space="preserve">that </w:t>
      </w:r>
      <w:r>
        <w:t>serves a community development purpose. To do so, Applicants must provide the following information</w:t>
      </w:r>
      <w:r w:rsidRPr="007E3B3D">
        <w:t xml:space="preserve"> for the CDFI Fund’s consideration in advance of an Application submission</w:t>
      </w:r>
      <w:r>
        <w:t>:</w:t>
      </w:r>
    </w:p>
    <w:p w:rsidR="00BA062D" w:rsidP="00BA062D" w14:paraId="1E04A179" w14:textId="77777777">
      <w:pPr>
        <w:pStyle w:val="ListParagraph"/>
        <w:numPr>
          <w:ilvl w:val="0"/>
          <w:numId w:val="129"/>
        </w:numPr>
      </w:pPr>
      <w:r>
        <w:t>Description of the</w:t>
      </w:r>
      <w:r w:rsidR="0009781F">
        <w:t xml:space="preserve"> financing</w:t>
      </w:r>
      <w:r>
        <w:t xml:space="preserve"> activity; </w:t>
      </w:r>
    </w:p>
    <w:p w:rsidR="00E74BE5" w:rsidP="00E74BE5" w14:paraId="32B35A9A" w14:textId="77777777">
      <w:pPr>
        <w:pStyle w:val="ListParagraph"/>
        <w:numPr>
          <w:ilvl w:val="0"/>
          <w:numId w:val="129"/>
        </w:numPr>
      </w:pPr>
      <w:r>
        <w:t xml:space="preserve">Current standard that the </w:t>
      </w:r>
      <w:r w:rsidR="0009781F">
        <w:t xml:space="preserve">financing </w:t>
      </w:r>
      <w:r>
        <w:t>activity does not meet;</w:t>
      </w:r>
    </w:p>
    <w:p w:rsidR="00BA062D" w:rsidP="00BA062D" w14:paraId="25A78FE7" w14:textId="77777777">
      <w:pPr>
        <w:pStyle w:val="ListParagraph"/>
        <w:numPr>
          <w:ilvl w:val="0"/>
          <w:numId w:val="129"/>
        </w:numPr>
      </w:pPr>
      <w:r>
        <w:t xml:space="preserve">Reasons the Applicant believes </w:t>
      </w:r>
      <w:r w:rsidR="00F440DD">
        <w:t xml:space="preserve">the </w:t>
      </w:r>
      <w:r w:rsidR="00E71BA5">
        <w:t xml:space="preserve">financing </w:t>
      </w:r>
      <w:r w:rsidR="00F440DD">
        <w:t xml:space="preserve">activity </w:t>
      </w:r>
      <w:r>
        <w:t>serves a community development purpose;</w:t>
      </w:r>
    </w:p>
    <w:p w:rsidR="00914EFC" w:rsidP="00BA062D" w14:paraId="28484F1C" w14:textId="77777777">
      <w:pPr>
        <w:pStyle w:val="ListParagraph"/>
        <w:numPr>
          <w:ilvl w:val="0"/>
          <w:numId w:val="129"/>
        </w:numPr>
      </w:pPr>
      <w:r>
        <w:t>P</w:t>
      </w:r>
      <w:r w:rsidR="00BA062D">
        <w:t xml:space="preserve">rotections </w:t>
      </w:r>
      <w:r>
        <w:t xml:space="preserve">that </w:t>
      </w:r>
      <w:r w:rsidR="00BA062D">
        <w:t xml:space="preserve">ensure the </w:t>
      </w:r>
      <w:r w:rsidR="0009781F">
        <w:t xml:space="preserve">financing </w:t>
      </w:r>
      <w:r w:rsidR="00BA062D">
        <w:t xml:space="preserve">activity does not harm consumers; </w:t>
      </w:r>
    </w:p>
    <w:p w:rsidR="00BA062D" w:rsidP="00BA062D" w14:paraId="790FB5DE" w14:textId="77777777">
      <w:pPr>
        <w:pStyle w:val="ListParagraph"/>
        <w:numPr>
          <w:ilvl w:val="0"/>
          <w:numId w:val="129"/>
        </w:numPr>
      </w:pPr>
      <w:r>
        <w:t xml:space="preserve">Evidence that consumers are not harmed (e.g., if discussing a Financial Product characteristic, the rate of successful repayment under the original rates, terms, and conditions of the Financial Product); </w:t>
      </w:r>
    </w:p>
    <w:p w:rsidR="00914EFC" w:rsidP="00914EFC" w14:paraId="6AC0F78A" w14:textId="77777777">
      <w:pPr>
        <w:pStyle w:val="ListParagraph"/>
        <w:numPr>
          <w:ilvl w:val="0"/>
          <w:numId w:val="129"/>
        </w:numPr>
      </w:pPr>
      <w:r>
        <w:t xml:space="preserve">Conditions </w:t>
      </w:r>
      <w:r w:rsidR="00E71BA5">
        <w:t xml:space="preserve">or parameters </w:t>
      </w:r>
      <w:r>
        <w:t xml:space="preserve">under which the </w:t>
      </w:r>
      <w:r w:rsidR="0009781F">
        <w:t xml:space="preserve">financing </w:t>
      </w:r>
      <w:r>
        <w:t>activity should be considered an acceptable community development activity</w:t>
      </w:r>
      <w:r w:rsidR="00E71BA5">
        <w:t xml:space="preserve"> (e.g., limits on rates charged, purpose, borrower characteristics, etc.)</w:t>
      </w:r>
      <w:r>
        <w:t>; and</w:t>
      </w:r>
    </w:p>
    <w:p w:rsidR="00BA062D" w:rsidP="00914EFC" w14:paraId="07E54692" w14:textId="77777777">
      <w:pPr>
        <w:pStyle w:val="ListParagraph"/>
        <w:numPr>
          <w:ilvl w:val="0"/>
          <w:numId w:val="129"/>
        </w:numPr>
      </w:pPr>
      <w:r>
        <w:t>Any additional relevant information.</w:t>
      </w:r>
    </w:p>
    <w:p w:rsidR="008116B2" w:rsidP="00BA062D" w14:paraId="01D115ED" w14:textId="77777777"/>
    <w:p w:rsidR="008116B2" w:rsidP="00BA062D" w14:paraId="4D42D221" w14:textId="77777777">
      <w:r>
        <w:t xml:space="preserve">The CDFI Fund will not approve individual exceptions to the </w:t>
      </w:r>
      <w:r w:rsidR="00E71BA5">
        <w:t>P</w:t>
      </w:r>
      <w:r w:rsidR="00B76EDE">
        <w:t xml:space="preserve">rimary </w:t>
      </w:r>
      <w:r w:rsidR="00E71BA5">
        <w:t>M</w:t>
      </w:r>
      <w:r w:rsidR="00B76EDE">
        <w:t>ission</w:t>
      </w:r>
      <w:r>
        <w:t xml:space="preserve"> test and any amendment to the</w:t>
      </w:r>
      <w:r w:rsidRPr="004D7798" w:rsidR="004D7798">
        <w:t xml:space="preserve"> </w:t>
      </w:r>
      <w:r w:rsidR="004D7798">
        <w:t>standards for</w:t>
      </w:r>
      <w:r>
        <w:t xml:space="preserve"> responsible financing practices will be made available to all CDFIs and future Applicants.</w:t>
      </w:r>
    </w:p>
    <w:p w:rsidR="00BA062D" w:rsidP="00BA062D" w14:paraId="17841C34" w14:textId="77777777"/>
    <w:p w:rsidR="00932422" w:rsidRPr="00B1160B" w:rsidP="00932422" w14:paraId="423AA3B3" w14:textId="77777777">
      <w:pPr>
        <w:spacing w:after="160" w:line="259" w:lineRule="auto"/>
        <w:rPr>
          <w:b/>
        </w:rPr>
      </w:pPr>
      <w:r w:rsidRPr="00B1160B">
        <w:rPr>
          <w:b/>
        </w:rPr>
        <w:t>PRIMARY MISSION - APPLICANT</w:t>
      </w:r>
    </w:p>
    <w:tbl>
      <w:tblPr>
        <w:tblStyle w:val="TableGrid"/>
        <w:tblCaption w:val="Primary Mission criteria"/>
        <w:tblDescription w:val="Includes section, question or purpose of data field and response."/>
        <w:tblW w:w="9434" w:type="dxa"/>
        <w:tblLayout w:type="fixed"/>
        <w:tblLook w:val="04A0"/>
      </w:tblPr>
      <w:tblGrid>
        <w:gridCol w:w="1339"/>
        <w:gridCol w:w="1086"/>
        <w:gridCol w:w="810"/>
        <w:gridCol w:w="90"/>
        <w:gridCol w:w="2604"/>
        <w:gridCol w:w="3505"/>
      </w:tblGrid>
      <w:tr w14:paraId="499A5799" w14:textId="77777777" w:rsidTr="002451A4">
        <w:tblPrEx>
          <w:tblW w:w="9434" w:type="dxa"/>
          <w:tblLayout w:type="fixed"/>
          <w:tblLook w:val="04A0"/>
        </w:tblPrEx>
        <w:trPr>
          <w:tblHeader/>
        </w:trPr>
        <w:tc>
          <w:tcPr>
            <w:tcW w:w="1339" w:type="dxa"/>
            <w:tcBorders>
              <w:right w:val="single" w:sz="4" w:space="0" w:color="FFFFFF" w:themeColor="background1"/>
            </w:tcBorders>
            <w:shd w:val="clear" w:color="auto" w:fill="000000" w:themeFill="text1"/>
          </w:tcPr>
          <w:p w:rsidR="00932422" w:rsidP="00932422" w14:paraId="5EA6D554" w14:textId="77777777">
            <w:pPr>
              <w:rPr>
                <w:rFonts w:eastAsiaTheme="minorEastAsia"/>
                <w:b/>
                <w:color w:val="FFFFFF" w:themeColor="background1"/>
              </w:rPr>
            </w:pPr>
            <w:r>
              <w:rPr>
                <w:rFonts w:eastAsiaTheme="minorEastAsia"/>
                <w:b/>
                <w:color w:val="FFFFFF" w:themeColor="background1"/>
              </w:rPr>
              <w:t>Section</w:t>
            </w:r>
          </w:p>
        </w:tc>
        <w:tc>
          <w:tcPr>
            <w:tcW w:w="4590" w:type="dxa"/>
            <w:gridSpan w:val="4"/>
            <w:tcBorders>
              <w:right w:val="single" w:sz="4" w:space="0" w:color="FFFFFF" w:themeColor="background1"/>
            </w:tcBorders>
            <w:shd w:val="clear" w:color="auto" w:fill="000000" w:themeFill="text1"/>
          </w:tcPr>
          <w:p w:rsidR="00932422" w:rsidRPr="00C7669C" w:rsidP="00932422" w14:paraId="4152E669" w14:textId="77777777">
            <w:pPr>
              <w:rPr>
                <w:rFonts w:eastAsia="Times New Roman" w:cs="Times New Roman"/>
              </w:rPr>
            </w:pPr>
            <w:r>
              <w:rPr>
                <w:rFonts w:eastAsiaTheme="minorEastAsia"/>
                <w:b/>
                <w:color w:val="FFFFFF" w:themeColor="background1"/>
              </w:rPr>
              <w:t>Question or purpose of data field</w:t>
            </w:r>
          </w:p>
        </w:tc>
        <w:tc>
          <w:tcPr>
            <w:tcW w:w="3505" w:type="dxa"/>
            <w:tcBorders>
              <w:left w:val="single" w:sz="4" w:space="0" w:color="FFFFFF" w:themeColor="background1"/>
            </w:tcBorders>
            <w:shd w:val="clear" w:color="auto" w:fill="000000" w:themeFill="text1"/>
          </w:tcPr>
          <w:p w:rsidR="00932422" w:rsidRPr="00C7669C" w:rsidP="00932422" w14:paraId="245E1D64" w14:textId="77777777">
            <w:pPr>
              <w:rPr>
                <w:rFonts w:eastAsia="Times New Roman" w:cs="Times New Roman"/>
              </w:rPr>
            </w:pPr>
            <w:r>
              <w:rPr>
                <w:rFonts w:eastAsiaTheme="minorEastAsia"/>
                <w:b/>
                <w:color w:val="FFFFFF" w:themeColor="background1"/>
              </w:rPr>
              <w:t>Response</w:t>
            </w:r>
          </w:p>
        </w:tc>
      </w:tr>
      <w:tr w14:paraId="2D5A1442" w14:textId="77777777" w:rsidTr="002451A4">
        <w:tblPrEx>
          <w:tblW w:w="9434" w:type="dxa"/>
          <w:tblLayout w:type="fixed"/>
          <w:tblLook w:val="04A0"/>
        </w:tblPrEx>
        <w:tc>
          <w:tcPr>
            <w:tcW w:w="1339" w:type="dxa"/>
          </w:tcPr>
          <w:p w:rsidR="00932422" w:rsidRPr="007F7F2A" w:rsidP="00005D83" w14:paraId="411F735B" w14:textId="77777777">
            <w:pPr>
              <w:pStyle w:val="ListParagraph"/>
              <w:numPr>
                <w:ilvl w:val="0"/>
                <w:numId w:val="16"/>
              </w:numPr>
              <w:ind w:left="360"/>
              <w:rPr>
                <w:rFonts w:eastAsia="Times New Roman" w:cs="Times New Roman"/>
              </w:rPr>
            </w:pPr>
          </w:p>
        </w:tc>
        <w:tc>
          <w:tcPr>
            <w:tcW w:w="4590" w:type="dxa"/>
            <w:gridSpan w:val="4"/>
          </w:tcPr>
          <w:p w:rsidR="00932422" w:rsidP="0061005D" w14:paraId="6E993DAD" w14:textId="77777777">
            <w:r w:rsidRPr="00983FAF">
              <w:rPr>
                <w:rFonts w:eastAsia="Times New Roman" w:cs="Times New Roman"/>
              </w:rPr>
              <w:t xml:space="preserve">Indicate the type(s) of document(s) </w:t>
            </w:r>
            <w:r>
              <w:rPr>
                <w:rFonts w:eastAsia="Times New Roman" w:cs="Times New Roman"/>
              </w:rPr>
              <w:t>presented</w:t>
            </w:r>
            <w:r w:rsidRPr="00370838">
              <w:rPr>
                <w:rFonts w:eastAsia="Times New Roman" w:cs="Times New Roman"/>
              </w:rPr>
              <w:t xml:space="preserve"> as</w:t>
            </w:r>
            <w:r>
              <w:rPr>
                <w:rFonts w:eastAsia="Times New Roman" w:cs="Times New Roman"/>
                <w:strike/>
              </w:rPr>
              <w:t xml:space="preserve"> </w:t>
            </w:r>
            <w:r w:rsidRPr="00F6193D">
              <w:rPr>
                <w:rFonts w:eastAsia="Times New Roman" w:cs="Times New Roman"/>
              </w:rPr>
              <w:t>evidence of</w:t>
            </w:r>
            <w:r>
              <w:rPr>
                <w:rFonts w:eastAsia="Times New Roman" w:cs="Times New Roman"/>
              </w:rPr>
              <w:t xml:space="preserve"> the Applicant’s</w:t>
            </w:r>
            <w:r w:rsidRPr="00983FAF">
              <w:rPr>
                <w:rFonts w:eastAsia="Times New Roman" w:cs="Times New Roman"/>
              </w:rPr>
              <w:t xml:space="preserve"> </w:t>
            </w:r>
            <w:r>
              <w:rPr>
                <w:rFonts w:eastAsia="Times New Roman" w:cs="Times New Roman"/>
              </w:rPr>
              <w:t xml:space="preserve">current </w:t>
            </w:r>
            <w:r w:rsidR="0061005D">
              <w:rPr>
                <w:rFonts w:eastAsia="Times New Roman" w:cs="Times New Roman"/>
              </w:rPr>
              <w:t>p</w:t>
            </w:r>
            <w:r w:rsidRPr="00983FAF">
              <w:rPr>
                <w:rFonts w:eastAsia="Times New Roman" w:cs="Times New Roman"/>
              </w:rPr>
              <w:t xml:space="preserve">rimary </w:t>
            </w:r>
            <w:r w:rsidR="0061005D">
              <w:rPr>
                <w:rFonts w:eastAsia="Times New Roman" w:cs="Times New Roman"/>
              </w:rPr>
              <w:t>m</w:t>
            </w:r>
            <w:r w:rsidRPr="00983FAF">
              <w:rPr>
                <w:rFonts w:eastAsia="Times New Roman" w:cs="Times New Roman"/>
              </w:rPr>
              <w:t>ission of promoting community development</w:t>
            </w:r>
            <w:r w:rsidR="00F80039">
              <w:rPr>
                <w:rFonts w:eastAsia="Times New Roman" w:cs="Times New Roman"/>
              </w:rPr>
              <w:t xml:space="preserve"> (or, for Affiliates, a mission that supports and/or is consistent with the community development mission of the Applicant)</w:t>
            </w:r>
            <w:r w:rsidRPr="00983FAF">
              <w:rPr>
                <w:rFonts w:eastAsia="Times New Roman" w:cs="Times New Roman"/>
              </w:rPr>
              <w:t>.</w:t>
            </w:r>
          </w:p>
        </w:tc>
        <w:tc>
          <w:tcPr>
            <w:tcW w:w="3505" w:type="dxa"/>
          </w:tcPr>
          <w:p w:rsidR="00932422" w:rsidRPr="002D1C79" w:rsidP="00932422" w14:paraId="07E00AF7" w14:textId="77777777">
            <w:pPr>
              <w:rPr>
                <w:bCs/>
              </w:rPr>
            </w:pPr>
            <w:r w:rsidRPr="002D1C79">
              <w:rPr>
                <w:bCs/>
              </w:rPr>
              <w:t>Select all that apply.</w:t>
            </w:r>
          </w:p>
          <w:p w:rsidR="00932422" w:rsidRPr="00EB4AA3" w:rsidP="004C1819" w14:paraId="3911559C" w14:textId="77777777">
            <w:pPr>
              <w:pStyle w:val="ListParagraph"/>
              <w:numPr>
                <w:ilvl w:val="0"/>
                <w:numId w:val="92"/>
              </w:numPr>
            </w:pPr>
            <w:r>
              <w:t>Legal Entity documents</w:t>
            </w:r>
            <w:r w:rsidR="00003DC5">
              <w:t>.</w:t>
            </w:r>
            <w:r>
              <w:t xml:space="preserve"> </w:t>
            </w:r>
          </w:p>
          <w:p w:rsidR="00932422" w:rsidRPr="00502191" w:rsidP="004C1819" w14:paraId="690E1E22" w14:textId="77777777">
            <w:pPr>
              <w:pStyle w:val="ListParagraph"/>
              <w:numPr>
                <w:ilvl w:val="0"/>
                <w:numId w:val="92"/>
              </w:numPr>
            </w:pPr>
            <w:r w:rsidRPr="00EB4AA3">
              <w:t>Bylaws</w:t>
            </w:r>
            <w:r w:rsidR="00003DC5">
              <w:t>.</w:t>
            </w:r>
          </w:p>
          <w:p w:rsidR="00932422" w:rsidP="004C1819" w14:paraId="5DA6DDBC" w14:textId="77777777">
            <w:pPr>
              <w:pStyle w:val="ListParagraph"/>
              <w:numPr>
                <w:ilvl w:val="0"/>
                <w:numId w:val="92"/>
              </w:numPr>
            </w:pPr>
            <w:r>
              <w:t>Governing or managing b</w:t>
            </w:r>
            <w:r w:rsidRPr="00EB4AA3">
              <w:t xml:space="preserve">oard </w:t>
            </w:r>
            <w:r w:rsidRPr="00EB4AA3">
              <w:t>resolution</w:t>
            </w:r>
            <w:r w:rsidR="00003DC5">
              <w:t>.</w:t>
            </w:r>
          </w:p>
          <w:p w:rsidR="00932422" w:rsidRPr="00B65473" w:rsidP="004C59F6" w14:paraId="659557E7" w14:textId="77777777">
            <w:pPr>
              <w:numPr>
                <w:ilvl w:val="0"/>
                <w:numId w:val="9"/>
              </w:numPr>
            </w:pPr>
            <w:r>
              <w:t>Owner resolution/directive</w:t>
            </w:r>
            <w:r w:rsidR="00003DC5">
              <w:t>.</w:t>
            </w:r>
          </w:p>
        </w:tc>
      </w:tr>
      <w:tr w14:paraId="34F7EF27" w14:textId="77777777" w:rsidTr="002451A4">
        <w:tblPrEx>
          <w:tblW w:w="9434" w:type="dxa"/>
          <w:tblLayout w:type="fixed"/>
          <w:tblLook w:val="04A0"/>
        </w:tblPrEx>
        <w:tc>
          <w:tcPr>
            <w:tcW w:w="1339" w:type="dxa"/>
          </w:tcPr>
          <w:p w:rsidR="00932422" w:rsidRPr="007F7F2A" w:rsidP="00005D83" w14:paraId="73C7EB8F" w14:textId="77777777">
            <w:pPr>
              <w:pStyle w:val="ListParagraph"/>
              <w:numPr>
                <w:ilvl w:val="0"/>
                <w:numId w:val="16"/>
              </w:numPr>
              <w:ind w:left="360"/>
              <w:rPr>
                <w:rFonts w:eastAsia="Times New Roman" w:cs="Times New Roman"/>
              </w:rPr>
            </w:pPr>
          </w:p>
        </w:tc>
        <w:tc>
          <w:tcPr>
            <w:tcW w:w="4590" w:type="dxa"/>
            <w:gridSpan w:val="4"/>
          </w:tcPr>
          <w:p w:rsidR="00932422" w:rsidP="00932422" w14:paraId="57A4C702" w14:textId="77777777">
            <w:pPr>
              <w:rPr>
                <w:rFonts w:eastAsia="Times New Roman" w:cs="Times New Roman"/>
              </w:rPr>
            </w:pPr>
            <w:r>
              <w:rPr>
                <w:rFonts w:eastAsia="Times New Roman" w:cs="Times New Roman"/>
              </w:rPr>
              <w:t xml:space="preserve">Attach all </w:t>
            </w:r>
            <w:r w:rsidRPr="008820D7">
              <w:rPr>
                <w:rFonts w:eastAsia="Times New Roman" w:cs="Times New Roman"/>
              </w:rPr>
              <w:t xml:space="preserve">document(s) </w:t>
            </w:r>
            <w:r>
              <w:rPr>
                <w:rFonts w:eastAsia="Times New Roman" w:cs="Times New Roman"/>
              </w:rPr>
              <w:t xml:space="preserve">needed to evidence </w:t>
            </w:r>
            <w:r w:rsidRPr="008820D7">
              <w:rPr>
                <w:rFonts w:eastAsia="Times New Roman" w:cs="Times New Roman"/>
              </w:rPr>
              <w:t>the A</w:t>
            </w:r>
            <w:r>
              <w:rPr>
                <w:rFonts w:eastAsia="Times New Roman" w:cs="Times New Roman"/>
              </w:rPr>
              <w:t>pplicant’s:</w:t>
            </w:r>
          </w:p>
          <w:p w:rsidR="00932422" w:rsidRPr="00880B0A" w:rsidP="00F80039" w14:paraId="67736D84" w14:textId="77777777">
            <w:pPr>
              <w:pStyle w:val="ListParagraph"/>
              <w:numPr>
                <w:ilvl w:val="0"/>
                <w:numId w:val="14"/>
              </w:numPr>
            </w:pPr>
            <w:r>
              <w:rPr>
                <w:rFonts w:eastAsia="Times New Roman" w:cs="Times New Roman"/>
              </w:rPr>
              <w:t>C</w:t>
            </w:r>
            <w:r w:rsidRPr="00880B0A">
              <w:rPr>
                <w:rFonts w:eastAsia="Times New Roman" w:cs="Times New Roman"/>
              </w:rPr>
              <w:t xml:space="preserve">urrent </w:t>
            </w:r>
            <w:r w:rsidR="0061005D">
              <w:rPr>
                <w:rFonts w:eastAsia="Times New Roman" w:cs="Times New Roman"/>
              </w:rPr>
              <w:t>primary mission</w:t>
            </w:r>
            <w:r w:rsidRPr="00880B0A">
              <w:rPr>
                <w:rFonts w:eastAsia="Times New Roman" w:cs="Times New Roman"/>
              </w:rPr>
              <w:t xml:space="preserve"> of promoting community development</w:t>
            </w:r>
            <w:r w:rsidR="007E7131">
              <w:rPr>
                <w:rFonts w:eastAsia="Times New Roman" w:cs="Times New Roman"/>
              </w:rPr>
              <w:t xml:space="preserve"> </w:t>
            </w:r>
            <w:r w:rsidR="00F80039">
              <w:rPr>
                <w:rFonts w:eastAsia="Times New Roman" w:cs="Times New Roman"/>
              </w:rPr>
              <w:t>(or, for Affiliates, a mission that supports and/or is consistent with the community development mission of the Applicant)</w:t>
            </w:r>
            <w:r w:rsidRPr="00880B0A">
              <w:rPr>
                <w:rFonts w:eastAsia="Times New Roman" w:cs="Times New Roman"/>
              </w:rPr>
              <w:t>;</w:t>
            </w:r>
          </w:p>
          <w:p w:rsidR="00932422" w:rsidRPr="00880B0A" w:rsidP="00F80039" w14:paraId="523D6055" w14:textId="77777777">
            <w:pPr>
              <w:pStyle w:val="ListParagraph"/>
              <w:numPr>
                <w:ilvl w:val="0"/>
                <w:numId w:val="14"/>
              </w:numPr>
            </w:pPr>
            <w:r>
              <w:rPr>
                <w:rFonts w:eastAsia="Times New Roman" w:cs="Times New Roman"/>
              </w:rPr>
              <w:t>G</w:t>
            </w:r>
            <w:r w:rsidRPr="00880B0A">
              <w:rPr>
                <w:rFonts w:eastAsia="Times New Roman" w:cs="Times New Roman"/>
              </w:rPr>
              <w:t xml:space="preserve">overning or managing board or owner approval of the current mission; and </w:t>
            </w:r>
          </w:p>
          <w:p w:rsidR="00932422" w:rsidP="00F80039" w14:paraId="17A56EA1" w14:textId="77777777">
            <w:pPr>
              <w:pStyle w:val="ListParagraph"/>
              <w:numPr>
                <w:ilvl w:val="0"/>
                <w:numId w:val="14"/>
              </w:numPr>
            </w:pPr>
            <w:r>
              <w:rPr>
                <w:rFonts w:eastAsia="Times New Roman" w:cs="Times New Roman"/>
              </w:rPr>
              <w:t>D</w:t>
            </w:r>
            <w:r w:rsidRPr="00880B0A">
              <w:rPr>
                <w:rFonts w:eastAsia="Times New Roman" w:cs="Times New Roman"/>
              </w:rPr>
              <w:t>ate the current mission went into effect.</w:t>
            </w:r>
          </w:p>
        </w:tc>
        <w:tc>
          <w:tcPr>
            <w:tcW w:w="3505" w:type="dxa"/>
          </w:tcPr>
          <w:p w:rsidR="00932422" w:rsidRPr="009853EE" w:rsidP="00F80039" w14:paraId="4091D07C" w14:textId="77777777">
            <w:pPr>
              <w:rPr>
                <w:rFonts w:eastAsia="Times New Roman" w:cs="Times New Roman"/>
                <w:bCs/>
              </w:rPr>
            </w:pPr>
            <w:r w:rsidRPr="009853EE">
              <w:rPr>
                <w:rFonts w:eastAsia="Times New Roman" w:cs="Times New Roman"/>
                <w:bCs/>
              </w:rPr>
              <w:t>Attach all documents.</w:t>
            </w:r>
          </w:p>
        </w:tc>
      </w:tr>
      <w:tr w14:paraId="7394492C" w14:textId="77777777" w:rsidTr="002451A4">
        <w:tblPrEx>
          <w:tblW w:w="9434" w:type="dxa"/>
          <w:tblLayout w:type="fixed"/>
          <w:tblLook w:val="04A0"/>
        </w:tblPrEx>
        <w:tc>
          <w:tcPr>
            <w:tcW w:w="1339" w:type="dxa"/>
          </w:tcPr>
          <w:p w:rsidR="00932422" w:rsidRPr="007F7F2A" w:rsidP="00005D83" w14:paraId="269E774C" w14:textId="77777777">
            <w:pPr>
              <w:pStyle w:val="ListParagraph"/>
              <w:numPr>
                <w:ilvl w:val="0"/>
                <w:numId w:val="16"/>
              </w:numPr>
              <w:ind w:left="360"/>
              <w:rPr>
                <w:rFonts w:eastAsia="Times New Roman" w:cs="Times New Roman"/>
              </w:rPr>
            </w:pPr>
          </w:p>
        </w:tc>
        <w:tc>
          <w:tcPr>
            <w:tcW w:w="4590" w:type="dxa"/>
            <w:gridSpan w:val="4"/>
          </w:tcPr>
          <w:p w:rsidR="00932422" w:rsidRPr="00F86BBD" w:rsidP="00932422" w14:paraId="28536711" w14:textId="77777777">
            <w:pPr>
              <w:rPr>
                <w:rFonts w:eastAsia="Times New Roman" w:cs="Times New Roman"/>
              </w:rPr>
            </w:pPr>
            <w:r>
              <w:rPr>
                <w:rFonts w:cs="Arial"/>
              </w:rPr>
              <w:t>Indicate h</w:t>
            </w:r>
            <w:r w:rsidRPr="00983FAF">
              <w:rPr>
                <w:rFonts w:cs="Arial"/>
              </w:rPr>
              <w:t xml:space="preserve">ow </w:t>
            </w:r>
            <w:r>
              <w:rPr>
                <w:rFonts w:cs="Arial"/>
              </w:rPr>
              <w:t xml:space="preserve">the document(s) demonstrate governing or managing </w:t>
            </w:r>
            <w:r w:rsidRPr="00983FAF">
              <w:rPr>
                <w:rFonts w:cs="Arial"/>
              </w:rPr>
              <w:t>board</w:t>
            </w:r>
            <w:r>
              <w:rPr>
                <w:rFonts w:cs="Arial"/>
              </w:rPr>
              <w:t xml:space="preserve"> or </w:t>
            </w:r>
            <w:r w:rsidRPr="00983FAF">
              <w:rPr>
                <w:rFonts w:cs="Arial"/>
              </w:rPr>
              <w:t xml:space="preserve">owner approval of the </w:t>
            </w:r>
            <w:r>
              <w:rPr>
                <w:rFonts w:cs="Arial"/>
              </w:rPr>
              <w:t>Applicant’s current m</w:t>
            </w:r>
            <w:r w:rsidRPr="00983FAF">
              <w:rPr>
                <w:rFonts w:cs="Arial"/>
              </w:rPr>
              <w:t>ission documentation</w:t>
            </w:r>
            <w:r>
              <w:rPr>
                <w:rFonts w:cs="Arial"/>
              </w:rPr>
              <w:t>.</w:t>
            </w:r>
          </w:p>
        </w:tc>
        <w:tc>
          <w:tcPr>
            <w:tcW w:w="3505" w:type="dxa"/>
          </w:tcPr>
          <w:p w:rsidR="00932422" w:rsidRPr="009853EE" w:rsidP="00932422" w14:paraId="22A5C374" w14:textId="77777777">
            <w:pPr>
              <w:rPr>
                <w:bCs/>
              </w:rPr>
            </w:pPr>
            <w:r w:rsidRPr="009853EE">
              <w:rPr>
                <w:bCs/>
              </w:rPr>
              <w:t>Select all that apply:</w:t>
            </w:r>
          </w:p>
          <w:p w:rsidR="00932422" w:rsidP="009853EE" w14:paraId="4C480F88" w14:textId="77777777">
            <w:pPr>
              <w:pStyle w:val="ListParagraph"/>
              <w:numPr>
                <w:ilvl w:val="0"/>
                <w:numId w:val="92"/>
              </w:numPr>
            </w:pPr>
            <w:r>
              <w:t xml:space="preserve">The document(s) is signed by an officer(s) of the governing or managing board </w:t>
            </w:r>
            <w:r w:rsidRPr="00D63CF6">
              <w:t>or the owner.</w:t>
            </w:r>
          </w:p>
          <w:p w:rsidR="00932422" w:rsidP="009853EE" w14:paraId="0388BECF" w14:textId="77777777">
            <w:pPr>
              <w:pStyle w:val="ListParagraph"/>
              <w:numPr>
                <w:ilvl w:val="0"/>
                <w:numId w:val="92"/>
              </w:numPr>
            </w:pPr>
            <w:r>
              <w:t>The document(s) is supplemented by official governing/managing board meeting minutes</w:t>
            </w:r>
            <w:r w:rsidR="007339D4">
              <w:t>.</w:t>
            </w:r>
            <w:r>
              <w:t xml:space="preserve"> </w:t>
            </w:r>
          </w:p>
          <w:p w:rsidR="00932422" w:rsidRPr="00AB1E6F" w:rsidP="002451A4" w14:paraId="300CBBFB" w14:textId="77777777">
            <w:pPr>
              <w:pStyle w:val="ListParagraph"/>
              <w:numPr>
                <w:ilvl w:val="0"/>
                <w:numId w:val="92"/>
              </w:numPr>
              <w:rPr>
                <w:b/>
              </w:rPr>
            </w:pPr>
            <w:r>
              <w:t>The document(s) is supplemented by a statement that confirms approval of the document(s) by the governing or managing board or owner</w:t>
            </w:r>
            <w:r w:rsidR="007625B0">
              <w:t>,</w:t>
            </w:r>
            <w:r>
              <w:t xml:space="preserve"> and is signed by an officer(s) of the governing or managing board,</w:t>
            </w:r>
            <w:r w:rsidR="00162D78">
              <w:t xml:space="preserve"> owner, or authorized representative</w:t>
            </w:r>
            <w:r>
              <w:t>.</w:t>
            </w:r>
          </w:p>
        </w:tc>
      </w:tr>
      <w:tr w14:paraId="6DB4E32B" w14:textId="77777777" w:rsidTr="002451A4">
        <w:tblPrEx>
          <w:tblW w:w="9434" w:type="dxa"/>
          <w:tblLayout w:type="fixed"/>
          <w:tblLook w:val="04A0"/>
        </w:tblPrEx>
        <w:tc>
          <w:tcPr>
            <w:tcW w:w="1339" w:type="dxa"/>
          </w:tcPr>
          <w:p w:rsidR="00932422" w:rsidRPr="007F7F2A" w:rsidP="00005D83" w14:paraId="1AC817A5" w14:textId="77777777">
            <w:pPr>
              <w:pStyle w:val="ListParagraph"/>
              <w:numPr>
                <w:ilvl w:val="0"/>
                <w:numId w:val="16"/>
              </w:numPr>
              <w:ind w:left="360"/>
              <w:rPr>
                <w:rFonts w:eastAsia="Times New Roman" w:cs="Times New Roman"/>
              </w:rPr>
            </w:pPr>
          </w:p>
        </w:tc>
        <w:tc>
          <w:tcPr>
            <w:tcW w:w="4590" w:type="dxa"/>
            <w:gridSpan w:val="4"/>
          </w:tcPr>
          <w:p w:rsidR="00932422" w:rsidRPr="00F86BBD" w:rsidP="00932422" w14:paraId="093FD5C2" w14:textId="77777777">
            <w:pPr>
              <w:rPr>
                <w:rFonts w:eastAsia="Times New Roman" w:cs="Times New Roman"/>
              </w:rPr>
            </w:pPr>
            <w:r>
              <w:rPr>
                <w:rFonts w:eastAsia="Times New Roman" w:cs="Times New Roman"/>
              </w:rPr>
              <w:t>Indicate how the document(s) demonstrates the date the current mission went into effect.</w:t>
            </w:r>
          </w:p>
        </w:tc>
        <w:tc>
          <w:tcPr>
            <w:tcW w:w="3505" w:type="dxa"/>
          </w:tcPr>
          <w:p w:rsidR="00932422" w:rsidRPr="002D1C79" w:rsidP="00932422" w14:paraId="70F82B85" w14:textId="77777777">
            <w:pPr>
              <w:rPr>
                <w:bCs/>
              </w:rPr>
            </w:pPr>
            <w:r w:rsidRPr="002D1C79">
              <w:rPr>
                <w:bCs/>
              </w:rPr>
              <w:t>Select all that apply:</w:t>
            </w:r>
          </w:p>
          <w:p w:rsidR="00932422" w:rsidP="002451A4" w14:paraId="7BAA886C" w14:textId="77777777">
            <w:pPr>
              <w:pStyle w:val="ListParagraph"/>
              <w:numPr>
                <w:ilvl w:val="0"/>
                <w:numId w:val="102"/>
              </w:numPr>
            </w:pPr>
            <w:r>
              <w:t>The document(s) shows the date it was adopted via the date it was signed.</w:t>
            </w:r>
          </w:p>
          <w:p w:rsidR="00932422" w:rsidP="009853EE" w14:paraId="584081DB" w14:textId="77777777">
            <w:pPr>
              <w:pStyle w:val="ListParagraph"/>
              <w:numPr>
                <w:ilvl w:val="0"/>
                <w:numId w:val="102"/>
              </w:numPr>
            </w:pPr>
            <w:r>
              <w:t xml:space="preserve">The </w:t>
            </w:r>
            <w:r>
              <w:t>document(s) is supplemented by official governing/managing board meeting minutes that clearly indicate the date of the meeting at which the document(s) was adopted.</w:t>
            </w:r>
          </w:p>
          <w:p w:rsidR="00932422" w:rsidRPr="00AB1E6F" w:rsidP="002451A4" w14:paraId="3DC29AAE" w14:textId="77777777">
            <w:pPr>
              <w:pStyle w:val="ListParagraph"/>
              <w:numPr>
                <w:ilvl w:val="0"/>
                <w:numId w:val="102"/>
              </w:numPr>
              <w:rPr>
                <w:b/>
              </w:rPr>
            </w:pPr>
            <w:r>
              <w:t>The document(s) is supplemented by a statement that clearly indicates the date the document(s) was approved by the governing or managing board or owner.</w:t>
            </w:r>
            <w:r w:rsidR="007E7131">
              <w:t xml:space="preserve"> </w:t>
            </w:r>
          </w:p>
        </w:tc>
      </w:tr>
      <w:tr w14:paraId="71B1527E" w14:textId="77777777" w:rsidTr="002451A4">
        <w:tblPrEx>
          <w:tblW w:w="9434" w:type="dxa"/>
          <w:tblLayout w:type="fixed"/>
          <w:tblLook w:val="04A0"/>
        </w:tblPrEx>
        <w:tc>
          <w:tcPr>
            <w:tcW w:w="1339" w:type="dxa"/>
          </w:tcPr>
          <w:p w:rsidR="00932422" w:rsidRPr="007F7F2A" w:rsidP="00005D83" w14:paraId="4F7BE048" w14:textId="77777777">
            <w:pPr>
              <w:pStyle w:val="ListParagraph"/>
              <w:numPr>
                <w:ilvl w:val="0"/>
                <w:numId w:val="16"/>
              </w:numPr>
              <w:ind w:left="360"/>
              <w:rPr>
                <w:rFonts w:eastAsia="Times New Roman" w:cs="Times New Roman"/>
              </w:rPr>
            </w:pPr>
          </w:p>
        </w:tc>
        <w:tc>
          <w:tcPr>
            <w:tcW w:w="4590" w:type="dxa"/>
            <w:gridSpan w:val="4"/>
          </w:tcPr>
          <w:p w:rsidR="00932422" w:rsidRPr="00F86BBD" w:rsidP="00932422" w14:paraId="5E580724" w14:textId="77777777">
            <w:r w:rsidRPr="00F86BBD">
              <w:rPr>
                <w:rFonts w:eastAsia="Times New Roman" w:cs="Times New Roman"/>
              </w:rPr>
              <w:t>Applicant’s current mission as stated in the attached mission documentation.</w:t>
            </w:r>
          </w:p>
        </w:tc>
        <w:tc>
          <w:tcPr>
            <w:tcW w:w="3505" w:type="dxa"/>
          </w:tcPr>
          <w:p w:rsidR="00932422" w:rsidRPr="009853EE" w:rsidP="00932422" w14:paraId="7216D9E0" w14:textId="77777777">
            <w:pPr>
              <w:rPr>
                <w:bCs/>
              </w:rPr>
            </w:pPr>
            <w:r w:rsidRPr="009853EE">
              <w:rPr>
                <w:bCs/>
              </w:rPr>
              <w:t xml:space="preserve">Enter current mission. </w:t>
            </w:r>
          </w:p>
        </w:tc>
      </w:tr>
      <w:tr w14:paraId="7163B8AA" w14:textId="77777777" w:rsidTr="002451A4">
        <w:tblPrEx>
          <w:tblW w:w="9434" w:type="dxa"/>
          <w:tblLayout w:type="fixed"/>
          <w:tblLook w:val="04A0"/>
        </w:tblPrEx>
        <w:tc>
          <w:tcPr>
            <w:tcW w:w="1339" w:type="dxa"/>
          </w:tcPr>
          <w:p w:rsidR="00932422" w:rsidRPr="007F7F2A" w:rsidP="00005D83" w14:paraId="3AB6B02C" w14:textId="77777777">
            <w:pPr>
              <w:pStyle w:val="ListParagraph"/>
              <w:numPr>
                <w:ilvl w:val="0"/>
                <w:numId w:val="16"/>
              </w:numPr>
              <w:ind w:left="360"/>
              <w:rPr>
                <w:rFonts w:eastAsia="Times New Roman" w:cs="Times New Roman"/>
              </w:rPr>
            </w:pPr>
          </w:p>
        </w:tc>
        <w:tc>
          <w:tcPr>
            <w:tcW w:w="4590" w:type="dxa"/>
            <w:gridSpan w:val="4"/>
          </w:tcPr>
          <w:p w:rsidR="00932422" w:rsidRPr="00F86BBD" w:rsidP="00932422" w14:paraId="0D916054" w14:textId="77777777">
            <w:pPr>
              <w:rPr>
                <w:rFonts w:eastAsia="Times New Roman" w:cs="Times New Roman"/>
              </w:rPr>
            </w:pPr>
            <w:r>
              <w:rPr>
                <w:rFonts w:eastAsia="Times New Roman" w:cs="Times New Roman"/>
              </w:rPr>
              <w:t xml:space="preserve">Page number(s) in the attached mission documentation where the </w:t>
            </w:r>
            <w:r w:rsidRPr="00F86BBD">
              <w:rPr>
                <w:rFonts w:eastAsia="Times New Roman" w:cs="Times New Roman"/>
              </w:rPr>
              <w:t xml:space="preserve">Applicant’s current </w:t>
            </w:r>
            <w:r>
              <w:rPr>
                <w:rFonts w:eastAsia="Times New Roman" w:cs="Times New Roman"/>
              </w:rPr>
              <w:t>mission is articulated</w:t>
            </w:r>
            <w:r w:rsidRPr="00F86BBD">
              <w:rPr>
                <w:rFonts w:eastAsia="Times New Roman" w:cs="Times New Roman"/>
              </w:rPr>
              <w:t>.</w:t>
            </w:r>
          </w:p>
        </w:tc>
        <w:tc>
          <w:tcPr>
            <w:tcW w:w="3505" w:type="dxa"/>
          </w:tcPr>
          <w:p w:rsidR="00932422" w:rsidRPr="009853EE" w:rsidP="00932422" w14:paraId="1D292FEA" w14:textId="77777777">
            <w:pPr>
              <w:rPr>
                <w:bCs/>
              </w:rPr>
            </w:pPr>
            <w:r w:rsidRPr="009853EE">
              <w:rPr>
                <w:bCs/>
              </w:rPr>
              <w:t>Enter Page Number(s).</w:t>
            </w:r>
          </w:p>
          <w:p w:rsidR="00932422" w:rsidRPr="002D1C79" w:rsidP="00932422" w14:paraId="501FDCBA" w14:textId="77777777">
            <w:pPr>
              <w:rPr>
                <w:bCs/>
                <w:strike/>
              </w:rPr>
            </w:pPr>
          </w:p>
        </w:tc>
      </w:tr>
      <w:tr w14:paraId="199A3825" w14:textId="77777777" w:rsidTr="002451A4">
        <w:tblPrEx>
          <w:tblW w:w="9434" w:type="dxa"/>
          <w:tblLayout w:type="fixed"/>
          <w:tblLook w:val="04A0"/>
        </w:tblPrEx>
        <w:tc>
          <w:tcPr>
            <w:tcW w:w="1339" w:type="dxa"/>
          </w:tcPr>
          <w:p w:rsidR="00932422" w:rsidRPr="007F7F2A" w:rsidP="00005D83" w14:paraId="19B03D95" w14:textId="77777777">
            <w:pPr>
              <w:pStyle w:val="ListParagraph"/>
              <w:numPr>
                <w:ilvl w:val="0"/>
                <w:numId w:val="16"/>
              </w:numPr>
              <w:ind w:left="360"/>
              <w:rPr>
                <w:rFonts w:eastAsia="Times New Roman" w:cs="Times New Roman"/>
              </w:rPr>
            </w:pPr>
          </w:p>
        </w:tc>
        <w:tc>
          <w:tcPr>
            <w:tcW w:w="4590" w:type="dxa"/>
            <w:gridSpan w:val="4"/>
          </w:tcPr>
          <w:p w:rsidR="00932422" w:rsidP="00932422" w14:paraId="19373F4B" w14:textId="77777777">
            <w:pPr>
              <w:rPr>
                <w:rFonts w:eastAsia="Times New Roman" w:cs="Times New Roman"/>
              </w:rPr>
            </w:pPr>
            <w:r>
              <w:rPr>
                <w:rFonts w:eastAsia="Times New Roman" w:cs="Times New Roman"/>
              </w:rPr>
              <w:t>Enter the date that the Applicant’s current mission was formally approved</w:t>
            </w:r>
            <w:r w:rsidR="00A87C06">
              <w:rPr>
                <w:rFonts w:eastAsia="Times New Roman" w:cs="Times New Roman"/>
              </w:rPr>
              <w:t>.</w:t>
            </w:r>
          </w:p>
        </w:tc>
        <w:tc>
          <w:tcPr>
            <w:tcW w:w="3505" w:type="dxa"/>
          </w:tcPr>
          <w:p w:rsidR="00932422" w:rsidRPr="009853EE" w:rsidP="00932422" w14:paraId="7783E2A1" w14:textId="77777777">
            <w:pPr>
              <w:rPr>
                <w:bCs/>
              </w:rPr>
            </w:pPr>
            <w:r w:rsidRPr="009853EE">
              <w:rPr>
                <w:bCs/>
              </w:rPr>
              <w:t>Enter date.</w:t>
            </w:r>
          </w:p>
        </w:tc>
      </w:tr>
      <w:tr w14:paraId="7D6B25DB" w14:textId="77777777" w:rsidTr="002451A4">
        <w:tblPrEx>
          <w:tblW w:w="9434" w:type="dxa"/>
          <w:tblLayout w:type="fixed"/>
          <w:tblLook w:val="04A0"/>
        </w:tblPrEx>
        <w:tc>
          <w:tcPr>
            <w:tcW w:w="1339" w:type="dxa"/>
            <w:vMerge w:val="restart"/>
          </w:tcPr>
          <w:p w:rsidR="001A5C00" w:rsidRPr="007F7F2A" w:rsidP="00005D83" w14:paraId="4C68AE72" w14:textId="77777777">
            <w:pPr>
              <w:pStyle w:val="ListParagraph"/>
              <w:numPr>
                <w:ilvl w:val="0"/>
                <w:numId w:val="16"/>
              </w:numPr>
              <w:ind w:left="360"/>
              <w:rPr>
                <w:rFonts w:eastAsia="Times New Roman" w:cs="Times New Roman"/>
              </w:rPr>
            </w:pPr>
          </w:p>
        </w:tc>
        <w:tc>
          <w:tcPr>
            <w:tcW w:w="4590" w:type="dxa"/>
            <w:gridSpan w:val="4"/>
          </w:tcPr>
          <w:p w:rsidR="001A5C00" w:rsidRPr="00926F36" w14:paraId="66F91E6F" w14:textId="77777777">
            <w:r>
              <w:rPr>
                <w:rFonts w:eastAsia="Times New Roman" w:cs="Times New Roman"/>
              </w:rPr>
              <w:t xml:space="preserve">Date by which an appropriate </w:t>
            </w:r>
            <w:r w:rsidR="0061005D">
              <w:rPr>
                <w:rFonts w:eastAsia="Times New Roman" w:cs="Times New Roman"/>
              </w:rPr>
              <w:t>primary mission</w:t>
            </w:r>
            <w:r>
              <w:rPr>
                <w:rFonts w:eastAsia="Times New Roman" w:cs="Times New Roman"/>
              </w:rPr>
              <w:t xml:space="preserve"> must have been in place. </w:t>
            </w:r>
          </w:p>
        </w:tc>
        <w:tc>
          <w:tcPr>
            <w:tcW w:w="3505" w:type="dxa"/>
          </w:tcPr>
          <w:p w:rsidR="001A5C00" w:rsidRPr="009853EE" w:rsidP="00932422" w14:paraId="7E116C0D" w14:textId="77777777">
            <w:pPr>
              <w:rPr>
                <w:rFonts w:eastAsia="Times New Roman" w:cs="Times New Roman"/>
                <w:bCs/>
              </w:rPr>
            </w:pPr>
            <w:r w:rsidRPr="009853EE">
              <w:rPr>
                <w:rFonts w:eastAsia="Times New Roman" w:cs="Times New Roman"/>
                <w:bCs/>
              </w:rPr>
              <w:t>[Auto-populated].</w:t>
            </w:r>
          </w:p>
        </w:tc>
      </w:tr>
      <w:tr w14:paraId="1CC31959" w14:textId="77777777" w:rsidTr="002451A4">
        <w:tblPrEx>
          <w:tblW w:w="9434" w:type="dxa"/>
          <w:tblLayout w:type="fixed"/>
          <w:tblLook w:val="04A0"/>
        </w:tblPrEx>
        <w:tc>
          <w:tcPr>
            <w:tcW w:w="1339" w:type="dxa"/>
            <w:vMerge/>
          </w:tcPr>
          <w:p w:rsidR="001A5C00" w:rsidRPr="00EC6E44" w:rsidP="00EC6E44" w14:paraId="12983B92" w14:textId="77777777">
            <w:pPr>
              <w:rPr>
                <w:rFonts w:eastAsia="Times New Roman" w:cs="Times New Roman"/>
              </w:rPr>
            </w:pPr>
          </w:p>
        </w:tc>
        <w:tc>
          <w:tcPr>
            <w:tcW w:w="8095" w:type="dxa"/>
            <w:gridSpan w:val="5"/>
          </w:tcPr>
          <w:p w:rsidR="001A5C00" w:rsidRPr="00BB54DB" w:rsidP="00932422" w14:paraId="75321100" w14:textId="77777777">
            <w:pPr>
              <w:rPr>
                <w:rFonts w:eastAsia="Times New Roman" w:cs="Times New Roman"/>
                <w:b/>
              </w:rPr>
            </w:pPr>
            <w:r w:rsidRPr="00013ABE">
              <w:rPr>
                <w:rFonts w:eastAsia="Times New Roman" w:cs="Times New Roman"/>
              </w:rPr>
              <w:t>If</w:t>
            </w:r>
            <w:r>
              <w:rPr>
                <w:rFonts w:eastAsia="Times New Roman" w:cs="Times New Roman"/>
              </w:rPr>
              <w:t xml:space="preserve"> the date</w:t>
            </w:r>
            <w:r w:rsidRPr="00013ABE">
              <w:rPr>
                <w:rFonts w:eastAsia="Times New Roman" w:cs="Times New Roman"/>
              </w:rPr>
              <w:t xml:space="preserve"> the </w:t>
            </w:r>
            <w:r>
              <w:rPr>
                <w:rFonts w:eastAsia="Times New Roman" w:cs="Times New Roman"/>
              </w:rPr>
              <w:t xml:space="preserve">Applicant’s </w:t>
            </w:r>
            <w:r w:rsidRPr="00013ABE">
              <w:rPr>
                <w:rFonts w:eastAsia="Times New Roman" w:cs="Times New Roman"/>
              </w:rPr>
              <w:t xml:space="preserve">current mission was </w:t>
            </w:r>
            <w:r>
              <w:rPr>
                <w:rFonts w:eastAsia="Times New Roman" w:cs="Times New Roman"/>
              </w:rPr>
              <w:t xml:space="preserve">formally </w:t>
            </w:r>
            <w:r w:rsidRPr="00013ABE">
              <w:rPr>
                <w:rFonts w:eastAsia="Times New Roman" w:cs="Times New Roman"/>
              </w:rPr>
              <w:t xml:space="preserve">approved </w:t>
            </w:r>
            <w:r>
              <w:rPr>
                <w:rFonts w:eastAsia="Times New Roman" w:cs="Times New Roman"/>
              </w:rPr>
              <w:t xml:space="preserve">is less than six full months prior to the submission of the </w:t>
            </w:r>
            <w:r w:rsidR="00DA4F5B">
              <w:rPr>
                <w:rFonts w:eastAsia="Times New Roman" w:cs="Times New Roman"/>
              </w:rPr>
              <w:t>CDFI Certification</w:t>
            </w:r>
            <w:r>
              <w:rPr>
                <w:rFonts w:eastAsia="Times New Roman" w:cs="Times New Roman"/>
              </w:rPr>
              <w:t xml:space="preserve"> Application:</w:t>
            </w:r>
          </w:p>
        </w:tc>
      </w:tr>
      <w:tr w14:paraId="1DFDB8E2" w14:textId="77777777" w:rsidTr="00DE7D3E">
        <w:tblPrEx>
          <w:tblW w:w="9434" w:type="dxa"/>
          <w:tblLayout w:type="fixed"/>
          <w:tblLook w:val="04A0"/>
        </w:tblPrEx>
        <w:tc>
          <w:tcPr>
            <w:tcW w:w="1339" w:type="dxa"/>
            <w:vMerge/>
          </w:tcPr>
          <w:p w:rsidR="001A5C00" w:rsidP="00DB44EB" w14:paraId="03B037FD" w14:textId="77777777"/>
        </w:tc>
        <w:tc>
          <w:tcPr>
            <w:tcW w:w="1086" w:type="dxa"/>
          </w:tcPr>
          <w:p w:rsidR="001A5C00" w:rsidP="00DB44EB" w14:paraId="1A60916C" w14:textId="77777777">
            <w:pPr>
              <w:rPr>
                <w:rFonts w:eastAsia="Times New Roman" w:cs="Times New Roman"/>
              </w:rPr>
            </w:pPr>
            <w:r w:rsidRPr="00DB44EB">
              <w:rPr>
                <w:rFonts w:eastAsia="Times New Roman" w:cs="Times New Roman"/>
              </w:rPr>
              <w:t>PM08</w:t>
            </w:r>
            <w:r w:rsidR="00E32858">
              <w:rPr>
                <w:rFonts w:eastAsia="Times New Roman" w:cs="Times New Roman"/>
              </w:rPr>
              <w:t>.</w:t>
            </w:r>
            <w:r w:rsidRPr="00DB44EB">
              <w:rPr>
                <w:rFonts w:eastAsia="Times New Roman" w:cs="Times New Roman"/>
              </w:rPr>
              <w:t>1</w:t>
            </w:r>
          </w:p>
        </w:tc>
        <w:tc>
          <w:tcPr>
            <w:tcW w:w="3504" w:type="dxa"/>
            <w:gridSpan w:val="3"/>
          </w:tcPr>
          <w:p w:rsidR="001A5C00" w:rsidP="00DB44EB" w14:paraId="05B78BAB" w14:textId="77777777">
            <w:pPr>
              <w:rPr>
                <w:rFonts w:eastAsia="Times New Roman" w:cs="Times New Roman"/>
              </w:rPr>
            </w:pPr>
            <w:r w:rsidRPr="00013ABE">
              <w:rPr>
                <w:rFonts w:eastAsia="Times New Roman" w:cs="Times New Roman"/>
              </w:rPr>
              <w:t xml:space="preserve">Indicate the type(s) of document(s) </w:t>
            </w:r>
            <w:r>
              <w:rPr>
                <w:rFonts w:eastAsia="Times New Roman" w:cs="Times New Roman"/>
              </w:rPr>
              <w:t>presented</w:t>
            </w:r>
            <w:r w:rsidRPr="00013ABE">
              <w:rPr>
                <w:rFonts w:eastAsia="Times New Roman" w:cs="Times New Roman"/>
              </w:rPr>
              <w:t xml:space="preserve"> as evidence </w:t>
            </w:r>
            <w:r>
              <w:rPr>
                <w:rFonts w:eastAsia="Times New Roman" w:cs="Times New Roman"/>
              </w:rPr>
              <w:t>that</w:t>
            </w:r>
            <w:r w:rsidRPr="00013ABE">
              <w:rPr>
                <w:rFonts w:eastAsia="Times New Roman" w:cs="Times New Roman"/>
              </w:rPr>
              <w:t xml:space="preserve"> the </w:t>
            </w:r>
            <w:r>
              <w:rPr>
                <w:rFonts w:eastAsia="Times New Roman" w:cs="Times New Roman"/>
              </w:rPr>
              <w:t xml:space="preserve">Applicant had an immediate </w:t>
            </w:r>
            <w:r w:rsidRPr="00013ABE">
              <w:rPr>
                <w:rFonts w:eastAsia="Times New Roman" w:cs="Times New Roman"/>
              </w:rPr>
              <w:t xml:space="preserve">prior </w:t>
            </w:r>
            <w:r w:rsidR="0061005D">
              <w:rPr>
                <w:rFonts w:eastAsia="Times New Roman" w:cs="Times New Roman"/>
              </w:rPr>
              <w:t>primary mission</w:t>
            </w:r>
            <w:r>
              <w:rPr>
                <w:rFonts w:eastAsia="Times New Roman" w:cs="Times New Roman"/>
              </w:rPr>
              <w:t xml:space="preserve"> of promoting community development. </w:t>
            </w:r>
          </w:p>
        </w:tc>
        <w:tc>
          <w:tcPr>
            <w:tcW w:w="3505" w:type="dxa"/>
          </w:tcPr>
          <w:p w:rsidR="001A5C00" w:rsidRPr="002D1C79" w:rsidP="00DB44EB" w14:paraId="6D75D1C5" w14:textId="77777777">
            <w:pPr>
              <w:rPr>
                <w:bCs/>
              </w:rPr>
            </w:pPr>
            <w:r w:rsidRPr="002D1C79">
              <w:rPr>
                <w:bCs/>
              </w:rPr>
              <w:t>Select all that apply:</w:t>
            </w:r>
          </w:p>
          <w:p w:rsidR="001A5C00" w:rsidRPr="00EB4AA3" w:rsidP="00DB44EB" w14:paraId="5BFD6AAD" w14:textId="77777777">
            <w:pPr>
              <w:numPr>
                <w:ilvl w:val="0"/>
                <w:numId w:val="9"/>
              </w:numPr>
            </w:pPr>
            <w:r>
              <w:t>Legal Entity documents</w:t>
            </w:r>
            <w:r w:rsidR="008A119B">
              <w:t>.</w:t>
            </w:r>
            <w:r>
              <w:t xml:space="preserve"> </w:t>
            </w:r>
          </w:p>
          <w:p w:rsidR="001A5C00" w:rsidP="00DB44EB" w14:paraId="23F24F48" w14:textId="77777777">
            <w:pPr>
              <w:numPr>
                <w:ilvl w:val="0"/>
                <w:numId w:val="9"/>
              </w:numPr>
            </w:pPr>
            <w:r w:rsidRPr="00EB4AA3">
              <w:t>Bylaws</w:t>
            </w:r>
            <w:r w:rsidR="008A119B">
              <w:t>.</w:t>
            </w:r>
          </w:p>
          <w:p w:rsidR="001A5C00" w:rsidP="00F97ABB" w14:paraId="21D84E3B" w14:textId="77777777">
            <w:pPr>
              <w:numPr>
                <w:ilvl w:val="0"/>
                <w:numId w:val="96"/>
              </w:numPr>
            </w:pPr>
            <w:r>
              <w:t>Governing or managing b</w:t>
            </w:r>
            <w:r w:rsidRPr="00EB4AA3">
              <w:t>oard resolution</w:t>
            </w:r>
            <w:r w:rsidR="008A119B">
              <w:t>.</w:t>
            </w:r>
          </w:p>
          <w:p w:rsidR="001A5C00" w:rsidRPr="00F97ABB" w:rsidP="00F97ABB" w14:paraId="023DF572" w14:textId="77777777">
            <w:pPr>
              <w:pStyle w:val="ListParagraph"/>
              <w:numPr>
                <w:ilvl w:val="0"/>
                <w:numId w:val="96"/>
              </w:numPr>
              <w:rPr>
                <w:rFonts w:eastAsia="Times New Roman" w:cs="Times New Roman"/>
                <w:b/>
              </w:rPr>
            </w:pPr>
            <w:r>
              <w:t>Owner resolution/directive</w:t>
            </w:r>
            <w:r w:rsidR="008A119B">
              <w:t>.</w:t>
            </w:r>
            <w:r>
              <w:t xml:space="preserve"> </w:t>
            </w:r>
          </w:p>
        </w:tc>
      </w:tr>
      <w:tr w14:paraId="38C5C820" w14:textId="77777777" w:rsidTr="00DE7D3E">
        <w:tblPrEx>
          <w:tblW w:w="9434" w:type="dxa"/>
          <w:tblLayout w:type="fixed"/>
          <w:tblLook w:val="04A0"/>
        </w:tblPrEx>
        <w:tc>
          <w:tcPr>
            <w:tcW w:w="1339" w:type="dxa"/>
            <w:vMerge/>
          </w:tcPr>
          <w:p w:rsidR="001A5C00" w:rsidP="00DB44EB" w14:paraId="29AA7EDC" w14:textId="77777777"/>
        </w:tc>
        <w:tc>
          <w:tcPr>
            <w:tcW w:w="1086" w:type="dxa"/>
          </w:tcPr>
          <w:p w:rsidR="001A5C00" w:rsidP="00DB44EB" w14:paraId="0CD196B7"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2</w:t>
            </w:r>
          </w:p>
        </w:tc>
        <w:tc>
          <w:tcPr>
            <w:tcW w:w="3504" w:type="dxa"/>
            <w:gridSpan w:val="3"/>
          </w:tcPr>
          <w:p w:rsidR="001A5C00" w:rsidP="00DB44EB" w14:paraId="5F8FA752" w14:textId="77777777">
            <w:pPr>
              <w:rPr>
                <w:rFonts w:eastAsia="Times New Roman" w:cs="Times New Roman"/>
              </w:rPr>
            </w:pPr>
            <w:r>
              <w:rPr>
                <w:rFonts w:eastAsia="Times New Roman" w:cs="Times New Roman"/>
              </w:rPr>
              <w:t xml:space="preserve">Attach all </w:t>
            </w:r>
            <w:r w:rsidRPr="008820D7">
              <w:rPr>
                <w:rFonts w:eastAsia="Times New Roman" w:cs="Times New Roman"/>
              </w:rPr>
              <w:t xml:space="preserve">document(s) </w:t>
            </w:r>
            <w:r>
              <w:rPr>
                <w:rFonts w:eastAsia="Times New Roman" w:cs="Times New Roman"/>
              </w:rPr>
              <w:t xml:space="preserve">needed to evidence </w:t>
            </w:r>
            <w:r w:rsidRPr="008820D7">
              <w:rPr>
                <w:rFonts w:eastAsia="Times New Roman" w:cs="Times New Roman"/>
              </w:rPr>
              <w:t>the A</w:t>
            </w:r>
            <w:r>
              <w:rPr>
                <w:rFonts w:eastAsia="Times New Roman" w:cs="Times New Roman"/>
              </w:rPr>
              <w:t xml:space="preserve">pplicant’s: </w:t>
            </w:r>
          </w:p>
          <w:p w:rsidR="001A5C00" w:rsidRPr="00BA492D" w:rsidP="00DB44EB" w14:paraId="2512E183" w14:textId="77777777">
            <w:pPr>
              <w:pStyle w:val="ListParagraph"/>
              <w:numPr>
                <w:ilvl w:val="0"/>
                <w:numId w:val="15"/>
              </w:numPr>
            </w:pPr>
            <w:r>
              <w:rPr>
                <w:rFonts w:eastAsia="Times New Roman" w:cs="Times New Roman"/>
              </w:rPr>
              <w:t>I</w:t>
            </w:r>
            <w:r w:rsidRPr="00BA492D">
              <w:rPr>
                <w:rFonts w:eastAsia="Times New Roman" w:cs="Times New Roman"/>
              </w:rPr>
              <w:t xml:space="preserve">mmediate </w:t>
            </w:r>
            <w:r w:rsidRPr="00BA492D">
              <w:rPr>
                <w:rFonts w:eastAsia="Times New Roman" w:cs="Times New Roman"/>
                <w:u w:val="single"/>
              </w:rPr>
              <w:t>prior</w:t>
            </w:r>
            <w:r w:rsidRPr="00BA492D">
              <w:rPr>
                <w:rFonts w:eastAsia="Times New Roman" w:cs="Times New Roman"/>
              </w:rPr>
              <w:t xml:space="preserve"> </w:t>
            </w:r>
            <w:r w:rsidR="0061005D">
              <w:rPr>
                <w:rFonts w:eastAsia="Times New Roman" w:cs="Times New Roman"/>
              </w:rPr>
              <w:t>primary mission</w:t>
            </w:r>
            <w:r w:rsidRPr="00BA492D">
              <w:rPr>
                <w:rFonts w:eastAsia="Times New Roman" w:cs="Times New Roman"/>
              </w:rPr>
              <w:t xml:space="preserve"> of promoting community development; </w:t>
            </w:r>
          </w:p>
          <w:p w:rsidR="002451A4" w:rsidP="002451A4" w14:paraId="60622791" w14:textId="77777777">
            <w:pPr>
              <w:pStyle w:val="ListParagraph"/>
              <w:numPr>
                <w:ilvl w:val="0"/>
                <w:numId w:val="15"/>
              </w:numPr>
              <w:rPr>
                <w:rFonts w:eastAsia="Times New Roman" w:cs="Times New Roman"/>
              </w:rPr>
            </w:pPr>
            <w:r>
              <w:rPr>
                <w:rFonts w:eastAsia="Times New Roman" w:cs="Times New Roman"/>
              </w:rPr>
              <w:t>G</w:t>
            </w:r>
            <w:r w:rsidRPr="00BA492D">
              <w:rPr>
                <w:rFonts w:eastAsia="Times New Roman" w:cs="Times New Roman"/>
              </w:rPr>
              <w:t xml:space="preserve">overning or managing board or owner approval of the immediate prior mission; and </w:t>
            </w:r>
          </w:p>
          <w:p w:rsidR="001A5C00" w:rsidP="002451A4" w14:paraId="3094E2BB" w14:textId="77777777">
            <w:pPr>
              <w:pStyle w:val="ListParagraph"/>
              <w:numPr>
                <w:ilvl w:val="0"/>
                <w:numId w:val="15"/>
              </w:numPr>
              <w:rPr>
                <w:rFonts w:eastAsia="Times New Roman" w:cs="Times New Roman"/>
              </w:rPr>
            </w:pPr>
            <w:r>
              <w:rPr>
                <w:rFonts w:eastAsia="Times New Roman" w:cs="Times New Roman"/>
              </w:rPr>
              <w:t>D</w:t>
            </w:r>
            <w:r w:rsidRPr="00BA492D">
              <w:rPr>
                <w:rFonts w:eastAsia="Times New Roman" w:cs="Times New Roman"/>
              </w:rPr>
              <w:t>ate when the immediate prior mission went into effect.</w:t>
            </w:r>
          </w:p>
        </w:tc>
        <w:tc>
          <w:tcPr>
            <w:tcW w:w="3505" w:type="dxa"/>
          </w:tcPr>
          <w:p w:rsidR="001A5C00" w:rsidRPr="002D1C79" w:rsidP="00DB44EB" w14:paraId="5ACAFFD7" w14:textId="77777777">
            <w:pPr>
              <w:rPr>
                <w:rFonts w:eastAsia="Times New Roman" w:cs="Times New Roman"/>
                <w:bCs/>
              </w:rPr>
            </w:pPr>
            <w:r w:rsidRPr="002D1C79">
              <w:rPr>
                <w:rFonts w:eastAsia="Times New Roman" w:cs="Times New Roman"/>
                <w:bCs/>
              </w:rPr>
              <w:t>Attach document(s).</w:t>
            </w:r>
          </w:p>
        </w:tc>
      </w:tr>
      <w:tr w14:paraId="62A54084" w14:textId="77777777" w:rsidTr="00DE7D3E">
        <w:tblPrEx>
          <w:tblW w:w="9434" w:type="dxa"/>
          <w:tblLayout w:type="fixed"/>
          <w:tblLook w:val="04A0"/>
        </w:tblPrEx>
        <w:tc>
          <w:tcPr>
            <w:tcW w:w="1339" w:type="dxa"/>
            <w:vMerge/>
          </w:tcPr>
          <w:p w:rsidR="001A5C00" w:rsidP="00DB44EB" w14:paraId="169B587B" w14:textId="77777777"/>
        </w:tc>
        <w:tc>
          <w:tcPr>
            <w:tcW w:w="1086" w:type="dxa"/>
          </w:tcPr>
          <w:p w:rsidR="001A5C00" w:rsidP="00DB44EB" w14:paraId="609E2CE4"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3</w:t>
            </w:r>
          </w:p>
        </w:tc>
        <w:tc>
          <w:tcPr>
            <w:tcW w:w="3504" w:type="dxa"/>
            <w:gridSpan w:val="3"/>
          </w:tcPr>
          <w:p w:rsidR="001A5C00" w:rsidP="00DB44EB" w14:paraId="2F2D083C" w14:textId="77777777">
            <w:pPr>
              <w:rPr>
                <w:rFonts w:eastAsia="Times New Roman" w:cs="Times New Roman"/>
              </w:rPr>
            </w:pPr>
            <w:r>
              <w:rPr>
                <w:rFonts w:cs="Arial"/>
              </w:rPr>
              <w:t>Indicate h</w:t>
            </w:r>
            <w:r w:rsidRPr="00983FAF">
              <w:rPr>
                <w:rFonts w:cs="Arial"/>
              </w:rPr>
              <w:t xml:space="preserve">ow </w:t>
            </w:r>
            <w:r>
              <w:rPr>
                <w:rFonts w:cs="Arial"/>
              </w:rPr>
              <w:t xml:space="preserve">the document(s) demonstrates governing or managing </w:t>
            </w:r>
            <w:r w:rsidRPr="00983FAF">
              <w:rPr>
                <w:rFonts w:cs="Arial"/>
              </w:rPr>
              <w:t>board</w:t>
            </w:r>
            <w:r>
              <w:rPr>
                <w:rFonts w:cs="Arial"/>
              </w:rPr>
              <w:t xml:space="preserve"> or </w:t>
            </w:r>
            <w:r w:rsidRPr="00983FAF">
              <w:rPr>
                <w:rFonts w:cs="Arial"/>
              </w:rPr>
              <w:t xml:space="preserve">owner approval of the </w:t>
            </w:r>
            <w:r>
              <w:rPr>
                <w:rFonts w:cs="Arial"/>
              </w:rPr>
              <w:t>Applicant’s immediate prior m</w:t>
            </w:r>
            <w:r w:rsidRPr="00983FAF">
              <w:rPr>
                <w:rFonts w:cs="Arial"/>
              </w:rPr>
              <w:t>ission documentation</w:t>
            </w:r>
            <w:r>
              <w:rPr>
                <w:rFonts w:cs="Arial"/>
              </w:rPr>
              <w:t>.</w:t>
            </w:r>
          </w:p>
        </w:tc>
        <w:tc>
          <w:tcPr>
            <w:tcW w:w="3505" w:type="dxa"/>
          </w:tcPr>
          <w:p w:rsidR="001A5C00" w:rsidRPr="002D1C79" w:rsidP="00DB44EB" w14:paraId="6DA1C4BB" w14:textId="77777777">
            <w:pPr>
              <w:rPr>
                <w:bCs/>
              </w:rPr>
            </w:pPr>
            <w:r w:rsidRPr="002D1C79">
              <w:rPr>
                <w:bCs/>
              </w:rPr>
              <w:t>Select all that apply:</w:t>
            </w:r>
          </w:p>
          <w:p w:rsidR="001A5C00" w:rsidP="00DB44EB" w14:paraId="72051917" w14:textId="77777777">
            <w:pPr>
              <w:pStyle w:val="ListParagraph"/>
              <w:numPr>
                <w:ilvl w:val="0"/>
                <w:numId w:val="9"/>
              </w:numPr>
            </w:pPr>
            <w:r>
              <w:t xml:space="preserve">The document(s) is signed by an officer(s) of the governing or managing board </w:t>
            </w:r>
            <w:r w:rsidRPr="00D63CF6">
              <w:t>or the owner.</w:t>
            </w:r>
          </w:p>
          <w:p w:rsidR="001A5C00" w:rsidP="00DB44EB" w14:paraId="48A07B92" w14:textId="77777777">
            <w:pPr>
              <w:pStyle w:val="ListParagraph"/>
              <w:numPr>
                <w:ilvl w:val="0"/>
                <w:numId w:val="9"/>
              </w:numPr>
            </w:pPr>
            <w:r>
              <w:t>The document(s) is supplemented by official governing/managing board meeting minutes for the meeting at which the document(s) was adopted, are signed by an officer(s) of the governing/managing board, and clearly indicate approval of the document(s) by the board.</w:t>
            </w:r>
          </w:p>
          <w:p w:rsidR="001A5C00" w:rsidRPr="00F97ABB" w:rsidP="00F97ABB" w14:paraId="4FB15F63" w14:textId="77777777">
            <w:pPr>
              <w:pStyle w:val="ListParagraph"/>
              <w:numPr>
                <w:ilvl w:val="0"/>
                <w:numId w:val="97"/>
              </w:numPr>
              <w:rPr>
                <w:rFonts w:eastAsia="Times New Roman" w:cs="Times New Roman"/>
                <w:b/>
              </w:rPr>
            </w:pPr>
            <w:r>
              <w:t>The document(s) is supplemented by a statement that confirms approval of the document(s) by the governing or managing board or owner and is signed by an officer(s) of the governing or managing board, owner, or authorized representative.</w:t>
            </w:r>
          </w:p>
        </w:tc>
      </w:tr>
      <w:tr w14:paraId="5557FB3B" w14:textId="77777777" w:rsidTr="00DE7D3E">
        <w:tblPrEx>
          <w:tblW w:w="9434" w:type="dxa"/>
          <w:tblLayout w:type="fixed"/>
          <w:tblLook w:val="04A0"/>
        </w:tblPrEx>
        <w:tc>
          <w:tcPr>
            <w:tcW w:w="1339" w:type="dxa"/>
            <w:vMerge/>
          </w:tcPr>
          <w:p w:rsidR="001A5C00" w:rsidP="00DB44EB" w14:paraId="78A8E2D7" w14:textId="77777777"/>
        </w:tc>
        <w:tc>
          <w:tcPr>
            <w:tcW w:w="1086" w:type="dxa"/>
          </w:tcPr>
          <w:p w:rsidR="001A5C00" w:rsidP="00DB44EB" w14:paraId="0213389D"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4</w:t>
            </w:r>
          </w:p>
        </w:tc>
        <w:tc>
          <w:tcPr>
            <w:tcW w:w="3504" w:type="dxa"/>
            <w:gridSpan w:val="3"/>
          </w:tcPr>
          <w:p w:rsidR="001A5C00" w:rsidP="00DB44EB" w14:paraId="366F7EBB" w14:textId="77777777">
            <w:pPr>
              <w:rPr>
                <w:rFonts w:eastAsia="Times New Roman" w:cs="Times New Roman"/>
              </w:rPr>
            </w:pPr>
            <w:r>
              <w:rPr>
                <w:rFonts w:eastAsia="Times New Roman" w:cs="Times New Roman"/>
              </w:rPr>
              <w:t>Indicate how the document(s) demonstrates the date the immediate prior mission went into effect.</w:t>
            </w:r>
          </w:p>
        </w:tc>
        <w:tc>
          <w:tcPr>
            <w:tcW w:w="3505" w:type="dxa"/>
          </w:tcPr>
          <w:p w:rsidR="001A5C00" w:rsidRPr="002D1C79" w:rsidP="00DB44EB" w14:paraId="6E5D9F67" w14:textId="77777777">
            <w:pPr>
              <w:rPr>
                <w:bCs/>
              </w:rPr>
            </w:pPr>
            <w:r w:rsidRPr="002D1C79">
              <w:rPr>
                <w:bCs/>
              </w:rPr>
              <w:t>Select all that apply:</w:t>
            </w:r>
          </w:p>
          <w:p w:rsidR="001A5C00" w:rsidP="00DB44EB" w14:paraId="18B9309A" w14:textId="77777777">
            <w:pPr>
              <w:pStyle w:val="ListParagraph"/>
              <w:numPr>
                <w:ilvl w:val="0"/>
                <w:numId w:val="9"/>
              </w:numPr>
            </w:pPr>
            <w:r>
              <w:t>The document(s) shows the date it was adopted via the date it was signed.</w:t>
            </w:r>
          </w:p>
          <w:p w:rsidR="001A5C00" w:rsidP="00DB44EB" w14:paraId="138A32EE" w14:textId="77777777">
            <w:pPr>
              <w:pStyle w:val="ListParagraph"/>
              <w:numPr>
                <w:ilvl w:val="0"/>
                <w:numId w:val="9"/>
              </w:numPr>
            </w:pPr>
            <w:r>
              <w:t>The document(s) is supplemented by official governing/managing board meeting minutes that clearly indicate the date of the meeting at which the document(s) was adopted.</w:t>
            </w:r>
          </w:p>
          <w:p w:rsidR="001A5C00" w:rsidRPr="009751F3" w:rsidP="00DB44EB" w14:paraId="37D083AB" w14:textId="77777777">
            <w:pPr>
              <w:pStyle w:val="ListParagraph"/>
              <w:numPr>
                <w:ilvl w:val="0"/>
                <w:numId w:val="9"/>
              </w:numPr>
              <w:rPr>
                <w:vanish/>
              </w:rPr>
            </w:pPr>
            <w:r>
              <w:t>The document(s) is supplemented by a statement that clearly indicates the date the document(s) was approved by the governing or managing board or owner.</w:t>
            </w:r>
          </w:p>
        </w:tc>
      </w:tr>
      <w:tr w14:paraId="05B485E2" w14:textId="77777777" w:rsidTr="00DE7D3E">
        <w:tblPrEx>
          <w:tblW w:w="9434" w:type="dxa"/>
          <w:tblLayout w:type="fixed"/>
          <w:tblLook w:val="04A0"/>
        </w:tblPrEx>
        <w:tc>
          <w:tcPr>
            <w:tcW w:w="1339" w:type="dxa"/>
            <w:vMerge/>
          </w:tcPr>
          <w:p w:rsidR="001A5C00" w:rsidP="00DB44EB" w14:paraId="2B4DE48C" w14:textId="77777777"/>
        </w:tc>
        <w:tc>
          <w:tcPr>
            <w:tcW w:w="1086" w:type="dxa"/>
          </w:tcPr>
          <w:p w:rsidR="001A5C00" w:rsidP="00DB44EB" w14:paraId="664587BA"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5</w:t>
            </w:r>
          </w:p>
        </w:tc>
        <w:tc>
          <w:tcPr>
            <w:tcW w:w="3504" w:type="dxa"/>
            <w:gridSpan w:val="3"/>
          </w:tcPr>
          <w:p w:rsidR="001A5C00" w:rsidP="00DB44EB" w14:paraId="1474E59B" w14:textId="77777777">
            <w:pPr>
              <w:rPr>
                <w:rFonts w:eastAsia="Times New Roman" w:cs="Times New Roman"/>
              </w:rPr>
            </w:pPr>
            <w:r w:rsidRPr="00C7669C">
              <w:rPr>
                <w:rFonts w:eastAsia="Times New Roman" w:cs="Times New Roman"/>
              </w:rPr>
              <w:t xml:space="preserve">Enter the </w:t>
            </w:r>
            <w:r>
              <w:rPr>
                <w:rFonts w:eastAsia="Times New Roman" w:cs="Times New Roman"/>
              </w:rPr>
              <w:t xml:space="preserve">Applicant’s </w:t>
            </w:r>
            <w:r w:rsidRPr="002B1C5E">
              <w:rPr>
                <w:rFonts w:eastAsia="Times New Roman" w:cs="Times New Roman"/>
              </w:rPr>
              <w:t>immediate</w:t>
            </w:r>
            <w:r>
              <w:rPr>
                <w:rFonts w:eastAsia="Times New Roman" w:cs="Times New Roman"/>
              </w:rPr>
              <w:t xml:space="preserve"> </w:t>
            </w:r>
            <w:r w:rsidRPr="002B1C5E">
              <w:rPr>
                <w:rFonts w:eastAsia="Times New Roman" w:cs="Times New Roman"/>
                <w:u w:val="single"/>
              </w:rPr>
              <w:t>prior</w:t>
            </w:r>
            <w:r>
              <w:rPr>
                <w:rFonts w:eastAsia="Times New Roman" w:cs="Times New Roman"/>
              </w:rPr>
              <w:t xml:space="preserve"> </w:t>
            </w:r>
            <w:r w:rsidRPr="00C7669C">
              <w:rPr>
                <w:rFonts w:eastAsia="Times New Roman" w:cs="Times New Roman"/>
              </w:rPr>
              <w:t xml:space="preserve">mission </w:t>
            </w:r>
            <w:r>
              <w:rPr>
                <w:rFonts w:eastAsia="Times New Roman" w:cs="Times New Roman"/>
              </w:rPr>
              <w:t xml:space="preserve">exactly </w:t>
            </w:r>
            <w:r w:rsidRPr="00C7669C">
              <w:rPr>
                <w:rFonts w:eastAsia="Times New Roman" w:cs="Times New Roman"/>
              </w:rPr>
              <w:t xml:space="preserve">as stated in the attached </w:t>
            </w:r>
            <w:r>
              <w:rPr>
                <w:rFonts w:eastAsia="Times New Roman" w:cs="Times New Roman"/>
              </w:rPr>
              <w:t xml:space="preserve">mission </w:t>
            </w:r>
            <w:r w:rsidRPr="00C7669C">
              <w:rPr>
                <w:rFonts w:eastAsia="Times New Roman" w:cs="Times New Roman"/>
              </w:rPr>
              <w:t>documentation</w:t>
            </w:r>
            <w:r>
              <w:rPr>
                <w:rFonts w:eastAsia="Times New Roman" w:cs="Times New Roman"/>
              </w:rPr>
              <w:t xml:space="preserve">. </w:t>
            </w:r>
          </w:p>
        </w:tc>
        <w:tc>
          <w:tcPr>
            <w:tcW w:w="3505" w:type="dxa"/>
          </w:tcPr>
          <w:p w:rsidR="001A5C00" w:rsidRPr="002D1C79" w:rsidP="00DB44EB" w14:paraId="63992886" w14:textId="77777777">
            <w:pPr>
              <w:rPr>
                <w:rFonts w:eastAsia="Times New Roman" w:cs="Times New Roman"/>
                <w:bCs/>
              </w:rPr>
            </w:pPr>
            <w:r w:rsidRPr="002D1C79">
              <w:rPr>
                <w:bCs/>
              </w:rPr>
              <w:t>Enter mission statement(s).</w:t>
            </w:r>
          </w:p>
        </w:tc>
      </w:tr>
      <w:tr w14:paraId="172CED13" w14:textId="77777777" w:rsidTr="00DE7D3E">
        <w:tblPrEx>
          <w:tblW w:w="9434" w:type="dxa"/>
          <w:tblLayout w:type="fixed"/>
          <w:tblLook w:val="04A0"/>
        </w:tblPrEx>
        <w:tc>
          <w:tcPr>
            <w:tcW w:w="1339" w:type="dxa"/>
            <w:vMerge/>
          </w:tcPr>
          <w:p w:rsidR="001A5C00" w:rsidP="00DB44EB" w14:paraId="7980E379" w14:textId="77777777"/>
        </w:tc>
        <w:tc>
          <w:tcPr>
            <w:tcW w:w="1086" w:type="dxa"/>
          </w:tcPr>
          <w:p w:rsidR="001A5C00" w:rsidP="00DB44EB" w14:paraId="60A397E2"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6</w:t>
            </w:r>
          </w:p>
        </w:tc>
        <w:tc>
          <w:tcPr>
            <w:tcW w:w="3504" w:type="dxa"/>
            <w:gridSpan w:val="3"/>
          </w:tcPr>
          <w:p w:rsidR="001A5C00" w:rsidP="00DB44EB" w14:paraId="7F06ADE9" w14:textId="77777777">
            <w:pPr>
              <w:rPr>
                <w:rFonts w:eastAsia="Times New Roman" w:cs="Times New Roman"/>
              </w:rPr>
            </w:pPr>
            <w:r w:rsidRPr="00D76DB4">
              <w:t xml:space="preserve">For each type of document presented as evidence of the Applicant’s immediate </w:t>
            </w:r>
            <w:r w:rsidRPr="00B15BCF">
              <w:rPr>
                <w:u w:val="single"/>
              </w:rPr>
              <w:t>prior</w:t>
            </w:r>
            <w:r w:rsidRPr="00D76DB4">
              <w:t xml:space="preserve"> mission, enter the page number(s) in that document where the immediate </w:t>
            </w:r>
            <w:r w:rsidRPr="00B15BCF">
              <w:rPr>
                <w:u w:val="single"/>
              </w:rPr>
              <w:t>prior</w:t>
            </w:r>
            <w:r w:rsidRPr="00D76DB4">
              <w:t xml:space="preserve"> mission is articulated.</w:t>
            </w:r>
          </w:p>
        </w:tc>
        <w:tc>
          <w:tcPr>
            <w:tcW w:w="3505" w:type="dxa"/>
          </w:tcPr>
          <w:p w:rsidR="001A5C00" w:rsidP="00DB44EB" w14:paraId="3E4ACAAA" w14:textId="77777777">
            <w:r>
              <w:t>[</w:t>
            </w:r>
            <w:r>
              <w:rPr>
                <w:rFonts w:eastAsia="Times New Roman" w:cs="Times New Roman"/>
              </w:rPr>
              <w:t>The type(s) of document(s) presented as evidence of current mission may be auto-populated based on information entered in PM08.1]</w:t>
            </w:r>
          </w:p>
          <w:p w:rsidR="001A5C00" w:rsidP="00DB44EB" w14:paraId="564DC1E2" w14:textId="77777777"/>
          <w:p w:rsidR="001A5C00" w:rsidRPr="002D1C79" w:rsidP="00DB44EB" w14:paraId="0013EB0C" w14:textId="77777777">
            <w:pPr>
              <w:rPr>
                <w:rFonts w:eastAsia="Times New Roman" w:cs="Times New Roman"/>
                <w:bCs/>
              </w:rPr>
            </w:pPr>
            <w:r w:rsidRPr="002D1C79">
              <w:rPr>
                <w:bCs/>
              </w:rPr>
              <w:t xml:space="preserve">Enter </w:t>
            </w:r>
            <w:r w:rsidR="006164A4">
              <w:rPr>
                <w:bCs/>
              </w:rPr>
              <w:t>P</w:t>
            </w:r>
            <w:r w:rsidRPr="002D1C79">
              <w:rPr>
                <w:bCs/>
              </w:rPr>
              <w:t xml:space="preserve">age </w:t>
            </w:r>
            <w:r w:rsidR="006164A4">
              <w:rPr>
                <w:bCs/>
              </w:rPr>
              <w:t>N</w:t>
            </w:r>
            <w:r w:rsidRPr="002D1C79">
              <w:rPr>
                <w:bCs/>
              </w:rPr>
              <w:t>umber</w:t>
            </w:r>
            <w:r w:rsidR="006164A4">
              <w:rPr>
                <w:bCs/>
              </w:rPr>
              <w:t>(s)</w:t>
            </w:r>
            <w:r w:rsidRPr="002D1C79">
              <w:rPr>
                <w:bCs/>
              </w:rPr>
              <w:t>.</w:t>
            </w:r>
          </w:p>
        </w:tc>
      </w:tr>
      <w:tr w14:paraId="2A6A6FC6" w14:textId="77777777" w:rsidTr="00DE7D3E">
        <w:tblPrEx>
          <w:tblW w:w="9434" w:type="dxa"/>
          <w:tblLayout w:type="fixed"/>
          <w:tblLook w:val="04A0"/>
        </w:tblPrEx>
        <w:tc>
          <w:tcPr>
            <w:tcW w:w="1339" w:type="dxa"/>
            <w:vMerge/>
          </w:tcPr>
          <w:p w:rsidR="001A5C00" w:rsidP="00DB44EB" w14:paraId="318FB0D8" w14:textId="77777777"/>
        </w:tc>
        <w:tc>
          <w:tcPr>
            <w:tcW w:w="1086" w:type="dxa"/>
          </w:tcPr>
          <w:p w:rsidR="001A5C00" w:rsidP="00DB44EB" w14:paraId="708025C7" w14:textId="77777777">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7</w:t>
            </w:r>
          </w:p>
        </w:tc>
        <w:tc>
          <w:tcPr>
            <w:tcW w:w="3504" w:type="dxa"/>
            <w:gridSpan w:val="3"/>
          </w:tcPr>
          <w:p w:rsidR="001A5C00" w:rsidP="00DB44EB" w14:paraId="7F362CB7" w14:textId="77777777">
            <w:pPr>
              <w:rPr>
                <w:rFonts w:eastAsia="Times New Roman" w:cs="Times New Roman"/>
              </w:rPr>
            </w:pPr>
            <w:r>
              <w:rPr>
                <w:rFonts w:eastAsia="Times New Roman" w:cs="Times New Roman"/>
              </w:rPr>
              <w:t xml:space="preserve">Enter the date that the Applicant’s </w:t>
            </w:r>
            <w:r w:rsidRPr="00B15BCF">
              <w:rPr>
                <w:rFonts w:eastAsia="Times New Roman" w:cs="Times New Roman"/>
              </w:rPr>
              <w:t xml:space="preserve">immediate </w:t>
            </w:r>
            <w:r w:rsidRPr="00A50075">
              <w:rPr>
                <w:rFonts w:eastAsia="Times New Roman" w:cs="Times New Roman"/>
                <w:u w:val="single"/>
              </w:rPr>
              <w:t>prior</w:t>
            </w:r>
            <w:r>
              <w:rPr>
                <w:rFonts w:eastAsia="Times New Roman" w:cs="Times New Roman"/>
              </w:rPr>
              <w:t xml:space="preserve"> mission was formally approved by its governing or managing board or owner. </w:t>
            </w:r>
          </w:p>
        </w:tc>
        <w:tc>
          <w:tcPr>
            <w:tcW w:w="3505" w:type="dxa"/>
          </w:tcPr>
          <w:p w:rsidR="001A5C00" w:rsidRPr="002D1C79" w:rsidP="00DB44EB" w14:paraId="5C5E5832" w14:textId="77777777">
            <w:pPr>
              <w:rPr>
                <w:rFonts w:eastAsia="Times New Roman" w:cs="Times New Roman"/>
                <w:bCs/>
              </w:rPr>
            </w:pPr>
            <w:r w:rsidRPr="002D1C79">
              <w:rPr>
                <w:bCs/>
              </w:rPr>
              <w:t xml:space="preserve">Enter date. </w:t>
            </w:r>
          </w:p>
        </w:tc>
      </w:tr>
      <w:tr w14:paraId="2BF96998" w14:textId="77777777" w:rsidTr="002451A4">
        <w:tblPrEx>
          <w:tblW w:w="9434" w:type="dxa"/>
          <w:tblLayout w:type="fixed"/>
          <w:tblLook w:val="04A0"/>
        </w:tblPrEx>
        <w:tc>
          <w:tcPr>
            <w:tcW w:w="1339" w:type="dxa"/>
            <w:vMerge/>
          </w:tcPr>
          <w:p w:rsidR="002451A4" w:rsidP="00DB44EB" w14:paraId="504ED133" w14:textId="77777777"/>
        </w:tc>
        <w:tc>
          <w:tcPr>
            <w:tcW w:w="8095" w:type="dxa"/>
            <w:gridSpan w:val="5"/>
          </w:tcPr>
          <w:p w:rsidR="002451A4" w:rsidP="002451A4" w14:paraId="7ABC7C4C" w14:textId="77777777">
            <w:pPr>
              <w:rPr>
                <w:rFonts w:eastAsia="Times New Roman" w:cs="Times New Roman"/>
                <w:b/>
              </w:rPr>
            </w:pPr>
            <w:r w:rsidRPr="00013ABE">
              <w:rPr>
                <w:rFonts w:eastAsia="Times New Roman" w:cs="Times New Roman"/>
              </w:rPr>
              <w:t>If the</w:t>
            </w:r>
            <w:r>
              <w:rPr>
                <w:rFonts w:eastAsia="Times New Roman" w:cs="Times New Roman"/>
              </w:rPr>
              <w:t xml:space="preserve"> date the</w:t>
            </w:r>
            <w:r w:rsidRPr="00013ABE">
              <w:rPr>
                <w:rFonts w:eastAsia="Times New Roman" w:cs="Times New Roman"/>
              </w:rPr>
              <w:t xml:space="preserve"> </w:t>
            </w:r>
            <w:r>
              <w:rPr>
                <w:rFonts w:eastAsia="Times New Roman" w:cs="Times New Roman"/>
              </w:rPr>
              <w:t xml:space="preserve">Applicant’s most recent </w:t>
            </w:r>
            <w:r w:rsidRPr="00B15BCF">
              <w:rPr>
                <w:rFonts w:eastAsia="Times New Roman" w:cs="Times New Roman"/>
                <w:u w:val="single"/>
              </w:rPr>
              <w:t>prior</w:t>
            </w:r>
            <w:r w:rsidRPr="00013ABE">
              <w:rPr>
                <w:rFonts w:eastAsia="Times New Roman" w:cs="Times New Roman"/>
              </w:rPr>
              <w:t xml:space="preserve"> mission </w:t>
            </w:r>
            <w:r>
              <w:rPr>
                <w:rFonts w:eastAsia="Times New Roman" w:cs="Times New Roman"/>
              </w:rPr>
              <w:t xml:space="preserve">is still less than six complete, full months prior to the submission of the </w:t>
            </w:r>
            <w:r w:rsidR="00DA4F5B">
              <w:rPr>
                <w:rFonts w:eastAsia="Times New Roman" w:cs="Times New Roman"/>
              </w:rPr>
              <w:t>CDFI Certification</w:t>
            </w:r>
            <w:r>
              <w:rPr>
                <w:rFonts w:eastAsia="Times New Roman" w:cs="Times New Roman"/>
              </w:rPr>
              <w:t xml:space="preserve"> Application, repeat the </w:t>
            </w:r>
            <w:r w:rsidRPr="00B15BCF">
              <w:rPr>
                <w:rFonts w:eastAsia="Times New Roman" w:cs="Times New Roman"/>
                <w:u w:val="single"/>
              </w:rPr>
              <w:t>prior</w:t>
            </w:r>
            <w:r>
              <w:rPr>
                <w:rFonts w:eastAsia="Times New Roman" w:cs="Times New Roman"/>
              </w:rPr>
              <w:t xml:space="preserve"> </w:t>
            </w:r>
            <w:r w:rsidRPr="002E26B7">
              <w:rPr>
                <w:rFonts w:eastAsia="Times New Roman" w:cs="Times New Roman"/>
              </w:rPr>
              <w:t>mission</w:t>
            </w:r>
            <w:r>
              <w:rPr>
                <w:rFonts w:eastAsia="Times New Roman" w:cs="Times New Roman"/>
              </w:rPr>
              <w:t xml:space="preserve"> documentation</w:t>
            </w:r>
            <w:r w:rsidRPr="002E26B7">
              <w:rPr>
                <w:rFonts w:eastAsia="Times New Roman" w:cs="Times New Roman"/>
              </w:rPr>
              <w:t xml:space="preserve"> questions, as needed, until </w:t>
            </w:r>
            <w:r>
              <w:rPr>
                <w:rFonts w:eastAsia="Times New Roman" w:cs="Times New Roman"/>
              </w:rPr>
              <w:t xml:space="preserve">a </w:t>
            </w:r>
            <w:r w:rsidRPr="002E26B7">
              <w:rPr>
                <w:rFonts w:eastAsia="Times New Roman" w:cs="Times New Roman"/>
              </w:rPr>
              <w:t>full</w:t>
            </w:r>
            <w:r>
              <w:rPr>
                <w:rFonts w:eastAsia="Times New Roman" w:cs="Times New Roman"/>
              </w:rPr>
              <w:t xml:space="preserve"> six-</w:t>
            </w:r>
            <w:r w:rsidRPr="002E26B7">
              <w:rPr>
                <w:rFonts w:eastAsia="Times New Roman" w:cs="Times New Roman"/>
              </w:rPr>
              <w:t>month</w:t>
            </w:r>
            <w:r>
              <w:rPr>
                <w:rFonts w:eastAsia="Times New Roman" w:cs="Times New Roman"/>
              </w:rPr>
              <w:t>’</w:t>
            </w:r>
            <w:r w:rsidRPr="002E26B7">
              <w:rPr>
                <w:rFonts w:eastAsia="Times New Roman" w:cs="Times New Roman"/>
              </w:rPr>
              <w:t>s timeframe has been provided.</w:t>
            </w:r>
          </w:p>
        </w:tc>
      </w:tr>
      <w:tr w14:paraId="6818E9D5" w14:textId="77777777" w:rsidTr="002451A4">
        <w:tblPrEx>
          <w:tblW w:w="9434" w:type="dxa"/>
          <w:tblLayout w:type="fixed"/>
          <w:tblLook w:val="04A0"/>
        </w:tblPrEx>
        <w:tc>
          <w:tcPr>
            <w:tcW w:w="1339" w:type="dxa"/>
            <w:tcBorders>
              <w:top w:val="single" w:sz="4" w:space="0" w:color="auto"/>
            </w:tcBorders>
            <w:shd w:val="clear" w:color="auto" w:fill="D9D9D9" w:themeFill="background1" w:themeFillShade="D9"/>
          </w:tcPr>
          <w:p w:rsidR="00932422" w:rsidRPr="00917D1D" w:rsidP="00932422" w14:paraId="1A54BAF9" w14:textId="77777777"/>
        </w:tc>
        <w:tc>
          <w:tcPr>
            <w:tcW w:w="8095" w:type="dxa"/>
            <w:gridSpan w:val="5"/>
            <w:tcBorders>
              <w:top w:val="single" w:sz="4" w:space="0" w:color="auto"/>
            </w:tcBorders>
            <w:shd w:val="clear" w:color="auto" w:fill="D9D9D9" w:themeFill="background1" w:themeFillShade="D9"/>
          </w:tcPr>
          <w:p w:rsidR="00932422" w:rsidRPr="00630FF9" w:rsidP="00932422" w14:paraId="3F959243" w14:textId="77777777">
            <w:pPr>
              <w:rPr>
                <w:b/>
                <w:strike/>
              </w:rPr>
            </w:pPr>
            <w:r w:rsidRPr="00630FF9">
              <w:rPr>
                <w:b/>
              </w:rPr>
              <w:t xml:space="preserve">PRIMARY MISSION – </w:t>
            </w:r>
            <w:r w:rsidR="00635A27">
              <w:rPr>
                <w:b/>
              </w:rPr>
              <w:t>APPLICANT –</w:t>
            </w:r>
            <w:r w:rsidRPr="00630FF9" w:rsidR="00635A27">
              <w:rPr>
                <w:b/>
              </w:rPr>
              <w:t xml:space="preserve"> </w:t>
            </w:r>
            <w:r w:rsidRPr="00630FF9" w:rsidR="002451A4">
              <w:rPr>
                <w:b/>
              </w:rPr>
              <w:t>COMMUNITY DEVELOPMENT STRATEGY</w:t>
            </w:r>
          </w:p>
        </w:tc>
      </w:tr>
      <w:tr w14:paraId="555FE0A1" w14:textId="77777777" w:rsidTr="002451A4">
        <w:tblPrEx>
          <w:tblW w:w="9434" w:type="dxa"/>
          <w:tblLayout w:type="fixed"/>
          <w:tblLook w:val="04A0"/>
        </w:tblPrEx>
        <w:tc>
          <w:tcPr>
            <w:tcW w:w="1339" w:type="dxa"/>
            <w:vMerge w:val="restart"/>
          </w:tcPr>
          <w:p w:rsidR="001A5C00" w:rsidP="00005D83" w14:paraId="1ECF73E3" w14:textId="77777777">
            <w:pPr>
              <w:pStyle w:val="ListParagraph"/>
              <w:numPr>
                <w:ilvl w:val="0"/>
                <w:numId w:val="16"/>
              </w:numPr>
              <w:ind w:left="360"/>
            </w:pPr>
          </w:p>
        </w:tc>
        <w:tc>
          <w:tcPr>
            <w:tcW w:w="4590" w:type="dxa"/>
            <w:gridSpan w:val="4"/>
          </w:tcPr>
          <w:p w:rsidR="001A5C00" w:rsidRPr="00495843" w:rsidP="00C846FD" w14:paraId="179D8756" w14:textId="77777777">
            <w:pPr>
              <w:rPr>
                <w:rStyle w:val="CommentReference"/>
              </w:rPr>
            </w:pPr>
            <w:r>
              <w:t xml:space="preserve">What are the Applicant’s </w:t>
            </w:r>
            <w:r w:rsidRPr="00495843">
              <w:t>community development objective</w:t>
            </w:r>
            <w:r>
              <w:t>(</w:t>
            </w:r>
            <w:r w:rsidRPr="00495843">
              <w:t>s</w:t>
            </w:r>
            <w:r>
              <w:t xml:space="preserve">) that address the social and/or economic conditions of underserved people and/or residents of economically distressed </w:t>
            </w:r>
            <w:r>
              <w:t>communities?</w:t>
            </w:r>
          </w:p>
        </w:tc>
        <w:tc>
          <w:tcPr>
            <w:tcW w:w="3505" w:type="dxa"/>
          </w:tcPr>
          <w:p w:rsidR="001A5C00" w:rsidRPr="002D1C79" w:rsidP="00932422" w14:paraId="115DA6BE" w14:textId="77777777">
            <w:pPr>
              <w:rPr>
                <w:bCs/>
              </w:rPr>
            </w:pPr>
            <w:r w:rsidRPr="002D1C79">
              <w:rPr>
                <w:bCs/>
              </w:rPr>
              <w:t>Select all that apply:</w:t>
            </w:r>
          </w:p>
          <w:p w:rsidR="001A5C00" w:rsidRPr="005C0944" w:rsidP="00005D83" w14:paraId="50D278DA" w14:textId="77777777">
            <w:pPr>
              <w:pStyle w:val="ListParagraph"/>
              <w:numPr>
                <w:ilvl w:val="0"/>
                <w:numId w:val="8"/>
              </w:numPr>
            </w:pPr>
            <w:r>
              <w:t>P</w:t>
            </w:r>
            <w:r w:rsidRPr="005C0944">
              <w:t xml:space="preserve">romote </w:t>
            </w:r>
            <w:r w:rsidRPr="00DE1843">
              <w:t>housing opportunity</w:t>
            </w:r>
            <w:r w:rsidR="00B27675">
              <w:t>.</w:t>
            </w:r>
          </w:p>
          <w:p w:rsidR="001A5C00" w:rsidP="00BA1200" w14:paraId="35731505" w14:textId="77777777">
            <w:pPr>
              <w:pStyle w:val="ListParagraph"/>
              <w:numPr>
                <w:ilvl w:val="0"/>
                <w:numId w:val="8"/>
              </w:numPr>
            </w:pPr>
            <w:r>
              <w:t>Promote financial access (e.g. access to capital in persistent poverty communities)</w:t>
            </w:r>
            <w:r w:rsidR="00F91E12">
              <w:t>.</w:t>
            </w:r>
          </w:p>
          <w:p w:rsidR="001A5C00" w:rsidP="00005D83" w14:paraId="1AFA21C8" w14:textId="77777777">
            <w:pPr>
              <w:pStyle w:val="ListParagraph"/>
              <w:numPr>
                <w:ilvl w:val="0"/>
                <w:numId w:val="8"/>
              </w:numPr>
            </w:pPr>
            <w:r>
              <w:t>P</w:t>
            </w:r>
            <w:r w:rsidRPr="005C0944">
              <w:t xml:space="preserve">romote economic </w:t>
            </w:r>
            <w:r>
              <w:t>development</w:t>
            </w:r>
            <w:r w:rsidR="00F91E12">
              <w:t>.</w:t>
            </w:r>
          </w:p>
          <w:p w:rsidR="001A5C00" w:rsidP="00005D83" w14:paraId="08EEBBA5" w14:textId="77777777">
            <w:pPr>
              <w:pStyle w:val="ListParagraph"/>
              <w:numPr>
                <w:ilvl w:val="0"/>
                <w:numId w:val="8"/>
              </w:numPr>
            </w:pPr>
            <w:r>
              <w:t>P</w:t>
            </w:r>
            <w:r w:rsidRPr="005C0944">
              <w:t xml:space="preserve">romote the development of </w:t>
            </w:r>
            <w:r w:rsidR="00A95804">
              <w:t>C</w:t>
            </w:r>
            <w:r w:rsidRPr="005C0944" w:rsidR="00A95804">
              <w:t xml:space="preserve">ommunity </w:t>
            </w:r>
            <w:r w:rsidR="00A95804">
              <w:t>F</w:t>
            </w:r>
            <w:r w:rsidRPr="005C0944" w:rsidR="00A95804">
              <w:t>acilities</w:t>
            </w:r>
            <w:r w:rsidR="00B27675">
              <w:t>.</w:t>
            </w:r>
            <w:r>
              <w:rPr>
                <w:rStyle w:val="FootnoteReference"/>
              </w:rPr>
              <w:footnoteReference w:id="22"/>
            </w:r>
            <w:r w:rsidRPr="005C0944">
              <w:t xml:space="preserve"> </w:t>
            </w:r>
          </w:p>
          <w:p w:rsidR="001A5C00" w:rsidRPr="005C0944" w:rsidP="00005D83" w14:paraId="49A14F14" w14:textId="77777777">
            <w:pPr>
              <w:pStyle w:val="ListParagraph"/>
              <w:numPr>
                <w:ilvl w:val="0"/>
                <w:numId w:val="8"/>
              </w:numPr>
            </w:pPr>
            <w:r>
              <w:t>P</w:t>
            </w:r>
            <w:r w:rsidRPr="005C0944">
              <w:t xml:space="preserve">romote infrastructure </w:t>
            </w:r>
            <w:r>
              <w:t>development</w:t>
            </w:r>
            <w:r w:rsidR="00F91E12">
              <w:t>.</w:t>
            </w:r>
          </w:p>
          <w:p w:rsidR="001A5C00" w:rsidRPr="005C0944" w:rsidP="00005D83" w14:paraId="4C639D90" w14:textId="77777777">
            <w:pPr>
              <w:pStyle w:val="ListParagraph"/>
              <w:numPr>
                <w:ilvl w:val="0"/>
                <w:numId w:val="8"/>
              </w:numPr>
            </w:pPr>
            <w:r>
              <w:t>P</w:t>
            </w:r>
            <w:r w:rsidRPr="005C0944">
              <w:t>romote the availability of community services (such as child care, education, healthcare, social service</w:t>
            </w:r>
            <w:r>
              <w:t>s, workforce development, etc.)</w:t>
            </w:r>
            <w:r w:rsidR="00F91E12">
              <w:t>.</w:t>
            </w:r>
          </w:p>
          <w:p w:rsidR="001A5C00" w:rsidP="00005D83" w14:paraId="24A07B59" w14:textId="77777777">
            <w:pPr>
              <w:pStyle w:val="ListParagraph"/>
              <w:numPr>
                <w:ilvl w:val="0"/>
                <w:numId w:val="8"/>
              </w:numPr>
            </w:pPr>
            <w:r>
              <w:t>P</w:t>
            </w:r>
            <w:r w:rsidRPr="005C0944">
              <w:t xml:space="preserve">romote </w:t>
            </w:r>
            <w:r>
              <w:t xml:space="preserve">community </w:t>
            </w:r>
            <w:r w:rsidRPr="005C0944">
              <w:t>revitalization</w:t>
            </w:r>
            <w:r w:rsidR="00F91E12">
              <w:t>.</w:t>
            </w:r>
          </w:p>
          <w:p w:rsidR="001A5C00" w:rsidP="00005D83" w14:paraId="3BA8DD99" w14:textId="77777777">
            <w:pPr>
              <w:pStyle w:val="ListParagraph"/>
              <w:numPr>
                <w:ilvl w:val="0"/>
                <w:numId w:val="8"/>
              </w:numPr>
            </w:pPr>
            <w:r>
              <w:t xml:space="preserve">Promote </w:t>
            </w:r>
            <w:r w:rsidRPr="005C0944">
              <w:t>the availabilit</w:t>
            </w:r>
            <w:r>
              <w:t xml:space="preserve">y of consumer </w:t>
            </w:r>
            <w:r>
              <w:t>products/services</w:t>
            </w:r>
            <w:r w:rsidR="00F91E12">
              <w:t>.</w:t>
            </w:r>
          </w:p>
          <w:p w:rsidR="001A5C00" w:rsidP="00BA1200" w14:paraId="584A0F5F" w14:textId="77777777">
            <w:pPr>
              <w:pStyle w:val="ListParagraph"/>
              <w:numPr>
                <w:ilvl w:val="0"/>
                <w:numId w:val="8"/>
              </w:numPr>
            </w:pPr>
            <w:r>
              <w:t>Promote the closure of the racial wealth gap</w:t>
            </w:r>
            <w:r w:rsidR="00F91E12">
              <w:t>.</w:t>
            </w:r>
          </w:p>
          <w:p w:rsidR="001A5C00" w:rsidP="00BA1200" w14:paraId="2C3C92B8" w14:textId="77777777">
            <w:pPr>
              <w:pStyle w:val="ListParagraph"/>
              <w:numPr>
                <w:ilvl w:val="0"/>
                <w:numId w:val="8"/>
              </w:numPr>
            </w:pPr>
            <w:r>
              <w:t xml:space="preserve">Promote the creation of </w:t>
            </w:r>
            <w:r w:rsidRPr="005A4826">
              <w:t>quality jobs</w:t>
            </w:r>
            <w:r w:rsidR="00F91E12">
              <w:t>.</w:t>
            </w:r>
          </w:p>
          <w:p w:rsidR="001A5C00" w:rsidP="0033018B" w14:paraId="2AD56334" w14:textId="77777777">
            <w:pPr>
              <w:pStyle w:val="ListParagraph"/>
              <w:numPr>
                <w:ilvl w:val="0"/>
                <w:numId w:val="8"/>
              </w:numPr>
            </w:pPr>
            <w:r>
              <w:t>Promote business development</w:t>
            </w:r>
            <w:r w:rsidR="00F91E12">
              <w:t>.</w:t>
            </w:r>
          </w:p>
          <w:p w:rsidR="001A5C00" w:rsidP="0033018B" w14:paraId="574B8ADF" w14:textId="77777777">
            <w:pPr>
              <w:pStyle w:val="ListParagraph"/>
              <w:numPr>
                <w:ilvl w:val="0"/>
                <w:numId w:val="8"/>
              </w:numPr>
            </w:pPr>
            <w:r>
              <w:t>Promote</w:t>
            </w:r>
            <w:r w:rsidRPr="0033018B">
              <w:t xml:space="preserve"> increase</w:t>
            </w:r>
            <w:r>
              <w:t>d</w:t>
            </w:r>
            <w:r w:rsidRPr="0033018B">
              <w:t xml:space="preserve"> energy, water, </w:t>
            </w:r>
            <w:r>
              <w:t>and/or</w:t>
            </w:r>
            <w:r w:rsidRPr="0033018B">
              <w:t xml:space="preserve"> location efficiency</w:t>
            </w:r>
            <w:r w:rsidR="00F91E12">
              <w:t>.</w:t>
            </w:r>
          </w:p>
          <w:p w:rsidR="001A5C00" w:rsidRPr="005C0944" w:rsidP="00BA1200" w14:paraId="081B63B5" w14:textId="77777777">
            <w:pPr>
              <w:pStyle w:val="ListParagraph"/>
              <w:numPr>
                <w:ilvl w:val="0"/>
                <w:numId w:val="8"/>
              </w:numPr>
            </w:pPr>
            <w:r>
              <w:t>Promote financial inclusion and access to affordable Financial Services, particularly for the un- and under-banked and/or in banking deserts (depository institutions only)</w:t>
            </w:r>
            <w:r w:rsidR="00F91E12">
              <w:t>.</w:t>
            </w:r>
          </w:p>
          <w:p w:rsidR="001A5C00" w:rsidRPr="005C0944" w:rsidP="00A022EC" w14:paraId="1DCCD04D" w14:textId="77777777">
            <w:pPr>
              <w:pStyle w:val="ListParagraph"/>
              <w:numPr>
                <w:ilvl w:val="0"/>
                <w:numId w:val="8"/>
              </w:numPr>
            </w:pPr>
            <w:r w:rsidRPr="005C0944">
              <w:t>Ot</w:t>
            </w:r>
            <w:r>
              <w:t>her</w:t>
            </w:r>
            <w:r w:rsidR="00F91E12">
              <w:t>.</w:t>
            </w:r>
          </w:p>
        </w:tc>
      </w:tr>
      <w:tr w14:paraId="7F5A8484" w14:textId="77777777" w:rsidTr="00DE7D3E">
        <w:tblPrEx>
          <w:tblW w:w="9434" w:type="dxa"/>
          <w:tblLayout w:type="fixed"/>
          <w:tblLook w:val="04A0"/>
        </w:tblPrEx>
        <w:tc>
          <w:tcPr>
            <w:tcW w:w="1339" w:type="dxa"/>
            <w:vMerge/>
          </w:tcPr>
          <w:p w:rsidR="001A5C00" w:rsidP="00DB44EB" w14:paraId="5A396557" w14:textId="77777777"/>
        </w:tc>
        <w:tc>
          <w:tcPr>
            <w:tcW w:w="1086" w:type="dxa"/>
          </w:tcPr>
          <w:p w:rsidR="001A5C00" w:rsidRPr="00DB44EB" w:rsidP="00DB44EB" w14:paraId="66F1A72D" w14:textId="77777777">
            <w:r w:rsidRPr="007B158C">
              <w:t>PM09</w:t>
            </w:r>
            <w:r w:rsidR="00E32858">
              <w:t>.</w:t>
            </w:r>
            <w:r w:rsidRPr="007B158C">
              <w:t>1</w:t>
            </w:r>
          </w:p>
        </w:tc>
        <w:tc>
          <w:tcPr>
            <w:tcW w:w="3504" w:type="dxa"/>
            <w:gridSpan w:val="3"/>
          </w:tcPr>
          <w:p w:rsidR="001A5C00" w:rsidP="00DB44EB" w14:paraId="5FA74AC1" w14:textId="77777777">
            <w:r w:rsidRPr="00A022EC">
              <w:t xml:space="preserve">If </w:t>
            </w:r>
            <w:r w:rsidR="00300CDA">
              <w:t>“</w:t>
            </w:r>
            <w:r w:rsidRPr="00201D9C">
              <w:rPr>
                <w:b/>
              </w:rPr>
              <w:t>Other</w:t>
            </w:r>
            <w:r w:rsidRPr="00A022EC">
              <w:t>,</w:t>
            </w:r>
            <w:r w:rsidR="00300CDA">
              <w:t>”</w:t>
            </w:r>
            <w:r>
              <w:rPr>
                <w:b/>
              </w:rPr>
              <w:t xml:space="preserve"> </w:t>
            </w:r>
            <w:r>
              <w:t xml:space="preserve">describe the objective </w:t>
            </w:r>
            <w:r w:rsidRPr="005C0944">
              <w:t xml:space="preserve">and explain </w:t>
            </w:r>
            <w:r>
              <w:t>why</w:t>
            </w:r>
            <w:r w:rsidRPr="005C0944">
              <w:t xml:space="preserve"> it </w:t>
            </w:r>
            <w:r>
              <w:t>can be considered a community development objective</w:t>
            </w:r>
          </w:p>
        </w:tc>
        <w:tc>
          <w:tcPr>
            <w:tcW w:w="3505" w:type="dxa"/>
          </w:tcPr>
          <w:p w:rsidR="001A5C00" w:rsidRPr="009853EE" w:rsidP="00DB44EB" w14:paraId="2FEBAD0C" w14:textId="77777777">
            <w:pPr>
              <w:rPr>
                <w:bCs/>
              </w:rPr>
            </w:pPr>
            <w:r w:rsidRPr="009853EE">
              <w:rPr>
                <w:bCs/>
              </w:rPr>
              <w:t xml:space="preserve">Provide </w:t>
            </w:r>
            <w:r w:rsidRPr="009853EE" w:rsidR="00300CDA">
              <w:rPr>
                <w:bCs/>
              </w:rPr>
              <w:t>explanation</w:t>
            </w:r>
            <w:r w:rsidRPr="009853EE">
              <w:rPr>
                <w:bCs/>
              </w:rPr>
              <w:t>.</w:t>
            </w:r>
          </w:p>
        </w:tc>
      </w:tr>
      <w:tr w14:paraId="35489BB8" w14:textId="77777777" w:rsidTr="002451A4">
        <w:tblPrEx>
          <w:tblW w:w="9434" w:type="dxa"/>
          <w:tblLayout w:type="fixed"/>
          <w:tblLook w:val="04A0"/>
        </w:tblPrEx>
        <w:tc>
          <w:tcPr>
            <w:tcW w:w="1339" w:type="dxa"/>
            <w:vMerge w:val="restart"/>
          </w:tcPr>
          <w:p w:rsidR="00CD2CA9" w:rsidP="00005D83" w14:paraId="4E9AB004" w14:textId="77777777">
            <w:pPr>
              <w:pStyle w:val="ListParagraph"/>
              <w:numPr>
                <w:ilvl w:val="0"/>
                <w:numId w:val="16"/>
              </w:numPr>
              <w:ind w:left="360"/>
            </w:pPr>
          </w:p>
        </w:tc>
        <w:tc>
          <w:tcPr>
            <w:tcW w:w="4590" w:type="dxa"/>
            <w:gridSpan w:val="4"/>
          </w:tcPr>
          <w:p w:rsidR="00CD2CA9" w:rsidP="00BA1200" w14:paraId="1F5F713B" w14:textId="77777777">
            <w:r>
              <w:t>For each community development objective selected in question PM09, identify the type of goal(s) supported by the Financial Product(s) in which the Applicant engages.</w:t>
            </w:r>
          </w:p>
        </w:tc>
        <w:tc>
          <w:tcPr>
            <w:tcW w:w="3505" w:type="dxa"/>
          </w:tcPr>
          <w:p w:rsidR="00CD2CA9" w:rsidP="00932422" w14:paraId="2B87ADDD" w14:textId="77777777">
            <w:pPr>
              <w:rPr>
                <w:rFonts w:eastAsia="Times New Roman" w:cs="Times New Roman"/>
              </w:rPr>
            </w:pPr>
            <w:r>
              <w:t>[</w:t>
            </w:r>
            <w:r>
              <w:rPr>
                <w:rFonts w:eastAsia="Times New Roman" w:cs="Times New Roman"/>
              </w:rPr>
              <w:t>A list of the Applicant’s community development objectives will be auto-populated based on information entered in PM09.]</w:t>
            </w:r>
          </w:p>
          <w:p w:rsidR="00CD2CA9" w:rsidP="00932422" w14:paraId="0F25D16D" w14:textId="77777777">
            <w:pPr>
              <w:rPr>
                <w:b/>
              </w:rPr>
            </w:pPr>
          </w:p>
          <w:p w:rsidR="00CD2CA9" w:rsidRPr="00256101" w:rsidP="00932422" w14:paraId="38E009C8" w14:textId="77777777">
            <w:pPr>
              <w:rPr>
                <w:bCs/>
              </w:rPr>
            </w:pPr>
            <w:r w:rsidRPr="00256101">
              <w:rPr>
                <w:bCs/>
              </w:rPr>
              <w:t>Select all that apply:</w:t>
            </w:r>
          </w:p>
          <w:p w:rsidR="00CD2CA9" w:rsidP="00005D83" w14:paraId="05E40691" w14:textId="77777777">
            <w:pPr>
              <w:pStyle w:val="ListParagraph"/>
              <w:numPr>
                <w:ilvl w:val="0"/>
                <w:numId w:val="8"/>
              </w:numPr>
            </w:pPr>
            <w:r>
              <w:t>Business development</w:t>
            </w:r>
            <w:r w:rsidR="00F91E12">
              <w:t>.</w:t>
            </w:r>
          </w:p>
          <w:p w:rsidR="00CD2CA9" w:rsidP="00005D83" w14:paraId="17DC920A" w14:textId="77777777">
            <w:pPr>
              <w:pStyle w:val="ListParagraph"/>
              <w:numPr>
                <w:ilvl w:val="0"/>
                <w:numId w:val="8"/>
              </w:numPr>
            </w:pPr>
            <w:r>
              <w:t>Asset/wealth building</w:t>
            </w:r>
            <w:r w:rsidR="00F91E12">
              <w:t>.</w:t>
            </w:r>
          </w:p>
          <w:p w:rsidR="00CD2CA9" w:rsidP="00005D83" w14:paraId="03DB474E" w14:textId="77777777">
            <w:pPr>
              <w:pStyle w:val="ListParagraph"/>
              <w:numPr>
                <w:ilvl w:val="0"/>
                <w:numId w:val="8"/>
              </w:numPr>
            </w:pPr>
            <w:r>
              <w:t>Homeless/transitional housing/services</w:t>
            </w:r>
            <w:r w:rsidR="00F91E12">
              <w:t>.</w:t>
            </w:r>
          </w:p>
          <w:p w:rsidR="00CD2CA9" w:rsidP="00005D83" w14:paraId="0E4B1B42" w14:textId="77777777">
            <w:pPr>
              <w:pStyle w:val="ListParagraph"/>
              <w:numPr>
                <w:ilvl w:val="0"/>
                <w:numId w:val="8"/>
              </w:numPr>
            </w:pPr>
            <w:r>
              <w:t>Senior housing/services</w:t>
            </w:r>
            <w:r w:rsidR="002D1C79">
              <w:t>.</w:t>
            </w:r>
          </w:p>
          <w:p w:rsidR="00CD2CA9" w:rsidP="00005D83" w14:paraId="726174FC" w14:textId="77777777">
            <w:pPr>
              <w:pStyle w:val="ListParagraph"/>
              <w:numPr>
                <w:ilvl w:val="0"/>
                <w:numId w:val="8"/>
              </w:numPr>
            </w:pPr>
            <w:r>
              <w:t xml:space="preserve">Community </w:t>
            </w:r>
            <w:r w:rsidR="003D57C7">
              <w:t xml:space="preserve">Facilities </w:t>
            </w:r>
            <w:r>
              <w:t>development/</w:t>
            </w:r>
            <w:r w:rsidR="007B158C">
              <w:t xml:space="preserve"> </w:t>
            </w:r>
            <w:r>
              <w:t>improvements</w:t>
            </w:r>
            <w:r w:rsidR="00F91E12">
              <w:t>.</w:t>
            </w:r>
          </w:p>
          <w:p w:rsidR="00CD2CA9" w:rsidP="00005D83" w14:paraId="1FD1E8BA" w14:textId="77777777">
            <w:pPr>
              <w:pStyle w:val="ListParagraph"/>
              <w:numPr>
                <w:ilvl w:val="0"/>
                <w:numId w:val="8"/>
              </w:numPr>
            </w:pPr>
            <w:r>
              <w:t>Special needs housing/services</w:t>
            </w:r>
            <w:r w:rsidR="00F91E12">
              <w:t>.</w:t>
            </w:r>
          </w:p>
          <w:p w:rsidR="00CD2CA9" w:rsidP="00005D83" w14:paraId="52D9E0BD" w14:textId="77777777">
            <w:pPr>
              <w:pStyle w:val="ListParagraph"/>
              <w:numPr>
                <w:ilvl w:val="0"/>
                <w:numId w:val="8"/>
              </w:numPr>
            </w:pPr>
            <w:r>
              <w:t>Accessibility modifications</w:t>
            </w:r>
            <w:r w:rsidR="00F91E12">
              <w:t>.</w:t>
            </w:r>
          </w:p>
          <w:p w:rsidR="00CD2CA9" w:rsidP="00005D83" w14:paraId="0B8FA335" w14:textId="77777777">
            <w:pPr>
              <w:pStyle w:val="ListParagraph"/>
              <w:numPr>
                <w:ilvl w:val="0"/>
                <w:numId w:val="8"/>
              </w:numPr>
            </w:pPr>
            <w:r>
              <w:t>Affordable housing</w:t>
            </w:r>
            <w:r w:rsidR="00F91E12">
              <w:t>.</w:t>
            </w:r>
          </w:p>
          <w:p w:rsidR="00CD2CA9" w:rsidP="00005D83" w14:paraId="2074D4FD" w14:textId="77777777">
            <w:pPr>
              <w:pStyle w:val="ListParagraph"/>
              <w:numPr>
                <w:ilvl w:val="0"/>
                <w:numId w:val="8"/>
              </w:numPr>
            </w:pPr>
            <w:r>
              <w:t>Job creation/retention</w:t>
            </w:r>
            <w:r w:rsidR="00F91E12">
              <w:t>.</w:t>
            </w:r>
          </w:p>
          <w:p w:rsidR="00CD2CA9" w:rsidP="00005D83" w14:paraId="3D1BB23F" w14:textId="77777777">
            <w:pPr>
              <w:pStyle w:val="ListParagraph"/>
              <w:numPr>
                <w:ilvl w:val="0"/>
                <w:numId w:val="8"/>
              </w:numPr>
            </w:pPr>
            <w:r>
              <w:t>Charter school development</w:t>
            </w:r>
            <w:r w:rsidR="00F91E12">
              <w:t>.</w:t>
            </w:r>
          </w:p>
          <w:p w:rsidR="00CD2CA9" w:rsidP="00005D83" w14:paraId="6A91E789" w14:textId="77777777">
            <w:pPr>
              <w:pStyle w:val="ListParagraph"/>
              <w:numPr>
                <w:ilvl w:val="0"/>
                <w:numId w:val="8"/>
              </w:numPr>
            </w:pPr>
            <w:r>
              <w:t>Community healthcare centers development</w:t>
            </w:r>
            <w:r w:rsidR="00F91E12">
              <w:t>.</w:t>
            </w:r>
          </w:p>
          <w:p w:rsidR="00CD2CA9" w:rsidP="00005D83" w14:paraId="7A6C6C00" w14:textId="77777777">
            <w:pPr>
              <w:pStyle w:val="ListParagraph"/>
              <w:numPr>
                <w:ilvl w:val="0"/>
                <w:numId w:val="8"/>
              </w:numPr>
            </w:pPr>
            <w:r>
              <w:t>Commercial real estate development</w:t>
            </w:r>
            <w:r w:rsidR="00F91E12">
              <w:t>.</w:t>
            </w:r>
          </w:p>
          <w:p w:rsidR="00CD2CA9" w:rsidP="00005D83" w14:paraId="2C783828" w14:textId="77777777">
            <w:pPr>
              <w:pStyle w:val="ListParagraph"/>
              <w:numPr>
                <w:ilvl w:val="0"/>
                <w:numId w:val="8"/>
              </w:numPr>
            </w:pPr>
            <w:r>
              <w:t>Climate resilience</w:t>
            </w:r>
            <w:r w:rsidR="00256101">
              <w:t>.</w:t>
            </w:r>
          </w:p>
          <w:p w:rsidR="00CD2CA9" w:rsidP="00005D83" w14:paraId="1B0F2FA0" w14:textId="77777777">
            <w:pPr>
              <w:pStyle w:val="ListParagraph"/>
              <w:numPr>
                <w:ilvl w:val="0"/>
                <w:numId w:val="8"/>
              </w:numPr>
            </w:pPr>
            <w:r>
              <w:t>Reduced poverty and/or inequality</w:t>
            </w:r>
            <w:r w:rsidR="00F91E12">
              <w:t>.</w:t>
            </w:r>
          </w:p>
          <w:p w:rsidR="00CD2CA9" w:rsidP="00005D83" w14:paraId="30A2BF7A" w14:textId="77777777">
            <w:pPr>
              <w:pStyle w:val="ListParagraph"/>
              <w:numPr>
                <w:ilvl w:val="0"/>
                <w:numId w:val="8"/>
              </w:numPr>
            </w:pPr>
            <w:r>
              <w:t xml:space="preserve">Credit </w:t>
            </w:r>
            <w:r>
              <w:t>building</w:t>
            </w:r>
            <w:r w:rsidR="00F91E12">
              <w:t>.</w:t>
            </w:r>
          </w:p>
          <w:p w:rsidR="00CD2CA9" w:rsidP="00005D83" w14:paraId="6E98878E" w14:textId="77777777">
            <w:pPr>
              <w:pStyle w:val="ListParagraph"/>
              <w:numPr>
                <w:ilvl w:val="0"/>
                <w:numId w:val="8"/>
              </w:numPr>
            </w:pPr>
            <w:r>
              <w:t>Financial stability</w:t>
            </w:r>
            <w:r w:rsidR="00F91E12">
              <w:t>.</w:t>
            </w:r>
          </w:p>
          <w:p w:rsidR="00CD2CA9" w:rsidP="00BA1200" w14:paraId="6C95436D" w14:textId="77777777">
            <w:pPr>
              <w:pStyle w:val="ListParagraph"/>
              <w:numPr>
                <w:ilvl w:val="0"/>
                <w:numId w:val="8"/>
              </w:numPr>
            </w:pPr>
            <w:r>
              <w:t>Other</w:t>
            </w:r>
            <w:r w:rsidR="00F91E12">
              <w:t>.</w:t>
            </w:r>
          </w:p>
        </w:tc>
      </w:tr>
      <w:tr w14:paraId="1C6DBB7E" w14:textId="77777777" w:rsidTr="00DE7D3E">
        <w:tblPrEx>
          <w:tblW w:w="9434" w:type="dxa"/>
          <w:tblLayout w:type="fixed"/>
          <w:tblLook w:val="04A0"/>
        </w:tblPrEx>
        <w:tc>
          <w:tcPr>
            <w:tcW w:w="1339" w:type="dxa"/>
            <w:vMerge/>
          </w:tcPr>
          <w:p w:rsidR="00CD2CA9" w:rsidP="003F64ED" w14:paraId="3D8AA3B5" w14:textId="77777777"/>
        </w:tc>
        <w:tc>
          <w:tcPr>
            <w:tcW w:w="1086" w:type="dxa"/>
          </w:tcPr>
          <w:p w:rsidR="00CD2CA9" w:rsidRPr="00A8797E" w:rsidP="003F64ED" w14:paraId="0AB723A2" w14:textId="77777777">
            <w:r w:rsidRPr="007B158C">
              <w:t>PM10</w:t>
            </w:r>
            <w:r>
              <w:t>.</w:t>
            </w:r>
            <w:r w:rsidRPr="007B158C">
              <w:t>1</w:t>
            </w:r>
          </w:p>
        </w:tc>
        <w:tc>
          <w:tcPr>
            <w:tcW w:w="3504" w:type="dxa"/>
            <w:gridSpan w:val="3"/>
          </w:tcPr>
          <w:p w:rsidR="00CD2CA9" w:rsidP="003F64ED" w14:paraId="2EDEBF44" w14:textId="77777777">
            <w:r w:rsidRPr="00A022EC">
              <w:t xml:space="preserve">If </w:t>
            </w:r>
            <w:r w:rsidR="00300CDA">
              <w:t>“</w:t>
            </w:r>
            <w:r w:rsidRPr="002339A9">
              <w:rPr>
                <w:b/>
              </w:rPr>
              <w:t>Other</w:t>
            </w:r>
            <w:r w:rsidRPr="00A022EC">
              <w:t>,</w:t>
            </w:r>
            <w:r w:rsidR="00300CDA">
              <w:t>”</w:t>
            </w:r>
            <w:r>
              <w:rPr>
                <w:b/>
              </w:rPr>
              <w:t xml:space="preserve"> </w:t>
            </w:r>
            <w:r>
              <w:t>describe.</w:t>
            </w:r>
          </w:p>
        </w:tc>
        <w:tc>
          <w:tcPr>
            <w:tcW w:w="3505" w:type="dxa"/>
          </w:tcPr>
          <w:p w:rsidR="00CD2CA9" w:rsidRPr="002D1C79" w:rsidP="003F64ED" w14:paraId="325C5D22" w14:textId="77777777">
            <w:pPr>
              <w:rPr>
                <w:bCs/>
              </w:rPr>
            </w:pPr>
            <w:r w:rsidRPr="009853EE">
              <w:rPr>
                <w:bCs/>
              </w:rPr>
              <w:t xml:space="preserve">Provide </w:t>
            </w:r>
            <w:r w:rsidRPr="009853EE" w:rsidR="00300CDA">
              <w:rPr>
                <w:bCs/>
              </w:rPr>
              <w:t>description</w:t>
            </w:r>
            <w:r w:rsidRPr="009853EE">
              <w:rPr>
                <w:bCs/>
              </w:rPr>
              <w:t>.</w:t>
            </w:r>
          </w:p>
        </w:tc>
      </w:tr>
      <w:tr w14:paraId="56DC98F2" w14:textId="77777777" w:rsidTr="002451A4">
        <w:tblPrEx>
          <w:tblW w:w="9434" w:type="dxa"/>
          <w:tblLayout w:type="fixed"/>
          <w:tblLook w:val="04A0"/>
        </w:tblPrEx>
        <w:tc>
          <w:tcPr>
            <w:tcW w:w="1339" w:type="dxa"/>
            <w:vMerge w:val="restart"/>
          </w:tcPr>
          <w:p w:rsidR="00373CFF" w:rsidRPr="00624139" w:rsidP="00373CFF" w14:paraId="38BE97F5" w14:textId="77777777">
            <w:pPr>
              <w:pStyle w:val="ListParagraph"/>
              <w:numPr>
                <w:ilvl w:val="0"/>
                <w:numId w:val="16"/>
              </w:numPr>
              <w:ind w:left="330"/>
            </w:pPr>
          </w:p>
        </w:tc>
        <w:tc>
          <w:tcPr>
            <w:tcW w:w="4590" w:type="dxa"/>
            <w:gridSpan w:val="4"/>
          </w:tcPr>
          <w:p w:rsidR="00373CFF" w:rsidP="00C846FD" w14:paraId="02D85AEA" w14:textId="77777777">
            <w:pPr>
              <w:rPr>
                <w:rFonts w:eastAsia="Times New Roman" w:cs="Times New Roman"/>
              </w:rPr>
            </w:pPr>
            <w:r>
              <w:rPr>
                <w:rFonts w:eastAsia="Times New Roman" w:cs="Times New Roman"/>
              </w:rPr>
              <w:t>Does the Applicant have a board- or owner-approved strategic plan that provides evidence of a community development strategy?</w:t>
            </w:r>
          </w:p>
        </w:tc>
        <w:tc>
          <w:tcPr>
            <w:tcW w:w="3505" w:type="dxa"/>
          </w:tcPr>
          <w:p w:rsidR="00373CFF" w:rsidRPr="009853EE" w:rsidP="00BD3A9F" w14:paraId="41246C5E" w14:textId="77777777">
            <w:pPr>
              <w:rPr>
                <w:rFonts w:cstheme="minorHAnsi"/>
                <w:bCs/>
              </w:rPr>
            </w:pPr>
            <w:r w:rsidRPr="009853EE">
              <w:rPr>
                <w:bCs/>
              </w:rPr>
              <w:t>Yes or No</w:t>
            </w:r>
            <w:r w:rsidRPr="009853EE" w:rsidR="00003DC5">
              <w:rPr>
                <w:bCs/>
              </w:rPr>
              <w:t>.</w:t>
            </w:r>
            <w:r w:rsidRPr="009853EE">
              <w:rPr>
                <w:rFonts w:cstheme="minorHAnsi"/>
                <w:bCs/>
              </w:rPr>
              <w:t xml:space="preserve"> </w:t>
            </w:r>
          </w:p>
          <w:p w:rsidR="00373CFF" w:rsidRPr="009853EE" w:rsidP="00BD3A9F" w14:paraId="2D5E362E" w14:textId="77777777">
            <w:pPr>
              <w:rPr>
                <w:rFonts w:cstheme="minorHAnsi"/>
                <w:bCs/>
              </w:rPr>
            </w:pPr>
          </w:p>
          <w:p w:rsidR="00373CFF" w:rsidRPr="002D1C79" w:rsidP="00B73391" w14:paraId="12516000" w14:textId="77777777">
            <w:pPr>
              <w:rPr>
                <w:bCs/>
              </w:rPr>
            </w:pPr>
          </w:p>
        </w:tc>
      </w:tr>
      <w:tr w14:paraId="49DC353C" w14:textId="77777777" w:rsidTr="002451A4">
        <w:tblPrEx>
          <w:tblW w:w="9434" w:type="dxa"/>
          <w:tblLayout w:type="fixed"/>
          <w:tblLook w:val="04A0"/>
        </w:tblPrEx>
        <w:tc>
          <w:tcPr>
            <w:tcW w:w="1339" w:type="dxa"/>
            <w:vMerge/>
          </w:tcPr>
          <w:p w:rsidR="00373CFF" w:rsidRPr="00624139" w:rsidP="00A8797E" w14:paraId="67E4578D" w14:textId="77777777"/>
        </w:tc>
        <w:tc>
          <w:tcPr>
            <w:tcW w:w="4590" w:type="dxa"/>
            <w:gridSpan w:val="4"/>
          </w:tcPr>
          <w:p w:rsidR="00373CFF" w:rsidP="00C846FD" w14:paraId="3DFF9BAF" w14:textId="77777777">
            <w:pPr>
              <w:rPr>
                <w:rFonts w:eastAsia="Times New Roman" w:cs="Times New Roman"/>
              </w:rPr>
            </w:pPr>
            <w:r w:rsidRPr="008C7368">
              <w:rPr>
                <w:rFonts w:cstheme="minorHAnsi"/>
              </w:rPr>
              <w:t>If Yes:</w:t>
            </w:r>
          </w:p>
        </w:tc>
        <w:tc>
          <w:tcPr>
            <w:tcW w:w="3505" w:type="dxa"/>
          </w:tcPr>
          <w:p w:rsidR="00373CFF" w:rsidP="00BD3A9F" w14:paraId="12044BCA" w14:textId="77777777">
            <w:pPr>
              <w:rPr>
                <w:b/>
              </w:rPr>
            </w:pPr>
          </w:p>
        </w:tc>
      </w:tr>
      <w:tr w14:paraId="6B741ADB" w14:textId="77777777" w:rsidTr="00DE7D3E">
        <w:tblPrEx>
          <w:tblW w:w="9434" w:type="dxa"/>
          <w:tblLayout w:type="fixed"/>
          <w:tblLook w:val="04A0"/>
        </w:tblPrEx>
        <w:tc>
          <w:tcPr>
            <w:tcW w:w="1339" w:type="dxa"/>
            <w:vMerge/>
          </w:tcPr>
          <w:p w:rsidR="00373CFF" w:rsidRPr="00624139" w:rsidP="00A8797E" w14:paraId="1FF3291F" w14:textId="77777777"/>
        </w:tc>
        <w:tc>
          <w:tcPr>
            <w:tcW w:w="1086" w:type="dxa"/>
            <w:tcBorders>
              <w:bottom w:val="single" w:sz="2" w:space="0" w:color="auto"/>
            </w:tcBorders>
          </w:tcPr>
          <w:p w:rsidR="00373CFF" w:rsidP="00A8797E" w14:paraId="4E7D5A6F" w14:textId="77777777">
            <w:pPr>
              <w:rPr>
                <w:rFonts w:cstheme="minorHAnsi"/>
              </w:rPr>
            </w:pPr>
            <w:r w:rsidRPr="00D42F45">
              <w:rPr>
                <w:rFonts w:cstheme="minorHAnsi"/>
              </w:rPr>
              <w:t>PM11.</w:t>
            </w:r>
            <w:r>
              <w:rPr>
                <w:rFonts w:cstheme="minorHAnsi"/>
              </w:rPr>
              <w:t>1</w:t>
            </w:r>
          </w:p>
        </w:tc>
        <w:tc>
          <w:tcPr>
            <w:tcW w:w="3504" w:type="dxa"/>
            <w:gridSpan w:val="3"/>
            <w:tcBorders>
              <w:bottom w:val="single" w:sz="2" w:space="0" w:color="auto"/>
            </w:tcBorders>
          </w:tcPr>
          <w:p w:rsidR="00373CFF" w:rsidRPr="00CE0AA9" w:rsidP="00031F69" w14:paraId="3A033BCD" w14:textId="77777777">
            <w:pPr>
              <w:rPr>
                <w:rFonts w:cstheme="minorHAnsi"/>
              </w:rPr>
            </w:pPr>
            <w:r w:rsidRPr="004751F8">
              <w:rPr>
                <w:rFonts w:cstheme="minorHAnsi"/>
              </w:rPr>
              <w:t xml:space="preserve">Indicate how the document(s) demonstrate governing board or owner approval of the Applicant’s </w:t>
            </w:r>
            <w:r>
              <w:rPr>
                <w:rFonts w:cstheme="minorHAnsi"/>
              </w:rPr>
              <w:t>strategic plan that provides evidence of a community development strategy.</w:t>
            </w:r>
          </w:p>
        </w:tc>
        <w:tc>
          <w:tcPr>
            <w:tcW w:w="3505" w:type="dxa"/>
            <w:tcBorders>
              <w:bottom w:val="single" w:sz="2" w:space="0" w:color="auto"/>
            </w:tcBorders>
          </w:tcPr>
          <w:p w:rsidR="00373CFF" w:rsidP="00377F92" w14:paraId="2919FB65" w14:textId="77777777">
            <w:r>
              <w:t>Select all that apply:</w:t>
            </w:r>
          </w:p>
          <w:p w:rsidR="00373CFF" w:rsidP="009853EE" w14:paraId="64CE15F3" w14:textId="77777777">
            <w:pPr>
              <w:pStyle w:val="ListParagraph"/>
              <w:numPr>
                <w:ilvl w:val="0"/>
                <w:numId w:val="9"/>
              </w:numPr>
            </w:pPr>
            <w:r>
              <w:t>The document(s) shows the date it was adopted via the date it was signed.</w:t>
            </w:r>
          </w:p>
          <w:p w:rsidR="00373CFF" w:rsidP="009853EE" w14:paraId="512CF753" w14:textId="77777777">
            <w:pPr>
              <w:pStyle w:val="ListParagraph"/>
              <w:numPr>
                <w:ilvl w:val="0"/>
                <w:numId w:val="9"/>
              </w:numPr>
            </w:pPr>
            <w:r>
              <w:t>The document(s) is supplemented by official governing/managing board meeting minutes that clearly indicate the date of the meeting at which the document(s) was adopted.</w:t>
            </w:r>
          </w:p>
          <w:p w:rsidR="00373CFF" w:rsidRPr="009272F0" w:rsidP="009272F0" w14:paraId="45190225" w14:textId="77777777">
            <w:pPr>
              <w:pStyle w:val="ListParagraph"/>
              <w:numPr>
                <w:ilvl w:val="0"/>
                <w:numId w:val="9"/>
              </w:numPr>
              <w:rPr>
                <w:rFonts w:cstheme="minorHAnsi"/>
                <w:b/>
              </w:rPr>
            </w:pPr>
            <w:r>
              <w:t>The document(s) is supplemented by a statement that clearly indicates the date the document(s) was approved by the governing or managing board or owner.</w:t>
            </w:r>
          </w:p>
        </w:tc>
      </w:tr>
      <w:tr w14:paraId="7D80AF61" w14:textId="77777777" w:rsidTr="00DE7D3E">
        <w:tblPrEx>
          <w:tblW w:w="9434" w:type="dxa"/>
          <w:tblLayout w:type="fixed"/>
          <w:tblLook w:val="04A0"/>
        </w:tblPrEx>
        <w:tc>
          <w:tcPr>
            <w:tcW w:w="1339" w:type="dxa"/>
            <w:vMerge/>
          </w:tcPr>
          <w:p w:rsidR="00373CFF" w:rsidRPr="00624139" w:rsidP="00A8797E" w14:paraId="60374675" w14:textId="77777777"/>
        </w:tc>
        <w:tc>
          <w:tcPr>
            <w:tcW w:w="1086" w:type="dxa"/>
            <w:tcBorders>
              <w:bottom w:val="single" w:sz="2" w:space="0" w:color="auto"/>
            </w:tcBorders>
          </w:tcPr>
          <w:p w:rsidR="00373CFF" w:rsidP="00A8797E" w14:paraId="4396DCEE" w14:textId="77777777">
            <w:pPr>
              <w:rPr>
                <w:rFonts w:eastAsia="Times New Roman" w:cs="Times New Roman"/>
              </w:rPr>
            </w:pPr>
            <w:r>
              <w:rPr>
                <w:rFonts w:cstheme="minorHAnsi"/>
              </w:rPr>
              <w:t>PM11.</w:t>
            </w:r>
            <w:r w:rsidR="001E2D06">
              <w:rPr>
                <w:rFonts w:cstheme="minorHAnsi"/>
              </w:rPr>
              <w:t>2</w:t>
            </w:r>
          </w:p>
        </w:tc>
        <w:tc>
          <w:tcPr>
            <w:tcW w:w="3504" w:type="dxa"/>
            <w:gridSpan w:val="3"/>
            <w:tcBorders>
              <w:bottom w:val="single" w:sz="2" w:space="0" w:color="auto"/>
            </w:tcBorders>
          </w:tcPr>
          <w:p w:rsidR="00373CFF" w:rsidRPr="002451A4" w:rsidP="00A8797E" w14:paraId="0DA67BEB" w14:textId="77777777">
            <w:pPr>
              <w:rPr>
                <w:rFonts w:eastAsia="Times New Roman" w:cs="Times New Roman"/>
              </w:rPr>
            </w:pPr>
            <w:r w:rsidRPr="00CE0AA9">
              <w:rPr>
                <w:rFonts w:cstheme="minorHAnsi"/>
              </w:rPr>
              <w:t>At</w:t>
            </w:r>
            <w:r>
              <w:rPr>
                <w:rFonts w:cstheme="minorHAnsi"/>
              </w:rPr>
              <w:t>tach</w:t>
            </w:r>
            <w:r>
              <w:rPr>
                <w:rFonts w:eastAsia="Times New Roman" w:cs="Times New Roman"/>
              </w:rPr>
              <w:t xml:space="preserve"> board- or owner-approved strategic plan that </w:t>
            </w:r>
            <w:r>
              <w:t>provides evidence of a community development strategy</w:t>
            </w:r>
            <w:r>
              <w:rPr>
                <w:rFonts w:eastAsia="Times New Roman" w:cs="Times New Roman"/>
              </w:rPr>
              <w:t>.</w:t>
            </w:r>
          </w:p>
        </w:tc>
        <w:tc>
          <w:tcPr>
            <w:tcW w:w="3505" w:type="dxa"/>
            <w:tcBorders>
              <w:bottom w:val="single" w:sz="2" w:space="0" w:color="auto"/>
            </w:tcBorders>
          </w:tcPr>
          <w:p w:rsidR="00373CFF" w:rsidRPr="009853EE" w:rsidP="00A8797E" w14:paraId="46EC9799" w14:textId="77777777">
            <w:pPr>
              <w:rPr>
                <w:bCs/>
              </w:rPr>
            </w:pPr>
            <w:r w:rsidRPr="009853EE">
              <w:rPr>
                <w:rFonts w:cstheme="minorHAnsi"/>
                <w:bCs/>
              </w:rPr>
              <w:t>Attach document(s).</w:t>
            </w:r>
          </w:p>
        </w:tc>
      </w:tr>
      <w:tr w14:paraId="46892A15" w14:textId="77777777" w:rsidTr="00DE7D3E">
        <w:tblPrEx>
          <w:tblW w:w="9434" w:type="dxa"/>
          <w:tblLayout w:type="fixed"/>
          <w:tblLook w:val="04A0"/>
        </w:tblPrEx>
        <w:tc>
          <w:tcPr>
            <w:tcW w:w="1339" w:type="dxa"/>
            <w:vMerge/>
          </w:tcPr>
          <w:p w:rsidR="00373CFF" w:rsidP="00A8797E" w14:paraId="4CD52488" w14:textId="77777777"/>
        </w:tc>
        <w:tc>
          <w:tcPr>
            <w:tcW w:w="1086" w:type="dxa"/>
            <w:tcBorders>
              <w:top w:val="single" w:sz="2" w:space="0" w:color="auto"/>
              <w:bottom w:val="single" w:sz="2" w:space="0" w:color="auto"/>
              <w:right w:val="single" w:sz="2" w:space="0" w:color="auto"/>
            </w:tcBorders>
          </w:tcPr>
          <w:p w:rsidR="00373CFF" w:rsidP="00A8797E" w14:paraId="27E75ED5" w14:textId="77777777">
            <w:pPr>
              <w:rPr>
                <w:rFonts w:eastAsia="Times New Roman" w:cs="Times New Roman"/>
              </w:rPr>
            </w:pPr>
            <w:r>
              <w:rPr>
                <w:rFonts w:cstheme="minorHAnsi"/>
              </w:rPr>
              <w:t>PM11.</w:t>
            </w:r>
            <w:r w:rsidR="001E2D06">
              <w:rPr>
                <w:rFonts w:cstheme="minorHAnsi"/>
              </w:rPr>
              <w:t>3</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A8797E" w14:paraId="722DDAA8" w14:textId="77777777">
            <w:pPr>
              <w:rPr>
                <w:rFonts w:cstheme="minorHAnsi"/>
                <w:b/>
              </w:rPr>
            </w:pPr>
            <w:r>
              <w:t xml:space="preserve">Identify the page number(s) from the attached </w:t>
            </w:r>
            <w:r w:rsidRPr="00D76DB4">
              <w:t>document</w:t>
            </w:r>
            <w:r>
              <w:t>(s)</w:t>
            </w:r>
            <w:r w:rsidRPr="00D76DB4">
              <w:t xml:space="preserve"> where </w:t>
            </w:r>
            <w:r>
              <w:t>the community development strategy</w:t>
            </w:r>
            <w:r w:rsidRPr="00D76DB4">
              <w:t xml:space="preserve"> is articulated.</w:t>
            </w:r>
          </w:p>
        </w:tc>
        <w:tc>
          <w:tcPr>
            <w:tcW w:w="3505" w:type="dxa"/>
            <w:tcBorders>
              <w:top w:val="single" w:sz="2" w:space="0" w:color="auto"/>
              <w:left w:val="single" w:sz="2" w:space="0" w:color="auto"/>
              <w:bottom w:val="single" w:sz="2" w:space="0" w:color="auto"/>
              <w:right w:val="single" w:sz="2" w:space="0" w:color="auto"/>
            </w:tcBorders>
          </w:tcPr>
          <w:p w:rsidR="00373CFF" w:rsidRPr="009853EE" w:rsidP="00A8797E" w14:paraId="642A5198" w14:textId="77777777">
            <w:pPr>
              <w:rPr>
                <w:bCs/>
              </w:rPr>
            </w:pPr>
            <w:r w:rsidRPr="009853EE">
              <w:rPr>
                <w:bCs/>
              </w:rPr>
              <w:t xml:space="preserve">Enter </w:t>
            </w:r>
            <w:r w:rsidR="006164A4">
              <w:rPr>
                <w:bCs/>
              </w:rPr>
              <w:t>P</w:t>
            </w:r>
            <w:r w:rsidRPr="009853EE">
              <w:rPr>
                <w:bCs/>
              </w:rPr>
              <w:t xml:space="preserve">age </w:t>
            </w:r>
            <w:r w:rsidR="006164A4">
              <w:rPr>
                <w:bCs/>
              </w:rPr>
              <w:t>N</w:t>
            </w:r>
            <w:r w:rsidRPr="009853EE">
              <w:rPr>
                <w:bCs/>
              </w:rPr>
              <w:t>umber(s).</w:t>
            </w:r>
          </w:p>
        </w:tc>
      </w:tr>
      <w:tr w14:paraId="3B3B75F3" w14:textId="77777777" w:rsidTr="007E5701">
        <w:tblPrEx>
          <w:tblW w:w="9434" w:type="dxa"/>
          <w:tblLayout w:type="fixed"/>
          <w:tblLook w:val="04A0"/>
        </w:tblPrEx>
        <w:tc>
          <w:tcPr>
            <w:tcW w:w="1339" w:type="dxa"/>
            <w:vMerge/>
          </w:tcPr>
          <w:p w:rsidR="00373CFF" w:rsidP="00A8797E" w14:paraId="172036C2" w14:textId="77777777"/>
        </w:tc>
        <w:tc>
          <w:tcPr>
            <w:tcW w:w="4590" w:type="dxa"/>
            <w:gridSpan w:val="4"/>
            <w:tcBorders>
              <w:top w:val="single" w:sz="2" w:space="0" w:color="auto"/>
              <w:bottom w:val="single" w:sz="2" w:space="0" w:color="auto"/>
              <w:right w:val="single" w:sz="2" w:space="0" w:color="auto"/>
            </w:tcBorders>
          </w:tcPr>
          <w:p w:rsidR="00373CFF" w:rsidP="00FE23A6" w14:paraId="49E15CC2" w14:textId="77777777">
            <w:r>
              <w:t>If No (i.e., if the Applicant does not have a board- or owner-approved strategic plan</w:t>
            </w:r>
            <w:r w:rsidR="00CA27AB">
              <w:t>)</w:t>
            </w:r>
            <w:r>
              <w:t xml:space="preserve">, or if that strategic plan </w:t>
            </w:r>
            <w:r>
              <w:t>does not clearly evidence a community development strategy:</w:t>
            </w:r>
          </w:p>
        </w:tc>
        <w:tc>
          <w:tcPr>
            <w:tcW w:w="3505" w:type="dxa"/>
            <w:tcBorders>
              <w:top w:val="single" w:sz="2" w:space="0" w:color="auto"/>
              <w:left w:val="single" w:sz="2" w:space="0" w:color="auto"/>
              <w:bottom w:val="single" w:sz="2" w:space="0" w:color="auto"/>
              <w:right w:val="single" w:sz="2" w:space="0" w:color="auto"/>
            </w:tcBorders>
          </w:tcPr>
          <w:p w:rsidR="00373CFF" w:rsidP="00A8797E" w14:paraId="65B065BA" w14:textId="77777777">
            <w:pPr>
              <w:rPr>
                <w:b/>
              </w:rPr>
            </w:pPr>
          </w:p>
        </w:tc>
      </w:tr>
      <w:tr w14:paraId="4DAE1D90" w14:textId="77777777" w:rsidTr="007E5701">
        <w:tblPrEx>
          <w:tblW w:w="9434" w:type="dxa"/>
          <w:tblLayout w:type="fixed"/>
          <w:tblLook w:val="04A0"/>
        </w:tblPrEx>
        <w:tc>
          <w:tcPr>
            <w:tcW w:w="1339" w:type="dxa"/>
            <w:vMerge/>
          </w:tcPr>
          <w:p w:rsidR="00373CFF" w:rsidP="00A8797E" w14:paraId="7328BBE6" w14:textId="77777777"/>
        </w:tc>
        <w:tc>
          <w:tcPr>
            <w:tcW w:w="1086" w:type="dxa"/>
            <w:tcBorders>
              <w:top w:val="single" w:sz="2" w:space="0" w:color="auto"/>
              <w:bottom w:val="single" w:sz="2" w:space="0" w:color="auto"/>
              <w:right w:val="single" w:sz="2" w:space="0" w:color="auto"/>
            </w:tcBorders>
          </w:tcPr>
          <w:p w:rsidR="00373CFF" w:rsidP="00A8797E" w14:paraId="7CBD5179" w14:textId="77777777">
            <w:pPr>
              <w:rPr>
                <w:rFonts w:eastAsia="Times New Roman" w:cs="Times New Roman"/>
              </w:rPr>
            </w:pPr>
            <w:r>
              <w:rPr>
                <w:rFonts w:cstheme="minorHAnsi"/>
              </w:rPr>
              <w:t>PM11.</w:t>
            </w:r>
            <w:r w:rsidR="001E2D06">
              <w:rPr>
                <w:rFonts w:cstheme="minorHAnsi"/>
              </w:rPr>
              <w:t>4</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FE23A6" w14:paraId="05EB96F5" w14:textId="77777777">
            <w:pPr>
              <w:rPr>
                <w:rFonts w:cstheme="minorHAnsi"/>
                <w:b/>
              </w:rPr>
            </w:pPr>
            <w:r>
              <w:t>Attach</w:t>
            </w:r>
            <w:r>
              <w:t xml:space="preserve"> a brief board- or owner-approved narrative that describes the community development outcomes that the Applicant believes will result from the provision of its Financial Products and Financial Services, and how those Financial Products and Financial Services lead to those outcomes</w:t>
            </w:r>
            <w:r w:rsidR="00295E9D">
              <w:t xml:space="preserve">. </w:t>
            </w:r>
          </w:p>
        </w:tc>
        <w:tc>
          <w:tcPr>
            <w:tcW w:w="3505" w:type="dxa"/>
            <w:tcBorders>
              <w:top w:val="single" w:sz="2" w:space="0" w:color="auto"/>
              <w:left w:val="single" w:sz="2" w:space="0" w:color="auto"/>
              <w:bottom w:val="single" w:sz="2" w:space="0" w:color="auto"/>
              <w:right w:val="single" w:sz="2" w:space="0" w:color="auto"/>
            </w:tcBorders>
          </w:tcPr>
          <w:p w:rsidR="00373CFF" w:rsidRPr="009853EE" w:rsidP="00A8797E" w14:paraId="3A0ADC31" w14:textId="77777777">
            <w:pPr>
              <w:rPr>
                <w:bCs/>
              </w:rPr>
            </w:pPr>
            <w:r w:rsidRPr="009853EE">
              <w:rPr>
                <w:bCs/>
              </w:rPr>
              <w:t>Attach narrative.</w:t>
            </w:r>
          </w:p>
        </w:tc>
      </w:tr>
      <w:tr w14:paraId="3813ED10" w14:textId="77777777" w:rsidTr="00DE7D3E">
        <w:tblPrEx>
          <w:tblW w:w="9434" w:type="dxa"/>
          <w:tblLayout w:type="fixed"/>
          <w:tblLook w:val="04A0"/>
        </w:tblPrEx>
        <w:tc>
          <w:tcPr>
            <w:tcW w:w="1339" w:type="dxa"/>
            <w:vMerge/>
            <w:tcBorders>
              <w:bottom w:val="single" w:sz="2" w:space="0" w:color="auto"/>
            </w:tcBorders>
          </w:tcPr>
          <w:p w:rsidR="00373CFF" w:rsidP="00373CFF" w14:paraId="2BB10E61" w14:textId="77777777"/>
        </w:tc>
        <w:tc>
          <w:tcPr>
            <w:tcW w:w="1086" w:type="dxa"/>
            <w:tcBorders>
              <w:top w:val="single" w:sz="2" w:space="0" w:color="auto"/>
              <w:bottom w:val="single" w:sz="2" w:space="0" w:color="auto"/>
              <w:right w:val="single" w:sz="2" w:space="0" w:color="auto"/>
            </w:tcBorders>
          </w:tcPr>
          <w:p w:rsidR="00373CFF" w:rsidP="00373CFF" w14:paraId="42817CC0" w14:textId="77777777">
            <w:pPr>
              <w:rPr>
                <w:rFonts w:cstheme="minorHAnsi"/>
              </w:rPr>
            </w:pPr>
            <w:r w:rsidRPr="00D42F45">
              <w:rPr>
                <w:rFonts w:cstheme="minorHAnsi"/>
              </w:rPr>
              <w:t>PM11.</w:t>
            </w:r>
            <w:r>
              <w:rPr>
                <w:rFonts w:cstheme="minorHAnsi"/>
              </w:rPr>
              <w:t>5</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031F69" w14:paraId="7C9B9F99" w14:textId="77777777">
            <w:r w:rsidRPr="004751F8">
              <w:rPr>
                <w:rFonts w:cstheme="minorHAnsi"/>
              </w:rPr>
              <w:t xml:space="preserve">Indicate how the document(s) demonstrate governing board or owner approval of the Applicant’s </w:t>
            </w:r>
            <w:r>
              <w:rPr>
                <w:rFonts w:cstheme="minorHAnsi"/>
              </w:rPr>
              <w:t xml:space="preserve">community development </w:t>
            </w:r>
            <w:r w:rsidR="00A74A5C">
              <w:rPr>
                <w:rFonts w:cstheme="minorHAnsi"/>
              </w:rPr>
              <w:t>outcomes narrative</w:t>
            </w:r>
            <w:r>
              <w:rPr>
                <w:rFonts w:cstheme="minorHAnsi"/>
              </w:rPr>
              <w:t>.</w:t>
            </w:r>
          </w:p>
        </w:tc>
        <w:tc>
          <w:tcPr>
            <w:tcW w:w="3505" w:type="dxa"/>
            <w:tcBorders>
              <w:top w:val="single" w:sz="2" w:space="0" w:color="auto"/>
              <w:left w:val="single" w:sz="2" w:space="0" w:color="auto"/>
              <w:bottom w:val="single" w:sz="2" w:space="0" w:color="auto"/>
              <w:right w:val="single" w:sz="2" w:space="0" w:color="auto"/>
            </w:tcBorders>
          </w:tcPr>
          <w:p w:rsidR="00373CFF" w:rsidRPr="009853EE" w:rsidP="00373CFF" w14:paraId="7946A637" w14:textId="77777777">
            <w:pPr>
              <w:rPr>
                <w:bCs/>
              </w:rPr>
            </w:pPr>
            <w:r w:rsidRPr="009853EE">
              <w:rPr>
                <w:bCs/>
              </w:rPr>
              <w:t>Select all that apply:</w:t>
            </w:r>
          </w:p>
          <w:p w:rsidR="00373CFF" w:rsidP="00373CFF" w14:paraId="26639314" w14:textId="77777777">
            <w:pPr>
              <w:pStyle w:val="ListParagraph"/>
              <w:numPr>
                <w:ilvl w:val="0"/>
                <w:numId w:val="9"/>
              </w:numPr>
            </w:pPr>
            <w:r>
              <w:t>The document(s) shows the date it was adopted via the date it was signed.</w:t>
            </w:r>
          </w:p>
          <w:p w:rsidR="00373CFF" w:rsidP="00373CFF" w14:paraId="550E2CEC" w14:textId="77777777">
            <w:pPr>
              <w:pStyle w:val="ListParagraph"/>
              <w:numPr>
                <w:ilvl w:val="0"/>
                <w:numId w:val="9"/>
              </w:numPr>
            </w:pPr>
            <w:r>
              <w:t>The document(s) is supplemented by official governing/managing board meeting minutes that clearly indicate the date of the meeting at which the document(s) was adopted.</w:t>
            </w:r>
          </w:p>
          <w:p w:rsidR="00373CFF" w:rsidRPr="00373CFF" w:rsidP="00373CFF" w14:paraId="1BDE3E97" w14:textId="77777777">
            <w:pPr>
              <w:pStyle w:val="ListParagraph"/>
              <w:numPr>
                <w:ilvl w:val="0"/>
                <w:numId w:val="121"/>
              </w:numPr>
              <w:rPr>
                <w:b/>
              </w:rPr>
            </w:pPr>
            <w:r>
              <w:t xml:space="preserve">The document(s) is supplemented by a statement that </w:t>
            </w:r>
            <w:r>
              <w:t>clearly indicates the date the document(s) was approved by the governing or managing board or owner.</w:t>
            </w:r>
          </w:p>
        </w:tc>
      </w:tr>
      <w:tr w14:paraId="19B83A08" w14:textId="77777777" w:rsidTr="002451A4">
        <w:tblPrEx>
          <w:tblW w:w="9434" w:type="dxa"/>
          <w:tblLayout w:type="fixed"/>
          <w:tblLook w:val="04A0"/>
        </w:tblPrEx>
        <w:tc>
          <w:tcPr>
            <w:tcW w:w="133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373CFF" w:rsidRPr="001C1A0A" w:rsidP="00373CFF" w14:paraId="6F7A6037" w14:textId="77777777">
            <w:bookmarkStart w:id="57" w:name="_Hlk137723569"/>
          </w:p>
        </w:tc>
        <w:tc>
          <w:tcPr>
            <w:tcW w:w="8095"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373CFF" w:rsidRPr="00630FF9" w:rsidP="00373CFF" w14:paraId="44CA2347" w14:textId="77777777">
            <w:pPr>
              <w:rPr>
                <w:b/>
              </w:rPr>
            </w:pPr>
            <w:r w:rsidRPr="00630FF9">
              <w:rPr>
                <w:b/>
              </w:rPr>
              <w:t>PRIMARY MISSION – APPLICANT - Responsible Financing Practices</w:t>
            </w:r>
          </w:p>
        </w:tc>
      </w:tr>
      <w:tr w14:paraId="2F610786"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2A6C84" w:rsidRPr="0091467A" w:rsidP="00373CFF" w14:paraId="4B96F336" w14:textId="77777777">
            <w:pPr>
              <w:pStyle w:val="ListParagraph"/>
              <w:numPr>
                <w:ilvl w:val="0"/>
                <w:numId w:val="16"/>
              </w:numPr>
              <w:ind w:left="360"/>
            </w:pPr>
          </w:p>
        </w:tc>
        <w:tc>
          <w:tcPr>
            <w:tcW w:w="4590" w:type="dxa"/>
            <w:gridSpan w:val="4"/>
            <w:tcBorders>
              <w:top w:val="single" w:sz="2" w:space="0" w:color="auto"/>
              <w:left w:val="single" w:sz="2" w:space="0" w:color="auto"/>
              <w:bottom w:val="single" w:sz="2" w:space="0" w:color="auto"/>
              <w:right w:val="single" w:sz="2" w:space="0" w:color="auto"/>
            </w:tcBorders>
          </w:tcPr>
          <w:p w:rsidR="002A6C84" w:rsidP="00373CFF" w14:paraId="78FD4232" w14:textId="77777777">
            <w:r>
              <w:t>Has the CDFI Fund provided the Applicant with documentation of any amended</w:t>
            </w:r>
            <w:r w:rsidR="00D607FA">
              <w:t xml:space="preserve"> standards for</w:t>
            </w:r>
            <w:r>
              <w:t xml:space="preserve"> responsible financing practices applicable to the Applicant’s own financing practices for the purpose of CDFI Certification?</w:t>
            </w:r>
          </w:p>
        </w:tc>
        <w:tc>
          <w:tcPr>
            <w:tcW w:w="3505" w:type="dxa"/>
            <w:tcBorders>
              <w:top w:val="single" w:sz="2" w:space="0" w:color="auto"/>
              <w:left w:val="single" w:sz="2" w:space="0" w:color="auto"/>
              <w:bottom w:val="single" w:sz="2" w:space="0" w:color="auto"/>
              <w:right w:val="single" w:sz="2" w:space="0" w:color="auto"/>
            </w:tcBorders>
          </w:tcPr>
          <w:p w:rsidR="002A6C84" w:rsidRPr="009853EE" w:rsidP="00373CFF" w14:paraId="26E1615E" w14:textId="77777777">
            <w:pPr>
              <w:rPr>
                <w:bCs/>
              </w:rPr>
            </w:pPr>
            <w:r w:rsidRPr="009853EE">
              <w:rPr>
                <w:bCs/>
              </w:rPr>
              <w:t>Yes</w:t>
            </w:r>
            <w:r w:rsidR="00A07ED6">
              <w:rPr>
                <w:bCs/>
              </w:rPr>
              <w:t xml:space="preserve">, </w:t>
            </w:r>
            <w:r w:rsidRPr="009853EE">
              <w:rPr>
                <w:bCs/>
              </w:rPr>
              <w:t>No</w:t>
            </w:r>
            <w:r w:rsidR="00A07ED6">
              <w:rPr>
                <w:bCs/>
              </w:rPr>
              <w:t>, or</w:t>
            </w:r>
            <w:r w:rsidRPr="009853EE">
              <w:rPr>
                <w:bCs/>
              </w:rPr>
              <w:t xml:space="preserve"> N/A.</w:t>
            </w:r>
          </w:p>
        </w:tc>
      </w:tr>
      <w:tr w14:paraId="0097BA03" w14:textId="77777777" w:rsidTr="00367792">
        <w:tblPrEx>
          <w:tblW w:w="9434" w:type="dxa"/>
          <w:tblLayout w:type="fixed"/>
          <w:tblLook w:val="04A0"/>
        </w:tblPrEx>
        <w:tc>
          <w:tcPr>
            <w:tcW w:w="1339" w:type="dxa"/>
            <w:vMerge/>
            <w:tcBorders>
              <w:left w:val="single" w:sz="2" w:space="0" w:color="auto"/>
              <w:right w:val="single" w:sz="2" w:space="0" w:color="auto"/>
            </w:tcBorders>
          </w:tcPr>
          <w:p w:rsidR="002A6C84" w:rsidRPr="0091467A" w:rsidP="003A38C2" w14:paraId="386A783F" w14:textId="77777777">
            <w:pPr>
              <w:pStyle w:val="ListParagraph"/>
              <w:ind w:left="360"/>
            </w:pPr>
          </w:p>
        </w:tc>
        <w:tc>
          <w:tcPr>
            <w:tcW w:w="1086" w:type="dxa"/>
            <w:tcBorders>
              <w:top w:val="single" w:sz="2" w:space="0" w:color="auto"/>
              <w:left w:val="single" w:sz="2" w:space="0" w:color="auto"/>
              <w:bottom w:val="single" w:sz="2" w:space="0" w:color="auto"/>
              <w:right w:val="single" w:sz="2" w:space="0" w:color="auto"/>
            </w:tcBorders>
          </w:tcPr>
          <w:p w:rsidR="002A6C84" w:rsidP="00373CFF" w14:paraId="6793D72F" w14:textId="77777777">
            <w:r>
              <w:t>PM12.1</w:t>
            </w:r>
          </w:p>
        </w:tc>
        <w:tc>
          <w:tcPr>
            <w:tcW w:w="3504" w:type="dxa"/>
            <w:gridSpan w:val="3"/>
            <w:tcBorders>
              <w:top w:val="single" w:sz="2" w:space="0" w:color="auto"/>
              <w:left w:val="single" w:sz="2" w:space="0" w:color="auto"/>
              <w:bottom w:val="single" w:sz="2" w:space="0" w:color="auto"/>
              <w:right w:val="single" w:sz="2" w:space="0" w:color="auto"/>
            </w:tcBorders>
          </w:tcPr>
          <w:p w:rsidR="002A6C84" w:rsidP="00373CFF" w14:paraId="2DB31F29" w14:textId="77777777">
            <w:r>
              <w:t>If Yes, attach determination letter.</w:t>
            </w:r>
          </w:p>
        </w:tc>
        <w:tc>
          <w:tcPr>
            <w:tcW w:w="3505" w:type="dxa"/>
            <w:tcBorders>
              <w:top w:val="single" w:sz="2" w:space="0" w:color="auto"/>
              <w:left w:val="single" w:sz="2" w:space="0" w:color="auto"/>
              <w:bottom w:val="single" w:sz="2" w:space="0" w:color="auto"/>
              <w:right w:val="single" w:sz="2" w:space="0" w:color="auto"/>
            </w:tcBorders>
          </w:tcPr>
          <w:p w:rsidR="002A6C84" w:rsidRPr="009853EE" w:rsidP="00373CFF" w14:paraId="4BBF2FC0" w14:textId="77777777">
            <w:pPr>
              <w:rPr>
                <w:bCs/>
              </w:rPr>
            </w:pPr>
            <w:r w:rsidRPr="009853EE">
              <w:rPr>
                <w:bCs/>
              </w:rPr>
              <w:t>Attachment</w:t>
            </w:r>
            <w:r w:rsidRPr="009853EE" w:rsidR="002D1C79">
              <w:rPr>
                <w:bCs/>
              </w:rPr>
              <w:t>.</w:t>
            </w:r>
          </w:p>
        </w:tc>
      </w:tr>
      <w:tr w14:paraId="22AD339D" w14:textId="77777777" w:rsidTr="002A2B2C">
        <w:tblPrEx>
          <w:tblW w:w="9434" w:type="dxa"/>
          <w:tblLayout w:type="fixed"/>
          <w:tblLook w:val="04A0"/>
        </w:tblPrEx>
        <w:tc>
          <w:tcPr>
            <w:tcW w:w="9434" w:type="dxa"/>
            <w:gridSpan w:val="6"/>
            <w:tcBorders>
              <w:top w:val="single" w:sz="2" w:space="0" w:color="auto"/>
              <w:bottom w:val="single" w:sz="2" w:space="0" w:color="auto"/>
            </w:tcBorders>
          </w:tcPr>
          <w:p w:rsidR="00CA27AB" w:rsidRPr="005B0241" w:rsidP="002A2B2C" w14:paraId="57C7AFB9" w14:textId="77777777">
            <w:pPr>
              <w:rPr>
                <w:i/>
              </w:rPr>
            </w:pPr>
            <w:r>
              <w:rPr>
                <w:i/>
              </w:rPr>
              <w:t xml:space="preserve">Questions </w:t>
            </w:r>
            <w:r w:rsidRPr="00991E90">
              <w:rPr>
                <w:i/>
              </w:rPr>
              <w:t>PM1</w:t>
            </w:r>
            <w:r>
              <w:rPr>
                <w:i/>
              </w:rPr>
              <w:t>3</w:t>
            </w:r>
            <w:r w:rsidRPr="00991E90">
              <w:rPr>
                <w:i/>
              </w:rPr>
              <w:t>-PM2</w:t>
            </w:r>
            <w:r w:rsidR="00D63A05">
              <w:rPr>
                <w:i/>
              </w:rPr>
              <w:t>1</w:t>
            </w:r>
            <w:r w:rsidRPr="001F7499">
              <w:rPr>
                <w:i/>
              </w:rPr>
              <w:t xml:space="preserve"> will be asked of</w:t>
            </w:r>
            <w:r>
              <w:rPr>
                <w:i/>
              </w:rPr>
              <w:t xml:space="preserve"> Applicants</w:t>
            </w:r>
            <w:r w:rsidRPr="001F7499">
              <w:rPr>
                <w:i/>
              </w:rPr>
              <w:t xml:space="preserve"> </w:t>
            </w:r>
            <w:r w:rsidRPr="00802AD4">
              <w:rPr>
                <w:i/>
              </w:rPr>
              <w:t xml:space="preserve">that offer </w:t>
            </w:r>
            <w:r>
              <w:rPr>
                <w:i/>
              </w:rPr>
              <w:t xml:space="preserve">loan products (including credit cards or purchased loans) </w:t>
            </w:r>
            <w:r w:rsidRPr="001F7499">
              <w:rPr>
                <w:i/>
              </w:rPr>
              <w:t>only</w:t>
            </w:r>
            <w:r>
              <w:rPr>
                <w:i/>
              </w:rPr>
              <w:t>.</w:t>
            </w:r>
          </w:p>
        </w:tc>
      </w:tr>
      <w:tr w14:paraId="096D5123"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373CFF" w:rsidRPr="0091467A" w:rsidP="00373CFF" w14:paraId="69A1C016" w14:textId="77777777">
            <w:pPr>
              <w:pStyle w:val="ListParagraph"/>
              <w:numPr>
                <w:ilvl w:val="0"/>
                <w:numId w:val="16"/>
              </w:numPr>
              <w:ind w:left="360"/>
            </w:pPr>
          </w:p>
        </w:tc>
        <w:tc>
          <w:tcPr>
            <w:tcW w:w="4590" w:type="dxa"/>
            <w:gridSpan w:val="4"/>
            <w:tcBorders>
              <w:top w:val="single" w:sz="2" w:space="0" w:color="auto"/>
              <w:left w:val="single" w:sz="2" w:space="0" w:color="auto"/>
              <w:bottom w:val="single" w:sz="2" w:space="0" w:color="auto"/>
              <w:right w:val="single" w:sz="2" w:space="0" w:color="auto"/>
            </w:tcBorders>
          </w:tcPr>
          <w:p w:rsidR="00373CFF" w:rsidP="00373CFF" w14:paraId="7D52F2B7" w14:textId="77777777">
            <w:r>
              <w:t xml:space="preserve">Do </w:t>
            </w:r>
            <w:r w:rsidRPr="005743BA">
              <w:t xml:space="preserve">the Applicant’s underwriting standards for each of </w:t>
            </w:r>
            <w:r>
              <w:t xml:space="preserve">its </w:t>
            </w:r>
            <w:r w:rsidR="00B16340">
              <w:t xml:space="preserve">covered </w:t>
            </w:r>
            <w:r>
              <w:t xml:space="preserve">mortgage, </w:t>
            </w:r>
            <w:r w:rsidR="00B16340">
              <w:t xml:space="preserve">consumer, </w:t>
            </w:r>
            <w:r>
              <w:t xml:space="preserve">and/or small business </w:t>
            </w:r>
            <w:r w:rsidRPr="005743BA">
              <w:t xml:space="preserve">loan products include </w:t>
            </w:r>
            <w:r w:rsidR="004A2033">
              <w:t xml:space="preserve">an assessment of </w:t>
            </w:r>
            <w:r>
              <w:t xml:space="preserve">the </w:t>
            </w:r>
            <w:r w:rsidRPr="005743BA">
              <w:t>borrower</w:t>
            </w:r>
            <w:r w:rsidR="004A2033">
              <w:t>’s</w:t>
            </w:r>
            <w:r w:rsidRPr="005743BA">
              <w:t xml:space="preserve"> </w:t>
            </w:r>
            <w:r w:rsidR="004A2033">
              <w:t xml:space="preserve">ability </w:t>
            </w:r>
            <w:r w:rsidRPr="001817E3">
              <w:t>to pay</w:t>
            </w:r>
            <w:r w:rsidR="00726B30">
              <w:t xml:space="preserve"> back</w:t>
            </w:r>
            <w:r w:rsidRPr="001817E3">
              <w:t xml:space="preserve"> the</w:t>
            </w:r>
            <w:r w:rsidRPr="005743BA">
              <w:t xml:space="preserve"> loan according</w:t>
            </w:r>
            <w:r w:rsidRPr="00F0748A">
              <w:t xml:space="preserve"> to the terms of the loan</w:t>
            </w:r>
            <w:r>
              <w:t xml:space="preserve">, meet any of the borrower’s other major financial obligations, and still pay basic expenses, </w:t>
            </w:r>
            <w:r w:rsidRPr="00F0748A">
              <w:t>without having to reborrow or refinance</w:t>
            </w:r>
            <w:r w:rsidR="006B4007">
              <w:t xml:space="preserve"> (except for any final mortgage balloon payment)</w:t>
            </w:r>
            <w:r w:rsidRPr="00F0748A">
              <w:t>?</w:t>
            </w:r>
          </w:p>
          <w:p w:rsidR="00373CFF" w:rsidP="00373CFF" w14:paraId="723657CE" w14:textId="77777777"/>
          <w:p w:rsidR="00373CFF" w:rsidRPr="001F2673" w:rsidP="00373CFF" w14:paraId="29D36775" w14:textId="77777777">
            <w:r w:rsidRPr="009B5728">
              <w:t xml:space="preserve">For the purposes of </w:t>
            </w:r>
            <w:r>
              <w:t xml:space="preserve">question </w:t>
            </w:r>
            <w:r w:rsidRPr="009B5728">
              <w:t>PM13</w:t>
            </w:r>
            <w:r>
              <w:t>, the</w:t>
            </w:r>
            <w:r w:rsidRPr="009B5728">
              <w:t xml:space="preserve"> Applicant should respond as it pertains to all consumer and small business loans; however, there are some exclusions for mortgage loans.  </w:t>
            </w:r>
            <w:r w:rsidRPr="001F2673">
              <w:t>Fo</w:t>
            </w:r>
            <w:r>
              <w:t>r purposes of this question (PM1</w:t>
            </w:r>
            <w:r w:rsidR="009C3103">
              <w:t>3</w:t>
            </w:r>
            <w:r>
              <w:t>)</w:t>
            </w:r>
            <w:r w:rsidRPr="001F2673">
              <w:t xml:space="preserve">, </w:t>
            </w:r>
            <w:r>
              <w:t xml:space="preserve">a </w:t>
            </w:r>
            <w:r w:rsidR="00B16340">
              <w:t xml:space="preserve">covered </w:t>
            </w:r>
            <w:r w:rsidRPr="001F2673">
              <w:t>mortgage loan product</w:t>
            </w:r>
            <w:r>
              <w:t xml:space="preserve"> </w:t>
            </w:r>
            <w:r w:rsidRPr="001F2673">
              <w:t xml:space="preserve">is </w:t>
            </w:r>
            <w:r w:rsidRPr="001F2673">
              <w:t>limited to a consumer credit transaction that is secured by a lien on a single-family, owner-occup</w:t>
            </w:r>
            <w:r w:rsidR="00D17225">
              <w:t>ied</w:t>
            </w:r>
            <w:r w:rsidRPr="001F2673">
              <w:t xml:space="preserve"> residence </w:t>
            </w:r>
            <w:r w:rsidRPr="001F2673">
              <w:rPr>
                <w:b/>
                <w:u w:val="single"/>
              </w:rPr>
              <w:t>other than</w:t>
            </w:r>
            <w:r>
              <w:rPr>
                <w:b/>
                <w:u w:val="single"/>
              </w:rPr>
              <w:t>:</w:t>
            </w:r>
            <w:r w:rsidRPr="001F2673">
              <w:t xml:space="preserve">  </w:t>
            </w:r>
          </w:p>
          <w:p w:rsidR="00373CFF" w:rsidRPr="001F2673" w:rsidP="00373CFF" w14:paraId="2E34C374" w14:textId="77777777">
            <w:pPr>
              <w:ind w:left="344"/>
            </w:pPr>
            <w:r w:rsidRPr="001F2673">
              <w:t xml:space="preserve">(i) A reverse mortgage subject to 12 CFR </w:t>
            </w:r>
            <w:hyperlink r:id="rId17" w:history="1">
              <w:r w:rsidRPr="001F2673">
                <w:rPr>
                  <w:rStyle w:val="Hyperlink"/>
                </w:rPr>
                <w:t>1026.33</w:t>
              </w:r>
            </w:hyperlink>
            <w:r w:rsidRPr="001F2673">
              <w:t>;</w:t>
            </w:r>
            <w:r w:rsidRPr="001F2673">
              <w:cr/>
              <w:t>(ii) A temporary or “bridge” loan with a term of 12 months or less, such as a loan to finance the purchase of a new dwelling where the consumer plans to sell a current dwelling within 12 months or a loan to finance the initial construction of a dwelling;</w:t>
            </w:r>
          </w:p>
          <w:p w:rsidR="00373CFF" w:rsidRPr="001F2673" w:rsidP="00373CFF" w14:paraId="393B0BB6" w14:textId="77777777">
            <w:pPr>
              <w:ind w:left="344"/>
            </w:pPr>
            <w:r w:rsidRPr="001F2673">
              <w:t>(iii) A construction phase of 12 months or less of a construction-to-permanent loan;</w:t>
            </w:r>
          </w:p>
          <w:p w:rsidR="00373CFF" w:rsidP="00373CFF" w14:paraId="293D2567" w14:textId="77777777">
            <w:pPr>
              <w:ind w:left="344"/>
            </w:pPr>
            <w:r w:rsidRPr="001F2673">
              <w:t>(iv) An extension of credit made pursuant to a program administered by a Housing Finance Agency, as defined under 24 CFR 266.5;</w:t>
            </w:r>
          </w:p>
          <w:p w:rsidR="00201100" w:rsidRPr="001F2673" w:rsidP="00373CFF" w14:paraId="29D0A38E" w14:textId="77777777">
            <w:pPr>
              <w:ind w:left="344"/>
            </w:pPr>
            <w:r>
              <w:t xml:space="preserve">(v) </w:t>
            </w:r>
            <w:r w:rsidRPr="001F2673" w:rsidR="000934F3">
              <w:t xml:space="preserve">An extension of credit made pursuant to a program administered by </w:t>
            </w:r>
            <w:r w:rsidRPr="00201100">
              <w:t>the U.S. Department of Housing and Urban Development, the U.S. Department of Veterans Affairs, or the U.S. Department of Agriculture</w:t>
            </w:r>
            <w:r w:rsidR="000934F3">
              <w:t>;</w:t>
            </w:r>
          </w:p>
          <w:p w:rsidR="00373CFF" w:rsidP="00373CFF" w14:paraId="441F4ED6" w14:textId="77777777">
            <w:pPr>
              <w:ind w:left="344"/>
            </w:pPr>
            <w:r w:rsidRPr="001F2673">
              <w:t>(v</w:t>
            </w:r>
            <w:r w:rsidR="00201100">
              <w:t>i</w:t>
            </w:r>
            <w:r w:rsidRPr="001F2673">
              <w:t xml:space="preserve">) </w:t>
            </w:r>
            <w:r w:rsidR="000934F3">
              <w:t>A</w:t>
            </w:r>
            <w:r w:rsidRPr="001F2673">
              <w:t xml:space="preserve"> transaction that does not require payment of interest;</w:t>
            </w:r>
            <w:r>
              <w:t xml:space="preserve"> or</w:t>
            </w:r>
          </w:p>
          <w:p w:rsidR="00373CFF" w:rsidRPr="00141AFE" w:rsidP="00373CFF" w14:paraId="00202FD4" w14:textId="77777777">
            <w:pPr>
              <w:ind w:left="344"/>
            </w:pPr>
            <w:r w:rsidRPr="001F2673">
              <w:t>(vi</w:t>
            </w:r>
            <w:r w:rsidR="00201100">
              <w:t>i</w:t>
            </w:r>
            <w:r w:rsidRPr="001F2673">
              <w:t xml:space="preserve">) </w:t>
            </w:r>
            <w:r w:rsidR="000934F3">
              <w:t>A</w:t>
            </w:r>
            <w:r w:rsidRPr="001F2673">
              <w:t xml:space="preserve"> transaction made for the purpose of foreclosure avoidance or prevention</w:t>
            </w:r>
            <w:r w:rsidR="00262134">
              <w:t>.</w:t>
            </w:r>
          </w:p>
        </w:tc>
        <w:tc>
          <w:tcPr>
            <w:tcW w:w="3505" w:type="dxa"/>
            <w:tcBorders>
              <w:top w:val="single" w:sz="2" w:space="0" w:color="auto"/>
              <w:left w:val="single" w:sz="2" w:space="0" w:color="auto"/>
              <w:bottom w:val="single" w:sz="2" w:space="0" w:color="auto"/>
              <w:right w:val="single" w:sz="2" w:space="0" w:color="auto"/>
            </w:tcBorders>
          </w:tcPr>
          <w:p w:rsidR="00373CFF" w:rsidRPr="009853EE" w:rsidP="00373CFF" w14:paraId="6DD78173" w14:textId="77777777">
            <w:pPr>
              <w:rPr>
                <w:bCs/>
              </w:rPr>
            </w:pPr>
            <w:r w:rsidRPr="009853EE">
              <w:rPr>
                <w:bCs/>
              </w:rPr>
              <w:t>Yes</w:t>
            </w:r>
            <w:r w:rsidR="00A07ED6">
              <w:rPr>
                <w:bCs/>
              </w:rPr>
              <w:t>,</w:t>
            </w:r>
            <w:r w:rsidRPr="009853EE">
              <w:rPr>
                <w:bCs/>
              </w:rPr>
              <w:t xml:space="preserve"> No</w:t>
            </w:r>
            <w:r w:rsidR="00A07ED6">
              <w:rPr>
                <w:bCs/>
              </w:rPr>
              <w:t>,</w:t>
            </w:r>
            <w:r w:rsidRPr="009853EE">
              <w:rPr>
                <w:bCs/>
              </w:rPr>
              <w:t xml:space="preserve"> or N/A (i.e. does not offer </w:t>
            </w:r>
            <w:r w:rsidRPr="009853EE" w:rsidR="00B16340">
              <w:rPr>
                <w:bCs/>
              </w:rPr>
              <w:t xml:space="preserve">covered </w:t>
            </w:r>
            <w:r w:rsidRPr="009853EE">
              <w:rPr>
                <w:bCs/>
              </w:rPr>
              <w:t xml:space="preserve">mortgage, </w:t>
            </w:r>
            <w:r w:rsidRPr="009853EE" w:rsidR="00B16340">
              <w:rPr>
                <w:bCs/>
              </w:rPr>
              <w:t xml:space="preserve">consumer, </w:t>
            </w:r>
            <w:r w:rsidRPr="009853EE">
              <w:rPr>
                <w:bCs/>
              </w:rPr>
              <w:t xml:space="preserve">or small business loan products). </w:t>
            </w:r>
          </w:p>
          <w:p w:rsidR="00373CFF" w:rsidP="00373CFF" w14:paraId="7F8E03C6" w14:textId="77777777">
            <w:pPr>
              <w:rPr>
                <w:b/>
              </w:rPr>
            </w:pPr>
          </w:p>
          <w:p w:rsidR="00373CFF" w:rsidRPr="00C73FE9" w:rsidP="00373CFF" w14:paraId="0633B9D8" w14:textId="77777777">
            <w:pPr>
              <w:rPr>
                <w:b/>
              </w:rPr>
            </w:pPr>
          </w:p>
        </w:tc>
      </w:tr>
      <w:tr w14:paraId="6265F4D7" w14:textId="77777777" w:rsidTr="000401CA">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EF6342" w:rsidRPr="0091467A" w:rsidP="00373CFF" w14:paraId="41CE71FF" w14:textId="77777777"/>
        </w:tc>
        <w:tc>
          <w:tcPr>
            <w:tcW w:w="1086" w:type="dxa"/>
            <w:tcBorders>
              <w:top w:val="single" w:sz="2" w:space="0" w:color="auto"/>
              <w:left w:val="single" w:sz="2" w:space="0" w:color="auto"/>
              <w:bottom w:val="single" w:sz="2" w:space="0" w:color="auto"/>
              <w:right w:val="single" w:sz="2" w:space="0" w:color="auto"/>
            </w:tcBorders>
          </w:tcPr>
          <w:p w:rsidR="00EF6342" w:rsidP="00373CFF" w14:paraId="27F82C03" w14:textId="77777777">
            <w:r>
              <w:t>PM13.1</w:t>
            </w:r>
          </w:p>
        </w:tc>
        <w:tc>
          <w:tcPr>
            <w:tcW w:w="3504" w:type="dxa"/>
            <w:gridSpan w:val="3"/>
            <w:tcBorders>
              <w:top w:val="single" w:sz="2" w:space="0" w:color="auto"/>
              <w:left w:val="single" w:sz="2" w:space="0" w:color="auto"/>
              <w:bottom w:val="single" w:sz="2" w:space="0" w:color="auto"/>
              <w:right w:val="single" w:sz="2" w:space="0" w:color="auto"/>
            </w:tcBorders>
          </w:tcPr>
          <w:p w:rsidR="00EF6342" w:rsidP="00373CFF" w14:paraId="76BD49E6" w14:textId="77777777">
            <w:r w:rsidRPr="002D1C79">
              <w:rPr>
                <w:b/>
                <w:bCs/>
              </w:rPr>
              <w:t>If No,</w:t>
            </w:r>
            <w:r>
              <w:t xml:space="preserve"> please explain how the absence of consideration of whether the borrower is able to pay back each type of loan serves a community development purpose.</w:t>
            </w:r>
          </w:p>
        </w:tc>
        <w:tc>
          <w:tcPr>
            <w:tcW w:w="3505" w:type="dxa"/>
            <w:tcBorders>
              <w:top w:val="single" w:sz="2" w:space="0" w:color="auto"/>
              <w:left w:val="single" w:sz="2" w:space="0" w:color="auto"/>
              <w:bottom w:val="single" w:sz="2" w:space="0" w:color="auto"/>
              <w:right w:val="single" w:sz="2" w:space="0" w:color="auto"/>
            </w:tcBorders>
          </w:tcPr>
          <w:p w:rsidR="00EF6342" w:rsidRPr="009853EE" w:rsidP="00373CFF" w14:paraId="56C90273" w14:textId="77777777">
            <w:pPr>
              <w:rPr>
                <w:bCs/>
              </w:rPr>
            </w:pPr>
            <w:r>
              <w:rPr>
                <w:bCs/>
              </w:rPr>
              <w:t>Provide narrative</w:t>
            </w:r>
            <w:r w:rsidRPr="009853EE">
              <w:rPr>
                <w:bCs/>
              </w:rPr>
              <w:t>.</w:t>
            </w:r>
          </w:p>
          <w:p w:rsidR="00EF6342" w:rsidRPr="009853EE" w:rsidP="00373CFF" w14:paraId="786FE664" w14:textId="77777777">
            <w:pPr>
              <w:rPr>
                <w:bCs/>
              </w:rPr>
            </w:pPr>
          </w:p>
          <w:p w:rsidR="00EF6342" w:rsidRPr="00C77920" w:rsidP="00373CFF" w14:paraId="77E68AC1" w14:textId="77777777">
            <w:pPr>
              <w:rPr>
                <w:b/>
              </w:rPr>
            </w:pPr>
            <w:r w:rsidRPr="009853EE">
              <w:rPr>
                <w:bCs/>
              </w:rPr>
              <w:t>An Applicant that does not originate based upon an assessment of whether a borrower is able to pay back a loan may be determined ineligible for CDFI Certification.</w:t>
            </w:r>
          </w:p>
        </w:tc>
      </w:tr>
      <w:tr w14:paraId="63BF1E16"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373CFF" w:rsidRPr="00A76C6D" w:rsidP="00373CFF" w14:paraId="7C6EB724" w14:textId="77777777">
            <w:pPr>
              <w:pStyle w:val="ListParagraph"/>
              <w:numPr>
                <w:ilvl w:val="0"/>
                <w:numId w:val="16"/>
              </w:numPr>
              <w:ind w:left="360"/>
            </w:pPr>
            <w:bookmarkStart w:id="58" w:name="_Hlk140666629"/>
          </w:p>
        </w:tc>
        <w:tc>
          <w:tcPr>
            <w:tcW w:w="4590" w:type="dxa"/>
            <w:gridSpan w:val="4"/>
            <w:tcBorders>
              <w:top w:val="single" w:sz="2" w:space="0" w:color="auto"/>
              <w:left w:val="single" w:sz="2" w:space="0" w:color="auto"/>
              <w:bottom w:val="single" w:sz="2" w:space="0" w:color="auto"/>
              <w:right w:val="single" w:sz="2" w:space="0" w:color="auto"/>
            </w:tcBorders>
          </w:tcPr>
          <w:p w:rsidR="00373CFF" w:rsidRPr="00A76C6D" w:rsidP="00373CFF" w14:paraId="3E74D484" w14:textId="77777777">
            <w:r>
              <w:t xml:space="preserve">Does the Applicant </w:t>
            </w:r>
            <w:bookmarkStart w:id="59" w:name="_Hlk144389374"/>
            <w:r>
              <w:t xml:space="preserve">originate, purchase interests in, offer, </w:t>
            </w:r>
            <w:r w:rsidRPr="00DE3C50" w:rsidR="00DE3C50">
              <w:t>arrange</w:t>
            </w:r>
            <w:r w:rsidR="00DE3C50">
              <w:t>,</w:t>
            </w:r>
            <w:r w:rsidRPr="00DE3C50" w:rsidR="00DE3C50">
              <w:t xml:space="preserve"> </w:t>
            </w:r>
            <w:r>
              <w:t xml:space="preserve">market, or service </w:t>
            </w:r>
            <w:r w:rsidRPr="00A76C6D">
              <w:t xml:space="preserve">any </w:t>
            </w:r>
            <w:r>
              <w:t xml:space="preserve">consumer </w:t>
            </w:r>
            <w:r w:rsidRPr="00A76C6D">
              <w:t>loan products (including credit cards</w:t>
            </w:r>
            <w:r>
              <w:t xml:space="preserve"> and purchased loans</w:t>
            </w:r>
            <w:r w:rsidRPr="00A76C6D">
              <w:t>)</w:t>
            </w:r>
            <w:r>
              <w:t xml:space="preserve"> that </w:t>
            </w:r>
            <w:bookmarkStart w:id="60" w:name="_Hlk140672817"/>
            <w:r w:rsidRPr="00A76C6D">
              <w:t>allow for an annual percentage rate in excess of 36</w:t>
            </w:r>
            <w:r>
              <w:t>%</w:t>
            </w:r>
            <w:r w:rsidRPr="00A76C6D">
              <w:t xml:space="preserve"> </w:t>
            </w:r>
            <w:bookmarkStart w:id="61" w:name="_Hlk140672858"/>
            <w:bookmarkEnd w:id="59"/>
            <w:bookmarkEnd w:id="60"/>
            <w:r w:rsidRPr="00A76C6D">
              <w:t>when that rate is calculated using the Military Annual Percentage Rate (MAPR) standard</w:t>
            </w:r>
            <w:bookmarkEnd w:id="61"/>
            <w:r>
              <w:rPr>
                <w:rStyle w:val="FootnoteReference"/>
              </w:rPr>
              <w:footnoteReference w:id="23"/>
            </w:r>
            <w:r w:rsidRPr="00A76C6D">
              <w:t>?</w:t>
            </w:r>
          </w:p>
          <w:p w:rsidR="00373CFF" w:rsidRPr="00495843" w:rsidP="00373CFF" w14:paraId="2309B049" w14:textId="77777777">
            <w:pPr>
              <w:rPr>
                <w:rStyle w:val="CommentReference"/>
              </w:rPr>
            </w:pPr>
          </w:p>
        </w:tc>
        <w:tc>
          <w:tcPr>
            <w:tcW w:w="3505" w:type="dxa"/>
            <w:tcBorders>
              <w:top w:val="single" w:sz="2" w:space="0" w:color="auto"/>
              <w:left w:val="single" w:sz="2" w:space="0" w:color="auto"/>
              <w:bottom w:val="single" w:sz="2" w:space="0" w:color="auto"/>
              <w:right w:val="single" w:sz="2" w:space="0" w:color="auto"/>
            </w:tcBorders>
          </w:tcPr>
          <w:p w:rsidR="00373CFF" w:rsidRPr="009853EE" w:rsidP="00373CFF" w14:paraId="45BC9C50" w14:textId="77777777">
            <w:pPr>
              <w:rPr>
                <w:rFonts w:eastAsia="Times New Roman" w:cs="Times New Roman"/>
                <w:bCs/>
              </w:rPr>
            </w:pPr>
            <w:r w:rsidRPr="009853EE">
              <w:rPr>
                <w:rFonts w:eastAsia="Times New Roman" w:cs="Times New Roman"/>
                <w:bCs/>
              </w:rPr>
              <w:t>Yes</w:t>
            </w:r>
            <w:r w:rsidR="00A07ED6">
              <w:rPr>
                <w:rFonts w:eastAsia="Times New Roman" w:cs="Times New Roman"/>
                <w:bCs/>
              </w:rPr>
              <w:t xml:space="preserve">, </w:t>
            </w:r>
            <w:r w:rsidRPr="009853EE">
              <w:rPr>
                <w:rFonts w:eastAsia="Times New Roman" w:cs="Times New Roman"/>
                <w:bCs/>
              </w:rPr>
              <w:t>No</w:t>
            </w:r>
            <w:r w:rsidR="00A07ED6">
              <w:rPr>
                <w:rFonts w:eastAsia="Times New Roman" w:cs="Times New Roman"/>
                <w:bCs/>
              </w:rPr>
              <w:t>,</w:t>
            </w:r>
            <w:r w:rsidRPr="009853EE">
              <w:rPr>
                <w:bCs/>
              </w:rPr>
              <w:t xml:space="preserve"> or N/A (i.e. does not offer consumer loan products)</w:t>
            </w:r>
            <w:r w:rsidRPr="009853EE">
              <w:rPr>
                <w:rFonts w:eastAsia="Times New Roman" w:cs="Times New Roman"/>
                <w:bCs/>
              </w:rPr>
              <w:t>.</w:t>
            </w:r>
          </w:p>
          <w:p w:rsidR="00373CFF" w:rsidP="00373CFF" w14:paraId="6FC580F3" w14:textId="77777777">
            <w:pPr>
              <w:rPr>
                <w:rFonts w:eastAsia="Times New Roman" w:cs="Times New Roman"/>
              </w:rPr>
            </w:pPr>
          </w:p>
          <w:p w:rsidR="00373CFF" w:rsidRPr="005C0944" w:rsidP="00373CFF" w14:paraId="06F0ECF5" w14:textId="77777777">
            <w:r>
              <w:rPr>
                <w:rFonts w:eastAsia="Times New Roman" w:cs="Times New Roman"/>
              </w:rPr>
              <w:t>If Yes</w:t>
            </w:r>
            <w:r>
              <w:rPr>
                <w:rFonts w:eastAsia="Times New Roman" w:cs="Times New Roman"/>
              </w:rPr>
              <w:t xml:space="preserve">, the Applicant will be required to respond to additional financing-practices questions about the consumer loan products that allow for an annual percentage rate in excess of 36% when that rate is calculated using the MAPR standard. </w:t>
            </w:r>
          </w:p>
        </w:tc>
      </w:tr>
      <w:tr w14:paraId="265FFCCA" w14:textId="77777777" w:rsidTr="002451A4">
        <w:tblPrEx>
          <w:tblW w:w="9434" w:type="dxa"/>
          <w:tblLayout w:type="fixed"/>
          <w:tblLook w:val="04A0"/>
        </w:tblPrEx>
        <w:tc>
          <w:tcPr>
            <w:tcW w:w="1339" w:type="dxa"/>
            <w:vMerge/>
            <w:tcBorders>
              <w:left w:val="single" w:sz="2" w:space="0" w:color="auto"/>
              <w:right w:val="single" w:sz="2" w:space="0" w:color="auto"/>
            </w:tcBorders>
          </w:tcPr>
          <w:p w:rsidR="00373CFF" w:rsidP="00373CFF" w14:paraId="35F21CD7" w14:textId="77777777"/>
        </w:tc>
        <w:tc>
          <w:tcPr>
            <w:tcW w:w="4590" w:type="dxa"/>
            <w:gridSpan w:val="4"/>
            <w:tcBorders>
              <w:top w:val="single" w:sz="2" w:space="0" w:color="auto"/>
              <w:left w:val="single" w:sz="2" w:space="0" w:color="auto"/>
              <w:bottom w:val="single" w:sz="2" w:space="0" w:color="auto"/>
              <w:right w:val="single" w:sz="2" w:space="0" w:color="auto"/>
            </w:tcBorders>
          </w:tcPr>
          <w:p w:rsidR="00373CFF" w:rsidP="00373CFF" w14:paraId="24493EB2" w14:textId="77777777">
            <w:r>
              <w:t>If Yes:</w:t>
            </w:r>
          </w:p>
        </w:tc>
        <w:tc>
          <w:tcPr>
            <w:tcW w:w="3505" w:type="dxa"/>
            <w:tcBorders>
              <w:top w:val="single" w:sz="2" w:space="0" w:color="auto"/>
              <w:left w:val="single" w:sz="2" w:space="0" w:color="auto"/>
              <w:bottom w:val="single" w:sz="2" w:space="0" w:color="auto"/>
              <w:right w:val="single" w:sz="2" w:space="0" w:color="auto"/>
            </w:tcBorders>
          </w:tcPr>
          <w:p w:rsidR="00373CFF" w:rsidRPr="00513B2D" w:rsidP="00373CFF" w14:paraId="28F6FD4B" w14:textId="77777777">
            <w:pPr>
              <w:rPr>
                <w:rFonts w:eastAsia="Times New Roman" w:cs="Times New Roman"/>
                <w:b/>
              </w:rPr>
            </w:pPr>
            <w:r w:rsidRPr="006D34C6">
              <w:rPr>
                <w:i/>
              </w:rPr>
              <w:t xml:space="preserve">Only for Applicants that </w:t>
            </w:r>
            <w:r w:rsidRPr="00795FFB">
              <w:rPr>
                <w:i/>
              </w:rPr>
              <w:t>originate, purchase interests in, offer,</w:t>
            </w:r>
            <w:r w:rsidR="009279BE">
              <w:rPr>
                <w:i/>
              </w:rPr>
              <w:t xml:space="preserve"> arrange,</w:t>
            </w:r>
            <w:r w:rsidRPr="00795FFB">
              <w:rPr>
                <w:i/>
              </w:rPr>
              <w:t xml:space="preserve"> market, or service </w:t>
            </w:r>
            <w:r>
              <w:rPr>
                <w:i/>
              </w:rPr>
              <w:t>any</w:t>
            </w:r>
            <w:r w:rsidRPr="006D34C6">
              <w:rPr>
                <w:i/>
              </w:rPr>
              <w:t xml:space="preserve"> </w:t>
            </w:r>
            <w:r>
              <w:rPr>
                <w:i/>
              </w:rPr>
              <w:t xml:space="preserve">consumer </w:t>
            </w:r>
            <w:r w:rsidRPr="006D34C6">
              <w:rPr>
                <w:i/>
              </w:rPr>
              <w:t>loan products (including credit cards</w:t>
            </w:r>
            <w:r>
              <w:rPr>
                <w:i/>
              </w:rPr>
              <w:t xml:space="preserve"> or purchased loans</w:t>
            </w:r>
            <w:r w:rsidRPr="006D34C6">
              <w:rPr>
                <w:i/>
              </w:rPr>
              <w:t xml:space="preserve">) </w:t>
            </w:r>
            <w:r>
              <w:rPr>
                <w:i/>
              </w:rPr>
              <w:t>that</w:t>
            </w:r>
            <w:r w:rsidRPr="006D34C6">
              <w:rPr>
                <w:i/>
              </w:rPr>
              <w:t xml:space="preserve"> allow for an annual percentage rate in excess of 36</w:t>
            </w:r>
            <w:r>
              <w:rPr>
                <w:i/>
              </w:rPr>
              <w:t>%</w:t>
            </w:r>
            <w:r w:rsidRPr="006D34C6">
              <w:rPr>
                <w:i/>
              </w:rPr>
              <w:t xml:space="preserve"> when that rate is calculated using the MAPR standard.</w:t>
            </w:r>
          </w:p>
        </w:tc>
      </w:tr>
      <w:tr w14:paraId="17ACB17E"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4B71A35B"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6194A8F5" w14:textId="77777777">
            <w:r>
              <w:t>PM1</w:t>
            </w:r>
            <w:r w:rsidR="009279BE">
              <w:t>4</w:t>
            </w:r>
            <w:r>
              <w:t>.1</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1F22A31C" w14:textId="77777777">
            <w:r w:rsidRPr="002338D5">
              <w:t>What is the</w:t>
            </w:r>
            <w:r>
              <w:t xml:space="preserve"> current</w:t>
            </w:r>
            <w:r w:rsidRPr="002338D5">
              <w:t xml:space="preserve"> highest allowable MAPR charged on any of the Applicant’s </w:t>
            </w:r>
            <w:r>
              <w:t xml:space="preserve">consumer </w:t>
            </w:r>
            <w:r w:rsidRPr="002338D5">
              <w:t>loans (including credit cards</w:t>
            </w:r>
            <w:r>
              <w:t xml:space="preserve"> and purchased loans</w:t>
            </w:r>
            <w:r w:rsidRPr="002338D5">
              <w:t>)?</w:t>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0ED8366D" w14:textId="77777777">
            <w:pPr>
              <w:rPr>
                <w:rFonts w:eastAsia="Times New Roman" w:cs="Times New Roman"/>
                <w:bCs/>
              </w:rPr>
            </w:pPr>
            <w:r w:rsidRPr="002D1C79">
              <w:rPr>
                <w:rFonts w:eastAsia="Times New Roman" w:cs="Times New Roman"/>
                <w:bCs/>
              </w:rPr>
              <w:t>Enter the highest allowable MAPR on any of the Applicant’s consumer loan products.</w:t>
            </w:r>
          </w:p>
        </w:tc>
      </w:tr>
      <w:tr w14:paraId="122BE329" w14:textId="77777777" w:rsidTr="002451A4">
        <w:tblPrEx>
          <w:tblW w:w="9434" w:type="dxa"/>
          <w:tblLayout w:type="fixed"/>
          <w:tblLook w:val="04A0"/>
        </w:tblPrEx>
        <w:tc>
          <w:tcPr>
            <w:tcW w:w="1339" w:type="dxa"/>
            <w:vMerge/>
            <w:tcBorders>
              <w:left w:val="single" w:sz="2" w:space="0" w:color="auto"/>
              <w:right w:val="single" w:sz="2" w:space="0" w:color="auto"/>
            </w:tcBorders>
          </w:tcPr>
          <w:p w:rsidR="00373CFF" w:rsidP="00373CFF" w14:paraId="5721E399" w14:textId="77777777"/>
        </w:tc>
        <w:tc>
          <w:tcPr>
            <w:tcW w:w="8095" w:type="dxa"/>
            <w:gridSpan w:val="5"/>
            <w:tcBorders>
              <w:top w:val="single" w:sz="2" w:space="0" w:color="auto"/>
              <w:left w:val="single" w:sz="2" w:space="0" w:color="auto"/>
              <w:bottom w:val="single" w:sz="2" w:space="0" w:color="auto"/>
              <w:right w:val="single" w:sz="2" w:space="0" w:color="auto"/>
            </w:tcBorders>
          </w:tcPr>
          <w:p w:rsidR="00373CFF" w:rsidP="00373CFF" w14:paraId="4A254098" w14:textId="77777777">
            <w:pPr>
              <w:rPr>
                <w:rFonts w:eastAsia="Times New Roman" w:cs="Times New Roman"/>
                <w:b/>
              </w:rPr>
            </w:pPr>
            <w:r>
              <w:rPr>
                <w:i/>
              </w:rPr>
              <w:t xml:space="preserve">Questions </w:t>
            </w:r>
            <w:r w:rsidRPr="00991E90">
              <w:rPr>
                <w:i/>
              </w:rPr>
              <w:t>PM1</w:t>
            </w:r>
            <w:r w:rsidR="009279BE">
              <w:rPr>
                <w:i/>
              </w:rPr>
              <w:t>4</w:t>
            </w:r>
            <w:r>
              <w:rPr>
                <w:i/>
              </w:rPr>
              <w:t>.2-PM1</w:t>
            </w:r>
            <w:r w:rsidR="009279BE">
              <w:rPr>
                <w:i/>
              </w:rPr>
              <w:t>4</w:t>
            </w:r>
            <w:r>
              <w:rPr>
                <w:i/>
              </w:rPr>
              <w:t>.7</w:t>
            </w:r>
            <w:r w:rsidRPr="001F7499">
              <w:rPr>
                <w:i/>
              </w:rPr>
              <w:t xml:space="preserve"> </w:t>
            </w:r>
            <w:r w:rsidR="00D00ABA">
              <w:rPr>
                <w:i/>
              </w:rPr>
              <w:t>–</w:t>
            </w:r>
            <w:r>
              <w:rPr>
                <w:i/>
              </w:rPr>
              <w:t xml:space="preserve"> </w:t>
            </w:r>
            <w:r w:rsidRPr="0088636D">
              <w:rPr>
                <w:i/>
              </w:rPr>
              <w:t xml:space="preserve">For any </w:t>
            </w:r>
            <w:r>
              <w:rPr>
                <w:i/>
              </w:rPr>
              <w:t xml:space="preserve">consumer </w:t>
            </w:r>
            <w:r w:rsidRPr="0088636D">
              <w:rPr>
                <w:i/>
              </w:rPr>
              <w:t>loan product with a MAPR in excess of 36%:</w:t>
            </w:r>
          </w:p>
        </w:tc>
      </w:tr>
      <w:tr w14:paraId="06342E7D"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38B64A80"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4454E997" w14:textId="77777777">
            <w:r>
              <w:t>PM1</w:t>
            </w:r>
            <w:r w:rsidR="009279BE">
              <w:t>4</w:t>
            </w:r>
            <w:r>
              <w:t>.2</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08921E93" w14:textId="77777777">
            <w:r>
              <w:t>Did</w:t>
            </w:r>
            <w:r w:rsidRPr="00233BFB">
              <w:t xml:space="preserve"> any of the</w:t>
            </w:r>
            <w:r w:rsidR="00D44929">
              <w:t xml:space="preserve"> consumer</w:t>
            </w:r>
            <w:r>
              <w:t xml:space="preserve"> </w:t>
            </w:r>
            <w:r w:rsidRPr="00233BFB">
              <w:t xml:space="preserve">loan products </w:t>
            </w:r>
            <w:r>
              <w:t>in question have an annual</w:t>
            </w:r>
            <w:r w:rsidRPr="005D7590">
              <w:t xml:space="preserve"> default rate over five percent</w:t>
            </w:r>
            <w:r w:rsidR="00D14074">
              <w:t xml:space="preserve"> during the 12 full months immediately prior to submission of the Application</w:t>
            </w:r>
            <w:r w:rsidRPr="00233BFB">
              <w:t>?</w:t>
            </w:r>
            <w:r>
              <w:rPr>
                <w:rStyle w:val="FootnoteReference"/>
              </w:rPr>
              <w:footnoteReference w:id="24"/>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68ABA346" w14:textId="77777777">
            <w:pPr>
              <w:rPr>
                <w:bCs/>
              </w:rPr>
            </w:pPr>
            <w:r w:rsidRPr="002D1C79">
              <w:rPr>
                <w:bCs/>
              </w:rPr>
              <w:t>Yes or No.</w:t>
            </w:r>
          </w:p>
          <w:p w:rsidR="00373CFF" w:rsidRPr="002D1C79" w:rsidP="00373CFF" w14:paraId="1BA3A546" w14:textId="77777777">
            <w:pPr>
              <w:rPr>
                <w:bCs/>
              </w:rPr>
            </w:pPr>
          </w:p>
          <w:p w:rsidR="00373CFF" w:rsidP="00373CFF" w14:paraId="70083708" w14:textId="77777777">
            <w:pPr>
              <w:rPr>
                <w:rFonts w:eastAsia="Times New Roman" w:cs="Times New Roman"/>
                <w:b/>
              </w:rPr>
            </w:pPr>
            <w:r w:rsidRPr="002D1C79">
              <w:rPr>
                <w:rFonts w:eastAsia="Times New Roman" w:cs="Times New Roman"/>
                <w:b/>
              </w:rPr>
              <w:t>If Yes,</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tc>
      </w:tr>
      <w:tr w14:paraId="77C0FA51"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1AE81933"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551B7E50" w14:textId="77777777">
            <w:r>
              <w:t>PM1</w:t>
            </w:r>
            <w:r w:rsidR="009279BE">
              <w:t>4</w:t>
            </w:r>
            <w:r>
              <w:t>.3</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1AC9932A" w14:textId="77777777">
            <w:r>
              <w:t xml:space="preserve">Do any of the </w:t>
            </w:r>
            <w:r w:rsidR="00D44929">
              <w:t xml:space="preserve">consumer </w:t>
            </w:r>
            <w:r w:rsidRPr="00E15FCD">
              <w:t>loans</w:t>
            </w:r>
            <w:r>
              <w:t xml:space="preserve"> in question</w:t>
            </w:r>
            <w:r w:rsidRPr="00787B06">
              <w:rPr>
                <w:rFonts w:ascii="Times New Roman" w:hAnsi="Times New Roman" w:cs="Times New Roman"/>
                <w:sz w:val="24"/>
                <w:szCs w:val="24"/>
              </w:rPr>
              <w:t xml:space="preserve"> </w:t>
            </w:r>
            <w:r w:rsidRPr="00787B06">
              <w:t>include a leveraged payment mechanism</w:t>
            </w:r>
            <w:r>
              <w:t>?</w:t>
            </w:r>
            <w:r>
              <w:rPr>
                <w:rStyle w:val="FootnoteReference"/>
              </w:rPr>
              <w:footnoteReference w:id="25"/>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421F6C67" w14:textId="77777777">
            <w:pPr>
              <w:rPr>
                <w:rFonts w:eastAsia="Times New Roman" w:cs="Times New Roman"/>
                <w:bCs/>
              </w:rPr>
            </w:pPr>
            <w:r w:rsidRPr="002D1C79">
              <w:rPr>
                <w:rFonts w:eastAsia="Times New Roman" w:cs="Times New Roman"/>
                <w:bCs/>
              </w:rPr>
              <w:t xml:space="preserve">Yes or </w:t>
            </w:r>
            <w:r w:rsidRPr="002D1C79">
              <w:rPr>
                <w:rFonts w:eastAsia="Times New Roman" w:cs="Times New Roman"/>
                <w:bCs/>
              </w:rPr>
              <w:t>No.</w:t>
            </w:r>
          </w:p>
          <w:p w:rsidR="00373CFF" w:rsidRPr="002D1C79" w:rsidP="00373CFF" w14:paraId="4A8E8375" w14:textId="77777777">
            <w:pPr>
              <w:rPr>
                <w:bCs/>
              </w:rPr>
            </w:pPr>
          </w:p>
          <w:p w:rsidR="00373CFF" w:rsidP="00373CFF" w14:paraId="585609C0" w14:textId="77777777">
            <w:pPr>
              <w:rPr>
                <w:rFonts w:eastAsia="Times New Roman" w:cs="Times New Roman"/>
                <w:b/>
              </w:rPr>
            </w:pPr>
            <w:r w:rsidRPr="002D1C79">
              <w:rPr>
                <w:rFonts w:eastAsia="Times New Roman" w:cs="Times New Roman"/>
                <w:b/>
              </w:rPr>
              <w:t>If Yes,</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tc>
      </w:tr>
      <w:tr w14:paraId="358F6A7E"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414FE106"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307876BA" w14:textId="77777777">
            <w:r>
              <w:t>PM1</w:t>
            </w:r>
            <w:r w:rsidR="009279BE">
              <w:t>4</w:t>
            </w:r>
            <w:r>
              <w:t>.4</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186F855B" w14:textId="77777777">
            <w:r>
              <w:t xml:space="preserve">If the product in question includes </w:t>
            </w:r>
            <w:bookmarkStart w:id="62" w:name="_Hlk141903559"/>
            <w:r w:rsidRPr="004D4540">
              <w:t>loan</w:t>
            </w:r>
            <w:r>
              <w:t>s</w:t>
            </w:r>
            <w:r w:rsidRPr="004D4540">
              <w:t xml:space="preserve"> </w:t>
            </w:r>
            <w:r>
              <w:t>of $</w:t>
            </w:r>
            <w:r w:rsidRPr="00E36116">
              <w:t>1</w:t>
            </w:r>
            <w:r>
              <w:t>,</w:t>
            </w:r>
            <w:r w:rsidRPr="00E36116">
              <w:t>000</w:t>
            </w:r>
            <w:r w:rsidRPr="004D4540">
              <w:t xml:space="preserve"> or less</w:t>
            </w:r>
            <w:r>
              <w:t xml:space="preserve">, have the </w:t>
            </w:r>
            <w:r w:rsidRPr="00E47833">
              <w:t>repayment timeframes</w:t>
            </w:r>
            <w:r w:rsidRPr="004D4540">
              <w:t xml:space="preserve"> </w:t>
            </w:r>
            <w:r>
              <w:t xml:space="preserve">been </w:t>
            </w:r>
            <w:r w:rsidRPr="004D4540">
              <w:t xml:space="preserve">limited </w:t>
            </w:r>
            <w:r>
              <w:t>to no more than 12 months</w:t>
            </w:r>
            <w:bookmarkEnd w:id="62"/>
            <w:r>
              <w:t>?</w:t>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095BA7FD" w14:textId="77777777">
            <w:pPr>
              <w:rPr>
                <w:rFonts w:eastAsia="Times New Roman" w:cs="Times New Roman"/>
                <w:bCs/>
              </w:rPr>
            </w:pPr>
            <w:r w:rsidRPr="002D1C79">
              <w:rPr>
                <w:rFonts w:eastAsia="Times New Roman" w:cs="Times New Roman"/>
                <w:bCs/>
              </w:rPr>
              <w:t>Yes</w:t>
            </w:r>
            <w:r w:rsidR="00A07ED6">
              <w:rPr>
                <w:rFonts w:eastAsia="Times New Roman" w:cs="Times New Roman"/>
                <w:bCs/>
              </w:rPr>
              <w:t xml:space="preserve">, </w:t>
            </w:r>
            <w:r w:rsidRPr="002D1C79">
              <w:rPr>
                <w:rFonts w:eastAsia="Times New Roman" w:cs="Times New Roman"/>
                <w:bCs/>
              </w:rPr>
              <w:t>No</w:t>
            </w:r>
            <w:r w:rsidR="00A07ED6">
              <w:rPr>
                <w:rFonts w:eastAsia="Times New Roman" w:cs="Times New Roman"/>
                <w:bCs/>
              </w:rPr>
              <w:t>,</w:t>
            </w:r>
            <w:r w:rsidRPr="002D1C79">
              <w:rPr>
                <w:rFonts w:eastAsia="Times New Roman" w:cs="Times New Roman"/>
                <w:bCs/>
              </w:rPr>
              <w:t xml:space="preserve"> or N/A </w:t>
            </w:r>
            <w:r w:rsidRPr="002D1C79">
              <w:rPr>
                <w:bCs/>
              </w:rPr>
              <w:t xml:space="preserve">(i.e. does not offer loans of </w:t>
            </w:r>
            <w:r w:rsidRPr="002D1C79">
              <w:rPr>
                <w:bCs/>
              </w:rPr>
              <w:t>$1</w:t>
            </w:r>
            <w:r w:rsidRPr="002D1C79" w:rsidR="00E04BC5">
              <w:rPr>
                <w:bCs/>
              </w:rPr>
              <w:t>,</w:t>
            </w:r>
            <w:r w:rsidRPr="002D1C79">
              <w:rPr>
                <w:bCs/>
              </w:rPr>
              <w:t>000 or less)</w:t>
            </w:r>
            <w:r w:rsidRPr="002D1C79">
              <w:rPr>
                <w:rFonts w:eastAsia="Times New Roman" w:cs="Times New Roman"/>
                <w:bCs/>
              </w:rPr>
              <w:t>.</w:t>
            </w:r>
          </w:p>
          <w:p w:rsidR="00373CFF" w:rsidRPr="002D1C79" w:rsidP="00373CFF" w14:paraId="1C4843AB" w14:textId="77777777">
            <w:pPr>
              <w:rPr>
                <w:rFonts w:eastAsia="Times New Roman" w:cs="Times New Roman"/>
                <w:bCs/>
              </w:rPr>
            </w:pPr>
          </w:p>
          <w:p w:rsidR="00373CFF" w:rsidRPr="002D1C79" w:rsidP="00373CFF" w14:paraId="1B58B7C9" w14:textId="77777777">
            <w:pPr>
              <w:rPr>
                <w:rFonts w:eastAsia="Times New Roman" w:cs="Times New Roman"/>
                <w:bCs/>
              </w:rPr>
            </w:pPr>
            <w:r w:rsidRPr="002D1C79">
              <w:rPr>
                <w:rFonts w:eastAsia="Times New Roman" w:cs="Times New Roman"/>
                <w:b/>
              </w:rPr>
              <w:t>If No,</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tc>
      </w:tr>
      <w:tr w14:paraId="06CE2312"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59F540C2"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30C23C47" w14:textId="77777777">
            <w:r>
              <w:t>PM1</w:t>
            </w:r>
            <w:r w:rsidR="009279BE">
              <w:t>4</w:t>
            </w:r>
            <w:r>
              <w:t>.5</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268F358E" w14:textId="77777777">
            <w:r>
              <w:t xml:space="preserve">For a period of 12 full months after the issuance of such a </w:t>
            </w:r>
            <w:r w:rsidR="00D44929">
              <w:t>consumer</w:t>
            </w:r>
            <w:r>
              <w:t xml:space="preserve"> loan, does the Applicant waive any upfront fees for any refinance or new loan issued to the same borrower? </w:t>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5F06402E" w14:textId="77777777">
            <w:pPr>
              <w:rPr>
                <w:bCs/>
              </w:rPr>
            </w:pPr>
            <w:r w:rsidRPr="002D1C79">
              <w:rPr>
                <w:bCs/>
              </w:rPr>
              <w:t>Yes or No.</w:t>
            </w:r>
          </w:p>
          <w:p w:rsidR="00373CFF" w:rsidRPr="002D1C79" w:rsidP="00373CFF" w14:paraId="0DD91C60" w14:textId="77777777">
            <w:pPr>
              <w:rPr>
                <w:bCs/>
              </w:rPr>
            </w:pPr>
          </w:p>
          <w:p w:rsidR="00373CFF" w:rsidRPr="002D1C79" w:rsidP="00373CFF" w14:paraId="5D22456C" w14:textId="77777777">
            <w:pPr>
              <w:rPr>
                <w:rFonts w:eastAsia="Times New Roman" w:cs="Times New Roman"/>
                <w:bCs/>
              </w:rPr>
            </w:pPr>
            <w:r w:rsidRPr="002D1C79">
              <w:rPr>
                <w:rFonts w:eastAsia="Times New Roman" w:cs="Times New Roman"/>
                <w:b/>
              </w:rPr>
              <w:t>If No,</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tc>
      </w:tr>
      <w:tr w14:paraId="64CFF59D"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2D240D0E"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5B15AFAC" w14:textId="77777777">
            <w:r>
              <w:t>PM1</w:t>
            </w:r>
            <w:r w:rsidR="009279BE">
              <w:t>4</w:t>
            </w:r>
            <w:r>
              <w:t>.6</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6A012E4D" w14:textId="77777777">
            <w:r w:rsidRPr="00234400">
              <w:t xml:space="preserve">Are </w:t>
            </w:r>
            <w:r w:rsidRPr="00363EA0">
              <w:t>all fees spread evenly</w:t>
            </w:r>
            <w:r w:rsidRPr="00234400">
              <w:t xml:space="preserve"> over the life of the loan and pro rata refundable in the event of early repayment</w:t>
            </w:r>
            <w:r>
              <w:t xml:space="preserve"> (including through a refinance)</w:t>
            </w:r>
            <w:r w:rsidRPr="00234400">
              <w:t xml:space="preserve"> for each of the </w:t>
            </w:r>
            <w:r>
              <w:t xml:space="preserve">Applicant’s </w:t>
            </w:r>
            <w:r w:rsidR="00DC0745">
              <w:t xml:space="preserve">consumer </w:t>
            </w:r>
            <w:r>
              <w:t xml:space="preserve">installment </w:t>
            </w:r>
            <w:r w:rsidRPr="00234400">
              <w:t xml:space="preserve">loan products </w:t>
            </w:r>
            <w:r>
              <w:t>in question</w:t>
            </w:r>
            <w:r w:rsidRPr="00234400">
              <w:t>?</w:t>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4A5A317D" w14:textId="77777777">
            <w:pPr>
              <w:rPr>
                <w:bCs/>
              </w:rPr>
            </w:pPr>
            <w:r w:rsidRPr="002D1C79">
              <w:rPr>
                <w:bCs/>
              </w:rPr>
              <w:t>Yes or No</w:t>
            </w:r>
            <w:r w:rsidR="00F60AA4">
              <w:rPr>
                <w:rFonts w:eastAsia="Times New Roman" w:cs="Times New Roman"/>
                <w:bCs/>
              </w:rPr>
              <w:t>,</w:t>
            </w:r>
            <w:r w:rsidRPr="009853EE" w:rsidR="00F60AA4">
              <w:rPr>
                <w:bCs/>
              </w:rPr>
              <w:t xml:space="preserve"> or N/A (i.e. does not offer consumer </w:t>
            </w:r>
            <w:r w:rsidR="00F60AA4">
              <w:rPr>
                <w:bCs/>
              </w:rPr>
              <w:t xml:space="preserve">installment </w:t>
            </w:r>
            <w:r w:rsidRPr="009853EE" w:rsidR="00F60AA4">
              <w:rPr>
                <w:bCs/>
              </w:rPr>
              <w:t>loan products</w:t>
            </w:r>
            <w:r w:rsidR="00F60AA4">
              <w:t xml:space="preserve"> </w:t>
            </w:r>
            <w:r w:rsidRPr="00F60AA4" w:rsidR="00F60AA4">
              <w:rPr>
                <w:bCs/>
              </w:rPr>
              <w:t>with a MAPR in excess of 36%</w:t>
            </w:r>
            <w:r w:rsidRPr="009853EE" w:rsidR="00F60AA4">
              <w:rPr>
                <w:bCs/>
              </w:rPr>
              <w:t>)</w:t>
            </w:r>
            <w:r w:rsidRPr="002D1C79">
              <w:rPr>
                <w:bCs/>
              </w:rPr>
              <w:t>.</w:t>
            </w:r>
          </w:p>
          <w:p w:rsidR="00373CFF" w:rsidRPr="002D1C79" w:rsidP="00373CFF" w14:paraId="0129695F" w14:textId="77777777">
            <w:pPr>
              <w:rPr>
                <w:bCs/>
              </w:rPr>
            </w:pPr>
          </w:p>
          <w:p w:rsidR="00373CFF" w:rsidRPr="002D1C79" w:rsidP="00373CFF" w14:paraId="2CBC16A3" w14:textId="77777777">
            <w:pPr>
              <w:rPr>
                <w:rFonts w:eastAsia="Times New Roman" w:cs="Times New Roman"/>
                <w:bCs/>
              </w:rPr>
            </w:pPr>
            <w:r w:rsidRPr="002D1C79">
              <w:rPr>
                <w:rFonts w:eastAsia="Times New Roman" w:cs="Times New Roman"/>
                <w:b/>
              </w:rPr>
              <w:t>If No,</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p w:rsidR="00373CFF" w:rsidRPr="002D1C79" w:rsidP="00373CFF" w14:paraId="46BD3CBD" w14:textId="77777777">
            <w:pPr>
              <w:rPr>
                <w:bCs/>
              </w:rPr>
            </w:pPr>
          </w:p>
        </w:tc>
      </w:tr>
      <w:tr w14:paraId="6E94340A" w14:textId="77777777" w:rsidTr="00DE7D3E">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373CFF" w:rsidP="00373CFF" w14:paraId="190E6D31"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597FAC84" w14:textId="77777777">
            <w:r>
              <w:t>PM1</w:t>
            </w:r>
            <w:r w:rsidR="009279BE">
              <w:t>4</w:t>
            </w:r>
            <w:r>
              <w:t>.7</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120A3B3E" w14:textId="77777777">
            <w:r>
              <w:t xml:space="preserve">Are all loan </w:t>
            </w:r>
            <w:r w:rsidRPr="00363EA0">
              <w:t>payments substantially equal and do they amortize smoothly to a zero balance</w:t>
            </w:r>
            <w:r w:rsidRPr="00DF3352">
              <w:t xml:space="preserve"> by the end of the loan term for each of the</w:t>
            </w:r>
            <w:r>
              <w:t xml:space="preserve"> Applicant’s </w:t>
            </w:r>
            <w:r w:rsidR="00DC0745">
              <w:t xml:space="preserve">consumer </w:t>
            </w:r>
            <w:r>
              <w:t>installment</w:t>
            </w:r>
            <w:r w:rsidRPr="00DF3352">
              <w:t xml:space="preserve"> loan products </w:t>
            </w:r>
            <w:r>
              <w:t>in question</w:t>
            </w:r>
            <w:r w:rsidRPr="004D4540">
              <w:t>?</w:t>
            </w: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2D8F7398" w14:textId="77777777">
            <w:pPr>
              <w:rPr>
                <w:bCs/>
              </w:rPr>
            </w:pPr>
            <w:r w:rsidRPr="002D1C79">
              <w:rPr>
                <w:bCs/>
              </w:rPr>
              <w:t>Yes or No</w:t>
            </w:r>
            <w:r w:rsidR="00F60AA4">
              <w:rPr>
                <w:rFonts w:eastAsia="Times New Roman" w:cs="Times New Roman"/>
                <w:bCs/>
              </w:rPr>
              <w:t>,</w:t>
            </w:r>
            <w:r w:rsidRPr="009853EE" w:rsidR="00F60AA4">
              <w:rPr>
                <w:bCs/>
              </w:rPr>
              <w:t xml:space="preserve"> or N/A (i.e. does not offer consumer </w:t>
            </w:r>
            <w:r w:rsidR="00F60AA4">
              <w:rPr>
                <w:bCs/>
              </w:rPr>
              <w:t xml:space="preserve">installment </w:t>
            </w:r>
            <w:r w:rsidRPr="009853EE" w:rsidR="00F60AA4">
              <w:rPr>
                <w:bCs/>
              </w:rPr>
              <w:t>loan products</w:t>
            </w:r>
            <w:r w:rsidR="00F60AA4">
              <w:t xml:space="preserve"> </w:t>
            </w:r>
            <w:r w:rsidRPr="00F60AA4" w:rsidR="00F60AA4">
              <w:rPr>
                <w:bCs/>
              </w:rPr>
              <w:t>with a MAPR in excess of 36%</w:t>
            </w:r>
            <w:r w:rsidRPr="009853EE" w:rsidR="00F60AA4">
              <w:rPr>
                <w:bCs/>
              </w:rPr>
              <w:t>)</w:t>
            </w:r>
            <w:r w:rsidRPr="002D1C79">
              <w:rPr>
                <w:bCs/>
              </w:rPr>
              <w:t>.</w:t>
            </w:r>
          </w:p>
          <w:p w:rsidR="00373CFF" w:rsidRPr="002D1C79" w:rsidP="00373CFF" w14:paraId="73525F4A" w14:textId="77777777">
            <w:pPr>
              <w:rPr>
                <w:bCs/>
              </w:rPr>
            </w:pPr>
          </w:p>
          <w:p w:rsidR="00373CFF" w:rsidRPr="002D1C79" w:rsidP="00373CFF" w14:paraId="3A1E8841" w14:textId="77777777">
            <w:pPr>
              <w:rPr>
                <w:rFonts w:eastAsia="Times New Roman" w:cs="Times New Roman"/>
                <w:bCs/>
              </w:rPr>
            </w:pPr>
            <w:r w:rsidRPr="002D1C79">
              <w:rPr>
                <w:rFonts w:eastAsia="Times New Roman" w:cs="Times New Roman"/>
                <w:b/>
              </w:rPr>
              <w:t>If No,</w:t>
            </w:r>
            <w:r w:rsidRPr="002D1C79">
              <w:rPr>
                <w:rFonts w:eastAsia="Times New Roman" w:cs="Times New Roman"/>
                <w:bCs/>
              </w:rPr>
              <w:t xml:space="preserve"> the Applicant is not eligible for </w:t>
            </w:r>
            <w:r w:rsidRPr="002D1C79" w:rsidR="00DA4F5B">
              <w:rPr>
                <w:rFonts w:eastAsia="Times New Roman" w:cs="Times New Roman"/>
                <w:bCs/>
              </w:rPr>
              <w:t>CDFI Certification</w:t>
            </w:r>
            <w:r w:rsidRPr="002D1C79">
              <w:rPr>
                <w:rFonts w:eastAsia="Times New Roman" w:cs="Times New Roman"/>
                <w:bCs/>
              </w:rPr>
              <w:t>.</w:t>
            </w:r>
          </w:p>
          <w:p w:rsidR="00373CFF" w:rsidP="00373CFF" w14:paraId="405DEE85" w14:textId="77777777">
            <w:pPr>
              <w:rPr>
                <w:b/>
              </w:rPr>
            </w:pPr>
          </w:p>
        </w:tc>
      </w:tr>
      <w:bookmarkEnd w:id="58"/>
      <w:tr w14:paraId="5A69B0F9"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373CFF" w:rsidRPr="00A76C6D" w:rsidP="00373CFF" w14:paraId="469D47A9" w14:textId="77777777">
            <w:pPr>
              <w:pStyle w:val="ListParagraph"/>
              <w:numPr>
                <w:ilvl w:val="0"/>
                <w:numId w:val="16"/>
              </w:numPr>
              <w:ind w:left="360"/>
            </w:pPr>
          </w:p>
        </w:tc>
        <w:tc>
          <w:tcPr>
            <w:tcW w:w="4590" w:type="dxa"/>
            <w:gridSpan w:val="4"/>
            <w:tcBorders>
              <w:top w:val="single" w:sz="2" w:space="0" w:color="auto"/>
              <w:left w:val="single" w:sz="2" w:space="0" w:color="auto"/>
              <w:bottom w:val="single" w:sz="2" w:space="0" w:color="auto"/>
              <w:right w:val="single" w:sz="2" w:space="0" w:color="auto"/>
            </w:tcBorders>
          </w:tcPr>
          <w:p w:rsidR="00373CFF" w:rsidRPr="00A76C6D" w:rsidP="00373CFF" w14:paraId="1AD30B1E" w14:textId="77777777">
            <w:r>
              <w:t xml:space="preserve">Does the Applicant originate, purchase interests in, offer, </w:t>
            </w:r>
            <w:r w:rsidR="00DE3C50">
              <w:t xml:space="preserve">arrange, </w:t>
            </w:r>
            <w:r>
              <w:t xml:space="preserve">market, or service small business </w:t>
            </w:r>
            <w:r w:rsidRPr="00A76C6D">
              <w:t>loan products (including credit cards</w:t>
            </w:r>
            <w:r>
              <w:t xml:space="preserve"> and purchased loans</w:t>
            </w:r>
            <w:r w:rsidRPr="00A76C6D">
              <w:t>)</w:t>
            </w:r>
            <w:r>
              <w:t xml:space="preserve"> that </w:t>
            </w:r>
            <w:r w:rsidRPr="00A76C6D">
              <w:t>allow for an annual percentage rate in excess of 36</w:t>
            </w:r>
            <w:r>
              <w:t>%</w:t>
            </w:r>
            <w:r w:rsidRPr="00A76C6D">
              <w:t>?</w:t>
            </w:r>
          </w:p>
          <w:p w:rsidR="00373CFF" w:rsidRPr="00495843" w:rsidP="00373CFF" w14:paraId="2D5E46E1" w14:textId="77777777">
            <w:pPr>
              <w:rPr>
                <w:rStyle w:val="CommentReference"/>
              </w:rPr>
            </w:pPr>
          </w:p>
        </w:tc>
        <w:tc>
          <w:tcPr>
            <w:tcW w:w="3505" w:type="dxa"/>
            <w:tcBorders>
              <w:top w:val="single" w:sz="2" w:space="0" w:color="auto"/>
              <w:left w:val="single" w:sz="2" w:space="0" w:color="auto"/>
              <w:bottom w:val="single" w:sz="2" w:space="0" w:color="auto"/>
              <w:right w:val="single" w:sz="2" w:space="0" w:color="auto"/>
            </w:tcBorders>
          </w:tcPr>
          <w:p w:rsidR="00373CFF" w:rsidRPr="002D1C79" w:rsidP="00373CFF" w14:paraId="14D1FC6F" w14:textId="77777777">
            <w:pPr>
              <w:rPr>
                <w:rFonts w:eastAsia="Times New Roman" w:cs="Times New Roman"/>
                <w:bCs/>
              </w:rPr>
            </w:pPr>
            <w:r w:rsidRPr="002D1C79">
              <w:rPr>
                <w:rFonts w:eastAsia="Times New Roman" w:cs="Times New Roman"/>
                <w:bCs/>
              </w:rPr>
              <w:t>Yes</w:t>
            </w:r>
            <w:r w:rsidR="00A07ED6">
              <w:rPr>
                <w:rFonts w:eastAsia="Times New Roman" w:cs="Times New Roman"/>
                <w:bCs/>
              </w:rPr>
              <w:t>,</w:t>
            </w:r>
            <w:r w:rsidRPr="002D1C79">
              <w:rPr>
                <w:rFonts w:eastAsia="Times New Roman" w:cs="Times New Roman"/>
                <w:bCs/>
              </w:rPr>
              <w:t xml:space="preserve"> No</w:t>
            </w:r>
            <w:r w:rsidR="00A07ED6">
              <w:rPr>
                <w:rFonts w:eastAsia="Times New Roman" w:cs="Times New Roman"/>
                <w:bCs/>
              </w:rPr>
              <w:t>,</w:t>
            </w:r>
            <w:r w:rsidRPr="002D1C79">
              <w:rPr>
                <w:bCs/>
              </w:rPr>
              <w:t xml:space="preserve"> or N/A (i.e. does not offer small business loan products)</w:t>
            </w:r>
            <w:r w:rsidRPr="002D1C79">
              <w:rPr>
                <w:rFonts w:eastAsia="Times New Roman" w:cs="Times New Roman"/>
                <w:bCs/>
              </w:rPr>
              <w:t>.</w:t>
            </w:r>
          </w:p>
          <w:p w:rsidR="00373CFF" w:rsidP="00373CFF" w14:paraId="56CDE7DE" w14:textId="77777777">
            <w:pPr>
              <w:rPr>
                <w:rFonts w:eastAsia="Times New Roman" w:cs="Times New Roman"/>
              </w:rPr>
            </w:pPr>
          </w:p>
          <w:p w:rsidR="00373CFF" w:rsidRPr="005C0944" w:rsidP="00373CFF" w14:paraId="34451CAC" w14:textId="77777777">
            <w:r w:rsidRPr="002D1C79">
              <w:rPr>
                <w:rFonts w:eastAsia="Times New Roman" w:cs="Times New Roman"/>
                <w:b/>
                <w:bCs/>
              </w:rPr>
              <w:t>If Yes,</w:t>
            </w:r>
            <w:r>
              <w:rPr>
                <w:rFonts w:eastAsia="Times New Roman" w:cs="Times New Roman"/>
              </w:rPr>
              <w:t xml:space="preserve"> the Applicant will be required to respond to additional financing-practices questions about the small business loan products that allow for an annual percentage rate in excess of 36%. </w:t>
            </w:r>
          </w:p>
        </w:tc>
      </w:tr>
      <w:tr w14:paraId="0A7671C8" w14:textId="77777777" w:rsidTr="002451A4">
        <w:tblPrEx>
          <w:tblW w:w="9434" w:type="dxa"/>
          <w:tblLayout w:type="fixed"/>
          <w:tblLook w:val="04A0"/>
        </w:tblPrEx>
        <w:tc>
          <w:tcPr>
            <w:tcW w:w="1339" w:type="dxa"/>
            <w:vMerge/>
            <w:tcBorders>
              <w:left w:val="single" w:sz="2" w:space="0" w:color="auto"/>
              <w:right w:val="single" w:sz="2" w:space="0" w:color="auto"/>
            </w:tcBorders>
          </w:tcPr>
          <w:p w:rsidR="00373CFF" w:rsidP="00373CFF" w14:paraId="23B72D08" w14:textId="77777777"/>
        </w:tc>
        <w:tc>
          <w:tcPr>
            <w:tcW w:w="4590" w:type="dxa"/>
            <w:gridSpan w:val="4"/>
            <w:tcBorders>
              <w:top w:val="single" w:sz="2" w:space="0" w:color="auto"/>
              <w:left w:val="single" w:sz="2" w:space="0" w:color="auto"/>
              <w:bottom w:val="single" w:sz="2" w:space="0" w:color="auto"/>
              <w:right w:val="single" w:sz="2" w:space="0" w:color="auto"/>
            </w:tcBorders>
          </w:tcPr>
          <w:p w:rsidR="00373CFF" w:rsidP="00373CFF" w14:paraId="454746F3" w14:textId="77777777">
            <w:r>
              <w:t>If Yes:</w:t>
            </w:r>
          </w:p>
        </w:tc>
        <w:tc>
          <w:tcPr>
            <w:tcW w:w="3505" w:type="dxa"/>
            <w:tcBorders>
              <w:top w:val="single" w:sz="2" w:space="0" w:color="auto"/>
              <w:left w:val="single" w:sz="2" w:space="0" w:color="auto"/>
              <w:bottom w:val="single" w:sz="2" w:space="0" w:color="auto"/>
              <w:right w:val="single" w:sz="2" w:space="0" w:color="auto"/>
            </w:tcBorders>
          </w:tcPr>
          <w:p w:rsidR="00373CFF" w:rsidRPr="00513B2D" w:rsidP="00373CFF" w14:paraId="5A79B736" w14:textId="77777777">
            <w:pPr>
              <w:rPr>
                <w:rFonts w:eastAsia="Times New Roman" w:cs="Times New Roman"/>
                <w:b/>
              </w:rPr>
            </w:pPr>
            <w:r w:rsidRPr="006D34C6">
              <w:rPr>
                <w:i/>
              </w:rPr>
              <w:t xml:space="preserve">Only for Applicants that </w:t>
            </w:r>
            <w:r w:rsidRPr="00795FFB">
              <w:rPr>
                <w:i/>
              </w:rPr>
              <w:t xml:space="preserve">originate, purchase interests in, offer, </w:t>
            </w:r>
            <w:r w:rsidR="009279BE">
              <w:rPr>
                <w:i/>
              </w:rPr>
              <w:t xml:space="preserve">arrange, </w:t>
            </w:r>
            <w:r w:rsidRPr="00795FFB">
              <w:rPr>
                <w:i/>
              </w:rPr>
              <w:t xml:space="preserve">market, or service </w:t>
            </w:r>
            <w:r>
              <w:rPr>
                <w:i/>
              </w:rPr>
              <w:t>any</w:t>
            </w:r>
            <w:r w:rsidRPr="006D34C6">
              <w:rPr>
                <w:i/>
              </w:rPr>
              <w:t xml:space="preserve"> </w:t>
            </w:r>
            <w:r>
              <w:rPr>
                <w:i/>
              </w:rPr>
              <w:t xml:space="preserve">small business </w:t>
            </w:r>
            <w:r w:rsidRPr="006D34C6">
              <w:rPr>
                <w:i/>
              </w:rPr>
              <w:t xml:space="preserve">loan products (including </w:t>
            </w:r>
            <w:r w:rsidRPr="006D34C6">
              <w:rPr>
                <w:i/>
              </w:rPr>
              <w:t>credit cards</w:t>
            </w:r>
            <w:r>
              <w:rPr>
                <w:i/>
              </w:rPr>
              <w:t xml:space="preserve"> or purchased loans</w:t>
            </w:r>
            <w:r w:rsidRPr="006D34C6">
              <w:rPr>
                <w:i/>
              </w:rPr>
              <w:t xml:space="preserve">) </w:t>
            </w:r>
            <w:r>
              <w:rPr>
                <w:i/>
              </w:rPr>
              <w:t>that</w:t>
            </w:r>
            <w:r w:rsidRPr="006D34C6">
              <w:rPr>
                <w:i/>
              </w:rPr>
              <w:t xml:space="preserve"> allow for an </w:t>
            </w:r>
            <w:r w:rsidR="009C3103">
              <w:rPr>
                <w:i/>
              </w:rPr>
              <w:t xml:space="preserve">APR </w:t>
            </w:r>
            <w:r w:rsidRPr="006D34C6">
              <w:rPr>
                <w:i/>
              </w:rPr>
              <w:t>in excess of 36</w:t>
            </w:r>
            <w:r>
              <w:rPr>
                <w:i/>
              </w:rPr>
              <w:t>%</w:t>
            </w:r>
            <w:r w:rsidRPr="006D34C6">
              <w:rPr>
                <w:i/>
              </w:rPr>
              <w:t>.</w:t>
            </w:r>
          </w:p>
        </w:tc>
      </w:tr>
      <w:tr w14:paraId="0586D7AF"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7CF7ACFD"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44B473F9" w14:textId="77777777">
            <w:r>
              <w:t>PM1</w:t>
            </w:r>
            <w:r w:rsidR="009279BE">
              <w:t>5</w:t>
            </w:r>
            <w:r>
              <w:t>.1</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59D20048" w14:textId="77777777">
            <w:r w:rsidRPr="002338D5">
              <w:t>What is the</w:t>
            </w:r>
            <w:r>
              <w:t xml:space="preserve"> current</w:t>
            </w:r>
            <w:r w:rsidRPr="002338D5">
              <w:t xml:space="preserve"> highest allowable </w:t>
            </w:r>
            <w:r>
              <w:t xml:space="preserve">APR </w:t>
            </w:r>
            <w:r w:rsidRPr="002338D5">
              <w:t xml:space="preserve">charged on any of the Applicant’s </w:t>
            </w:r>
            <w:r>
              <w:t xml:space="preserve">small business </w:t>
            </w:r>
            <w:r w:rsidRPr="002338D5">
              <w:t>loans (including credit cards</w:t>
            </w:r>
            <w:r>
              <w:t xml:space="preserve"> and purchased loans</w:t>
            </w:r>
            <w:r w:rsidRPr="002338D5">
              <w:t>)?</w:t>
            </w:r>
          </w:p>
        </w:tc>
        <w:tc>
          <w:tcPr>
            <w:tcW w:w="3505" w:type="dxa"/>
            <w:tcBorders>
              <w:top w:val="single" w:sz="2" w:space="0" w:color="auto"/>
              <w:left w:val="single" w:sz="2" w:space="0" w:color="auto"/>
              <w:bottom w:val="single" w:sz="2" w:space="0" w:color="auto"/>
              <w:right w:val="single" w:sz="2" w:space="0" w:color="auto"/>
            </w:tcBorders>
          </w:tcPr>
          <w:p w:rsidR="00373CFF" w:rsidRPr="00A07ED6" w:rsidP="00373CFF" w14:paraId="6861A86A" w14:textId="77777777">
            <w:pPr>
              <w:rPr>
                <w:rFonts w:eastAsia="Times New Roman" w:cs="Times New Roman"/>
                <w:bCs/>
              </w:rPr>
            </w:pPr>
            <w:r w:rsidRPr="00A07ED6">
              <w:rPr>
                <w:rFonts w:eastAsia="Times New Roman" w:cs="Times New Roman"/>
                <w:bCs/>
              </w:rPr>
              <w:t>Enter the highest allowable APR on any of the Applicant’s small business loan products.</w:t>
            </w:r>
          </w:p>
        </w:tc>
      </w:tr>
      <w:tr w14:paraId="0F786DA8" w14:textId="77777777" w:rsidTr="002451A4">
        <w:tblPrEx>
          <w:tblW w:w="9434" w:type="dxa"/>
          <w:tblLayout w:type="fixed"/>
          <w:tblLook w:val="04A0"/>
        </w:tblPrEx>
        <w:tc>
          <w:tcPr>
            <w:tcW w:w="1339" w:type="dxa"/>
            <w:vMerge/>
            <w:tcBorders>
              <w:left w:val="single" w:sz="2" w:space="0" w:color="auto"/>
              <w:right w:val="single" w:sz="2" w:space="0" w:color="auto"/>
            </w:tcBorders>
          </w:tcPr>
          <w:p w:rsidR="00373CFF" w:rsidP="00373CFF" w14:paraId="210CFAA4" w14:textId="77777777"/>
        </w:tc>
        <w:tc>
          <w:tcPr>
            <w:tcW w:w="8095" w:type="dxa"/>
            <w:gridSpan w:val="5"/>
            <w:tcBorders>
              <w:top w:val="single" w:sz="2" w:space="0" w:color="auto"/>
              <w:left w:val="single" w:sz="2" w:space="0" w:color="auto"/>
              <w:bottom w:val="single" w:sz="2" w:space="0" w:color="auto"/>
              <w:right w:val="single" w:sz="2" w:space="0" w:color="auto"/>
            </w:tcBorders>
          </w:tcPr>
          <w:p w:rsidR="00373CFF" w:rsidP="00373CFF" w14:paraId="09F8238C" w14:textId="77777777">
            <w:pPr>
              <w:rPr>
                <w:rFonts w:eastAsia="Times New Roman" w:cs="Times New Roman"/>
                <w:b/>
              </w:rPr>
            </w:pPr>
            <w:r>
              <w:rPr>
                <w:i/>
              </w:rPr>
              <w:t xml:space="preserve">Questions </w:t>
            </w:r>
            <w:r w:rsidRPr="00991E90">
              <w:rPr>
                <w:i/>
              </w:rPr>
              <w:t>PM1</w:t>
            </w:r>
            <w:r w:rsidR="009279BE">
              <w:rPr>
                <w:i/>
              </w:rPr>
              <w:t>5</w:t>
            </w:r>
            <w:r>
              <w:rPr>
                <w:i/>
              </w:rPr>
              <w:t>.2-PM1</w:t>
            </w:r>
            <w:r w:rsidR="009279BE">
              <w:rPr>
                <w:i/>
              </w:rPr>
              <w:t>5</w:t>
            </w:r>
            <w:r>
              <w:rPr>
                <w:i/>
              </w:rPr>
              <w:t>.</w:t>
            </w:r>
            <w:r w:rsidR="00F60AA4">
              <w:rPr>
                <w:i/>
              </w:rPr>
              <w:t>6</w:t>
            </w:r>
            <w:r w:rsidRPr="001F7499">
              <w:rPr>
                <w:i/>
              </w:rPr>
              <w:t xml:space="preserve"> </w:t>
            </w:r>
            <w:r w:rsidR="00D44929">
              <w:rPr>
                <w:i/>
              </w:rPr>
              <w:t>–</w:t>
            </w:r>
            <w:r>
              <w:rPr>
                <w:i/>
              </w:rPr>
              <w:t xml:space="preserve"> </w:t>
            </w:r>
            <w:r w:rsidRPr="0088636D">
              <w:rPr>
                <w:i/>
              </w:rPr>
              <w:t xml:space="preserve">For any </w:t>
            </w:r>
            <w:r>
              <w:rPr>
                <w:i/>
              </w:rPr>
              <w:t xml:space="preserve">small business </w:t>
            </w:r>
            <w:r w:rsidRPr="0088636D">
              <w:rPr>
                <w:i/>
              </w:rPr>
              <w:t>loan product with a</w:t>
            </w:r>
            <w:r>
              <w:rPr>
                <w:i/>
              </w:rPr>
              <w:t>n</w:t>
            </w:r>
            <w:r w:rsidRPr="0088636D">
              <w:rPr>
                <w:i/>
              </w:rPr>
              <w:t xml:space="preserve"> APR in excess of 36%:</w:t>
            </w:r>
          </w:p>
        </w:tc>
      </w:tr>
      <w:tr w14:paraId="463411DE"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1A137790"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77DE8542" w14:textId="77777777">
            <w:r>
              <w:t>PM1</w:t>
            </w:r>
            <w:r w:rsidR="009279BE">
              <w:t>5</w:t>
            </w:r>
            <w:r>
              <w:t>.2</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2EAB2CCA" w14:textId="77777777">
            <w:r>
              <w:t>Did</w:t>
            </w:r>
            <w:r w:rsidRPr="00233BFB">
              <w:t xml:space="preserve"> any of the</w:t>
            </w:r>
            <w:r w:rsidR="00D44929">
              <w:t xml:space="preserve"> small business</w:t>
            </w:r>
            <w:r>
              <w:t xml:space="preserve"> </w:t>
            </w:r>
            <w:r w:rsidRPr="00233BFB">
              <w:t xml:space="preserve">loan products </w:t>
            </w:r>
            <w:r>
              <w:t>in question have an annual</w:t>
            </w:r>
            <w:r w:rsidRPr="005D7590">
              <w:t xml:space="preserve"> default rate over five percent</w:t>
            </w:r>
            <w:r w:rsidR="00D14074">
              <w:t xml:space="preserve"> during the 12 full months immediately prior to submission of the Application</w:t>
            </w:r>
            <w:r w:rsidRPr="00233BFB">
              <w:t>?</w:t>
            </w:r>
            <w:r>
              <w:rPr>
                <w:rStyle w:val="FootnoteReference"/>
              </w:rPr>
              <w:footnoteReference w:id="26"/>
            </w:r>
          </w:p>
        </w:tc>
        <w:tc>
          <w:tcPr>
            <w:tcW w:w="3505" w:type="dxa"/>
            <w:tcBorders>
              <w:top w:val="single" w:sz="2" w:space="0" w:color="auto"/>
              <w:left w:val="single" w:sz="2" w:space="0" w:color="auto"/>
              <w:bottom w:val="single" w:sz="2" w:space="0" w:color="auto"/>
              <w:right w:val="single" w:sz="2" w:space="0" w:color="auto"/>
            </w:tcBorders>
          </w:tcPr>
          <w:p w:rsidR="00373CFF" w:rsidRPr="00A07ED6" w:rsidP="00373CFF" w14:paraId="77E205F0" w14:textId="77777777">
            <w:pPr>
              <w:rPr>
                <w:bCs/>
              </w:rPr>
            </w:pPr>
            <w:r w:rsidRPr="00A07ED6">
              <w:rPr>
                <w:bCs/>
              </w:rPr>
              <w:t>Yes or No.</w:t>
            </w:r>
          </w:p>
          <w:p w:rsidR="00373CFF" w:rsidP="00373CFF" w14:paraId="350AD01C" w14:textId="77777777"/>
          <w:p w:rsidR="00373CFF" w:rsidP="00373CFF" w14:paraId="7ADE88D3" w14:textId="77777777">
            <w:pPr>
              <w:rPr>
                <w:rFonts w:eastAsia="Times New Roman" w:cs="Times New Roman"/>
                <w:b/>
              </w:rPr>
            </w:pPr>
          </w:p>
        </w:tc>
      </w:tr>
      <w:tr w14:paraId="3AFC1E87" w14:textId="77777777" w:rsidTr="00DE7D3E">
        <w:tblPrEx>
          <w:tblW w:w="9434" w:type="dxa"/>
          <w:tblLayout w:type="fixed"/>
          <w:tblLook w:val="04A0"/>
        </w:tblPrEx>
        <w:trPr>
          <w:trHeight w:val="1142"/>
        </w:trPr>
        <w:tc>
          <w:tcPr>
            <w:tcW w:w="1339" w:type="dxa"/>
            <w:vMerge/>
            <w:tcBorders>
              <w:left w:val="single" w:sz="2" w:space="0" w:color="auto"/>
              <w:right w:val="single" w:sz="2" w:space="0" w:color="auto"/>
            </w:tcBorders>
          </w:tcPr>
          <w:p w:rsidR="00373CFF" w:rsidP="00373CFF" w14:paraId="569E5E5E"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14972B7F" w14:textId="77777777">
            <w:r>
              <w:t>PM1</w:t>
            </w:r>
            <w:r w:rsidR="009279BE">
              <w:t>5</w:t>
            </w:r>
            <w:r>
              <w:t>.3</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066C5778" w14:textId="77777777">
            <w:r>
              <w:t xml:space="preserve">Do any of the </w:t>
            </w:r>
            <w:r w:rsidR="00D44929">
              <w:t xml:space="preserve">small business </w:t>
            </w:r>
            <w:r w:rsidRPr="00E15FCD">
              <w:t>loan</w:t>
            </w:r>
            <w:r>
              <w:t>s in question</w:t>
            </w:r>
            <w:r w:rsidRPr="00787B06">
              <w:rPr>
                <w:rFonts w:ascii="Times New Roman" w:hAnsi="Times New Roman" w:cs="Times New Roman"/>
                <w:sz w:val="24"/>
                <w:szCs w:val="24"/>
              </w:rPr>
              <w:t xml:space="preserve"> </w:t>
            </w:r>
            <w:r w:rsidRPr="00787B06">
              <w:t>include a leveraged payment mechanism</w:t>
            </w:r>
            <w:r>
              <w:t>?</w:t>
            </w:r>
            <w:r>
              <w:rPr>
                <w:rStyle w:val="FootnoteReference"/>
              </w:rPr>
              <w:footnoteReference w:id="27"/>
            </w:r>
          </w:p>
        </w:tc>
        <w:tc>
          <w:tcPr>
            <w:tcW w:w="3505" w:type="dxa"/>
            <w:tcBorders>
              <w:top w:val="single" w:sz="2" w:space="0" w:color="auto"/>
              <w:left w:val="single" w:sz="2" w:space="0" w:color="auto"/>
              <w:bottom w:val="single" w:sz="2" w:space="0" w:color="auto"/>
              <w:right w:val="single" w:sz="2" w:space="0" w:color="auto"/>
            </w:tcBorders>
          </w:tcPr>
          <w:p w:rsidR="00373CFF" w:rsidRPr="00A07ED6" w:rsidP="00373CFF" w14:paraId="05645025" w14:textId="77777777">
            <w:pPr>
              <w:rPr>
                <w:rFonts w:eastAsia="Times New Roman" w:cs="Times New Roman"/>
                <w:bCs/>
              </w:rPr>
            </w:pPr>
            <w:r w:rsidRPr="00A07ED6">
              <w:rPr>
                <w:rFonts w:eastAsia="Times New Roman" w:cs="Times New Roman"/>
                <w:bCs/>
              </w:rPr>
              <w:t>Yes or No.</w:t>
            </w:r>
          </w:p>
          <w:p w:rsidR="00373CFF" w:rsidRPr="00A07ED6" w:rsidP="00373CFF" w14:paraId="74633BBC" w14:textId="77777777">
            <w:pPr>
              <w:rPr>
                <w:bCs/>
              </w:rPr>
            </w:pPr>
          </w:p>
          <w:p w:rsidR="00373CFF" w:rsidRPr="00A07ED6" w:rsidP="00373CFF" w14:paraId="1DF78027" w14:textId="77777777">
            <w:pPr>
              <w:rPr>
                <w:rFonts w:eastAsia="Times New Roman" w:cs="Times New Roman"/>
                <w:bCs/>
              </w:rPr>
            </w:pPr>
          </w:p>
        </w:tc>
      </w:tr>
      <w:tr w14:paraId="21C6FCCE" w14:textId="77777777" w:rsidTr="00DE7D3E">
        <w:tblPrEx>
          <w:tblW w:w="9434" w:type="dxa"/>
          <w:tblLayout w:type="fixed"/>
          <w:tblLook w:val="04A0"/>
        </w:tblPrEx>
        <w:tc>
          <w:tcPr>
            <w:tcW w:w="1339" w:type="dxa"/>
            <w:vMerge/>
            <w:tcBorders>
              <w:left w:val="single" w:sz="2" w:space="0" w:color="auto"/>
              <w:right w:val="single" w:sz="2" w:space="0" w:color="auto"/>
            </w:tcBorders>
          </w:tcPr>
          <w:p w:rsidR="00373CFF" w:rsidP="00373CFF" w14:paraId="752BEA05" w14:textId="77777777"/>
        </w:tc>
        <w:tc>
          <w:tcPr>
            <w:tcW w:w="1086" w:type="dxa"/>
            <w:tcBorders>
              <w:top w:val="single" w:sz="2" w:space="0" w:color="auto"/>
              <w:left w:val="single" w:sz="2" w:space="0" w:color="auto"/>
              <w:bottom w:val="single" w:sz="2" w:space="0" w:color="auto"/>
              <w:right w:val="single" w:sz="2" w:space="0" w:color="auto"/>
            </w:tcBorders>
          </w:tcPr>
          <w:p w:rsidR="00373CFF" w:rsidP="00373CFF" w14:paraId="30BDBEDF" w14:textId="77777777">
            <w:r>
              <w:t>PM1</w:t>
            </w:r>
            <w:r w:rsidR="009279BE">
              <w:t>5</w:t>
            </w:r>
            <w:r>
              <w:t>.4</w:t>
            </w:r>
          </w:p>
        </w:tc>
        <w:tc>
          <w:tcPr>
            <w:tcW w:w="3504" w:type="dxa"/>
            <w:gridSpan w:val="3"/>
            <w:tcBorders>
              <w:top w:val="single" w:sz="2" w:space="0" w:color="auto"/>
              <w:left w:val="single" w:sz="2" w:space="0" w:color="auto"/>
              <w:bottom w:val="single" w:sz="2" w:space="0" w:color="auto"/>
              <w:right w:val="single" w:sz="2" w:space="0" w:color="auto"/>
            </w:tcBorders>
          </w:tcPr>
          <w:p w:rsidR="00373CFF" w:rsidP="00373CFF" w14:paraId="7A5050FE" w14:textId="77777777">
            <w:r w:rsidRPr="00234400">
              <w:t xml:space="preserve">Are </w:t>
            </w:r>
            <w:r w:rsidRPr="00363EA0">
              <w:t>all fees spread evenly</w:t>
            </w:r>
            <w:r w:rsidRPr="00234400">
              <w:t xml:space="preserve"> over the life of the loan and pro rata refundable in the event of early repayment</w:t>
            </w:r>
            <w:r>
              <w:t xml:space="preserve"> (including through a refinance)</w:t>
            </w:r>
            <w:r w:rsidRPr="00234400">
              <w:t xml:space="preserve"> for each of the </w:t>
            </w:r>
            <w:r>
              <w:t xml:space="preserve">Applicant’s </w:t>
            </w:r>
            <w:r w:rsidR="00D44929">
              <w:t xml:space="preserve">small business </w:t>
            </w:r>
            <w:r>
              <w:t xml:space="preserve">installment </w:t>
            </w:r>
            <w:r w:rsidRPr="00234400">
              <w:t xml:space="preserve">loan products </w:t>
            </w:r>
            <w:r>
              <w:t>in question</w:t>
            </w:r>
            <w:r w:rsidRPr="00234400">
              <w:t>?</w:t>
            </w:r>
          </w:p>
        </w:tc>
        <w:tc>
          <w:tcPr>
            <w:tcW w:w="3505" w:type="dxa"/>
            <w:tcBorders>
              <w:top w:val="single" w:sz="2" w:space="0" w:color="auto"/>
              <w:left w:val="single" w:sz="2" w:space="0" w:color="auto"/>
              <w:bottom w:val="single" w:sz="2" w:space="0" w:color="auto"/>
              <w:right w:val="single" w:sz="2" w:space="0" w:color="auto"/>
            </w:tcBorders>
          </w:tcPr>
          <w:p w:rsidR="00373CFF" w:rsidRPr="00A07ED6" w:rsidP="00373CFF" w14:paraId="76401442" w14:textId="77777777">
            <w:pPr>
              <w:rPr>
                <w:bCs/>
              </w:rPr>
            </w:pPr>
            <w:r w:rsidRPr="00A07ED6">
              <w:rPr>
                <w:bCs/>
              </w:rPr>
              <w:t>Yes or No</w:t>
            </w:r>
            <w:r w:rsidR="00F60AA4">
              <w:rPr>
                <w:rFonts w:eastAsia="Times New Roman" w:cs="Times New Roman"/>
                <w:bCs/>
              </w:rPr>
              <w:t>,</w:t>
            </w:r>
            <w:r w:rsidRPr="002D1C79" w:rsidR="00F60AA4">
              <w:rPr>
                <w:bCs/>
              </w:rPr>
              <w:t xml:space="preserve"> or N/A (i.e. does not offer small business </w:t>
            </w:r>
            <w:r w:rsidR="00F60AA4">
              <w:rPr>
                <w:bCs/>
              </w:rPr>
              <w:t xml:space="preserve">installment </w:t>
            </w:r>
            <w:r w:rsidRPr="002D1C79" w:rsidR="00F60AA4">
              <w:rPr>
                <w:bCs/>
              </w:rPr>
              <w:t>loan products</w:t>
            </w:r>
            <w:r w:rsidR="00F60AA4">
              <w:t xml:space="preserve"> </w:t>
            </w:r>
            <w:r w:rsidRPr="00F60AA4" w:rsidR="00F60AA4">
              <w:rPr>
                <w:bCs/>
              </w:rPr>
              <w:t>with an APR in excess of 36%</w:t>
            </w:r>
            <w:r w:rsidRPr="002D1C79" w:rsidR="00F60AA4">
              <w:rPr>
                <w:bCs/>
              </w:rPr>
              <w:t>)</w:t>
            </w:r>
            <w:r w:rsidRPr="00A07ED6">
              <w:rPr>
                <w:bCs/>
              </w:rPr>
              <w:t>.</w:t>
            </w:r>
          </w:p>
          <w:p w:rsidR="00373CFF" w:rsidRPr="00A07ED6" w:rsidP="00373CFF" w14:paraId="13562F13" w14:textId="77777777">
            <w:pPr>
              <w:rPr>
                <w:bCs/>
              </w:rPr>
            </w:pPr>
          </w:p>
          <w:p w:rsidR="00373CFF" w:rsidRPr="00A07ED6" w:rsidP="00BC1BA9" w14:paraId="6C58B28F" w14:textId="77777777">
            <w:pPr>
              <w:rPr>
                <w:rFonts w:eastAsia="Times New Roman" w:cs="Times New Roman"/>
                <w:bCs/>
              </w:rPr>
            </w:pPr>
          </w:p>
        </w:tc>
      </w:tr>
      <w:bookmarkEnd w:id="57"/>
      <w:tr w14:paraId="53092521" w14:textId="77777777" w:rsidTr="00DE7D3E">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04202E" w:rsidP="0004202E" w14:paraId="69DD3131" w14:textId="77777777"/>
        </w:tc>
        <w:tc>
          <w:tcPr>
            <w:tcW w:w="1086" w:type="dxa"/>
            <w:tcBorders>
              <w:top w:val="single" w:sz="2" w:space="0" w:color="auto"/>
              <w:left w:val="single" w:sz="2" w:space="0" w:color="auto"/>
              <w:bottom w:val="single" w:sz="2" w:space="0" w:color="auto"/>
              <w:right w:val="single" w:sz="2" w:space="0" w:color="auto"/>
            </w:tcBorders>
          </w:tcPr>
          <w:p w:rsidR="0004202E" w:rsidP="0004202E" w14:paraId="65B51424" w14:textId="77777777">
            <w:r>
              <w:t>PM15.5</w:t>
            </w:r>
          </w:p>
        </w:tc>
        <w:tc>
          <w:tcPr>
            <w:tcW w:w="3504" w:type="dxa"/>
            <w:gridSpan w:val="3"/>
            <w:tcBorders>
              <w:top w:val="single" w:sz="2" w:space="0" w:color="auto"/>
              <w:left w:val="single" w:sz="2" w:space="0" w:color="auto"/>
              <w:bottom w:val="single" w:sz="2" w:space="0" w:color="auto"/>
              <w:right w:val="single" w:sz="2" w:space="0" w:color="auto"/>
            </w:tcBorders>
          </w:tcPr>
          <w:p w:rsidR="0004202E" w:rsidP="0004202E" w14:paraId="6ED2A622" w14:textId="77777777">
            <w:r>
              <w:t xml:space="preserve">Are all installment loan </w:t>
            </w:r>
            <w:r w:rsidRPr="00363EA0">
              <w:t>payments substantially equal and do they amortize smoothly to a zero balance</w:t>
            </w:r>
            <w:r w:rsidRPr="00DF3352">
              <w:t xml:space="preserve"> by the end of the loan term for each of the</w:t>
            </w:r>
            <w:r>
              <w:t xml:space="preserve"> Applicant’s small business installment</w:t>
            </w:r>
            <w:r w:rsidRPr="00DF3352">
              <w:t xml:space="preserve"> loan products </w:t>
            </w:r>
            <w:r>
              <w:t>in question</w:t>
            </w:r>
            <w:r w:rsidRPr="004D4540">
              <w:t>?</w:t>
            </w:r>
          </w:p>
        </w:tc>
        <w:tc>
          <w:tcPr>
            <w:tcW w:w="3505" w:type="dxa"/>
            <w:tcBorders>
              <w:top w:val="single" w:sz="2" w:space="0" w:color="auto"/>
              <w:left w:val="single" w:sz="2" w:space="0" w:color="auto"/>
              <w:bottom w:val="single" w:sz="2" w:space="0" w:color="auto"/>
              <w:right w:val="single" w:sz="2" w:space="0" w:color="auto"/>
            </w:tcBorders>
          </w:tcPr>
          <w:p w:rsidR="0004202E" w:rsidRPr="00A07ED6" w:rsidP="0004202E" w14:paraId="223C4643" w14:textId="77777777">
            <w:pPr>
              <w:rPr>
                <w:bCs/>
              </w:rPr>
            </w:pPr>
            <w:r w:rsidRPr="00A07ED6">
              <w:rPr>
                <w:bCs/>
              </w:rPr>
              <w:t>Yes or No</w:t>
            </w:r>
            <w:r w:rsidR="00F60AA4">
              <w:rPr>
                <w:rFonts w:eastAsia="Times New Roman" w:cs="Times New Roman"/>
                <w:bCs/>
              </w:rPr>
              <w:t>,</w:t>
            </w:r>
            <w:r w:rsidRPr="002D1C79" w:rsidR="00F60AA4">
              <w:rPr>
                <w:bCs/>
              </w:rPr>
              <w:t xml:space="preserve"> or N/A (i.e. does not offer small business </w:t>
            </w:r>
            <w:r w:rsidR="00F60AA4">
              <w:rPr>
                <w:bCs/>
              </w:rPr>
              <w:t xml:space="preserve">installment </w:t>
            </w:r>
            <w:r w:rsidRPr="002D1C79" w:rsidR="00F60AA4">
              <w:rPr>
                <w:bCs/>
              </w:rPr>
              <w:t>loan products</w:t>
            </w:r>
            <w:r w:rsidR="00F60AA4">
              <w:t xml:space="preserve"> </w:t>
            </w:r>
            <w:r w:rsidRPr="00F60AA4" w:rsidR="00F60AA4">
              <w:rPr>
                <w:bCs/>
              </w:rPr>
              <w:t>with an APR in excess of 36%</w:t>
            </w:r>
            <w:r w:rsidRPr="002D1C79" w:rsidR="00F60AA4">
              <w:rPr>
                <w:bCs/>
              </w:rPr>
              <w:t>)</w:t>
            </w:r>
            <w:r w:rsidRPr="00A07ED6">
              <w:rPr>
                <w:bCs/>
              </w:rPr>
              <w:t>.</w:t>
            </w:r>
          </w:p>
          <w:p w:rsidR="0004202E" w:rsidRPr="00A07ED6" w:rsidP="0004202E" w14:paraId="7D603EFE" w14:textId="77777777">
            <w:pPr>
              <w:rPr>
                <w:bCs/>
              </w:rPr>
            </w:pPr>
          </w:p>
          <w:p w:rsidR="0004202E" w:rsidRPr="00A07ED6" w:rsidP="00BC1BA9" w14:paraId="705DA17D" w14:textId="77777777">
            <w:pPr>
              <w:rPr>
                <w:bCs/>
              </w:rPr>
            </w:pPr>
          </w:p>
        </w:tc>
      </w:tr>
      <w:tr w14:paraId="305998F3" w14:textId="77777777" w:rsidTr="00DE7D3E">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04202E" w:rsidP="0004202E" w14:paraId="20E25269" w14:textId="77777777"/>
        </w:tc>
        <w:tc>
          <w:tcPr>
            <w:tcW w:w="1086" w:type="dxa"/>
            <w:tcBorders>
              <w:top w:val="single" w:sz="2" w:space="0" w:color="auto"/>
              <w:left w:val="single" w:sz="2" w:space="0" w:color="auto"/>
              <w:bottom w:val="single" w:sz="2" w:space="0" w:color="auto"/>
              <w:right w:val="single" w:sz="2" w:space="0" w:color="auto"/>
            </w:tcBorders>
          </w:tcPr>
          <w:p w:rsidR="0004202E" w:rsidP="0004202E" w14:paraId="25803D72" w14:textId="77777777">
            <w:r>
              <w:t>PM15.6</w:t>
            </w:r>
          </w:p>
        </w:tc>
        <w:tc>
          <w:tcPr>
            <w:tcW w:w="3504" w:type="dxa"/>
            <w:gridSpan w:val="3"/>
            <w:tcBorders>
              <w:top w:val="single" w:sz="2" w:space="0" w:color="auto"/>
              <w:left w:val="single" w:sz="2" w:space="0" w:color="auto"/>
              <w:bottom w:val="single" w:sz="2" w:space="0" w:color="auto"/>
              <w:right w:val="single" w:sz="2" w:space="0" w:color="auto"/>
            </w:tcBorders>
          </w:tcPr>
          <w:p w:rsidR="0004202E" w:rsidP="0004202E" w14:paraId="43C1F3D7" w14:textId="77777777">
            <w:r>
              <w:t>If the Applicant responded “Yes” to either questions PM15.2 or PM15.3, or</w:t>
            </w:r>
            <w:r>
              <w:t xml:space="preserve"> responded “No” to either questions PM15.4 or PM15.5, describe </w:t>
            </w:r>
            <w:r w:rsidRPr="003C720B">
              <w:rPr>
                <w:rFonts w:ascii="Calibri" w:hAnsi="Calibri" w:cs="Calibri"/>
              </w:rPr>
              <w:t xml:space="preserve">why the </w:t>
            </w:r>
            <w:r>
              <w:rPr>
                <w:rFonts w:ascii="Calibri" w:hAnsi="Calibri" w:cs="Calibri"/>
              </w:rPr>
              <w:t xml:space="preserve">small business </w:t>
            </w:r>
            <w:r w:rsidRPr="003C720B">
              <w:rPr>
                <w:rFonts w:ascii="Calibri" w:hAnsi="Calibri" w:cs="Calibri"/>
              </w:rPr>
              <w:t xml:space="preserve">loan </w:t>
            </w:r>
            <w:r>
              <w:rPr>
                <w:rFonts w:ascii="Calibri" w:hAnsi="Calibri" w:cs="Calibri"/>
              </w:rPr>
              <w:t xml:space="preserve">product </w:t>
            </w:r>
            <w:r w:rsidRPr="003C720B">
              <w:rPr>
                <w:rFonts w:ascii="Calibri" w:hAnsi="Calibri" w:cs="Calibri"/>
              </w:rPr>
              <w:t xml:space="preserve">should be considered </w:t>
            </w:r>
            <w:r>
              <w:rPr>
                <w:rFonts w:ascii="Calibri" w:hAnsi="Calibri" w:cs="Calibri"/>
              </w:rPr>
              <w:t xml:space="preserve">consistent with an </w:t>
            </w:r>
            <w:r w:rsidRPr="003C720B">
              <w:rPr>
                <w:rFonts w:ascii="Calibri" w:hAnsi="Calibri" w:cs="Calibri"/>
              </w:rPr>
              <w:t xml:space="preserve">acceptable community development </w:t>
            </w:r>
            <w:r>
              <w:rPr>
                <w:rFonts w:ascii="Calibri" w:hAnsi="Calibri" w:cs="Calibri"/>
              </w:rPr>
              <w:t>mission</w:t>
            </w:r>
            <w:r w:rsidRPr="003C720B">
              <w:rPr>
                <w:rFonts w:ascii="Calibri" w:hAnsi="Calibri" w:cs="Calibri"/>
              </w:rPr>
              <w:t>.</w:t>
            </w:r>
          </w:p>
        </w:tc>
        <w:tc>
          <w:tcPr>
            <w:tcW w:w="3505" w:type="dxa"/>
            <w:tcBorders>
              <w:top w:val="single" w:sz="2" w:space="0" w:color="auto"/>
              <w:left w:val="single" w:sz="2" w:space="0" w:color="auto"/>
              <w:bottom w:val="single" w:sz="2" w:space="0" w:color="auto"/>
              <w:right w:val="single" w:sz="2" w:space="0" w:color="auto"/>
            </w:tcBorders>
          </w:tcPr>
          <w:p w:rsidR="0004202E" w:rsidRPr="00A07ED6" w:rsidP="0004202E" w14:paraId="02B44624" w14:textId="77777777">
            <w:pPr>
              <w:rPr>
                <w:rFonts w:eastAsia="Times New Roman" w:cs="Times New Roman"/>
                <w:bCs/>
              </w:rPr>
            </w:pPr>
            <w:r>
              <w:rPr>
                <w:rFonts w:eastAsia="Times New Roman" w:cs="Times New Roman"/>
                <w:bCs/>
              </w:rPr>
              <w:t>Provide narrative</w:t>
            </w:r>
            <w:r w:rsidRPr="00A07ED6">
              <w:rPr>
                <w:rFonts w:eastAsia="Times New Roman" w:cs="Times New Roman"/>
                <w:bCs/>
              </w:rPr>
              <w:t>.</w:t>
            </w:r>
          </w:p>
          <w:p w:rsidR="0004202E" w:rsidRPr="00A07ED6" w:rsidP="0004202E" w14:paraId="58F38E0C" w14:textId="77777777">
            <w:pPr>
              <w:rPr>
                <w:rFonts w:eastAsia="Times New Roman" w:cs="Times New Roman"/>
                <w:bCs/>
              </w:rPr>
            </w:pPr>
          </w:p>
          <w:p w:rsidR="0004202E" w:rsidRPr="00A07ED6" w:rsidP="0004202E" w14:paraId="129D3A55" w14:textId="77777777">
            <w:pPr>
              <w:rPr>
                <w:rFonts w:eastAsia="Times New Roman" w:cs="Times New Roman"/>
                <w:bCs/>
              </w:rPr>
            </w:pPr>
            <w:r w:rsidRPr="00A07ED6">
              <w:rPr>
                <w:rFonts w:eastAsia="Times New Roman" w:cs="Times New Roman"/>
                <w:bCs/>
              </w:rPr>
              <w:t xml:space="preserve">An Applicant that offers a small business loan product with an APR in excess of 36% </w:t>
            </w:r>
            <w:r w:rsidRPr="00A07ED6">
              <w:rPr>
                <w:rFonts w:eastAsia="Times New Roman" w:cs="Times New Roman"/>
                <w:bCs/>
                <w:i/>
                <w:iCs/>
              </w:rPr>
              <w:t>and</w:t>
            </w:r>
            <w:r w:rsidRPr="00A07ED6">
              <w:rPr>
                <w:rFonts w:eastAsia="Times New Roman" w:cs="Times New Roman"/>
                <w:bCs/>
              </w:rPr>
              <w:t xml:space="preserve"> responded “Yes” to either question PM15.2 or PM15.3, or responded “No” to </w:t>
            </w:r>
            <w:r w:rsidRPr="00A07ED6">
              <w:rPr>
                <w:rFonts w:eastAsia="Times New Roman" w:cs="Times New Roman"/>
                <w:bCs/>
              </w:rPr>
              <w:t>either question PM15.4 or PM15.5</w:t>
            </w:r>
            <w:r w:rsidRPr="00A07ED6" w:rsidR="00503722">
              <w:rPr>
                <w:rFonts w:eastAsia="Times New Roman" w:cs="Times New Roman"/>
                <w:bCs/>
              </w:rPr>
              <w:t xml:space="preserve">, may be </w:t>
            </w:r>
            <w:r w:rsidRPr="00A07ED6" w:rsidR="00503722">
              <w:rPr>
                <w:bCs/>
              </w:rPr>
              <w:t>determined ineligible for CDFI Certification.</w:t>
            </w:r>
          </w:p>
          <w:p w:rsidR="0004202E" w:rsidRPr="00A07ED6" w:rsidP="0004202E" w14:paraId="34D37C70" w14:textId="77777777">
            <w:pPr>
              <w:rPr>
                <w:rFonts w:eastAsia="Times New Roman" w:cs="Times New Roman"/>
                <w:bCs/>
              </w:rPr>
            </w:pPr>
          </w:p>
        </w:tc>
      </w:tr>
      <w:tr w14:paraId="24B0BC1C" w14:textId="77777777" w:rsidTr="00E12F64">
        <w:tblPrEx>
          <w:tblW w:w="9434" w:type="dxa"/>
          <w:tblLayout w:type="fixed"/>
          <w:tblLook w:val="04A0"/>
        </w:tblPrEx>
        <w:tc>
          <w:tcPr>
            <w:tcW w:w="1339" w:type="dxa"/>
            <w:vMerge w:val="restart"/>
          </w:tcPr>
          <w:p w:rsidR="0030689C" w:rsidRPr="0091467A" w:rsidP="00E12F64" w14:paraId="784D67F5" w14:textId="77777777">
            <w:pPr>
              <w:pStyle w:val="ListParagraph"/>
              <w:numPr>
                <w:ilvl w:val="0"/>
                <w:numId w:val="16"/>
              </w:numPr>
              <w:ind w:left="360"/>
            </w:pPr>
          </w:p>
          <w:p w:rsidR="0030689C" w:rsidP="00E12F64" w14:paraId="4C9A1F5C" w14:textId="77777777"/>
          <w:p w:rsidR="0030689C" w:rsidP="00E12F64" w14:paraId="4FB1E1EA" w14:textId="77777777"/>
          <w:p w:rsidR="0030689C" w:rsidP="00E12F64" w14:paraId="7634B182" w14:textId="77777777"/>
          <w:p w:rsidR="0030689C" w:rsidRPr="0091467A" w:rsidP="00E12F64" w14:paraId="5E8AD0D2" w14:textId="77777777"/>
        </w:tc>
        <w:tc>
          <w:tcPr>
            <w:tcW w:w="4590" w:type="dxa"/>
            <w:gridSpan w:val="4"/>
          </w:tcPr>
          <w:p w:rsidR="0030689C" w:rsidP="00E12F64" w14:paraId="0E79E73A" w14:textId="77777777">
            <w:r>
              <w:t xml:space="preserve">For each of the Applicant’s Small Business loan products, does </w:t>
            </w:r>
            <w:r w:rsidRPr="001300C5">
              <w:t>the Ap</w:t>
            </w:r>
            <w:r w:rsidRPr="001817E3">
              <w:t>plicant disclose</w:t>
            </w:r>
            <w:r>
              <w:t xml:space="preserve"> in writing:</w:t>
            </w:r>
            <w:r>
              <w:rPr>
                <w:rStyle w:val="FootnoteReference"/>
              </w:rPr>
              <w:footnoteReference w:id="28"/>
            </w:r>
          </w:p>
        </w:tc>
        <w:tc>
          <w:tcPr>
            <w:tcW w:w="3505" w:type="dxa"/>
          </w:tcPr>
          <w:p w:rsidR="0030689C" w:rsidP="00E12F64" w14:paraId="75A854DD" w14:textId="77777777">
            <w:pPr>
              <w:rPr>
                <w:rFonts w:eastAsia="Times New Roman" w:cs="Times New Roman"/>
                <w:b/>
              </w:rPr>
            </w:pPr>
          </w:p>
          <w:p w:rsidR="0030689C" w:rsidRPr="00A40E26" w:rsidP="00E12F64" w14:paraId="55CC9659" w14:textId="77777777">
            <w:pPr>
              <w:rPr>
                <w:rFonts w:eastAsia="Times New Roman" w:cs="Times New Roman"/>
                <w:b/>
              </w:rPr>
            </w:pPr>
          </w:p>
        </w:tc>
      </w:tr>
      <w:tr w14:paraId="4C058B04" w14:textId="77777777" w:rsidTr="00E12F64">
        <w:tblPrEx>
          <w:tblW w:w="9434" w:type="dxa"/>
          <w:tblLayout w:type="fixed"/>
          <w:tblLook w:val="04A0"/>
        </w:tblPrEx>
        <w:tc>
          <w:tcPr>
            <w:tcW w:w="1339" w:type="dxa"/>
            <w:vMerge/>
          </w:tcPr>
          <w:p w:rsidR="0030689C" w:rsidP="00E12F64" w14:paraId="2B2D479A" w14:textId="77777777"/>
        </w:tc>
        <w:tc>
          <w:tcPr>
            <w:tcW w:w="1086" w:type="dxa"/>
          </w:tcPr>
          <w:p w:rsidR="0030689C" w:rsidP="00E12F64" w14:paraId="0320B917" w14:textId="77777777">
            <w:r>
              <w:t xml:space="preserve">PM16.1 </w:t>
            </w:r>
          </w:p>
        </w:tc>
        <w:tc>
          <w:tcPr>
            <w:tcW w:w="3504" w:type="dxa"/>
            <w:gridSpan w:val="3"/>
          </w:tcPr>
          <w:p w:rsidR="0030689C" w:rsidP="00E12F64" w14:paraId="1969482D" w14:textId="77777777">
            <w:r>
              <w:t>T</w:t>
            </w:r>
            <w:r w:rsidRPr="001817E3">
              <w:t>he periodic payment due</w:t>
            </w:r>
            <w:r>
              <w:t>?</w:t>
            </w:r>
          </w:p>
        </w:tc>
        <w:tc>
          <w:tcPr>
            <w:tcW w:w="3505" w:type="dxa"/>
          </w:tcPr>
          <w:p w:rsidR="0030689C" w:rsidRPr="00A07ED6" w:rsidP="00E12F64" w14:paraId="7702AF41" w14:textId="77777777">
            <w:pPr>
              <w:rPr>
                <w:bCs/>
              </w:rPr>
            </w:pPr>
            <w:r w:rsidRPr="00A07ED6">
              <w:rPr>
                <w:bCs/>
              </w:rPr>
              <w:t>Yes</w:t>
            </w:r>
            <w:r w:rsidR="00A07ED6">
              <w:rPr>
                <w:bCs/>
              </w:rPr>
              <w:t xml:space="preserve">, </w:t>
            </w:r>
            <w:r w:rsidRPr="00A07ED6">
              <w:rPr>
                <w:bCs/>
              </w:rPr>
              <w:t>No</w:t>
            </w:r>
            <w:r w:rsidR="00A07ED6">
              <w:rPr>
                <w:bCs/>
              </w:rPr>
              <w:t>,</w:t>
            </w:r>
            <w:r w:rsidRPr="00A07ED6">
              <w:rPr>
                <w:bCs/>
              </w:rPr>
              <w:t xml:space="preserve"> or N/A (i.e. does not offer small business loan products).</w:t>
            </w:r>
          </w:p>
          <w:p w:rsidR="0030689C" w:rsidP="00E12F64" w14:paraId="3D0A3757" w14:textId="77777777"/>
          <w:p w:rsidR="0030689C" w:rsidP="00E12F64" w14:paraId="4BF9DFA5" w14:textId="77777777">
            <w:pPr>
              <w:rPr>
                <w:rFonts w:eastAsia="Times New Roman" w:cs="Times New Roman"/>
                <w:b/>
              </w:rPr>
            </w:pPr>
          </w:p>
        </w:tc>
      </w:tr>
      <w:tr w14:paraId="369C8717" w14:textId="77777777" w:rsidTr="00E12F64">
        <w:tblPrEx>
          <w:tblW w:w="9434" w:type="dxa"/>
          <w:tblLayout w:type="fixed"/>
          <w:tblLook w:val="04A0"/>
        </w:tblPrEx>
        <w:tc>
          <w:tcPr>
            <w:tcW w:w="1339" w:type="dxa"/>
            <w:vMerge/>
          </w:tcPr>
          <w:p w:rsidR="0030689C" w:rsidP="00E12F64" w14:paraId="0BB2FCA3" w14:textId="77777777"/>
        </w:tc>
        <w:tc>
          <w:tcPr>
            <w:tcW w:w="1086" w:type="dxa"/>
          </w:tcPr>
          <w:p w:rsidR="0030689C" w:rsidP="00E12F64" w14:paraId="6C92A712" w14:textId="77777777">
            <w:r>
              <w:t>PM16.2</w:t>
            </w:r>
          </w:p>
        </w:tc>
        <w:tc>
          <w:tcPr>
            <w:tcW w:w="3504" w:type="dxa"/>
            <w:gridSpan w:val="3"/>
          </w:tcPr>
          <w:p w:rsidR="0030689C" w:rsidP="00E12F64" w14:paraId="51203DAC" w14:textId="77777777">
            <w:r>
              <w:t>T</w:t>
            </w:r>
            <w:r w:rsidRPr="003B5A57">
              <w:t xml:space="preserve">he total amount to be repaid over </w:t>
            </w:r>
            <w:r w:rsidRPr="003B5A57">
              <w:t>the life of the loan</w:t>
            </w:r>
            <w:r>
              <w:t>?</w:t>
            </w:r>
          </w:p>
        </w:tc>
        <w:tc>
          <w:tcPr>
            <w:tcW w:w="3505" w:type="dxa"/>
          </w:tcPr>
          <w:p w:rsidR="0030689C" w:rsidRPr="00A07ED6" w:rsidP="00E12F64" w14:paraId="5CEACB1F" w14:textId="77777777">
            <w:pPr>
              <w:rPr>
                <w:bCs/>
              </w:rPr>
            </w:pPr>
            <w:r w:rsidRPr="00A07ED6">
              <w:rPr>
                <w:bCs/>
              </w:rPr>
              <w:t>Yes</w:t>
            </w:r>
            <w:r w:rsidR="00A07ED6">
              <w:rPr>
                <w:bCs/>
              </w:rPr>
              <w:t xml:space="preserve">, </w:t>
            </w:r>
            <w:r w:rsidRPr="00A07ED6">
              <w:rPr>
                <w:bCs/>
              </w:rPr>
              <w:t>No</w:t>
            </w:r>
            <w:r w:rsidR="00A07ED6">
              <w:rPr>
                <w:bCs/>
              </w:rPr>
              <w:t>,</w:t>
            </w:r>
            <w:r w:rsidRPr="00A07ED6">
              <w:rPr>
                <w:bCs/>
              </w:rPr>
              <w:t xml:space="preserve"> or N/A (i.e. does not offer small business loan products).</w:t>
            </w:r>
          </w:p>
          <w:p w:rsidR="0030689C" w:rsidRPr="00A07ED6" w:rsidP="00E12F64" w14:paraId="367F43B9" w14:textId="77777777">
            <w:pPr>
              <w:rPr>
                <w:bCs/>
              </w:rPr>
            </w:pPr>
          </w:p>
          <w:p w:rsidR="0030689C" w:rsidRPr="00A07ED6" w:rsidP="00E12F64" w14:paraId="4B55D36B" w14:textId="77777777">
            <w:pPr>
              <w:rPr>
                <w:rFonts w:eastAsia="Times New Roman" w:cs="Times New Roman"/>
                <w:bCs/>
              </w:rPr>
            </w:pPr>
          </w:p>
        </w:tc>
      </w:tr>
      <w:tr w14:paraId="4937484C" w14:textId="77777777" w:rsidTr="00E12F64">
        <w:tblPrEx>
          <w:tblW w:w="9434" w:type="dxa"/>
          <w:tblLayout w:type="fixed"/>
          <w:tblLook w:val="04A0"/>
        </w:tblPrEx>
        <w:tc>
          <w:tcPr>
            <w:tcW w:w="1339" w:type="dxa"/>
            <w:vMerge/>
          </w:tcPr>
          <w:p w:rsidR="0030689C" w:rsidP="00E12F64" w14:paraId="2DF74151" w14:textId="77777777"/>
        </w:tc>
        <w:tc>
          <w:tcPr>
            <w:tcW w:w="1086" w:type="dxa"/>
          </w:tcPr>
          <w:p w:rsidR="0030689C" w:rsidP="00E12F64" w14:paraId="0191909A" w14:textId="77777777">
            <w:r>
              <w:t>PM16.3</w:t>
            </w:r>
          </w:p>
        </w:tc>
        <w:tc>
          <w:tcPr>
            <w:tcW w:w="3504" w:type="dxa"/>
            <w:gridSpan w:val="3"/>
          </w:tcPr>
          <w:p w:rsidR="0030689C" w:rsidP="00E12F64" w14:paraId="4865250F" w14:textId="77777777">
            <w:r>
              <w:t>T</w:t>
            </w:r>
            <w:r w:rsidRPr="001300C5">
              <w:t>he total finance charges over the life of the loan</w:t>
            </w:r>
            <w:r>
              <w:t>?</w:t>
            </w:r>
          </w:p>
        </w:tc>
        <w:tc>
          <w:tcPr>
            <w:tcW w:w="3505" w:type="dxa"/>
          </w:tcPr>
          <w:p w:rsidR="0030689C" w:rsidRPr="00A07ED6" w:rsidP="00E12F64" w14:paraId="6B4B845E" w14:textId="77777777">
            <w:pPr>
              <w:rPr>
                <w:bCs/>
              </w:rPr>
            </w:pPr>
            <w:r w:rsidRPr="00A07ED6">
              <w:rPr>
                <w:bCs/>
              </w:rPr>
              <w:t>Yes</w:t>
            </w:r>
            <w:r w:rsidR="00A07ED6">
              <w:rPr>
                <w:bCs/>
              </w:rPr>
              <w:t xml:space="preserve">, </w:t>
            </w:r>
            <w:r w:rsidRPr="00A07ED6">
              <w:rPr>
                <w:bCs/>
              </w:rPr>
              <w:t>No</w:t>
            </w:r>
            <w:r w:rsidR="00A07ED6">
              <w:rPr>
                <w:bCs/>
              </w:rPr>
              <w:t>,</w:t>
            </w:r>
            <w:r w:rsidRPr="00A07ED6">
              <w:rPr>
                <w:bCs/>
              </w:rPr>
              <w:t xml:space="preserve"> or N/A (i.e. does not offer small business loan products).</w:t>
            </w:r>
          </w:p>
          <w:p w:rsidR="0030689C" w:rsidRPr="00A07ED6" w:rsidP="00E12F64" w14:paraId="4B22003C" w14:textId="77777777">
            <w:pPr>
              <w:rPr>
                <w:bCs/>
              </w:rPr>
            </w:pPr>
          </w:p>
          <w:p w:rsidR="0030689C" w:rsidRPr="00A07ED6" w:rsidP="00E12F64" w14:paraId="726FE1D3" w14:textId="77777777">
            <w:pPr>
              <w:rPr>
                <w:rFonts w:eastAsia="Times New Roman" w:cs="Times New Roman"/>
                <w:bCs/>
              </w:rPr>
            </w:pPr>
          </w:p>
        </w:tc>
      </w:tr>
      <w:tr w14:paraId="60817EBF" w14:textId="77777777" w:rsidTr="00E12F64">
        <w:tblPrEx>
          <w:tblW w:w="9434" w:type="dxa"/>
          <w:tblLayout w:type="fixed"/>
          <w:tblLook w:val="04A0"/>
        </w:tblPrEx>
        <w:tc>
          <w:tcPr>
            <w:tcW w:w="1339" w:type="dxa"/>
            <w:vMerge/>
          </w:tcPr>
          <w:p w:rsidR="0030689C" w:rsidRPr="0091467A" w:rsidP="00E12F64" w14:paraId="68DD7422" w14:textId="77777777"/>
        </w:tc>
        <w:tc>
          <w:tcPr>
            <w:tcW w:w="1086" w:type="dxa"/>
          </w:tcPr>
          <w:p w:rsidR="0030689C" w:rsidP="00E12F64" w14:paraId="12BD251B" w14:textId="77777777">
            <w:r>
              <w:t>PM16.4</w:t>
            </w:r>
          </w:p>
        </w:tc>
        <w:tc>
          <w:tcPr>
            <w:tcW w:w="3504" w:type="dxa"/>
            <w:gridSpan w:val="3"/>
          </w:tcPr>
          <w:p w:rsidR="0030689C" w:rsidP="00E12F64" w14:paraId="7D452DBC" w14:textId="77777777">
            <w:r>
              <w:t>T</w:t>
            </w:r>
            <w:r w:rsidRPr="003B5A57">
              <w:t>he annual percentage rate (APR) of the loan?</w:t>
            </w:r>
          </w:p>
        </w:tc>
        <w:tc>
          <w:tcPr>
            <w:tcW w:w="3505" w:type="dxa"/>
          </w:tcPr>
          <w:p w:rsidR="0030689C" w:rsidRPr="00A07ED6" w:rsidP="00E12F64" w14:paraId="61F87696" w14:textId="77777777">
            <w:pPr>
              <w:rPr>
                <w:bCs/>
              </w:rPr>
            </w:pPr>
            <w:r w:rsidRPr="00A07ED6">
              <w:rPr>
                <w:bCs/>
              </w:rPr>
              <w:t>Yes</w:t>
            </w:r>
            <w:r w:rsidR="00A07ED6">
              <w:rPr>
                <w:bCs/>
              </w:rPr>
              <w:t>,</w:t>
            </w:r>
            <w:r w:rsidRPr="00A07ED6">
              <w:rPr>
                <w:bCs/>
              </w:rPr>
              <w:t>No</w:t>
            </w:r>
            <w:r w:rsidR="00A07ED6">
              <w:rPr>
                <w:bCs/>
              </w:rPr>
              <w:t>,</w:t>
            </w:r>
            <w:r w:rsidRPr="00A07ED6">
              <w:rPr>
                <w:bCs/>
              </w:rPr>
              <w:t xml:space="preserve"> or N/A (i.e. does not offer small business loan products).</w:t>
            </w:r>
          </w:p>
          <w:p w:rsidR="0030689C" w:rsidRPr="00A07ED6" w:rsidP="00E12F64" w14:paraId="13EA4AE9" w14:textId="77777777">
            <w:pPr>
              <w:rPr>
                <w:bCs/>
              </w:rPr>
            </w:pPr>
          </w:p>
          <w:p w:rsidR="0030689C" w:rsidRPr="00A07ED6" w:rsidP="00E12F64" w14:paraId="1E488E22" w14:textId="77777777">
            <w:pPr>
              <w:rPr>
                <w:rFonts w:eastAsia="Times New Roman" w:cs="Times New Roman"/>
                <w:bCs/>
              </w:rPr>
            </w:pPr>
          </w:p>
        </w:tc>
      </w:tr>
      <w:tr w14:paraId="105F9193" w14:textId="77777777" w:rsidTr="002451A4">
        <w:tblPrEx>
          <w:tblW w:w="9434" w:type="dxa"/>
          <w:tblLayout w:type="fixed"/>
          <w:tblLook w:val="04A0"/>
        </w:tblPrEx>
        <w:tc>
          <w:tcPr>
            <w:tcW w:w="1339" w:type="dxa"/>
          </w:tcPr>
          <w:p w:rsidR="0004202E" w:rsidRPr="0091467A" w:rsidP="0004202E" w14:paraId="62E861C4" w14:textId="77777777">
            <w:pPr>
              <w:pStyle w:val="ListParagraph"/>
              <w:numPr>
                <w:ilvl w:val="0"/>
                <w:numId w:val="16"/>
              </w:numPr>
              <w:ind w:left="360"/>
            </w:pPr>
          </w:p>
        </w:tc>
        <w:tc>
          <w:tcPr>
            <w:tcW w:w="4590" w:type="dxa"/>
            <w:gridSpan w:val="4"/>
          </w:tcPr>
          <w:p w:rsidR="0004202E" w:rsidP="0004202E" w14:paraId="07FB8A20" w14:textId="77777777">
            <w:r>
              <w:t xml:space="preserve">If the Applicant is a non-depository institution, does the Applicant originate, purchase interests in, offer, arrange, market, or service loans that exceed the </w:t>
            </w:r>
            <w:r>
              <w:t>interest limits that apply to non-depository institutions in the state where the borrower resides?</w:t>
            </w:r>
          </w:p>
        </w:tc>
        <w:tc>
          <w:tcPr>
            <w:tcW w:w="3505" w:type="dxa"/>
          </w:tcPr>
          <w:p w:rsidR="0004202E" w:rsidRPr="00A07ED6" w:rsidP="0004202E" w14:paraId="57EEB302" w14:textId="77777777">
            <w:pPr>
              <w:rPr>
                <w:rFonts w:eastAsia="Times New Roman" w:cs="Times New Roman"/>
                <w:bCs/>
              </w:rPr>
            </w:pPr>
            <w:r w:rsidRPr="00A07ED6">
              <w:rPr>
                <w:rFonts w:eastAsia="Times New Roman" w:cs="Times New Roman"/>
                <w:bCs/>
              </w:rPr>
              <w:t>Yes or No or N/A (i.e., Applicant is a depository institution).</w:t>
            </w:r>
          </w:p>
          <w:p w:rsidR="0004202E" w:rsidRPr="00A07ED6" w:rsidP="0004202E" w14:paraId="7B563534" w14:textId="77777777">
            <w:pPr>
              <w:rPr>
                <w:rFonts w:eastAsia="Times New Roman" w:cs="Times New Roman"/>
                <w:bCs/>
              </w:rPr>
            </w:pPr>
          </w:p>
          <w:p w:rsidR="0004202E" w:rsidRPr="00A07ED6" w:rsidP="0004202E" w14:paraId="35441828" w14:textId="77777777">
            <w:pPr>
              <w:rPr>
                <w:rFonts w:eastAsia="Times New Roman" w:cs="Times New Roman"/>
                <w:bCs/>
              </w:rPr>
            </w:pPr>
            <w:r w:rsidRPr="00A07ED6">
              <w:rPr>
                <w:rFonts w:eastAsia="Times New Roman" w:cs="Times New Roman"/>
                <w:b/>
              </w:rPr>
              <w:t>If Yes,</w:t>
            </w:r>
            <w:r w:rsidRPr="00A07ED6">
              <w:rPr>
                <w:rFonts w:eastAsia="Times New Roman" w:cs="Times New Roman"/>
                <w:bCs/>
              </w:rPr>
              <w:t xml:space="preserve"> the Applicant is not eligible for CDFI Certification.</w:t>
            </w:r>
          </w:p>
        </w:tc>
      </w:tr>
      <w:tr w14:paraId="5B9BA7D2" w14:textId="77777777" w:rsidTr="002451A4">
        <w:tblPrEx>
          <w:tblW w:w="9434" w:type="dxa"/>
          <w:tblLayout w:type="fixed"/>
          <w:tblLook w:val="04A0"/>
        </w:tblPrEx>
        <w:tc>
          <w:tcPr>
            <w:tcW w:w="1339" w:type="dxa"/>
            <w:vMerge w:val="restart"/>
          </w:tcPr>
          <w:p w:rsidR="0004202E" w:rsidRPr="0091467A" w:rsidP="0004202E" w14:paraId="3D605C1D" w14:textId="77777777">
            <w:pPr>
              <w:pStyle w:val="ListParagraph"/>
              <w:numPr>
                <w:ilvl w:val="0"/>
                <w:numId w:val="16"/>
              </w:numPr>
              <w:ind w:left="360"/>
            </w:pPr>
            <w:bookmarkStart w:id="63" w:name="_Hlk137201812"/>
          </w:p>
          <w:p w:rsidR="0004202E" w:rsidRPr="0091467A" w:rsidP="0004202E" w14:paraId="34BAA8B7" w14:textId="77777777"/>
          <w:p w:rsidR="0004202E" w:rsidRPr="0091467A" w:rsidP="0004202E" w14:paraId="77E748B2" w14:textId="77777777"/>
          <w:p w:rsidR="0004202E" w:rsidRPr="0091467A" w:rsidP="0004202E" w14:paraId="7EDCDB28" w14:textId="77777777"/>
          <w:p w:rsidR="0004202E" w:rsidRPr="0091467A" w:rsidP="0004202E" w14:paraId="79D08F87" w14:textId="77777777"/>
        </w:tc>
        <w:tc>
          <w:tcPr>
            <w:tcW w:w="4590" w:type="dxa"/>
            <w:gridSpan w:val="4"/>
          </w:tcPr>
          <w:p w:rsidR="0004202E" w:rsidRPr="001F2673" w:rsidP="0004202E" w14:paraId="511F33F0" w14:textId="77777777">
            <w:r w:rsidRPr="001F2673">
              <w:t>For purposes of this question PM1</w:t>
            </w:r>
            <w:r w:rsidR="000145A2">
              <w:t>8</w:t>
            </w:r>
            <w:r w:rsidRPr="001F2673">
              <w:t xml:space="preserve">, </w:t>
            </w:r>
            <w:r>
              <w:t xml:space="preserve">a covered </w:t>
            </w:r>
            <w:r w:rsidRPr="001F2673">
              <w:t>mortgage loan product</w:t>
            </w:r>
            <w:r>
              <w:t xml:space="preserve"> </w:t>
            </w:r>
            <w:r w:rsidRPr="001F2673">
              <w:t>is limited to a consumer credit transaction that is secured by a lien on a single-family, owner-occup</w:t>
            </w:r>
            <w:r>
              <w:t>ied</w:t>
            </w:r>
            <w:r w:rsidRPr="001F2673">
              <w:t xml:space="preserve"> residence </w:t>
            </w:r>
            <w:r w:rsidRPr="001F2673">
              <w:rPr>
                <w:b/>
                <w:u w:val="single"/>
              </w:rPr>
              <w:t>other than</w:t>
            </w:r>
            <w:r>
              <w:rPr>
                <w:b/>
                <w:u w:val="single"/>
              </w:rPr>
              <w:t>:</w:t>
            </w:r>
            <w:r w:rsidRPr="001F2673">
              <w:t xml:space="preserve">  </w:t>
            </w:r>
          </w:p>
          <w:p w:rsidR="0004202E" w:rsidP="0004202E" w14:paraId="35186ECE" w14:textId="77777777">
            <w:pPr>
              <w:pStyle w:val="ListParagraph"/>
              <w:numPr>
                <w:ilvl w:val="0"/>
                <w:numId w:val="119"/>
              </w:numPr>
              <w:ind w:left="792" w:hanging="432"/>
            </w:pPr>
            <w:r>
              <w:t>T</w:t>
            </w:r>
            <w:r w:rsidRPr="00867C1C">
              <w:t>ransactions secured by a subordinate lien</w:t>
            </w:r>
            <w:r>
              <w:t>;</w:t>
            </w:r>
            <w:r w:rsidRPr="00867C1C">
              <w:t xml:space="preserve"> </w:t>
            </w:r>
          </w:p>
          <w:p w:rsidR="0004202E" w:rsidP="0004202E" w14:paraId="055FAEE7" w14:textId="77777777">
            <w:pPr>
              <w:pStyle w:val="ListParagraph"/>
              <w:numPr>
                <w:ilvl w:val="0"/>
                <w:numId w:val="119"/>
              </w:numPr>
              <w:ind w:left="792" w:hanging="432"/>
            </w:pPr>
            <w:r w:rsidRPr="001F2673">
              <w:t xml:space="preserve">A reverse mortgage subject to 12 CFR </w:t>
            </w:r>
            <w:hyperlink r:id="rId17" w:history="1">
              <w:r w:rsidRPr="001F2673">
                <w:rPr>
                  <w:rStyle w:val="Hyperlink"/>
                </w:rPr>
                <w:t>1026.33</w:t>
              </w:r>
            </w:hyperlink>
            <w:r>
              <w:t>;</w:t>
            </w:r>
          </w:p>
          <w:p w:rsidR="0004202E" w:rsidRPr="001F2673" w:rsidP="0004202E" w14:paraId="42C59422" w14:textId="77777777">
            <w:pPr>
              <w:pStyle w:val="ListParagraph"/>
              <w:numPr>
                <w:ilvl w:val="0"/>
                <w:numId w:val="119"/>
              </w:numPr>
              <w:ind w:left="792" w:hanging="432"/>
            </w:pPr>
            <w:r w:rsidRPr="001F2673">
              <w:t xml:space="preserve">A temporary or “bridge” loan with a term of 12 months or less, such as a loan to finance the purchase of a new </w:t>
            </w:r>
            <w:r w:rsidRPr="001F2673">
              <w:t>dwelling where the consumer plans to sell a current dwelling within 12 months or a loan to finance the initial construction of a dwelling;</w:t>
            </w:r>
          </w:p>
          <w:p w:rsidR="0004202E" w:rsidRPr="001F2673" w:rsidP="0004202E" w14:paraId="30D0A961" w14:textId="77777777">
            <w:pPr>
              <w:pStyle w:val="ListParagraph"/>
              <w:numPr>
                <w:ilvl w:val="0"/>
                <w:numId w:val="119"/>
              </w:numPr>
              <w:ind w:left="792" w:hanging="432"/>
            </w:pPr>
            <w:r w:rsidRPr="001F2673">
              <w:t>A construction phase of 12 months or less of a construction-to-permanent loan;</w:t>
            </w:r>
          </w:p>
          <w:p w:rsidR="0004202E" w:rsidRPr="001F2673" w:rsidP="0004202E" w14:paraId="4FFEBD96" w14:textId="77777777">
            <w:pPr>
              <w:pStyle w:val="ListParagraph"/>
              <w:numPr>
                <w:ilvl w:val="0"/>
                <w:numId w:val="119"/>
              </w:numPr>
              <w:ind w:left="792" w:hanging="432"/>
            </w:pPr>
            <w:r w:rsidRPr="001F2673">
              <w:t>An extension of credit made pursuant to a program administered by a Housing Finance Agency, as defined under 24 CFR 266.5;</w:t>
            </w:r>
          </w:p>
          <w:p w:rsidR="0004202E" w:rsidP="0004202E" w14:paraId="7ABC0B0A" w14:textId="77777777">
            <w:pPr>
              <w:pStyle w:val="ListParagraph"/>
              <w:numPr>
                <w:ilvl w:val="0"/>
                <w:numId w:val="119"/>
              </w:numPr>
              <w:ind w:left="792" w:hanging="432"/>
            </w:pPr>
            <w:r w:rsidRPr="0084685C">
              <w:t>An extension of credit made pursuant to a program administered by the U.S. Department of Housing and Urban Development, the U.S. Department of Veterans Affairs, or the U.S. Department of Agriculture;</w:t>
            </w:r>
          </w:p>
          <w:p w:rsidR="0004202E" w:rsidRPr="001F2673" w:rsidP="0004202E" w14:paraId="1B007FE3" w14:textId="77777777">
            <w:pPr>
              <w:pStyle w:val="ListParagraph"/>
              <w:numPr>
                <w:ilvl w:val="0"/>
                <w:numId w:val="119"/>
              </w:numPr>
              <w:ind w:left="792" w:hanging="432"/>
            </w:pPr>
            <w:r>
              <w:t>A</w:t>
            </w:r>
            <w:r w:rsidRPr="001F2673">
              <w:t xml:space="preserve"> transaction that does not require payment of interest;</w:t>
            </w:r>
            <w:r>
              <w:t xml:space="preserve"> </w:t>
            </w:r>
          </w:p>
          <w:p w:rsidR="0004202E" w:rsidP="0004202E" w14:paraId="7D36E7AD" w14:textId="77777777">
            <w:pPr>
              <w:pStyle w:val="ListParagraph"/>
              <w:numPr>
                <w:ilvl w:val="0"/>
                <w:numId w:val="119"/>
              </w:numPr>
              <w:ind w:left="792" w:hanging="432"/>
            </w:pPr>
            <w:r>
              <w:t>A</w:t>
            </w:r>
            <w:r w:rsidRPr="001F2673">
              <w:t xml:space="preserve"> transaction made for the purpose of foreclosure avoidance or prevention;</w:t>
            </w:r>
            <w:r>
              <w:t xml:space="preserve"> or</w:t>
            </w:r>
          </w:p>
          <w:p w:rsidR="0004202E" w:rsidRPr="001F2673" w:rsidP="0004202E" w14:paraId="3E62CB3D" w14:textId="77777777">
            <w:pPr>
              <w:pStyle w:val="ListParagraph"/>
              <w:numPr>
                <w:ilvl w:val="0"/>
                <w:numId w:val="119"/>
              </w:numPr>
              <w:ind w:left="792" w:hanging="432"/>
            </w:pPr>
            <w:r>
              <w:t>For PM1</w:t>
            </w:r>
            <w:r w:rsidR="005A7F83">
              <w:t>8</w:t>
            </w:r>
            <w:r>
              <w:t>.2 (loans with interest-only payments) and PM1</w:t>
            </w:r>
            <w:r w:rsidR="005A7F83">
              <w:t>8</w:t>
            </w:r>
            <w:r>
              <w:t xml:space="preserve">.3 (loans with balloon payments) only, a transaction with a payment schedule that is adjusted to the seasonal or </w:t>
            </w:r>
            <w:r>
              <w:t>irregular income of the consumer.</w:t>
            </w:r>
          </w:p>
          <w:p w:rsidR="0004202E" w:rsidP="0004202E" w14:paraId="6F1BB282" w14:textId="77777777"/>
          <w:p w:rsidR="0004202E" w:rsidP="0004202E" w14:paraId="149C0CC8" w14:textId="77777777">
            <w:r>
              <w:t xml:space="preserve">For each of the Applicant’s covered mortgage loan products, does </w:t>
            </w:r>
            <w:r w:rsidRPr="001300C5">
              <w:t>the Ap</w:t>
            </w:r>
            <w:r w:rsidRPr="001817E3">
              <w:t>plicant</w:t>
            </w:r>
            <w:r>
              <w:t>:</w:t>
            </w:r>
          </w:p>
        </w:tc>
        <w:tc>
          <w:tcPr>
            <w:tcW w:w="3505" w:type="dxa"/>
          </w:tcPr>
          <w:p w:rsidR="0004202E" w:rsidP="0004202E" w14:paraId="41A30955" w14:textId="77777777">
            <w:pPr>
              <w:rPr>
                <w:rFonts w:eastAsia="Times New Roman" w:cs="Times New Roman"/>
                <w:b/>
              </w:rPr>
            </w:pPr>
          </w:p>
          <w:p w:rsidR="0004202E" w:rsidRPr="00A40E26" w:rsidP="0004202E" w14:paraId="26A9CFF5" w14:textId="77777777">
            <w:pPr>
              <w:rPr>
                <w:rFonts w:eastAsia="Times New Roman" w:cs="Times New Roman"/>
                <w:b/>
              </w:rPr>
            </w:pPr>
          </w:p>
        </w:tc>
      </w:tr>
      <w:tr w14:paraId="542D6C74" w14:textId="77777777" w:rsidTr="00DE7D3E">
        <w:tblPrEx>
          <w:tblW w:w="9434" w:type="dxa"/>
          <w:tblLayout w:type="fixed"/>
          <w:tblLook w:val="04A0"/>
        </w:tblPrEx>
        <w:tc>
          <w:tcPr>
            <w:tcW w:w="1339" w:type="dxa"/>
            <w:vMerge/>
          </w:tcPr>
          <w:p w:rsidR="0004202E" w:rsidRPr="0091467A" w:rsidP="0004202E" w14:paraId="7D81F781" w14:textId="77777777"/>
        </w:tc>
        <w:tc>
          <w:tcPr>
            <w:tcW w:w="1086" w:type="dxa"/>
          </w:tcPr>
          <w:p w:rsidR="0004202E" w:rsidP="0004202E" w14:paraId="7E01165B" w14:textId="77777777">
            <w:r>
              <w:t>PM1</w:t>
            </w:r>
            <w:r w:rsidR="0030689C">
              <w:t>8</w:t>
            </w:r>
            <w:r>
              <w:t>.1</w:t>
            </w:r>
          </w:p>
        </w:tc>
        <w:tc>
          <w:tcPr>
            <w:tcW w:w="3504" w:type="dxa"/>
            <w:gridSpan w:val="3"/>
          </w:tcPr>
          <w:p w:rsidR="0004202E" w:rsidP="0004202E" w14:paraId="0AC3A310" w14:textId="77777777">
            <w:r>
              <w:rPr>
                <w:rFonts w:ascii="Calibri" w:hAnsi="Calibri" w:cs="Calibri"/>
              </w:rPr>
              <w:t xml:space="preserve">Offer </w:t>
            </w:r>
            <w:r w:rsidR="000145A2">
              <w:rPr>
                <w:rFonts w:ascii="Calibri" w:hAnsi="Calibri" w:cs="Calibri"/>
              </w:rPr>
              <w:t xml:space="preserve">covered mortgage </w:t>
            </w:r>
            <w:r>
              <w:rPr>
                <w:rFonts w:ascii="Calibri" w:hAnsi="Calibri" w:cs="Calibri"/>
              </w:rPr>
              <w:t>loans that include negative amortization?</w:t>
            </w:r>
          </w:p>
        </w:tc>
        <w:tc>
          <w:tcPr>
            <w:tcW w:w="3505" w:type="dxa"/>
          </w:tcPr>
          <w:p w:rsidR="0004202E" w:rsidRPr="00A07ED6" w:rsidP="0004202E" w14:paraId="0E5355FC"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RPr="00A07ED6" w:rsidP="0004202E" w14:paraId="2E166EBA" w14:textId="77777777">
            <w:pPr>
              <w:rPr>
                <w:bCs/>
              </w:rPr>
            </w:pPr>
          </w:p>
          <w:p w:rsidR="0004202E" w:rsidRPr="00A07ED6" w:rsidP="0004202E" w14:paraId="2DA2A8AB" w14:textId="77777777">
            <w:pPr>
              <w:rPr>
                <w:rFonts w:eastAsia="Times New Roman" w:cs="Times New Roman"/>
                <w:bCs/>
              </w:rPr>
            </w:pPr>
            <w:r w:rsidRPr="00A07ED6">
              <w:rPr>
                <w:rFonts w:eastAsia="Times New Roman" w:cs="Times New Roman"/>
                <w:b/>
              </w:rPr>
              <w:t>If Yes,</w:t>
            </w:r>
            <w:r w:rsidRPr="00A07ED6">
              <w:rPr>
                <w:rFonts w:eastAsia="Times New Roman" w:cs="Times New Roman"/>
                <w:bCs/>
              </w:rPr>
              <w:t xml:space="preserve"> the Applicant is not eligible for CDFI Certification.</w:t>
            </w:r>
          </w:p>
        </w:tc>
      </w:tr>
      <w:tr w14:paraId="7102662C" w14:textId="77777777" w:rsidTr="00DE7D3E">
        <w:tblPrEx>
          <w:tblW w:w="9434" w:type="dxa"/>
          <w:tblLayout w:type="fixed"/>
          <w:tblLook w:val="04A0"/>
        </w:tblPrEx>
        <w:tc>
          <w:tcPr>
            <w:tcW w:w="1339" w:type="dxa"/>
            <w:vMerge/>
          </w:tcPr>
          <w:p w:rsidR="0004202E" w:rsidRPr="0091467A" w:rsidP="0004202E" w14:paraId="6DA69127" w14:textId="77777777"/>
        </w:tc>
        <w:tc>
          <w:tcPr>
            <w:tcW w:w="1086" w:type="dxa"/>
          </w:tcPr>
          <w:p w:rsidR="0004202E" w:rsidP="0004202E" w14:paraId="2A1B7E67" w14:textId="77777777">
            <w:pPr>
              <w:rPr>
                <w:rFonts w:ascii="Calibri" w:hAnsi="Calibri" w:cs="Calibri"/>
              </w:rPr>
            </w:pPr>
            <w:r>
              <w:rPr>
                <w:rFonts w:ascii="Calibri" w:hAnsi="Calibri" w:cs="Calibri"/>
              </w:rPr>
              <w:t>PM1</w:t>
            </w:r>
            <w:r w:rsidR="0030689C">
              <w:rPr>
                <w:rFonts w:ascii="Calibri" w:hAnsi="Calibri" w:cs="Calibri"/>
              </w:rPr>
              <w:t>8</w:t>
            </w:r>
            <w:r>
              <w:rPr>
                <w:rFonts w:ascii="Calibri" w:hAnsi="Calibri" w:cs="Calibri"/>
              </w:rPr>
              <w:t>.2</w:t>
            </w:r>
          </w:p>
        </w:tc>
        <w:tc>
          <w:tcPr>
            <w:tcW w:w="3504" w:type="dxa"/>
            <w:gridSpan w:val="3"/>
          </w:tcPr>
          <w:p w:rsidR="0004202E" w:rsidP="0004202E" w14:paraId="7BCD0B5B" w14:textId="77777777">
            <w:pPr>
              <w:rPr>
                <w:rFonts w:ascii="Calibri" w:hAnsi="Calibri" w:cs="Calibri"/>
              </w:rPr>
            </w:pPr>
            <w:r w:rsidRPr="00216396">
              <w:rPr>
                <w:rFonts w:ascii="Calibri" w:hAnsi="Calibri" w:cs="Calibri"/>
              </w:rPr>
              <w:t xml:space="preserve">Offer </w:t>
            </w:r>
            <w:r w:rsidR="000145A2">
              <w:rPr>
                <w:rFonts w:ascii="Calibri" w:hAnsi="Calibri" w:cs="Calibri"/>
              </w:rPr>
              <w:t xml:space="preserve">covered mortgage </w:t>
            </w:r>
            <w:r w:rsidRPr="00216396">
              <w:rPr>
                <w:rFonts w:ascii="Calibri" w:hAnsi="Calibri" w:cs="Calibri"/>
              </w:rPr>
              <w:t>loans that include interest-only payments?</w:t>
            </w:r>
          </w:p>
        </w:tc>
        <w:tc>
          <w:tcPr>
            <w:tcW w:w="3505" w:type="dxa"/>
          </w:tcPr>
          <w:p w:rsidR="0004202E" w:rsidRPr="00A07ED6" w:rsidP="0004202E" w14:paraId="0439AF61"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RPr="00A07ED6" w:rsidP="0004202E" w14:paraId="3409BF88" w14:textId="77777777">
            <w:pPr>
              <w:rPr>
                <w:bCs/>
              </w:rPr>
            </w:pPr>
          </w:p>
          <w:p w:rsidR="0004202E" w:rsidRPr="00A07ED6" w:rsidP="0004202E" w14:paraId="75058D15" w14:textId="77777777">
            <w:pPr>
              <w:rPr>
                <w:bCs/>
              </w:rPr>
            </w:pPr>
            <w:r w:rsidRPr="00A07ED6">
              <w:rPr>
                <w:rFonts w:eastAsia="Times New Roman" w:cs="Times New Roman"/>
                <w:b/>
              </w:rPr>
              <w:t>If Yes,</w:t>
            </w:r>
            <w:r w:rsidRPr="00A07ED6">
              <w:rPr>
                <w:rFonts w:eastAsia="Times New Roman" w:cs="Times New Roman"/>
                <w:bCs/>
              </w:rPr>
              <w:t xml:space="preserve"> the Applicant is not eligible for CDFI Certification.</w:t>
            </w:r>
          </w:p>
        </w:tc>
      </w:tr>
      <w:tr w14:paraId="050AF09A" w14:textId="77777777" w:rsidTr="00DE7D3E">
        <w:tblPrEx>
          <w:tblW w:w="9434" w:type="dxa"/>
          <w:tblLayout w:type="fixed"/>
          <w:tblLook w:val="04A0"/>
        </w:tblPrEx>
        <w:tc>
          <w:tcPr>
            <w:tcW w:w="1339" w:type="dxa"/>
            <w:vMerge/>
          </w:tcPr>
          <w:p w:rsidR="002A6C84" w:rsidRPr="0091467A" w:rsidP="0004202E" w14:paraId="04169675" w14:textId="77777777"/>
        </w:tc>
        <w:tc>
          <w:tcPr>
            <w:tcW w:w="1086" w:type="dxa"/>
            <w:vMerge w:val="restart"/>
          </w:tcPr>
          <w:p w:rsidR="002A6C84" w:rsidP="0004202E" w14:paraId="7196AC57" w14:textId="77777777">
            <w:pPr>
              <w:rPr>
                <w:rFonts w:ascii="Calibri" w:hAnsi="Calibri" w:cs="Calibri"/>
              </w:rPr>
            </w:pPr>
            <w:r>
              <w:rPr>
                <w:rFonts w:ascii="Calibri" w:hAnsi="Calibri" w:cs="Calibri"/>
              </w:rPr>
              <w:t>PM18.3</w:t>
            </w:r>
          </w:p>
        </w:tc>
        <w:tc>
          <w:tcPr>
            <w:tcW w:w="3504" w:type="dxa"/>
            <w:gridSpan w:val="3"/>
          </w:tcPr>
          <w:p w:rsidR="002A6C84" w:rsidP="0004202E" w14:paraId="3C5E7B65" w14:textId="77777777">
            <w:pPr>
              <w:rPr>
                <w:rFonts w:ascii="Calibri" w:hAnsi="Calibri" w:cs="Calibri"/>
              </w:rPr>
            </w:pPr>
            <w:r w:rsidRPr="00216396">
              <w:rPr>
                <w:rFonts w:ascii="Calibri" w:hAnsi="Calibri" w:cs="Calibri"/>
              </w:rPr>
              <w:t xml:space="preserve">Offer </w:t>
            </w:r>
            <w:r>
              <w:rPr>
                <w:rFonts w:ascii="Calibri" w:hAnsi="Calibri" w:cs="Calibri"/>
              </w:rPr>
              <w:t xml:space="preserve">covered mortgage </w:t>
            </w:r>
            <w:r w:rsidRPr="00216396">
              <w:rPr>
                <w:rFonts w:ascii="Calibri" w:hAnsi="Calibri" w:cs="Calibri"/>
              </w:rPr>
              <w:t>loans that include balloon payments?</w:t>
            </w:r>
            <w:r>
              <w:rPr>
                <w:rStyle w:val="FootnoteReference"/>
                <w:rFonts w:ascii="Calibri" w:hAnsi="Calibri" w:cs="Calibri"/>
              </w:rPr>
              <w:footnoteReference w:id="29"/>
            </w:r>
          </w:p>
        </w:tc>
        <w:tc>
          <w:tcPr>
            <w:tcW w:w="3505" w:type="dxa"/>
          </w:tcPr>
          <w:p w:rsidR="002A6C84" w:rsidRPr="00A07ED6" w:rsidP="0004202E" w14:paraId="0FB099DA"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tc>
      </w:tr>
      <w:tr w14:paraId="45F92413" w14:textId="77777777" w:rsidTr="00DE7D3E">
        <w:tblPrEx>
          <w:tblW w:w="9434" w:type="dxa"/>
          <w:tblLayout w:type="fixed"/>
          <w:tblLook w:val="04A0"/>
        </w:tblPrEx>
        <w:tc>
          <w:tcPr>
            <w:tcW w:w="1339" w:type="dxa"/>
            <w:vMerge/>
          </w:tcPr>
          <w:p w:rsidR="002A6C84" w:rsidRPr="0091467A" w:rsidP="0004202E" w14:paraId="0FBD0476" w14:textId="77777777"/>
        </w:tc>
        <w:tc>
          <w:tcPr>
            <w:tcW w:w="1086" w:type="dxa"/>
            <w:vMerge/>
          </w:tcPr>
          <w:p w:rsidR="002A6C84" w:rsidP="0004202E" w14:paraId="6160E567" w14:textId="77777777">
            <w:pPr>
              <w:rPr>
                <w:rFonts w:ascii="Calibri" w:hAnsi="Calibri" w:cs="Calibri"/>
              </w:rPr>
            </w:pPr>
          </w:p>
        </w:tc>
        <w:tc>
          <w:tcPr>
            <w:tcW w:w="3504" w:type="dxa"/>
            <w:gridSpan w:val="3"/>
          </w:tcPr>
          <w:p w:rsidR="002A6C84" w:rsidRPr="00216396" w:rsidP="0004202E" w14:paraId="5D4D85A5" w14:textId="77777777">
            <w:pPr>
              <w:rPr>
                <w:rFonts w:ascii="Calibri" w:hAnsi="Calibri" w:cs="Calibri"/>
              </w:rPr>
            </w:pPr>
            <w:r>
              <w:rPr>
                <w:rFonts w:ascii="Calibri" w:hAnsi="Calibri" w:cs="Calibri"/>
              </w:rPr>
              <w:t>If Yes:</w:t>
            </w:r>
          </w:p>
        </w:tc>
        <w:tc>
          <w:tcPr>
            <w:tcW w:w="3505" w:type="dxa"/>
          </w:tcPr>
          <w:p w:rsidR="002A6C84" w:rsidRPr="00A07ED6" w:rsidP="0004202E" w14:paraId="020CF3FF" w14:textId="77777777">
            <w:pPr>
              <w:rPr>
                <w:bCs/>
              </w:rPr>
            </w:pPr>
          </w:p>
        </w:tc>
      </w:tr>
      <w:tr w14:paraId="63445904" w14:textId="77777777" w:rsidTr="00EB581F">
        <w:tblPrEx>
          <w:tblW w:w="9434" w:type="dxa"/>
          <w:tblLayout w:type="fixed"/>
          <w:tblLook w:val="04A0"/>
        </w:tblPrEx>
        <w:tc>
          <w:tcPr>
            <w:tcW w:w="1339" w:type="dxa"/>
            <w:vMerge/>
          </w:tcPr>
          <w:p w:rsidR="002A6C84" w:rsidRPr="0091467A" w:rsidP="0004202E" w14:paraId="01E9CDB7" w14:textId="77777777"/>
        </w:tc>
        <w:tc>
          <w:tcPr>
            <w:tcW w:w="1086" w:type="dxa"/>
            <w:vMerge/>
          </w:tcPr>
          <w:p w:rsidR="002A6C84" w:rsidP="0004202E" w14:paraId="0185A3AD" w14:textId="77777777">
            <w:pPr>
              <w:rPr>
                <w:rFonts w:ascii="Calibri" w:hAnsi="Calibri" w:cs="Calibri"/>
              </w:rPr>
            </w:pPr>
          </w:p>
        </w:tc>
        <w:tc>
          <w:tcPr>
            <w:tcW w:w="810" w:type="dxa"/>
          </w:tcPr>
          <w:p w:rsidR="002A6C84" w:rsidP="0004202E" w14:paraId="7EE4CE2E" w14:textId="77777777">
            <w:pPr>
              <w:rPr>
                <w:rFonts w:ascii="Calibri" w:hAnsi="Calibri" w:cs="Calibri"/>
              </w:rPr>
            </w:pPr>
            <w:r>
              <w:rPr>
                <w:rFonts w:ascii="Calibri" w:hAnsi="Calibri" w:cs="Calibri"/>
              </w:rPr>
              <w:t>PM18.3a</w:t>
            </w:r>
          </w:p>
        </w:tc>
        <w:tc>
          <w:tcPr>
            <w:tcW w:w="2694" w:type="dxa"/>
            <w:gridSpan w:val="2"/>
          </w:tcPr>
          <w:p w:rsidR="002A6C84" w:rsidP="0004202E" w14:paraId="2AC6C39A" w14:textId="77777777">
            <w:pPr>
              <w:rPr>
                <w:rFonts w:ascii="Calibri" w:hAnsi="Calibri" w:cs="Calibri"/>
              </w:rPr>
            </w:pPr>
            <w:r>
              <w:rPr>
                <w:rFonts w:ascii="Calibri" w:hAnsi="Calibri" w:cs="Calibri"/>
              </w:rPr>
              <w:t xml:space="preserve">Do the covered mortgage </w:t>
            </w:r>
            <w:r w:rsidRPr="00544FED">
              <w:rPr>
                <w:rFonts w:ascii="Calibri" w:hAnsi="Calibri" w:cs="Calibri"/>
              </w:rPr>
              <w:t>loan</w:t>
            </w:r>
            <w:r>
              <w:rPr>
                <w:rFonts w:ascii="Calibri" w:hAnsi="Calibri" w:cs="Calibri"/>
              </w:rPr>
              <w:t>s</w:t>
            </w:r>
            <w:r w:rsidRPr="00544FED">
              <w:rPr>
                <w:rFonts w:ascii="Calibri" w:hAnsi="Calibri" w:cs="Calibri"/>
              </w:rPr>
              <w:t xml:space="preserve"> meet the criteria set </w:t>
            </w:r>
            <w:r w:rsidRPr="00544FED">
              <w:rPr>
                <w:rFonts w:ascii="Calibri" w:hAnsi="Calibri" w:cs="Calibri"/>
              </w:rPr>
              <w:t xml:space="preserve">forth in </w:t>
            </w:r>
            <w:hyperlink r:id="rId18" w:anchor="f-1-i" w:history="1">
              <w:r w:rsidRPr="000145A2">
                <w:rPr>
                  <w:rStyle w:val="Hyperlink"/>
                  <w:rFonts w:ascii="Calibri" w:hAnsi="Calibri" w:cs="Calibri"/>
                </w:rPr>
                <w:t>12 CFR §§ 1026.43(f)(1)(i)-(vi)</w:t>
              </w:r>
            </w:hyperlink>
            <w:r>
              <w:rPr>
                <w:rFonts w:ascii="Calibri" w:hAnsi="Calibri" w:cs="Calibri"/>
              </w:rPr>
              <w:t>?</w:t>
            </w:r>
          </w:p>
        </w:tc>
        <w:tc>
          <w:tcPr>
            <w:tcW w:w="3505" w:type="dxa"/>
          </w:tcPr>
          <w:p w:rsidR="002A6C84" w:rsidRPr="00A07ED6" w:rsidP="0004202E" w14:paraId="264AAC36" w14:textId="77777777">
            <w:pPr>
              <w:rPr>
                <w:bCs/>
              </w:rPr>
            </w:pPr>
            <w:r w:rsidRPr="00A07ED6">
              <w:rPr>
                <w:bCs/>
              </w:rPr>
              <w:t>Yes or No.</w:t>
            </w:r>
          </w:p>
          <w:p w:rsidR="002A6C84" w:rsidRPr="00A07ED6" w:rsidP="0004202E" w14:paraId="19BD4F1D" w14:textId="77777777">
            <w:pPr>
              <w:rPr>
                <w:bCs/>
              </w:rPr>
            </w:pPr>
          </w:p>
          <w:p w:rsidR="002A6C84" w:rsidRPr="00A07ED6" w:rsidP="0004202E" w14:paraId="0E90C78E" w14:textId="77777777">
            <w:pPr>
              <w:rPr>
                <w:bCs/>
              </w:rPr>
            </w:pPr>
          </w:p>
        </w:tc>
      </w:tr>
      <w:tr w14:paraId="203CC6F7" w14:textId="77777777" w:rsidTr="00EB581F">
        <w:tblPrEx>
          <w:tblW w:w="9434" w:type="dxa"/>
          <w:tblLayout w:type="fixed"/>
          <w:tblLook w:val="04A0"/>
        </w:tblPrEx>
        <w:tc>
          <w:tcPr>
            <w:tcW w:w="1339" w:type="dxa"/>
            <w:vMerge/>
          </w:tcPr>
          <w:p w:rsidR="002A6C84" w:rsidRPr="0091467A" w:rsidP="0004202E" w14:paraId="5017E4C4" w14:textId="77777777"/>
        </w:tc>
        <w:tc>
          <w:tcPr>
            <w:tcW w:w="1086" w:type="dxa"/>
            <w:vMerge/>
          </w:tcPr>
          <w:p w:rsidR="002A6C84" w:rsidP="0004202E" w14:paraId="3FB005C6" w14:textId="77777777">
            <w:pPr>
              <w:rPr>
                <w:rFonts w:ascii="Calibri" w:hAnsi="Calibri" w:cs="Calibri"/>
              </w:rPr>
            </w:pPr>
          </w:p>
        </w:tc>
        <w:tc>
          <w:tcPr>
            <w:tcW w:w="810" w:type="dxa"/>
          </w:tcPr>
          <w:p w:rsidR="002A6C84" w:rsidP="0004202E" w14:paraId="5EDA5D36" w14:textId="77777777">
            <w:pPr>
              <w:rPr>
                <w:rFonts w:ascii="Calibri" w:hAnsi="Calibri" w:cs="Calibri"/>
              </w:rPr>
            </w:pPr>
            <w:r>
              <w:rPr>
                <w:rFonts w:ascii="Calibri" w:hAnsi="Calibri" w:cs="Calibri"/>
              </w:rPr>
              <w:t>PM18.3b</w:t>
            </w:r>
          </w:p>
        </w:tc>
        <w:tc>
          <w:tcPr>
            <w:tcW w:w="2694" w:type="dxa"/>
            <w:gridSpan w:val="2"/>
          </w:tcPr>
          <w:p w:rsidR="002A6C84" w:rsidP="0004202E" w14:paraId="7A36CA1D" w14:textId="77777777">
            <w:pPr>
              <w:rPr>
                <w:rFonts w:ascii="Calibri" w:hAnsi="Calibri" w:cs="Calibri"/>
              </w:rPr>
            </w:pPr>
            <w:r>
              <w:rPr>
                <w:rFonts w:ascii="Calibri" w:hAnsi="Calibri" w:cs="Calibri"/>
              </w:rPr>
              <w:t xml:space="preserve">If the Applicant renews the loan at the time the balloon payment is </w:t>
            </w:r>
            <w:r>
              <w:rPr>
                <w:rFonts w:ascii="Calibri" w:hAnsi="Calibri" w:cs="Calibri"/>
              </w:rPr>
              <w:t>due, does the new loan retain the original amortization period?</w:t>
            </w:r>
          </w:p>
        </w:tc>
        <w:tc>
          <w:tcPr>
            <w:tcW w:w="3505" w:type="dxa"/>
          </w:tcPr>
          <w:p w:rsidR="002A6C84" w:rsidRPr="00A07ED6" w:rsidP="0004202E" w14:paraId="22F4B126" w14:textId="77777777">
            <w:pPr>
              <w:rPr>
                <w:bCs/>
              </w:rPr>
            </w:pPr>
            <w:r w:rsidRPr="00A07ED6">
              <w:rPr>
                <w:bCs/>
              </w:rPr>
              <w:t>Yes or No.</w:t>
            </w:r>
          </w:p>
        </w:tc>
      </w:tr>
      <w:tr w14:paraId="54621BE8" w14:textId="77777777" w:rsidTr="00EB581F">
        <w:tblPrEx>
          <w:tblW w:w="9434" w:type="dxa"/>
          <w:tblLayout w:type="fixed"/>
          <w:tblLook w:val="04A0"/>
        </w:tblPrEx>
        <w:tc>
          <w:tcPr>
            <w:tcW w:w="1339" w:type="dxa"/>
            <w:vMerge/>
          </w:tcPr>
          <w:p w:rsidR="002A6C84" w:rsidRPr="0091467A" w:rsidP="0004202E" w14:paraId="56A9A222" w14:textId="77777777"/>
        </w:tc>
        <w:tc>
          <w:tcPr>
            <w:tcW w:w="1086" w:type="dxa"/>
            <w:vMerge/>
          </w:tcPr>
          <w:p w:rsidR="002A6C84" w:rsidP="0004202E" w14:paraId="44BDD93A" w14:textId="77777777">
            <w:pPr>
              <w:rPr>
                <w:rFonts w:ascii="Calibri" w:hAnsi="Calibri" w:cs="Calibri"/>
              </w:rPr>
            </w:pPr>
          </w:p>
        </w:tc>
        <w:tc>
          <w:tcPr>
            <w:tcW w:w="810" w:type="dxa"/>
          </w:tcPr>
          <w:p w:rsidR="002A6C84" w:rsidP="0004202E" w14:paraId="42436EF8" w14:textId="77777777">
            <w:pPr>
              <w:rPr>
                <w:rFonts w:ascii="Calibri" w:hAnsi="Calibri" w:cs="Calibri"/>
              </w:rPr>
            </w:pPr>
            <w:r>
              <w:rPr>
                <w:rFonts w:ascii="Calibri" w:hAnsi="Calibri" w:cs="Calibri"/>
              </w:rPr>
              <w:t>PM18.3c</w:t>
            </w:r>
          </w:p>
        </w:tc>
        <w:tc>
          <w:tcPr>
            <w:tcW w:w="2694" w:type="dxa"/>
            <w:gridSpan w:val="2"/>
          </w:tcPr>
          <w:p w:rsidR="002A6C84" w:rsidP="0004202E" w14:paraId="30050553" w14:textId="77777777">
            <w:pPr>
              <w:rPr>
                <w:rFonts w:ascii="Calibri" w:hAnsi="Calibri" w:cs="Calibri"/>
              </w:rPr>
            </w:pPr>
            <w:r>
              <w:rPr>
                <w:rFonts w:ascii="Calibri" w:hAnsi="Calibri" w:cs="Calibri"/>
              </w:rPr>
              <w:t xml:space="preserve">If the Applicant renews the loan at the time the balloon payment is due, does the Applicant </w:t>
            </w:r>
            <w:r w:rsidRPr="00D35764">
              <w:rPr>
                <w:rFonts w:ascii="Calibri" w:hAnsi="Calibri" w:cs="Calibri"/>
              </w:rPr>
              <w:t xml:space="preserve">(as permitted by regulation) </w:t>
            </w:r>
            <w:r>
              <w:rPr>
                <w:rFonts w:ascii="Calibri" w:hAnsi="Calibri" w:cs="Calibri"/>
              </w:rPr>
              <w:t>waive the need for a new appraisal and limit application and origination fees?</w:t>
            </w:r>
          </w:p>
        </w:tc>
        <w:tc>
          <w:tcPr>
            <w:tcW w:w="3505" w:type="dxa"/>
          </w:tcPr>
          <w:p w:rsidR="002A6C84" w:rsidRPr="00A07ED6" w:rsidP="0004202E" w14:paraId="4BAA03D7" w14:textId="77777777">
            <w:pPr>
              <w:rPr>
                <w:bCs/>
              </w:rPr>
            </w:pPr>
            <w:r w:rsidRPr="00A07ED6">
              <w:rPr>
                <w:bCs/>
              </w:rPr>
              <w:t>Yes or No.</w:t>
            </w:r>
          </w:p>
        </w:tc>
      </w:tr>
      <w:tr w14:paraId="4D5083CC" w14:textId="77777777" w:rsidTr="00EB581F">
        <w:tblPrEx>
          <w:tblW w:w="9434" w:type="dxa"/>
          <w:tblLayout w:type="fixed"/>
          <w:tblLook w:val="04A0"/>
        </w:tblPrEx>
        <w:tc>
          <w:tcPr>
            <w:tcW w:w="1339" w:type="dxa"/>
            <w:vMerge/>
          </w:tcPr>
          <w:p w:rsidR="002A6C84" w:rsidRPr="0091467A" w:rsidP="0004202E" w14:paraId="52D57416" w14:textId="77777777"/>
        </w:tc>
        <w:tc>
          <w:tcPr>
            <w:tcW w:w="1086" w:type="dxa"/>
            <w:vMerge/>
          </w:tcPr>
          <w:p w:rsidR="002A6C84" w:rsidP="0004202E" w14:paraId="61D363E8" w14:textId="77777777">
            <w:pPr>
              <w:rPr>
                <w:rFonts w:ascii="Calibri" w:hAnsi="Calibri" w:cs="Calibri"/>
              </w:rPr>
            </w:pPr>
          </w:p>
        </w:tc>
        <w:tc>
          <w:tcPr>
            <w:tcW w:w="810" w:type="dxa"/>
          </w:tcPr>
          <w:p w:rsidR="002A6C84" w:rsidP="0004202E" w14:paraId="05AC950D" w14:textId="77777777">
            <w:pPr>
              <w:rPr>
                <w:rFonts w:ascii="Calibri" w:hAnsi="Calibri" w:cs="Calibri"/>
              </w:rPr>
            </w:pPr>
            <w:r>
              <w:rPr>
                <w:rFonts w:ascii="Calibri" w:hAnsi="Calibri" w:cs="Calibri"/>
              </w:rPr>
              <w:t>PM18.3d</w:t>
            </w:r>
          </w:p>
        </w:tc>
        <w:tc>
          <w:tcPr>
            <w:tcW w:w="2694" w:type="dxa"/>
            <w:gridSpan w:val="2"/>
          </w:tcPr>
          <w:p w:rsidR="002A6C84" w:rsidP="0004202E" w14:paraId="48DEB810" w14:textId="77777777">
            <w:pPr>
              <w:rPr>
                <w:rFonts w:ascii="Calibri" w:hAnsi="Calibri" w:cs="Calibri"/>
              </w:rPr>
            </w:pPr>
            <w:r w:rsidRPr="003C720B">
              <w:rPr>
                <w:rFonts w:ascii="Calibri" w:hAnsi="Calibri" w:cs="Calibri"/>
              </w:rPr>
              <w:t xml:space="preserve">If the Applicant responded “No” to </w:t>
            </w:r>
            <w:r>
              <w:rPr>
                <w:rFonts w:ascii="Calibri" w:hAnsi="Calibri" w:cs="Calibri"/>
              </w:rPr>
              <w:t xml:space="preserve">any of the </w:t>
            </w:r>
            <w:r w:rsidRPr="003C720B">
              <w:rPr>
                <w:rFonts w:ascii="Calibri" w:hAnsi="Calibri" w:cs="Calibri"/>
              </w:rPr>
              <w:t>question</w:t>
            </w:r>
            <w:r>
              <w:rPr>
                <w:rFonts w:ascii="Calibri" w:hAnsi="Calibri" w:cs="Calibri"/>
              </w:rPr>
              <w:t>s</w:t>
            </w:r>
            <w:r w:rsidRPr="003C720B">
              <w:rPr>
                <w:rFonts w:ascii="Calibri" w:hAnsi="Calibri" w:cs="Calibri"/>
              </w:rPr>
              <w:t xml:space="preserve"> PM1</w:t>
            </w:r>
            <w:r>
              <w:rPr>
                <w:rFonts w:ascii="Calibri" w:hAnsi="Calibri" w:cs="Calibri"/>
              </w:rPr>
              <w:t>8</w:t>
            </w:r>
            <w:r w:rsidRPr="003C720B">
              <w:rPr>
                <w:rFonts w:ascii="Calibri" w:hAnsi="Calibri" w:cs="Calibri"/>
              </w:rPr>
              <w:t>.3</w:t>
            </w:r>
            <w:r>
              <w:rPr>
                <w:rFonts w:ascii="Calibri" w:hAnsi="Calibri" w:cs="Calibri"/>
              </w:rPr>
              <w:t xml:space="preserve">a - </w:t>
            </w:r>
            <w:r w:rsidRPr="003C720B">
              <w:rPr>
                <w:rFonts w:ascii="Calibri" w:hAnsi="Calibri" w:cs="Calibri"/>
              </w:rPr>
              <w:t>PM1</w:t>
            </w:r>
            <w:r>
              <w:rPr>
                <w:rFonts w:ascii="Calibri" w:hAnsi="Calibri" w:cs="Calibri"/>
              </w:rPr>
              <w:t>8</w:t>
            </w:r>
            <w:r w:rsidRPr="003C720B">
              <w:rPr>
                <w:rFonts w:ascii="Calibri" w:hAnsi="Calibri" w:cs="Calibri"/>
              </w:rPr>
              <w:t>.3c, please describe</w:t>
            </w:r>
            <w:r>
              <w:rPr>
                <w:rFonts w:ascii="Calibri" w:hAnsi="Calibri" w:cs="Calibri"/>
              </w:rPr>
              <w:t xml:space="preserve"> how such loans are advantageous to the borrower, any additional protections that limit potential harm to the borrower, and</w:t>
            </w:r>
            <w:r w:rsidRPr="003C720B">
              <w:rPr>
                <w:rFonts w:ascii="Calibri" w:hAnsi="Calibri" w:cs="Calibri"/>
              </w:rPr>
              <w:t xml:space="preserve"> why the loan should be considered </w:t>
            </w:r>
            <w:r>
              <w:rPr>
                <w:rFonts w:ascii="Calibri" w:hAnsi="Calibri" w:cs="Calibri"/>
              </w:rPr>
              <w:t xml:space="preserve">consistent with an </w:t>
            </w:r>
            <w:r w:rsidRPr="003C720B">
              <w:rPr>
                <w:rFonts w:ascii="Calibri" w:hAnsi="Calibri" w:cs="Calibri"/>
              </w:rPr>
              <w:t xml:space="preserve">acceptable community development </w:t>
            </w:r>
            <w:r>
              <w:rPr>
                <w:rFonts w:ascii="Calibri" w:hAnsi="Calibri" w:cs="Calibri"/>
              </w:rPr>
              <w:t>mission</w:t>
            </w:r>
            <w:r w:rsidRPr="003C720B">
              <w:rPr>
                <w:rFonts w:ascii="Calibri" w:hAnsi="Calibri" w:cs="Calibri"/>
              </w:rPr>
              <w:t>.</w:t>
            </w:r>
          </w:p>
        </w:tc>
        <w:tc>
          <w:tcPr>
            <w:tcW w:w="3505" w:type="dxa"/>
          </w:tcPr>
          <w:p w:rsidR="002A6C84" w:rsidRPr="00A07ED6" w:rsidP="0004202E" w14:paraId="23481B53" w14:textId="77777777">
            <w:pPr>
              <w:rPr>
                <w:bCs/>
              </w:rPr>
            </w:pPr>
            <w:r>
              <w:rPr>
                <w:bCs/>
              </w:rPr>
              <w:t>Provide narrative</w:t>
            </w:r>
            <w:r w:rsidRPr="00A07ED6">
              <w:rPr>
                <w:bCs/>
              </w:rPr>
              <w:t>.</w:t>
            </w:r>
          </w:p>
          <w:p w:rsidR="002A6C84" w:rsidRPr="00A07ED6" w:rsidP="0004202E" w14:paraId="204D0D01" w14:textId="77777777">
            <w:pPr>
              <w:rPr>
                <w:bCs/>
              </w:rPr>
            </w:pPr>
          </w:p>
          <w:p w:rsidR="002A6C84" w:rsidRPr="00A07ED6" w:rsidP="0004202E" w14:paraId="46F8AEA3" w14:textId="77777777">
            <w:pPr>
              <w:rPr>
                <w:bCs/>
              </w:rPr>
            </w:pPr>
            <w:r w:rsidRPr="00A07ED6">
              <w:rPr>
                <w:bCs/>
              </w:rPr>
              <w:t>An Applicant that offers covered mortgage loan products that include balloon payments and responded “No” to any of the questions PM18.3a - PM18.3c may be determined ineligible for CDFI Certification.</w:t>
            </w:r>
          </w:p>
        </w:tc>
      </w:tr>
      <w:tr w14:paraId="30A48CA3" w14:textId="77777777" w:rsidTr="00DE7D3E">
        <w:tblPrEx>
          <w:tblW w:w="9434" w:type="dxa"/>
          <w:tblLayout w:type="fixed"/>
          <w:tblLook w:val="04A0"/>
        </w:tblPrEx>
        <w:tc>
          <w:tcPr>
            <w:tcW w:w="1339" w:type="dxa"/>
            <w:vMerge/>
          </w:tcPr>
          <w:p w:rsidR="0004202E" w:rsidRPr="0091467A" w:rsidP="0004202E" w14:paraId="24DD081F" w14:textId="77777777"/>
        </w:tc>
        <w:tc>
          <w:tcPr>
            <w:tcW w:w="1086" w:type="dxa"/>
          </w:tcPr>
          <w:p w:rsidR="0004202E" w:rsidP="0004202E" w14:paraId="4E8D4D06" w14:textId="77777777">
            <w:r>
              <w:rPr>
                <w:rFonts w:ascii="Calibri" w:hAnsi="Calibri" w:cs="Calibri"/>
              </w:rPr>
              <w:t>PM1</w:t>
            </w:r>
            <w:r w:rsidR="0030689C">
              <w:rPr>
                <w:rFonts w:ascii="Calibri" w:hAnsi="Calibri" w:cs="Calibri"/>
              </w:rPr>
              <w:t>8</w:t>
            </w:r>
            <w:r>
              <w:rPr>
                <w:rFonts w:ascii="Calibri" w:hAnsi="Calibri" w:cs="Calibri"/>
              </w:rPr>
              <w:t>.4</w:t>
            </w:r>
          </w:p>
        </w:tc>
        <w:tc>
          <w:tcPr>
            <w:tcW w:w="3504" w:type="dxa"/>
            <w:gridSpan w:val="3"/>
          </w:tcPr>
          <w:p w:rsidR="0004202E" w:rsidP="0004202E" w14:paraId="1DD0CF20" w14:textId="77777777">
            <w:r>
              <w:rPr>
                <w:rFonts w:ascii="Calibri" w:hAnsi="Calibri" w:cs="Calibri"/>
              </w:rPr>
              <w:t xml:space="preserve">Underwrite adjustable-rate </w:t>
            </w:r>
            <w:r w:rsidR="000145A2">
              <w:rPr>
                <w:rFonts w:ascii="Calibri" w:hAnsi="Calibri" w:cs="Calibri"/>
              </w:rPr>
              <w:t xml:space="preserve">covered </w:t>
            </w:r>
            <w:r>
              <w:rPr>
                <w:rFonts w:ascii="Calibri" w:hAnsi="Calibri" w:cs="Calibri"/>
              </w:rPr>
              <w:t>mortgages at less than the maximum rate in the first five years?</w:t>
            </w:r>
          </w:p>
        </w:tc>
        <w:tc>
          <w:tcPr>
            <w:tcW w:w="3505" w:type="dxa"/>
          </w:tcPr>
          <w:p w:rsidR="0004202E" w:rsidRPr="00A07ED6" w:rsidP="0004202E" w14:paraId="6EA6C056"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RPr="00A07ED6" w:rsidP="0004202E" w14:paraId="0E2D888C" w14:textId="77777777">
            <w:pPr>
              <w:rPr>
                <w:bCs/>
              </w:rPr>
            </w:pPr>
          </w:p>
          <w:p w:rsidR="0004202E" w:rsidRPr="00A07ED6" w:rsidP="0004202E" w14:paraId="03DC2C85" w14:textId="77777777">
            <w:pPr>
              <w:rPr>
                <w:rFonts w:eastAsia="Times New Roman" w:cs="Times New Roman"/>
                <w:bCs/>
              </w:rPr>
            </w:pPr>
            <w:r w:rsidRPr="009853EE">
              <w:rPr>
                <w:rFonts w:eastAsia="Times New Roman" w:cs="Times New Roman"/>
                <w:b/>
              </w:rPr>
              <w:t>If Yes,</w:t>
            </w:r>
            <w:r w:rsidRPr="00A07ED6">
              <w:rPr>
                <w:rFonts w:eastAsia="Times New Roman" w:cs="Times New Roman"/>
                <w:bCs/>
              </w:rPr>
              <w:t xml:space="preserve"> the Applicant is not eligible for CDFI Certification.</w:t>
            </w:r>
          </w:p>
        </w:tc>
      </w:tr>
      <w:tr w14:paraId="679D14AA" w14:textId="77777777" w:rsidTr="00DE7D3E">
        <w:tblPrEx>
          <w:tblW w:w="9434" w:type="dxa"/>
          <w:tblLayout w:type="fixed"/>
          <w:tblLook w:val="04A0"/>
        </w:tblPrEx>
        <w:tc>
          <w:tcPr>
            <w:tcW w:w="1339" w:type="dxa"/>
            <w:vMerge/>
          </w:tcPr>
          <w:p w:rsidR="0004202E" w:rsidRPr="0091467A" w:rsidP="0004202E" w14:paraId="33B40409" w14:textId="77777777"/>
        </w:tc>
        <w:tc>
          <w:tcPr>
            <w:tcW w:w="1086" w:type="dxa"/>
            <w:vMerge w:val="restart"/>
          </w:tcPr>
          <w:p w:rsidR="0004202E" w:rsidP="0004202E" w14:paraId="1C0B974D" w14:textId="77777777">
            <w:r>
              <w:rPr>
                <w:rFonts w:ascii="Calibri" w:hAnsi="Calibri" w:cs="Calibri"/>
              </w:rPr>
              <w:t>PM1</w:t>
            </w:r>
            <w:r w:rsidR="0030689C">
              <w:rPr>
                <w:rFonts w:ascii="Calibri" w:hAnsi="Calibri" w:cs="Calibri"/>
              </w:rPr>
              <w:t>8</w:t>
            </w:r>
            <w:r>
              <w:rPr>
                <w:rFonts w:ascii="Calibri" w:hAnsi="Calibri" w:cs="Calibri"/>
              </w:rPr>
              <w:t>.5</w:t>
            </w:r>
          </w:p>
        </w:tc>
        <w:tc>
          <w:tcPr>
            <w:tcW w:w="3504" w:type="dxa"/>
            <w:gridSpan w:val="3"/>
          </w:tcPr>
          <w:p w:rsidR="0004202E" w:rsidP="0004202E" w14:paraId="03B82A23" w14:textId="77777777">
            <w:r>
              <w:rPr>
                <w:rFonts w:ascii="Calibri" w:hAnsi="Calibri" w:cs="Calibri"/>
              </w:rPr>
              <w:t xml:space="preserve">Offer </w:t>
            </w:r>
            <w:r w:rsidR="000145A2">
              <w:rPr>
                <w:rFonts w:ascii="Calibri" w:hAnsi="Calibri" w:cs="Calibri"/>
              </w:rPr>
              <w:t xml:space="preserve">covered mortgage </w:t>
            </w:r>
            <w:r>
              <w:rPr>
                <w:rFonts w:ascii="Calibri" w:hAnsi="Calibri" w:cs="Calibri"/>
              </w:rPr>
              <w:t>loans with an original maximum term longer than 30 years?</w:t>
            </w:r>
          </w:p>
        </w:tc>
        <w:tc>
          <w:tcPr>
            <w:tcW w:w="3505" w:type="dxa"/>
          </w:tcPr>
          <w:p w:rsidR="0004202E" w:rsidRPr="00A07ED6" w:rsidP="0004202E" w14:paraId="4B3526EE"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RPr="00A07ED6" w:rsidP="0004202E" w14:paraId="5123445D" w14:textId="77777777">
            <w:pPr>
              <w:rPr>
                <w:rFonts w:eastAsia="Times New Roman" w:cs="Times New Roman"/>
                <w:bCs/>
              </w:rPr>
            </w:pPr>
          </w:p>
          <w:p w:rsidR="0004202E" w:rsidRPr="00A07ED6" w:rsidP="0004202E" w14:paraId="51027DB3" w14:textId="77777777">
            <w:pPr>
              <w:rPr>
                <w:rFonts w:eastAsia="Times New Roman" w:cs="Times New Roman"/>
                <w:bCs/>
                <w:strike/>
              </w:rPr>
            </w:pPr>
          </w:p>
        </w:tc>
      </w:tr>
      <w:tr w14:paraId="75354C34" w14:textId="77777777" w:rsidTr="00EB581F">
        <w:tblPrEx>
          <w:tblW w:w="9434" w:type="dxa"/>
          <w:tblLayout w:type="fixed"/>
          <w:tblLook w:val="04A0"/>
        </w:tblPrEx>
        <w:tc>
          <w:tcPr>
            <w:tcW w:w="1339" w:type="dxa"/>
            <w:vMerge/>
          </w:tcPr>
          <w:p w:rsidR="0004202E" w:rsidRPr="0091467A" w:rsidP="0004202E" w14:paraId="102EB965" w14:textId="77777777"/>
        </w:tc>
        <w:tc>
          <w:tcPr>
            <w:tcW w:w="1086" w:type="dxa"/>
            <w:vMerge/>
          </w:tcPr>
          <w:p w:rsidR="0004202E" w:rsidP="0004202E" w14:paraId="6B8AFFED" w14:textId="77777777"/>
        </w:tc>
        <w:tc>
          <w:tcPr>
            <w:tcW w:w="810" w:type="dxa"/>
          </w:tcPr>
          <w:p w:rsidR="0004202E" w:rsidRPr="00B16F1A" w:rsidP="0004202E" w14:paraId="4E8915B1" w14:textId="77777777">
            <w:r w:rsidRPr="00B16F1A">
              <w:rPr>
                <w:rFonts w:ascii="Calibri" w:hAnsi="Calibri" w:cs="Calibri"/>
              </w:rPr>
              <w:t>PM1</w:t>
            </w:r>
            <w:r w:rsidR="0030689C">
              <w:rPr>
                <w:rFonts w:ascii="Calibri" w:hAnsi="Calibri" w:cs="Calibri"/>
              </w:rPr>
              <w:t>8</w:t>
            </w:r>
            <w:r w:rsidRPr="00B16F1A">
              <w:rPr>
                <w:rFonts w:ascii="Calibri" w:hAnsi="Calibri" w:cs="Calibri"/>
              </w:rPr>
              <w:t>.5a</w:t>
            </w:r>
          </w:p>
        </w:tc>
        <w:tc>
          <w:tcPr>
            <w:tcW w:w="2694" w:type="dxa"/>
            <w:gridSpan w:val="2"/>
          </w:tcPr>
          <w:p w:rsidR="0004202E" w:rsidRPr="00B16F1A" w:rsidP="0004202E" w14:paraId="7C120508" w14:textId="77777777">
            <w:r w:rsidRPr="00B16F1A">
              <w:t xml:space="preserve">If Yes, for any </w:t>
            </w:r>
            <w:r>
              <w:rPr>
                <w:rFonts w:ascii="Calibri" w:hAnsi="Calibri" w:cs="Calibri"/>
              </w:rPr>
              <w:t xml:space="preserve">covered mortgage </w:t>
            </w:r>
            <w:r w:rsidRPr="00B16F1A">
              <w:t>loans with an original term longer than 30 years</w:t>
            </w:r>
            <w:r>
              <w:t xml:space="preserve">, what is the maximum term allowable and describe </w:t>
            </w:r>
            <w:r w:rsidRPr="003C720B">
              <w:rPr>
                <w:rFonts w:ascii="Calibri" w:hAnsi="Calibri" w:cs="Calibri"/>
              </w:rPr>
              <w:t xml:space="preserve">why the loan </w:t>
            </w:r>
            <w:r w:rsidRPr="003C720B">
              <w:rPr>
                <w:rFonts w:ascii="Calibri" w:hAnsi="Calibri" w:cs="Calibri"/>
              </w:rPr>
              <w:t xml:space="preserve">should be considered </w:t>
            </w:r>
            <w:r>
              <w:rPr>
                <w:rFonts w:ascii="Calibri" w:hAnsi="Calibri" w:cs="Calibri"/>
              </w:rPr>
              <w:t xml:space="preserve">consistent with an </w:t>
            </w:r>
            <w:r w:rsidRPr="003C720B">
              <w:rPr>
                <w:rFonts w:ascii="Calibri" w:hAnsi="Calibri" w:cs="Calibri"/>
              </w:rPr>
              <w:t xml:space="preserve">acceptable community development </w:t>
            </w:r>
            <w:r>
              <w:rPr>
                <w:rFonts w:ascii="Calibri" w:hAnsi="Calibri" w:cs="Calibri"/>
              </w:rPr>
              <w:t>mission</w:t>
            </w:r>
            <w:r w:rsidRPr="003C720B">
              <w:rPr>
                <w:rFonts w:ascii="Calibri" w:hAnsi="Calibri" w:cs="Calibri"/>
              </w:rPr>
              <w:t>.</w:t>
            </w:r>
          </w:p>
        </w:tc>
        <w:tc>
          <w:tcPr>
            <w:tcW w:w="3505" w:type="dxa"/>
          </w:tcPr>
          <w:p w:rsidR="0004202E" w:rsidRPr="00A07ED6" w:rsidP="0004202E" w14:paraId="5A580D06" w14:textId="77777777">
            <w:pPr>
              <w:rPr>
                <w:bCs/>
              </w:rPr>
            </w:pPr>
            <w:r>
              <w:rPr>
                <w:bCs/>
              </w:rPr>
              <w:t>Provide narrative</w:t>
            </w:r>
            <w:r w:rsidRPr="00A07ED6">
              <w:rPr>
                <w:bCs/>
              </w:rPr>
              <w:t xml:space="preserve">. </w:t>
            </w:r>
          </w:p>
          <w:p w:rsidR="0004202E" w:rsidRPr="00A07ED6" w:rsidP="0004202E" w14:paraId="7EF8889A" w14:textId="77777777">
            <w:pPr>
              <w:rPr>
                <w:bCs/>
              </w:rPr>
            </w:pPr>
          </w:p>
          <w:p w:rsidR="0004202E" w:rsidRPr="00A07ED6" w:rsidP="0004202E" w14:paraId="1F9D6B97" w14:textId="77777777">
            <w:pPr>
              <w:rPr>
                <w:bCs/>
              </w:rPr>
            </w:pPr>
            <w:r w:rsidRPr="00A07ED6">
              <w:rPr>
                <w:bCs/>
              </w:rPr>
              <w:t xml:space="preserve">An Applicant that offers covered mortgage loan products with an original maximum term longer than </w:t>
            </w:r>
            <w:r w:rsidRPr="00A07ED6">
              <w:rPr>
                <w:bCs/>
              </w:rPr>
              <w:t>30 years may be determined ineligible for CDFI Certification.</w:t>
            </w:r>
          </w:p>
        </w:tc>
      </w:tr>
      <w:tr w14:paraId="12C566AA" w14:textId="77777777" w:rsidTr="00DE7D3E">
        <w:tblPrEx>
          <w:tblW w:w="9434" w:type="dxa"/>
          <w:tblLayout w:type="fixed"/>
          <w:tblLook w:val="04A0"/>
        </w:tblPrEx>
        <w:tc>
          <w:tcPr>
            <w:tcW w:w="1339" w:type="dxa"/>
            <w:vMerge/>
          </w:tcPr>
          <w:p w:rsidR="0004202E" w:rsidRPr="0091467A" w:rsidP="0004202E" w14:paraId="18B96A9E" w14:textId="77777777"/>
        </w:tc>
        <w:tc>
          <w:tcPr>
            <w:tcW w:w="1086" w:type="dxa"/>
          </w:tcPr>
          <w:p w:rsidR="0004202E" w:rsidP="0004202E" w14:paraId="1C3BEF77" w14:textId="77777777">
            <w:r>
              <w:t>PM1</w:t>
            </w:r>
            <w:r w:rsidR="0030689C">
              <w:t>8</w:t>
            </w:r>
            <w:r>
              <w:t>.6</w:t>
            </w:r>
          </w:p>
        </w:tc>
        <w:tc>
          <w:tcPr>
            <w:tcW w:w="3504" w:type="dxa"/>
            <w:gridSpan w:val="3"/>
          </w:tcPr>
          <w:p w:rsidR="0004202E" w:rsidP="0004202E" w14:paraId="425E6752" w14:textId="77777777">
            <w:r>
              <w:t>Verify the income or assets of the borrower</w:t>
            </w:r>
            <w:r w:rsidR="000145A2">
              <w:t xml:space="preserve"> of a </w:t>
            </w:r>
            <w:r w:rsidR="000145A2">
              <w:rPr>
                <w:rFonts w:ascii="Calibri" w:hAnsi="Calibri" w:cs="Calibri"/>
              </w:rPr>
              <w:t>covered mortgage loan product</w:t>
            </w:r>
            <w:r>
              <w:t>?</w:t>
            </w:r>
          </w:p>
        </w:tc>
        <w:tc>
          <w:tcPr>
            <w:tcW w:w="3505" w:type="dxa"/>
          </w:tcPr>
          <w:p w:rsidR="0004202E" w:rsidRPr="00A07ED6" w:rsidP="0004202E" w14:paraId="3AAE8C62"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RPr="00A07ED6" w:rsidP="0004202E" w14:paraId="554C4C0A" w14:textId="77777777">
            <w:pPr>
              <w:rPr>
                <w:bCs/>
              </w:rPr>
            </w:pPr>
          </w:p>
          <w:p w:rsidR="0004202E" w:rsidRPr="00A07ED6" w:rsidP="0004202E" w14:paraId="6B0DFD90" w14:textId="77777777">
            <w:pPr>
              <w:rPr>
                <w:bCs/>
              </w:rPr>
            </w:pPr>
            <w:r w:rsidRPr="00A07ED6">
              <w:rPr>
                <w:rFonts w:eastAsia="Times New Roman" w:cs="Times New Roman"/>
                <w:b/>
              </w:rPr>
              <w:t>If No,</w:t>
            </w:r>
            <w:r w:rsidRPr="00A07ED6">
              <w:rPr>
                <w:rFonts w:eastAsia="Times New Roman" w:cs="Times New Roman"/>
                <w:bCs/>
              </w:rPr>
              <w:t xml:space="preserve"> the Applicant is not eligible for CDFI Certification.</w:t>
            </w:r>
          </w:p>
        </w:tc>
      </w:tr>
      <w:tr w14:paraId="445BAFFF" w14:textId="77777777" w:rsidTr="00DE7D3E">
        <w:tblPrEx>
          <w:tblW w:w="9434" w:type="dxa"/>
          <w:tblLayout w:type="fixed"/>
          <w:tblLook w:val="04A0"/>
        </w:tblPrEx>
        <w:tc>
          <w:tcPr>
            <w:tcW w:w="1339" w:type="dxa"/>
            <w:vMerge/>
          </w:tcPr>
          <w:p w:rsidR="0004202E" w:rsidRPr="0091467A" w:rsidP="0004202E" w14:paraId="3A004A38" w14:textId="77777777"/>
        </w:tc>
        <w:tc>
          <w:tcPr>
            <w:tcW w:w="1086" w:type="dxa"/>
          </w:tcPr>
          <w:p w:rsidR="0004202E" w:rsidP="0004202E" w14:paraId="382C249B" w14:textId="77777777">
            <w:r>
              <w:t>PM1</w:t>
            </w:r>
            <w:r w:rsidR="0030689C">
              <w:t>8</w:t>
            </w:r>
            <w:r>
              <w:t>.7</w:t>
            </w:r>
          </w:p>
        </w:tc>
        <w:tc>
          <w:tcPr>
            <w:tcW w:w="3504" w:type="dxa"/>
            <w:gridSpan w:val="3"/>
          </w:tcPr>
          <w:p w:rsidR="0004202E" w:rsidP="0004202E" w14:paraId="1085151E" w14:textId="77777777">
            <w:r>
              <w:t xml:space="preserve">Charge upfront points and fees </w:t>
            </w:r>
            <w:r w:rsidR="000145A2">
              <w:t xml:space="preserve">on a </w:t>
            </w:r>
            <w:r w:rsidR="000145A2">
              <w:rPr>
                <w:rFonts w:ascii="Calibri" w:hAnsi="Calibri" w:cs="Calibri"/>
              </w:rPr>
              <w:t>covered mortgage loan product</w:t>
            </w:r>
            <w:r>
              <w:t xml:space="preserve"> in excess of the Qualified Mortgage limits</w:t>
            </w:r>
            <w:r>
              <w:rPr>
                <w:rStyle w:val="FootnoteReference"/>
              </w:rPr>
              <w:footnoteReference w:id="30"/>
            </w:r>
            <w:r>
              <w:t>?</w:t>
            </w:r>
          </w:p>
        </w:tc>
        <w:tc>
          <w:tcPr>
            <w:tcW w:w="3505" w:type="dxa"/>
          </w:tcPr>
          <w:p w:rsidR="0004202E" w:rsidRPr="00A07ED6" w:rsidP="0004202E" w14:paraId="5C87EC53" w14:textId="77777777">
            <w:pPr>
              <w:rPr>
                <w:bCs/>
              </w:rPr>
            </w:pPr>
            <w:r w:rsidRPr="00A07ED6">
              <w:rPr>
                <w:bCs/>
              </w:rPr>
              <w:t>Yes</w:t>
            </w:r>
            <w:r w:rsidR="00A07ED6">
              <w:rPr>
                <w:bCs/>
              </w:rPr>
              <w:t>,</w:t>
            </w:r>
            <w:r w:rsidRPr="00A07ED6">
              <w:rPr>
                <w:bCs/>
              </w:rPr>
              <w:t xml:space="preserve"> No</w:t>
            </w:r>
            <w:r w:rsidR="00A07ED6">
              <w:rPr>
                <w:bCs/>
              </w:rPr>
              <w:t>,</w:t>
            </w:r>
            <w:r w:rsidRPr="00A07ED6">
              <w:rPr>
                <w:bCs/>
              </w:rPr>
              <w:t xml:space="preserve"> or N/A (i.e., does not offer covered mortgage loan products).</w:t>
            </w:r>
          </w:p>
          <w:p w:rsidR="0004202E" w:rsidP="0004202E" w14:paraId="6582107B" w14:textId="77777777">
            <w:pPr>
              <w:rPr>
                <w:b/>
              </w:rPr>
            </w:pPr>
          </w:p>
          <w:p w:rsidR="0004202E" w:rsidP="0004202E" w14:paraId="49BF20D7" w14:textId="77777777">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w:t>
            </w:r>
            <w:r w:rsidRPr="00A07ED6">
              <w:rPr>
                <w:rFonts w:eastAsia="Times New Roman" w:cs="Times New Roman"/>
                <w:bCs/>
              </w:rPr>
              <w:t>the Applicant is not eligible for CDFI Certification.</w:t>
            </w:r>
          </w:p>
        </w:tc>
      </w:tr>
      <w:bookmarkEnd w:id="63"/>
      <w:tr w14:paraId="740FE4DD" w14:textId="77777777" w:rsidTr="00CE0AA9">
        <w:tblPrEx>
          <w:tblW w:w="9434" w:type="dxa"/>
          <w:tblLayout w:type="fixed"/>
          <w:tblLook w:val="04A0"/>
        </w:tblPrEx>
        <w:tc>
          <w:tcPr>
            <w:tcW w:w="1339" w:type="dxa"/>
            <w:vMerge w:val="restart"/>
          </w:tcPr>
          <w:p w:rsidR="0004202E" w:rsidRPr="00141AFE" w:rsidP="0004202E" w14:paraId="0C7BA5F4" w14:textId="77777777">
            <w:pPr>
              <w:pStyle w:val="ListParagraph"/>
              <w:numPr>
                <w:ilvl w:val="0"/>
                <w:numId w:val="16"/>
              </w:numPr>
              <w:ind w:left="360"/>
            </w:pPr>
          </w:p>
          <w:p w:rsidR="0004202E" w:rsidRPr="00141AFE" w:rsidP="0004202E" w14:paraId="7E9A2CB9" w14:textId="77777777">
            <w:pPr>
              <w:pStyle w:val="ListParagraph"/>
              <w:ind w:left="360"/>
            </w:pPr>
          </w:p>
        </w:tc>
        <w:tc>
          <w:tcPr>
            <w:tcW w:w="4590" w:type="dxa"/>
            <w:gridSpan w:val="4"/>
            <w:tcBorders>
              <w:bottom w:val="single" w:sz="4" w:space="0" w:color="auto"/>
            </w:tcBorders>
          </w:tcPr>
          <w:p w:rsidR="0004202E" w:rsidRPr="00495843" w:rsidP="0004202E" w14:paraId="7BB2A00D" w14:textId="77777777">
            <w:pPr>
              <w:rPr>
                <w:rStyle w:val="CommentReference"/>
              </w:rPr>
            </w:pPr>
            <w:r>
              <w:t xml:space="preserve">Select </w:t>
            </w:r>
            <w:bookmarkStart w:id="64" w:name="_Hlk141796893"/>
            <w:r>
              <w:t>the tools the Applicant uses to assist struggling borrowers</w:t>
            </w:r>
            <w:bookmarkEnd w:id="64"/>
            <w:r>
              <w:t xml:space="preserve">. </w:t>
            </w:r>
          </w:p>
        </w:tc>
        <w:tc>
          <w:tcPr>
            <w:tcW w:w="3505" w:type="dxa"/>
            <w:tcBorders>
              <w:bottom w:val="single" w:sz="4" w:space="0" w:color="auto"/>
            </w:tcBorders>
          </w:tcPr>
          <w:p w:rsidR="0004202E" w:rsidRPr="00A07ED6" w:rsidP="0004202E" w14:paraId="0EB313D4" w14:textId="77777777">
            <w:pPr>
              <w:rPr>
                <w:bCs/>
              </w:rPr>
            </w:pPr>
            <w:r w:rsidRPr="00A07ED6">
              <w:rPr>
                <w:rFonts w:eastAsia="Times New Roman" w:cs="Times New Roman"/>
                <w:bCs/>
              </w:rPr>
              <w:t>Select all that apply:</w:t>
            </w:r>
          </w:p>
          <w:p w:rsidR="0004202E" w:rsidP="0004202E" w14:paraId="070C5E4C" w14:textId="77777777">
            <w:pPr>
              <w:pStyle w:val="ListParagraph"/>
              <w:numPr>
                <w:ilvl w:val="0"/>
                <w:numId w:val="43"/>
              </w:numPr>
            </w:pPr>
            <w:r>
              <w:t>F</w:t>
            </w:r>
            <w:r w:rsidRPr="0070303E">
              <w:t>ees or interest</w:t>
            </w:r>
            <w:r>
              <w:t xml:space="preserve"> waivers</w:t>
            </w:r>
            <w:r w:rsidR="00A07ED6">
              <w:t>.</w:t>
            </w:r>
          </w:p>
          <w:p w:rsidR="0004202E" w:rsidP="0004202E" w14:paraId="008A3885" w14:textId="77777777">
            <w:pPr>
              <w:pStyle w:val="ListParagraph"/>
              <w:numPr>
                <w:ilvl w:val="0"/>
                <w:numId w:val="43"/>
              </w:numPr>
            </w:pPr>
            <w:r>
              <w:t>I</w:t>
            </w:r>
            <w:r w:rsidRPr="0070303E">
              <w:t>nterest rate</w:t>
            </w:r>
            <w:r>
              <w:t xml:space="preserve"> reductions</w:t>
            </w:r>
            <w:r w:rsidR="00A07ED6">
              <w:t>.</w:t>
            </w:r>
          </w:p>
          <w:p w:rsidR="0004202E" w:rsidP="0004202E" w14:paraId="51A6EE8D" w14:textId="77777777">
            <w:pPr>
              <w:pStyle w:val="ListParagraph"/>
              <w:numPr>
                <w:ilvl w:val="0"/>
                <w:numId w:val="43"/>
              </w:numPr>
            </w:pPr>
            <w:r>
              <w:t>Loan term extensions</w:t>
            </w:r>
            <w:r w:rsidR="00A07ED6">
              <w:t>.</w:t>
            </w:r>
          </w:p>
          <w:p w:rsidR="0004202E" w:rsidP="0004202E" w14:paraId="0C1A85D2" w14:textId="77777777">
            <w:pPr>
              <w:pStyle w:val="ListParagraph"/>
              <w:numPr>
                <w:ilvl w:val="0"/>
                <w:numId w:val="43"/>
              </w:numPr>
            </w:pPr>
            <w:r>
              <w:t>Principal forbearance</w:t>
            </w:r>
            <w:r w:rsidR="00A07ED6">
              <w:t>.</w:t>
            </w:r>
            <w:r>
              <w:t xml:space="preserve"> </w:t>
            </w:r>
          </w:p>
          <w:p w:rsidR="0004202E" w:rsidP="0004202E" w14:paraId="708C8C1F" w14:textId="77777777">
            <w:pPr>
              <w:pStyle w:val="ListParagraph"/>
              <w:numPr>
                <w:ilvl w:val="0"/>
                <w:numId w:val="43"/>
              </w:numPr>
            </w:pPr>
            <w:r>
              <w:t>P</w:t>
            </w:r>
            <w:r w:rsidRPr="0070303E">
              <w:t xml:space="preserve">rincipal </w:t>
            </w:r>
            <w:r>
              <w:t>forgiveness</w:t>
            </w:r>
            <w:r w:rsidR="00A07ED6">
              <w:t>.</w:t>
            </w:r>
          </w:p>
          <w:p w:rsidR="0004202E" w:rsidRPr="00D37793" w:rsidP="0004202E" w14:paraId="5AE8825D" w14:textId="77777777">
            <w:pPr>
              <w:pStyle w:val="ListParagraph"/>
              <w:numPr>
                <w:ilvl w:val="0"/>
                <w:numId w:val="43"/>
              </w:numPr>
              <w:rPr>
                <w:rFonts w:eastAsia="Times New Roman" w:cs="Times New Roman"/>
                <w:b/>
              </w:rPr>
            </w:pPr>
            <w:r>
              <w:t>Other</w:t>
            </w:r>
            <w:r w:rsidR="00A07ED6">
              <w:t>.</w:t>
            </w:r>
            <w:r>
              <w:t xml:space="preserve"> </w:t>
            </w:r>
          </w:p>
          <w:p w:rsidR="0004202E" w:rsidRPr="00FC4CF9" w:rsidP="0004202E" w14:paraId="24DE026D" w14:textId="77777777">
            <w:pPr>
              <w:pStyle w:val="ListParagraph"/>
              <w:numPr>
                <w:ilvl w:val="0"/>
                <w:numId w:val="43"/>
              </w:numPr>
              <w:rPr>
                <w:rFonts w:eastAsia="Times New Roman" w:cs="Times New Roman"/>
                <w:b/>
              </w:rPr>
            </w:pPr>
            <w:r>
              <w:t>None</w:t>
            </w:r>
            <w:r w:rsidR="00A07ED6">
              <w:t>.</w:t>
            </w:r>
          </w:p>
        </w:tc>
      </w:tr>
      <w:tr w14:paraId="5C93B09A" w14:textId="77777777" w:rsidTr="00DE7D3E">
        <w:tblPrEx>
          <w:tblW w:w="9434" w:type="dxa"/>
          <w:tblLayout w:type="fixed"/>
          <w:tblLook w:val="04A0"/>
        </w:tblPrEx>
        <w:tc>
          <w:tcPr>
            <w:tcW w:w="1339" w:type="dxa"/>
            <w:vMerge/>
          </w:tcPr>
          <w:p w:rsidR="0004202E" w:rsidRPr="0091467A" w:rsidP="0004202E" w14:paraId="20CBE740" w14:textId="77777777">
            <w:pPr>
              <w:pStyle w:val="ListParagraph"/>
              <w:ind w:left="360"/>
            </w:pPr>
          </w:p>
        </w:tc>
        <w:tc>
          <w:tcPr>
            <w:tcW w:w="1086" w:type="dxa"/>
          </w:tcPr>
          <w:p w:rsidR="0004202E" w:rsidP="0004202E" w14:paraId="49734A8E" w14:textId="77777777">
            <w:r>
              <w:t>PM1</w:t>
            </w:r>
            <w:r w:rsidR="000145A2">
              <w:t>9</w:t>
            </w:r>
            <w:r>
              <w:t>.1</w:t>
            </w:r>
          </w:p>
        </w:tc>
        <w:tc>
          <w:tcPr>
            <w:tcW w:w="3504" w:type="dxa"/>
            <w:gridSpan w:val="3"/>
          </w:tcPr>
          <w:p w:rsidR="0004202E" w:rsidP="0004202E" w14:paraId="67000E4A" w14:textId="77777777">
            <w:r>
              <w:t>If “</w:t>
            </w:r>
            <w:r w:rsidRPr="00201D9C">
              <w:rPr>
                <w:b/>
              </w:rPr>
              <w:t>Other</w:t>
            </w:r>
            <w:r>
              <w:t xml:space="preserve">,” </w:t>
            </w:r>
            <w:r>
              <w:t>please describe.</w:t>
            </w:r>
          </w:p>
        </w:tc>
        <w:tc>
          <w:tcPr>
            <w:tcW w:w="3505" w:type="dxa"/>
          </w:tcPr>
          <w:p w:rsidR="0004202E" w:rsidRPr="00A07ED6" w:rsidP="0004202E" w14:paraId="08310B85" w14:textId="77777777">
            <w:pPr>
              <w:rPr>
                <w:bCs/>
              </w:rPr>
            </w:pPr>
            <w:r w:rsidRPr="00A07ED6">
              <w:rPr>
                <w:bCs/>
              </w:rPr>
              <w:t>Provide description.</w:t>
            </w:r>
          </w:p>
        </w:tc>
      </w:tr>
      <w:tr w14:paraId="471689D5" w14:textId="77777777" w:rsidTr="00CE0AA9">
        <w:tblPrEx>
          <w:tblW w:w="9434" w:type="dxa"/>
          <w:tblLayout w:type="fixed"/>
          <w:tblLook w:val="04A0"/>
        </w:tblPrEx>
        <w:tc>
          <w:tcPr>
            <w:tcW w:w="1339" w:type="dxa"/>
          </w:tcPr>
          <w:p w:rsidR="0004202E" w:rsidRPr="00624139" w:rsidP="0004202E" w14:paraId="28EAE222" w14:textId="77777777">
            <w:pPr>
              <w:pStyle w:val="ListParagraph"/>
              <w:numPr>
                <w:ilvl w:val="0"/>
                <w:numId w:val="16"/>
              </w:numPr>
              <w:ind w:left="360"/>
            </w:pPr>
          </w:p>
        </w:tc>
        <w:tc>
          <w:tcPr>
            <w:tcW w:w="4590" w:type="dxa"/>
            <w:gridSpan w:val="4"/>
          </w:tcPr>
          <w:p w:rsidR="0004202E" w:rsidP="0004202E" w14:paraId="55F1F231" w14:textId="77777777">
            <w:r>
              <w:t>D</w:t>
            </w:r>
            <w:r w:rsidRPr="00E17D21">
              <w:t>oes</w:t>
            </w:r>
            <w:r>
              <w:t xml:space="preserve"> </w:t>
            </w:r>
            <w:bookmarkStart w:id="65" w:name="_Hlk141796908"/>
            <w:r>
              <w:t>the Applicant sell its charged off consumer or small business debt to debt buyers</w:t>
            </w:r>
            <w:bookmarkEnd w:id="65"/>
            <w:r>
              <w:t>?</w:t>
            </w:r>
          </w:p>
          <w:p w:rsidR="0004202E" w:rsidP="0004202E" w14:paraId="3DE51259" w14:textId="77777777"/>
        </w:tc>
        <w:tc>
          <w:tcPr>
            <w:tcW w:w="3505" w:type="dxa"/>
          </w:tcPr>
          <w:p w:rsidR="0004202E" w:rsidRPr="00A07ED6" w:rsidP="0004202E" w14:paraId="17FDC44A" w14:textId="77777777">
            <w:pPr>
              <w:rPr>
                <w:bCs/>
              </w:rPr>
            </w:pPr>
            <w:r w:rsidRPr="00A07ED6">
              <w:rPr>
                <w:bCs/>
              </w:rPr>
              <w:t>Yes or No.</w:t>
            </w:r>
          </w:p>
          <w:p w:rsidR="0004202E" w:rsidRPr="00A07ED6" w:rsidP="0004202E" w14:paraId="7D600A32" w14:textId="77777777">
            <w:pPr>
              <w:rPr>
                <w:bCs/>
              </w:rPr>
            </w:pPr>
          </w:p>
          <w:p w:rsidR="0004202E" w:rsidRPr="00A07ED6" w:rsidP="0004202E" w14:paraId="68740CA8" w14:textId="77777777">
            <w:pPr>
              <w:rPr>
                <w:bCs/>
              </w:rPr>
            </w:pPr>
            <w:r w:rsidRPr="009853EE">
              <w:rPr>
                <w:rFonts w:eastAsia="Times New Roman" w:cs="Times New Roman"/>
                <w:b/>
              </w:rPr>
              <w:t>If Yes</w:t>
            </w:r>
            <w:r w:rsidRPr="00A07ED6">
              <w:rPr>
                <w:rFonts w:eastAsia="Times New Roman" w:cs="Times New Roman"/>
                <w:bCs/>
              </w:rPr>
              <w:t>, the Applicant is not eligible for CDFI Certification.</w:t>
            </w:r>
          </w:p>
        </w:tc>
      </w:tr>
      <w:tr w14:paraId="61593057" w14:textId="77777777" w:rsidTr="008C7368">
        <w:tblPrEx>
          <w:tblW w:w="9434" w:type="dxa"/>
          <w:tblLayout w:type="fixed"/>
          <w:tblLook w:val="04A0"/>
        </w:tblPrEx>
        <w:tc>
          <w:tcPr>
            <w:tcW w:w="1339" w:type="dxa"/>
            <w:tcBorders>
              <w:bottom w:val="single" w:sz="2" w:space="0" w:color="auto"/>
            </w:tcBorders>
          </w:tcPr>
          <w:p w:rsidR="0004202E" w:rsidRPr="0091467A" w:rsidP="0004202E" w14:paraId="46B2936F" w14:textId="77777777">
            <w:pPr>
              <w:pStyle w:val="ListParagraph"/>
              <w:numPr>
                <w:ilvl w:val="0"/>
                <w:numId w:val="16"/>
              </w:numPr>
              <w:ind w:left="360"/>
            </w:pPr>
          </w:p>
        </w:tc>
        <w:tc>
          <w:tcPr>
            <w:tcW w:w="4590" w:type="dxa"/>
            <w:gridSpan w:val="4"/>
            <w:tcBorders>
              <w:bottom w:val="single" w:sz="2" w:space="0" w:color="auto"/>
            </w:tcBorders>
          </w:tcPr>
          <w:p w:rsidR="0004202E" w:rsidP="0004202E" w14:paraId="4BCEE81C" w14:textId="77777777">
            <w:r>
              <w:t xml:space="preserve">If the Applicant is an FDIC-insured </w:t>
            </w:r>
            <w:r>
              <w:t>depository institution, does the Applicant have a current Community Reinvestment Act rating of Satisfactory or higher?</w:t>
            </w:r>
          </w:p>
        </w:tc>
        <w:tc>
          <w:tcPr>
            <w:tcW w:w="3505" w:type="dxa"/>
            <w:tcBorders>
              <w:bottom w:val="single" w:sz="2" w:space="0" w:color="auto"/>
            </w:tcBorders>
          </w:tcPr>
          <w:p w:rsidR="0004202E" w:rsidRPr="00A07ED6" w:rsidP="0004202E" w14:paraId="5BAB4B65" w14:textId="77777777">
            <w:pPr>
              <w:rPr>
                <w:bCs/>
              </w:rPr>
            </w:pPr>
            <w:r w:rsidRPr="00A07ED6">
              <w:rPr>
                <w:bCs/>
              </w:rPr>
              <w:t>Yes, No, or N/A (i.e., not an FDIC-insured depository institution.</w:t>
            </w:r>
          </w:p>
          <w:p w:rsidR="0004202E" w:rsidRPr="00A07ED6" w:rsidP="0004202E" w14:paraId="557837A2" w14:textId="77777777">
            <w:pPr>
              <w:rPr>
                <w:bCs/>
              </w:rPr>
            </w:pPr>
          </w:p>
          <w:p w:rsidR="0004202E" w:rsidRPr="00A07ED6" w:rsidP="0004202E" w14:paraId="7FFB28CD" w14:textId="77777777">
            <w:pPr>
              <w:rPr>
                <w:bCs/>
              </w:rPr>
            </w:pPr>
            <w:r w:rsidRPr="009853EE">
              <w:rPr>
                <w:rFonts w:eastAsia="Times New Roman" w:cs="Times New Roman"/>
                <w:b/>
              </w:rPr>
              <w:t>If No,</w:t>
            </w:r>
            <w:r w:rsidRPr="00A07ED6">
              <w:rPr>
                <w:rFonts w:eastAsia="Times New Roman" w:cs="Times New Roman"/>
                <w:bCs/>
              </w:rPr>
              <w:t xml:space="preserve"> the Applicant is not eligible for CDFI Certification.</w:t>
            </w:r>
          </w:p>
        </w:tc>
      </w:tr>
      <w:tr w14:paraId="63C7C169" w14:textId="77777777" w:rsidTr="008C7368">
        <w:tblPrEx>
          <w:tblW w:w="9434" w:type="dxa"/>
          <w:tblLayout w:type="fixed"/>
          <w:tblLook w:val="04A0"/>
        </w:tblPrEx>
        <w:tc>
          <w:tcPr>
            <w:tcW w:w="9434" w:type="dxa"/>
            <w:gridSpan w:val="6"/>
            <w:tcBorders>
              <w:left w:val="single" w:sz="2" w:space="0" w:color="auto"/>
              <w:bottom w:val="single" w:sz="2" w:space="0" w:color="auto"/>
              <w:right w:val="single" w:sz="2" w:space="0" w:color="auto"/>
            </w:tcBorders>
          </w:tcPr>
          <w:p w:rsidR="0004202E" w:rsidRPr="005B0241" w:rsidP="0004202E" w14:paraId="35A05ACA" w14:textId="77777777">
            <w:pPr>
              <w:rPr>
                <w:i/>
              </w:rPr>
            </w:pPr>
            <w:r w:rsidRPr="00991E90">
              <w:rPr>
                <w:i/>
              </w:rPr>
              <w:t>Questions PM2</w:t>
            </w:r>
            <w:r>
              <w:rPr>
                <w:i/>
              </w:rPr>
              <w:t>2</w:t>
            </w:r>
            <w:r w:rsidRPr="00991E90">
              <w:rPr>
                <w:i/>
              </w:rPr>
              <w:t>-PM2</w:t>
            </w:r>
            <w:r>
              <w:rPr>
                <w:i/>
              </w:rPr>
              <w:t>3</w:t>
            </w:r>
            <w:r w:rsidRPr="001F7499">
              <w:rPr>
                <w:i/>
              </w:rPr>
              <w:t xml:space="preserve"> will be asked </w:t>
            </w:r>
            <w:r>
              <w:rPr>
                <w:i/>
              </w:rPr>
              <w:t xml:space="preserve">only </w:t>
            </w:r>
            <w:r w:rsidRPr="001F7499">
              <w:rPr>
                <w:i/>
              </w:rPr>
              <w:t>of</w:t>
            </w:r>
            <w:r>
              <w:rPr>
                <w:i/>
              </w:rPr>
              <w:t xml:space="preserve"> Applicants</w:t>
            </w:r>
            <w:r w:rsidRPr="001F7499">
              <w:rPr>
                <w:i/>
              </w:rPr>
              <w:t xml:space="preserve"> </w:t>
            </w:r>
            <w:r w:rsidRPr="00802AD4">
              <w:rPr>
                <w:i/>
              </w:rPr>
              <w:t>that offer Equity</w:t>
            </w:r>
            <w:r>
              <w:rPr>
                <w:i/>
              </w:rPr>
              <w:t xml:space="preserve"> Investment Financial Products</w:t>
            </w:r>
            <w:r w:rsidR="00256101">
              <w:rPr>
                <w:i/>
              </w:rPr>
              <w:t>.</w:t>
            </w:r>
            <w:r w:rsidRPr="001F7499">
              <w:rPr>
                <w:i/>
              </w:rPr>
              <w:t xml:space="preserve"> </w:t>
            </w:r>
          </w:p>
        </w:tc>
      </w:tr>
      <w:tr w14:paraId="092C63C9" w14:textId="77777777" w:rsidTr="008C7368">
        <w:tblPrEx>
          <w:tblW w:w="9434" w:type="dxa"/>
          <w:tblLayout w:type="fixed"/>
          <w:tblLook w:val="04A0"/>
        </w:tblPrEx>
        <w:tc>
          <w:tcPr>
            <w:tcW w:w="1339" w:type="dxa"/>
            <w:tcBorders>
              <w:top w:val="single" w:sz="2" w:space="0" w:color="auto"/>
            </w:tcBorders>
          </w:tcPr>
          <w:p w:rsidR="0004202E" w:rsidRPr="007F7F2A" w:rsidP="0004202E" w14:paraId="0153C4AC" w14:textId="77777777">
            <w:pPr>
              <w:pStyle w:val="ListParagraph"/>
              <w:numPr>
                <w:ilvl w:val="0"/>
                <w:numId w:val="16"/>
              </w:numPr>
              <w:ind w:left="360"/>
              <w:rPr>
                <w:rFonts w:cs="Segoe UI"/>
                <w:color w:val="000000"/>
              </w:rPr>
            </w:pPr>
          </w:p>
        </w:tc>
        <w:tc>
          <w:tcPr>
            <w:tcW w:w="4590" w:type="dxa"/>
            <w:gridSpan w:val="4"/>
            <w:tcBorders>
              <w:top w:val="single" w:sz="2" w:space="0" w:color="auto"/>
            </w:tcBorders>
          </w:tcPr>
          <w:p w:rsidR="0004202E" w:rsidRPr="0038648F" w:rsidP="0004202E" w14:paraId="05ACA0B4" w14:textId="77777777">
            <w:pPr>
              <w:rPr>
                <w:rFonts w:cs="Segoe UI"/>
                <w:color w:val="000000"/>
              </w:rPr>
            </w:pPr>
            <w:r>
              <w:rPr>
                <w:rFonts w:cs="Segoe UI"/>
                <w:color w:val="000000"/>
              </w:rPr>
              <w:t xml:space="preserve">Does </w:t>
            </w:r>
            <w:r w:rsidRPr="00E848C4">
              <w:rPr>
                <w:rFonts w:cs="Segoe UI"/>
                <w:color w:val="000000"/>
              </w:rPr>
              <w:t xml:space="preserve">the Applicant </w:t>
            </w:r>
            <w:r>
              <w:rPr>
                <w:rFonts w:cs="Segoe UI"/>
                <w:color w:val="000000"/>
              </w:rPr>
              <w:t xml:space="preserve">have </w:t>
            </w:r>
            <w:r w:rsidRPr="00E848C4">
              <w:rPr>
                <w:rFonts w:cs="Segoe UI"/>
                <w:color w:val="000000"/>
              </w:rPr>
              <w:t>a policy or practice in place for its Equity Investment Financial Products that prevents the Applicant from gaining Control over an investee except if the Applicant must save a business through ownership as a last resort for a limited period of time?</w:t>
            </w:r>
          </w:p>
        </w:tc>
        <w:tc>
          <w:tcPr>
            <w:tcW w:w="3505" w:type="dxa"/>
            <w:tcBorders>
              <w:top w:val="single" w:sz="2" w:space="0" w:color="auto"/>
            </w:tcBorders>
          </w:tcPr>
          <w:p w:rsidR="0004202E" w:rsidRPr="009853EE" w:rsidP="0004202E" w14:paraId="4A9DBEEE" w14:textId="77777777">
            <w:pPr>
              <w:rPr>
                <w:rFonts w:eastAsia="Times New Roman" w:cs="Times New Roman"/>
                <w:bCs/>
              </w:rPr>
            </w:pPr>
            <w:r w:rsidRPr="009853EE">
              <w:rPr>
                <w:rFonts w:eastAsia="Times New Roman" w:cs="Times New Roman"/>
                <w:bCs/>
              </w:rPr>
              <w:t>Yes or No</w:t>
            </w:r>
            <w:r w:rsidRPr="009853EE" w:rsidR="00A07ED6">
              <w:rPr>
                <w:rFonts w:eastAsia="Times New Roman" w:cs="Times New Roman"/>
                <w:bCs/>
              </w:rPr>
              <w:t>,</w:t>
            </w:r>
            <w:r w:rsidRPr="009853EE">
              <w:rPr>
                <w:bCs/>
              </w:rPr>
              <w:t xml:space="preserve"> or N/A (i.e. does not offer equity products)</w:t>
            </w:r>
            <w:r w:rsidRPr="009853EE">
              <w:rPr>
                <w:rFonts w:eastAsia="Times New Roman" w:cs="Times New Roman"/>
                <w:bCs/>
              </w:rPr>
              <w:t>.</w:t>
            </w:r>
          </w:p>
          <w:p w:rsidR="0004202E" w:rsidRPr="00A07ED6" w:rsidP="0004202E" w14:paraId="20B295E0" w14:textId="77777777">
            <w:pPr>
              <w:rPr>
                <w:bCs/>
              </w:rPr>
            </w:pPr>
          </w:p>
          <w:p w:rsidR="0004202E" w:rsidRPr="00E3369A" w:rsidP="0004202E" w14:paraId="7E2C6BB1" w14:textId="77777777">
            <w:r w:rsidRPr="00A07ED6">
              <w:rPr>
                <w:rFonts w:eastAsia="Times New Roman" w:cs="Times New Roman"/>
                <w:b/>
              </w:rPr>
              <w:t>If No,</w:t>
            </w:r>
            <w:r w:rsidRPr="009853EE">
              <w:rPr>
                <w:rFonts w:eastAsia="Times New Roman" w:cs="Times New Roman"/>
                <w:bCs/>
              </w:rPr>
              <w:t xml:space="preserve"> the Applicant is not eligible for CDFI Certification.</w:t>
            </w:r>
          </w:p>
        </w:tc>
      </w:tr>
      <w:tr w14:paraId="1CC97E4B" w14:textId="77777777" w:rsidTr="00CE0AA9">
        <w:tblPrEx>
          <w:tblW w:w="9434" w:type="dxa"/>
          <w:tblLayout w:type="fixed"/>
          <w:tblLook w:val="04A0"/>
        </w:tblPrEx>
        <w:tc>
          <w:tcPr>
            <w:tcW w:w="1339" w:type="dxa"/>
          </w:tcPr>
          <w:p w:rsidR="0004202E" w:rsidRPr="007F7F2A" w:rsidP="0004202E" w14:paraId="06FCBA83" w14:textId="77777777">
            <w:pPr>
              <w:pStyle w:val="ListParagraph"/>
              <w:numPr>
                <w:ilvl w:val="0"/>
                <w:numId w:val="16"/>
              </w:numPr>
              <w:ind w:left="360"/>
              <w:rPr>
                <w:rFonts w:cs="Segoe UI"/>
                <w:color w:val="000000"/>
              </w:rPr>
            </w:pPr>
          </w:p>
        </w:tc>
        <w:tc>
          <w:tcPr>
            <w:tcW w:w="4590" w:type="dxa"/>
            <w:gridSpan w:val="4"/>
          </w:tcPr>
          <w:p w:rsidR="0004202E" w:rsidRPr="0053080B" w:rsidP="0004202E" w14:paraId="288BF8AD" w14:textId="77777777">
            <w:pPr>
              <w:rPr>
                <w:rFonts w:cs="Segoe UI"/>
                <w:color w:val="000000"/>
                <w:highlight w:val="magenta"/>
              </w:rPr>
            </w:pPr>
            <w:r w:rsidRPr="0053080B">
              <w:rPr>
                <w:rFonts w:cs="Segoe UI"/>
                <w:color w:val="000000"/>
              </w:rPr>
              <w:t>During the 12 full months compl</w:t>
            </w:r>
            <w:r>
              <w:rPr>
                <w:rFonts w:cs="Segoe UI"/>
                <w:color w:val="000000"/>
              </w:rPr>
              <w:t>e</w:t>
            </w:r>
            <w:r w:rsidRPr="0053080B">
              <w:rPr>
                <w:rFonts w:cs="Segoe UI"/>
                <w:color w:val="000000"/>
              </w:rPr>
              <w:t xml:space="preserve">ted </w:t>
            </w:r>
            <w:r>
              <w:rPr>
                <w:rFonts w:cs="Segoe UI"/>
                <w:color w:val="000000"/>
              </w:rPr>
              <w:t>immediately</w:t>
            </w:r>
            <w:r w:rsidRPr="0053080B">
              <w:rPr>
                <w:rFonts w:cs="Segoe UI"/>
                <w:color w:val="000000"/>
              </w:rPr>
              <w:t xml:space="preserve"> prior to submission of the </w:t>
            </w:r>
            <w:r>
              <w:rPr>
                <w:rFonts w:cs="Segoe UI"/>
                <w:color w:val="000000"/>
              </w:rPr>
              <w:t>A</w:t>
            </w:r>
            <w:r w:rsidRPr="0053080B">
              <w:rPr>
                <w:rFonts w:cs="Segoe UI"/>
                <w:color w:val="000000"/>
              </w:rPr>
              <w:t xml:space="preserve">pplication, did the Applicant leverage, for its </w:t>
            </w:r>
            <w:r w:rsidRPr="0053080B">
              <w:rPr>
                <w:rFonts w:cs="Segoe UI"/>
                <w:color w:val="000000"/>
              </w:rPr>
              <w:t>own benefit, the assets of any of its active investees?</w:t>
            </w:r>
          </w:p>
        </w:tc>
        <w:tc>
          <w:tcPr>
            <w:tcW w:w="3505" w:type="dxa"/>
          </w:tcPr>
          <w:p w:rsidR="0004202E" w:rsidRPr="00256101" w:rsidP="0004202E" w14:paraId="1CCFCA75" w14:textId="77777777">
            <w:pPr>
              <w:rPr>
                <w:rFonts w:eastAsia="Times New Roman" w:cs="Times New Roman"/>
                <w:bCs/>
              </w:rPr>
            </w:pPr>
            <w:r w:rsidRPr="00256101">
              <w:rPr>
                <w:rFonts w:eastAsia="Times New Roman" w:cs="Times New Roman"/>
                <w:bCs/>
              </w:rPr>
              <w:t>Select Yes or No</w:t>
            </w:r>
            <w:r w:rsidRPr="00256101">
              <w:rPr>
                <w:bCs/>
              </w:rPr>
              <w:t xml:space="preserve"> or N/A (i.e. does not offer equity products)</w:t>
            </w:r>
            <w:r w:rsidRPr="00256101">
              <w:rPr>
                <w:rFonts w:eastAsia="Times New Roman" w:cs="Times New Roman"/>
                <w:bCs/>
              </w:rPr>
              <w:t>.</w:t>
            </w:r>
          </w:p>
          <w:p w:rsidR="0004202E" w:rsidRPr="00256101" w:rsidP="0004202E" w14:paraId="6A96BA86" w14:textId="77777777">
            <w:pPr>
              <w:rPr>
                <w:bCs/>
                <w:i/>
              </w:rPr>
            </w:pPr>
          </w:p>
          <w:p w:rsidR="0004202E" w:rsidRPr="00E848C4" w:rsidP="0004202E" w14:paraId="337EA695" w14:textId="77777777">
            <w:pPr>
              <w:rPr>
                <w:b/>
                <w:i/>
              </w:rPr>
            </w:pPr>
            <w:r w:rsidRPr="00256101">
              <w:rPr>
                <w:rFonts w:eastAsia="Times New Roman" w:cs="Times New Roman"/>
                <w:b/>
              </w:rPr>
              <w:t>If Yes,</w:t>
            </w:r>
            <w:r w:rsidRPr="00256101">
              <w:rPr>
                <w:rFonts w:eastAsia="Times New Roman" w:cs="Times New Roman"/>
                <w:bCs/>
              </w:rPr>
              <w:t xml:space="preserve"> the Applicant is not eligible for CDFI Certification.</w:t>
            </w:r>
          </w:p>
        </w:tc>
      </w:tr>
      <w:tr w14:paraId="611BCD34" w14:textId="77777777" w:rsidTr="00E515B2">
        <w:tblPrEx>
          <w:tblW w:w="9434" w:type="dxa"/>
          <w:tblLayout w:type="fixed"/>
          <w:tblLook w:val="04A0"/>
        </w:tblPrEx>
        <w:tc>
          <w:tcPr>
            <w:tcW w:w="9434" w:type="dxa"/>
            <w:gridSpan w:val="6"/>
            <w:shd w:val="clear" w:color="auto" w:fill="D0CECE" w:themeFill="background2" w:themeFillShade="E6"/>
          </w:tcPr>
          <w:p w:rsidR="0004202E" w:rsidRPr="001D6401" w:rsidP="0004202E" w14:paraId="78FEC6C1" w14:textId="77777777">
            <w:r w:rsidRPr="00DC1258">
              <w:rPr>
                <w:b/>
              </w:rPr>
              <w:t>RESPONSIBLE FINANCING PRACTICES – FINANCIAL SERVICES</w:t>
            </w:r>
          </w:p>
        </w:tc>
      </w:tr>
      <w:tr w14:paraId="3A2D609B" w14:textId="77777777" w:rsidTr="00E515B2">
        <w:tblPrEx>
          <w:tblW w:w="9434" w:type="dxa"/>
          <w:tblLayout w:type="fixed"/>
          <w:tblLook w:val="04A0"/>
        </w:tblPrEx>
        <w:tc>
          <w:tcPr>
            <w:tcW w:w="9434" w:type="dxa"/>
            <w:gridSpan w:val="6"/>
          </w:tcPr>
          <w:p w:rsidR="0004202E" w:rsidRPr="005B0241" w:rsidP="0004202E" w14:paraId="029C1DBC" w14:textId="77777777">
            <w:pPr>
              <w:rPr>
                <w:i/>
              </w:rPr>
            </w:pPr>
            <w:r w:rsidRPr="007C05EA">
              <w:rPr>
                <w:i/>
              </w:rPr>
              <w:t>Questions PM2</w:t>
            </w:r>
            <w:r>
              <w:rPr>
                <w:i/>
              </w:rPr>
              <w:t>4</w:t>
            </w:r>
            <w:r w:rsidRPr="007C05EA">
              <w:rPr>
                <w:i/>
              </w:rPr>
              <w:t>-PM2</w:t>
            </w:r>
            <w:r>
              <w:rPr>
                <w:i/>
              </w:rPr>
              <w:t>6</w:t>
            </w:r>
            <w:r w:rsidRPr="005B0241">
              <w:rPr>
                <w:i/>
              </w:rPr>
              <w:t xml:space="preserve"> will be asked of depository institution Applicants only</w:t>
            </w:r>
          </w:p>
        </w:tc>
      </w:tr>
      <w:tr w14:paraId="2E70D466" w14:textId="77777777" w:rsidTr="00E515B2">
        <w:tblPrEx>
          <w:tblW w:w="9434" w:type="dxa"/>
          <w:tblLayout w:type="fixed"/>
          <w:tblLook w:val="04A0"/>
        </w:tblPrEx>
        <w:tc>
          <w:tcPr>
            <w:tcW w:w="1339" w:type="dxa"/>
            <w:vMerge w:val="restart"/>
          </w:tcPr>
          <w:p w:rsidR="0004202E" w:rsidP="0004202E" w14:paraId="79DFF3B2" w14:textId="77777777">
            <w:pPr>
              <w:pStyle w:val="ListParagraph"/>
              <w:numPr>
                <w:ilvl w:val="0"/>
                <w:numId w:val="16"/>
              </w:numPr>
              <w:ind w:left="360"/>
            </w:pPr>
          </w:p>
        </w:tc>
        <w:tc>
          <w:tcPr>
            <w:tcW w:w="4590" w:type="dxa"/>
            <w:gridSpan w:val="4"/>
          </w:tcPr>
          <w:p w:rsidR="0004202E" w:rsidP="0004202E" w14:paraId="1F94FF42" w14:textId="77777777">
            <w:r>
              <w:t>S</w:t>
            </w:r>
            <w:r w:rsidRPr="00974252">
              <w:t xml:space="preserve">elect each of the </w:t>
            </w:r>
            <w:r>
              <w:t xml:space="preserve">listed features associated with a </w:t>
            </w:r>
            <w:r w:rsidRPr="00EE0517">
              <w:rPr>
                <w:i/>
              </w:rPr>
              <w:t>single</w:t>
            </w:r>
            <w:r>
              <w:t xml:space="preserve"> c</w:t>
            </w:r>
            <w:r w:rsidRPr="00974252">
              <w:t xml:space="preserve">hecking </w:t>
            </w:r>
            <w:r>
              <w:t xml:space="preserve">or share </w:t>
            </w:r>
            <w:r w:rsidRPr="00974252">
              <w:t>account (including checkless checking)</w:t>
            </w:r>
            <w:r>
              <w:t xml:space="preserve"> offered by the Applicant (i.e., only select the features that are offered as part of the same account; if other features are offered by the Applicant in different accounts, do not include).</w:t>
            </w:r>
          </w:p>
        </w:tc>
        <w:tc>
          <w:tcPr>
            <w:tcW w:w="3505" w:type="dxa"/>
          </w:tcPr>
          <w:p w:rsidR="0004202E" w:rsidRPr="009853EE" w:rsidP="0004202E" w14:paraId="321149BD" w14:textId="77777777">
            <w:pPr>
              <w:rPr>
                <w:rFonts w:eastAsia="Times New Roman" w:cs="Times New Roman"/>
                <w:bCs/>
              </w:rPr>
            </w:pPr>
            <w:r w:rsidRPr="009853EE">
              <w:rPr>
                <w:rFonts w:eastAsia="Times New Roman" w:cs="Times New Roman"/>
                <w:bCs/>
              </w:rPr>
              <w:t>Select all that apply:</w:t>
            </w:r>
          </w:p>
          <w:p w:rsidR="0004202E" w:rsidRPr="00E07A83" w:rsidP="0004202E" w14:paraId="5C46AB6E" w14:textId="77777777">
            <w:pPr>
              <w:pStyle w:val="ListParagraph"/>
              <w:numPr>
                <w:ilvl w:val="0"/>
                <w:numId w:val="44"/>
              </w:numPr>
              <w:rPr>
                <w:rFonts w:eastAsia="Times New Roman" w:cs="Times New Roman"/>
              </w:rPr>
            </w:pPr>
            <w:r w:rsidRPr="00E07A83">
              <w:rPr>
                <w:rFonts w:eastAsia="Times New Roman" w:cs="Times New Roman"/>
              </w:rPr>
              <w:t>Free access to d</w:t>
            </w:r>
            <w:r>
              <w:t>ebit card network for point of sale and bill payment.</w:t>
            </w:r>
          </w:p>
          <w:p w:rsidR="0004202E" w:rsidP="0004202E" w14:paraId="1E2B77A6" w14:textId="77777777">
            <w:pPr>
              <w:pStyle w:val="ListParagraph"/>
              <w:numPr>
                <w:ilvl w:val="0"/>
                <w:numId w:val="44"/>
              </w:numPr>
              <w:rPr>
                <w:rFonts w:eastAsia="Times New Roman" w:cs="Times New Roman"/>
              </w:rPr>
            </w:pPr>
            <w:r>
              <w:rPr>
                <w:rFonts w:eastAsia="Times New Roman" w:cs="Times New Roman"/>
              </w:rPr>
              <w:t>Minimum opening deposit of $25 or less.</w:t>
            </w:r>
          </w:p>
          <w:p w:rsidR="0004202E" w:rsidP="0004202E" w14:paraId="0499E93C" w14:textId="77777777">
            <w:pPr>
              <w:pStyle w:val="ListParagraph"/>
              <w:numPr>
                <w:ilvl w:val="0"/>
                <w:numId w:val="44"/>
              </w:numPr>
              <w:rPr>
                <w:rFonts w:eastAsia="Times New Roman" w:cs="Times New Roman"/>
              </w:rPr>
            </w:pPr>
            <w:r>
              <w:rPr>
                <w:rFonts w:eastAsia="Times New Roman" w:cs="Times New Roman"/>
              </w:rPr>
              <w:t xml:space="preserve">Monthly maintenance fee of $5 or less if not waivable, </w:t>
            </w:r>
            <w:r w:rsidRPr="00AE47F7">
              <w:rPr>
                <w:rFonts w:eastAsia="Times New Roman" w:cs="Times New Roman"/>
                <w:i/>
              </w:rPr>
              <w:t>or</w:t>
            </w:r>
            <w:r>
              <w:rPr>
                <w:rFonts w:eastAsia="Times New Roman" w:cs="Times New Roman"/>
              </w:rPr>
              <w:t xml:space="preserve"> $10 or less if waivable.</w:t>
            </w:r>
            <w:r>
              <w:rPr>
                <w:rStyle w:val="FootnoteReference"/>
                <w:rFonts w:eastAsia="Times New Roman" w:cs="Times New Roman"/>
              </w:rPr>
              <w:footnoteReference w:id="31"/>
            </w:r>
          </w:p>
          <w:p w:rsidR="0004202E" w:rsidP="0004202E" w14:paraId="1F9552AE" w14:textId="77777777">
            <w:pPr>
              <w:pStyle w:val="ListParagraph"/>
              <w:numPr>
                <w:ilvl w:val="0"/>
                <w:numId w:val="44"/>
              </w:numPr>
              <w:rPr>
                <w:rFonts w:eastAsia="Times New Roman" w:cs="Times New Roman"/>
              </w:rPr>
            </w:pPr>
            <w:r>
              <w:rPr>
                <w:rFonts w:eastAsia="Times New Roman" w:cs="Times New Roman"/>
              </w:rPr>
              <w:t>No overdraft or nonsufficient funds fees.</w:t>
            </w:r>
            <w:r>
              <w:rPr>
                <w:rStyle w:val="FootnoteReference"/>
                <w:rFonts w:eastAsia="Times New Roman" w:cs="Times New Roman"/>
              </w:rPr>
              <w:footnoteReference w:id="32"/>
            </w:r>
          </w:p>
          <w:p w:rsidR="0004202E" w:rsidP="0004202E" w14:paraId="3E91934F" w14:textId="77777777">
            <w:pPr>
              <w:pStyle w:val="ListParagraph"/>
              <w:numPr>
                <w:ilvl w:val="0"/>
                <w:numId w:val="44"/>
              </w:numPr>
              <w:rPr>
                <w:rFonts w:eastAsia="Times New Roman" w:cs="Times New Roman"/>
              </w:rPr>
            </w:pPr>
            <w:r>
              <w:rPr>
                <w:rFonts w:eastAsia="Times New Roman" w:cs="Times New Roman"/>
              </w:rPr>
              <w:t xml:space="preserve">No </w:t>
            </w:r>
            <w:r w:rsidRPr="00E07A83">
              <w:rPr>
                <w:rFonts w:eastAsia="Times New Roman" w:cs="Times New Roman"/>
              </w:rPr>
              <w:t xml:space="preserve">account activation, closure, dormancy, inactivity, </w:t>
            </w:r>
            <w:r>
              <w:rPr>
                <w:rFonts w:eastAsia="Times New Roman" w:cs="Times New Roman"/>
              </w:rPr>
              <w:t xml:space="preserve">or </w:t>
            </w:r>
            <w:r w:rsidRPr="00E07A83">
              <w:rPr>
                <w:rFonts w:eastAsia="Times New Roman" w:cs="Times New Roman"/>
              </w:rPr>
              <w:t>low balance fees</w:t>
            </w:r>
            <w:r>
              <w:rPr>
                <w:rFonts w:eastAsia="Times New Roman" w:cs="Times New Roman"/>
              </w:rPr>
              <w:t>.</w:t>
            </w:r>
          </w:p>
          <w:p w:rsidR="0004202E" w:rsidP="0004202E" w14:paraId="71CD1D15" w14:textId="77777777">
            <w:pPr>
              <w:pStyle w:val="ListParagraph"/>
              <w:numPr>
                <w:ilvl w:val="0"/>
                <w:numId w:val="44"/>
              </w:numPr>
              <w:rPr>
                <w:rFonts w:eastAsia="Times New Roman" w:cs="Times New Roman"/>
              </w:rPr>
            </w:pPr>
            <w:r>
              <w:rPr>
                <w:rFonts w:eastAsia="Times New Roman" w:cs="Times New Roman"/>
              </w:rPr>
              <w:t xml:space="preserve">Free and unrestricted branch access </w:t>
            </w:r>
            <w:r w:rsidRPr="00AE47F7">
              <w:rPr>
                <w:rFonts w:eastAsia="Times New Roman" w:cs="Times New Roman"/>
                <w:i/>
              </w:rPr>
              <w:t>or</w:t>
            </w:r>
            <w:r>
              <w:rPr>
                <w:rFonts w:eastAsia="Times New Roman" w:cs="Times New Roman"/>
              </w:rPr>
              <w:t xml:space="preserve"> (for </w:t>
            </w:r>
            <w:r>
              <w:t xml:space="preserve">Applicants without branches) </w:t>
            </w:r>
            <w:r w:rsidRPr="00E07A83">
              <w:rPr>
                <w:rFonts w:eastAsia="Times New Roman" w:cs="Times New Roman"/>
              </w:rPr>
              <w:t>access to free ATM</w:t>
            </w:r>
            <w:r>
              <w:rPr>
                <w:rFonts w:eastAsia="Times New Roman" w:cs="Times New Roman"/>
              </w:rPr>
              <w:t xml:space="preserve"> </w:t>
            </w:r>
            <w:r w:rsidRPr="00E07A83">
              <w:rPr>
                <w:rFonts w:eastAsia="Times New Roman" w:cs="Times New Roman"/>
              </w:rPr>
              <w:t>network and free remote deposits</w:t>
            </w:r>
            <w:r>
              <w:rPr>
                <w:rFonts w:eastAsia="Times New Roman" w:cs="Times New Roman"/>
              </w:rPr>
              <w:t>.</w:t>
            </w:r>
          </w:p>
          <w:p w:rsidR="0004202E" w:rsidP="0004202E" w14:paraId="64E1913C" w14:textId="77777777">
            <w:pPr>
              <w:pStyle w:val="ListParagraph"/>
              <w:numPr>
                <w:ilvl w:val="0"/>
                <w:numId w:val="44"/>
              </w:numPr>
              <w:rPr>
                <w:rFonts w:eastAsia="Times New Roman" w:cs="Times New Roman"/>
              </w:rPr>
            </w:pPr>
            <w:r>
              <w:rPr>
                <w:rFonts w:eastAsia="Times New Roman" w:cs="Times New Roman"/>
              </w:rPr>
              <w:t xml:space="preserve">Free and unrestricted </w:t>
            </w:r>
            <w:r w:rsidRPr="000154CB">
              <w:rPr>
                <w:rFonts w:eastAsia="Times New Roman" w:cs="Times New Roman"/>
              </w:rPr>
              <w:t>telephone banking (including live support)</w:t>
            </w:r>
            <w:r>
              <w:rPr>
                <w:rFonts w:eastAsia="Times New Roman" w:cs="Times New Roman"/>
              </w:rPr>
              <w:t>.</w:t>
            </w:r>
          </w:p>
          <w:p w:rsidR="0004202E" w:rsidP="0004202E" w14:paraId="3C8D8623" w14:textId="77777777">
            <w:pPr>
              <w:pStyle w:val="ListParagraph"/>
              <w:numPr>
                <w:ilvl w:val="0"/>
                <w:numId w:val="44"/>
              </w:numPr>
              <w:rPr>
                <w:rFonts w:eastAsia="Times New Roman" w:cs="Times New Roman"/>
              </w:rPr>
            </w:pPr>
            <w:r w:rsidRPr="000154CB">
              <w:rPr>
                <w:rFonts w:eastAsia="Times New Roman" w:cs="Times New Roman"/>
              </w:rPr>
              <w:t>Free and unrestricted in</w:t>
            </w:r>
            <w:r>
              <w:rPr>
                <w:rFonts w:eastAsia="Times New Roman" w:cs="Times New Roman"/>
              </w:rPr>
              <w:t>-</w:t>
            </w:r>
            <w:r w:rsidRPr="000154CB">
              <w:rPr>
                <w:rFonts w:eastAsia="Times New Roman" w:cs="Times New Roman"/>
              </w:rPr>
              <w:t>network</w:t>
            </w:r>
            <w:r>
              <w:rPr>
                <w:rFonts w:eastAsia="Times New Roman" w:cs="Times New Roman"/>
              </w:rPr>
              <w:t xml:space="preserve"> ATM access.</w:t>
            </w:r>
          </w:p>
          <w:p w:rsidR="0004202E" w:rsidP="0004202E" w14:paraId="1C5FB04D" w14:textId="77777777">
            <w:pPr>
              <w:pStyle w:val="ListParagraph"/>
              <w:numPr>
                <w:ilvl w:val="0"/>
                <w:numId w:val="44"/>
              </w:numPr>
              <w:rPr>
                <w:rFonts w:eastAsia="Times New Roman" w:cs="Times New Roman"/>
              </w:rPr>
            </w:pPr>
            <w:r>
              <w:rPr>
                <w:rFonts w:eastAsia="Times New Roman" w:cs="Times New Roman"/>
              </w:rPr>
              <w:t>O</w:t>
            </w:r>
            <w:r w:rsidRPr="000154CB">
              <w:rPr>
                <w:rFonts w:eastAsia="Times New Roman" w:cs="Times New Roman"/>
              </w:rPr>
              <w:t xml:space="preserve">ut-of-network </w:t>
            </w:r>
            <w:r>
              <w:rPr>
                <w:rFonts w:eastAsia="Times New Roman" w:cs="Times New Roman"/>
              </w:rPr>
              <w:t xml:space="preserve">ATM </w:t>
            </w:r>
            <w:r w:rsidRPr="000154CB">
              <w:rPr>
                <w:rFonts w:eastAsia="Times New Roman" w:cs="Times New Roman"/>
              </w:rPr>
              <w:t>fee</w:t>
            </w:r>
            <w:r>
              <w:rPr>
                <w:rFonts w:eastAsia="Times New Roman" w:cs="Times New Roman"/>
              </w:rPr>
              <w:t xml:space="preserve"> of </w:t>
            </w:r>
            <w:r w:rsidRPr="000154CB">
              <w:rPr>
                <w:rFonts w:eastAsia="Times New Roman" w:cs="Times New Roman"/>
              </w:rPr>
              <w:t xml:space="preserve">$2.50 or less; </w:t>
            </w:r>
            <w:r w:rsidRPr="00AE47F7">
              <w:rPr>
                <w:rFonts w:eastAsia="Times New Roman" w:cs="Times New Roman"/>
                <w:i/>
              </w:rPr>
              <w:t>or</w:t>
            </w:r>
            <w:r w:rsidRPr="000154CB">
              <w:rPr>
                <w:rFonts w:eastAsia="Times New Roman" w:cs="Times New Roman"/>
              </w:rPr>
              <w:t xml:space="preserve"> up to $3</w:t>
            </w:r>
            <w:r>
              <w:rPr>
                <w:rFonts w:eastAsia="Times New Roman" w:cs="Times New Roman"/>
              </w:rPr>
              <w:t>.</w:t>
            </w:r>
            <w:r w:rsidRPr="000154CB">
              <w:rPr>
                <w:rFonts w:eastAsia="Times New Roman" w:cs="Times New Roman"/>
              </w:rPr>
              <w:t>0</w:t>
            </w:r>
            <w:r>
              <w:rPr>
                <w:rFonts w:eastAsia="Times New Roman" w:cs="Times New Roman"/>
              </w:rPr>
              <w:t>0</w:t>
            </w:r>
            <w:r w:rsidRPr="000154CB">
              <w:rPr>
                <w:rFonts w:eastAsia="Times New Roman" w:cs="Times New Roman"/>
              </w:rPr>
              <w:t xml:space="preserve"> if free access to a partner ATM network</w:t>
            </w:r>
            <w:r>
              <w:rPr>
                <w:rFonts w:eastAsia="Times New Roman" w:cs="Times New Roman"/>
              </w:rPr>
              <w:t xml:space="preserve"> is </w:t>
            </w:r>
            <w:r w:rsidRPr="000154CB">
              <w:rPr>
                <w:rFonts w:eastAsia="Times New Roman" w:cs="Times New Roman"/>
              </w:rPr>
              <w:t>also provide</w:t>
            </w:r>
            <w:r>
              <w:rPr>
                <w:rFonts w:eastAsia="Times New Roman" w:cs="Times New Roman"/>
              </w:rPr>
              <w:t>d.</w:t>
            </w:r>
          </w:p>
          <w:p w:rsidR="0004202E" w:rsidP="0004202E" w14:paraId="1DFB4DAC" w14:textId="77777777">
            <w:pPr>
              <w:pStyle w:val="ListParagraph"/>
              <w:numPr>
                <w:ilvl w:val="0"/>
                <w:numId w:val="44"/>
              </w:numPr>
              <w:rPr>
                <w:rFonts w:eastAsia="Times New Roman" w:cs="Times New Roman"/>
              </w:rPr>
            </w:pPr>
            <w:r w:rsidRPr="000154CB">
              <w:rPr>
                <w:rFonts w:eastAsia="Times New Roman" w:cs="Times New Roman"/>
              </w:rPr>
              <w:t xml:space="preserve">Free </w:t>
            </w:r>
            <w:r>
              <w:rPr>
                <w:rFonts w:eastAsia="Times New Roman" w:cs="Times New Roman"/>
              </w:rPr>
              <w:t>deposit capability for cash and checks in-</w:t>
            </w:r>
            <w:r w:rsidRPr="000154CB">
              <w:rPr>
                <w:rFonts w:eastAsia="Times New Roman" w:cs="Times New Roman"/>
              </w:rPr>
              <w:t xml:space="preserve">branch and at ATM (when </w:t>
            </w:r>
            <w:r w:rsidRPr="000154CB">
              <w:rPr>
                <w:rFonts w:eastAsia="Times New Roman" w:cs="Times New Roman"/>
              </w:rPr>
              <w:t>available), and direct deposit</w:t>
            </w:r>
            <w:r>
              <w:rPr>
                <w:rFonts w:eastAsia="Times New Roman" w:cs="Times New Roman"/>
              </w:rPr>
              <w:t>.</w:t>
            </w:r>
          </w:p>
          <w:p w:rsidR="0004202E" w:rsidP="0004202E" w14:paraId="4CDF6ED7" w14:textId="77777777">
            <w:pPr>
              <w:pStyle w:val="ListParagraph"/>
              <w:numPr>
                <w:ilvl w:val="0"/>
                <w:numId w:val="44"/>
              </w:numPr>
              <w:rPr>
                <w:rFonts w:eastAsia="Times New Roman" w:cs="Times New Roman"/>
              </w:rPr>
            </w:pPr>
            <w:r w:rsidRPr="00AE47F7">
              <w:rPr>
                <w:rFonts w:eastAsia="Times New Roman" w:cs="Times New Roman"/>
              </w:rPr>
              <w:t xml:space="preserve">Free </w:t>
            </w:r>
            <w:r>
              <w:rPr>
                <w:rFonts w:eastAsia="Times New Roman" w:cs="Times New Roman"/>
              </w:rPr>
              <w:t xml:space="preserve">bill pay </w:t>
            </w:r>
            <w:r w:rsidRPr="00AE47F7">
              <w:rPr>
                <w:rFonts w:eastAsia="Times New Roman" w:cs="Times New Roman"/>
              </w:rPr>
              <w:t xml:space="preserve">if available, </w:t>
            </w:r>
            <w:r w:rsidRPr="00AE47F7">
              <w:rPr>
                <w:rFonts w:eastAsia="Times New Roman" w:cs="Times New Roman"/>
                <w:i/>
              </w:rPr>
              <w:t>or</w:t>
            </w:r>
            <w:r>
              <w:rPr>
                <w:rFonts w:eastAsia="Times New Roman" w:cs="Times New Roman"/>
              </w:rPr>
              <w:t xml:space="preserve"> </w:t>
            </w:r>
            <w:r w:rsidRPr="00AE47F7">
              <w:rPr>
                <w:rFonts w:eastAsia="Times New Roman" w:cs="Times New Roman"/>
              </w:rPr>
              <w:t xml:space="preserve">at </w:t>
            </w:r>
            <w:r w:rsidRPr="00AE47F7">
              <w:rPr>
                <w:rFonts w:eastAsia="Times New Roman" w:cs="Times New Roman"/>
              </w:rPr>
              <w:t>least four free money orders and/or cashier checks per month</w:t>
            </w:r>
            <w:r>
              <w:rPr>
                <w:rFonts w:eastAsia="Times New Roman" w:cs="Times New Roman"/>
              </w:rPr>
              <w:t>.</w:t>
            </w:r>
          </w:p>
          <w:p w:rsidR="0004202E" w:rsidP="0004202E" w14:paraId="32AC0027" w14:textId="77777777">
            <w:pPr>
              <w:pStyle w:val="ListParagraph"/>
              <w:numPr>
                <w:ilvl w:val="0"/>
                <w:numId w:val="44"/>
              </w:numPr>
              <w:rPr>
                <w:rFonts w:eastAsia="Times New Roman" w:cs="Times New Roman"/>
              </w:rPr>
            </w:pPr>
            <w:r>
              <w:rPr>
                <w:rFonts w:eastAsia="Times New Roman" w:cs="Times New Roman"/>
              </w:rPr>
              <w:t xml:space="preserve">Free </w:t>
            </w:r>
            <w:r w:rsidRPr="00AE47F7">
              <w:rPr>
                <w:rFonts w:eastAsia="Times New Roman" w:cs="Times New Roman"/>
              </w:rPr>
              <w:t xml:space="preserve">check cashing for checks issued by </w:t>
            </w:r>
            <w:r>
              <w:rPr>
                <w:rFonts w:eastAsia="Times New Roman" w:cs="Times New Roman"/>
              </w:rPr>
              <w:t>the Applicant.</w:t>
            </w:r>
          </w:p>
          <w:p w:rsidR="0004202E" w:rsidRPr="00AE47F7" w:rsidP="0004202E" w14:paraId="0B8EAE0A" w14:textId="77777777">
            <w:pPr>
              <w:pStyle w:val="ListParagraph"/>
              <w:numPr>
                <w:ilvl w:val="0"/>
                <w:numId w:val="44"/>
              </w:numPr>
              <w:rPr>
                <w:rFonts w:eastAsia="Times New Roman" w:cs="Times New Roman"/>
              </w:rPr>
            </w:pPr>
            <w:r>
              <w:rPr>
                <w:rFonts w:eastAsia="Times New Roman" w:cs="Times New Roman"/>
              </w:rPr>
              <w:t xml:space="preserve">Free </w:t>
            </w:r>
            <w:r>
              <w:t>online banking, mobile banking, and banking alerts (if offered).</w:t>
            </w:r>
          </w:p>
          <w:p w:rsidR="0004202E" w:rsidP="0004202E" w14:paraId="7BB76F40" w14:textId="77777777">
            <w:pPr>
              <w:pStyle w:val="ListParagraph"/>
              <w:numPr>
                <w:ilvl w:val="0"/>
                <w:numId w:val="44"/>
              </w:numPr>
              <w:rPr>
                <w:rFonts w:eastAsia="Times New Roman" w:cs="Times New Roman"/>
              </w:rPr>
            </w:pPr>
            <w:r w:rsidRPr="00AE47F7">
              <w:rPr>
                <w:rFonts w:eastAsia="Times New Roman" w:cs="Times New Roman"/>
              </w:rPr>
              <w:t>Free electronic</w:t>
            </w:r>
            <w:r>
              <w:rPr>
                <w:rFonts w:eastAsia="Times New Roman" w:cs="Times New Roman"/>
              </w:rPr>
              <w:t xml:space="preserve"> monthly statements</w:t>
            </w:r>
            <w:r w:rsidRPr="00AE47F7">
              <w:rPr>
                <w:rFonts w:eastAsia="Times New Roman" w:cs="Times New Roman"/>
              </w:rPr>
              <w:t xml:space="preserve">; </w:t>
            </w:r>
            <w:r>
              <w:rPr>
                <w:rFonts w:eastAsia="Times New Roman" w:cs="Times New Roman"/>
                <w:i/>
              </w:rPr>
              <w:t xml:space="preserve">or </w:t>
            </w:r>
            <w:r w:rsidRPr="00AE47F7">
              <w:rPr>
                <w:rFonts w:eastAsia="Times New Roman" w:cs="Times New Roman"/>
              </w:rPr>
              <w:t xml:space="preserve">$2 or less for mailed paper </w:t>
            </w:r>
            <w:r>
              <w:rPr>
                <w:rFonts w:eastAsia="Times New Roman" w:cs="Times New Roman"/>
              </w:rPr>
              <w:t>statements (if off</w:t>
            </w:r>
            <w:r w:rsidRPr="00AE47F7">
              <w:rPr>
                <w:rFonts w:eastAsia="Times New Roman" w:cs="Times New Roman"/>
              </w:rPr>
              <w:t>ered)</w:t>
            </w:r>
            <w:r>
              <w:rPr>
                <w:rFonts w:eastAsia="Times New Roman" w:cs="Times New Roman"/>
              </w:rPr>
              <w:t>.</w:t>
            </w:r>
          </w:p>
          <w:p w:rsidR="0004202E" w:rsidRPr="00280EC3" w:rsidP="0004202E" w14:paraId="4733DE3D" w14:textId="77777777">
            <w:pPr>
              <w:pStyle w:val="ListParagraph"/>
              <w:numPr>
                <w:ilvl w:val="0"/>
                <w:numId w:val="44"/>
              </w:numPr>
              <w:rPr>
                <w:rFonts w:eastAsia="Times New Roman" w:cs="Times New Roman"/>
              </w:rPr>
            </w:pPr>
            <w:r w:rsidRPr="00280EC3">
              <w:rPr>
                <w:rFonts w:eastAsia="Times New Roman" w:cs="Times New Roman"/>
              </w:rPr>
              <w:t>Account screening – only deny new customers for past incidences of actual fraud</w:t>
            </w:r>
            <w:r>
              <w:rPr>
                <w:rFonts w:eastAsia="Times New Roman" w:cs="Times New Roman"/>
              </w:rPr>
              <w:t>.</w:t>
            </w:r>
          </w:p>
          <w:p w:rsidR="0004202E" w:rsidRPr="00280EC3" w:rsidP="0004202E" w14:paraId="2BE1AAE5" w14:textId="77777777">
            <w:pPr>
              <w:pStyle w:val="ListParagraph"/>
              <w:numPr>
                <w:ilvl w:val="0"/>
                <w:numId w:val="44"/>
              </w:numPr>
              <w:rPr>
                <w:rFonts w:eastAsia="Times New Roman" w:cs="Times New Roman"/>
              </w:rPr>
            </w:pPr>
            <w:r>
              <w:rPr>
                <w:rFonts w:eastAsia="Times New Roman" w:cs="Times New Roman"/>
              </w:rPr>
              <w:t>A</w:t>
            </w:r>
            <w:r w:rsidRPr="00280EC3">
              <w:rPr>
                <w:rFonts w:eastAsia="Times New Roman" w:cs="Times New Roman"/>
              </w:rPr>
              <w:t>lternative IDs (e.g., municipal, consular</w:t>
            </w:r>
            <w:r>
              <w:rPr>
                <w:rFonts w:eastAsia="Times New Roman" w:cs="Times New Roman"/>
              </w:rPr>
              <w:t>, etc.</w:t>
            </w:r>
            <w:r w:rsidRPr="00280EC3">
              <w:rPr>
                <w:rFonts w:eastAsia="Times New Roman" w:cs="Times New Roman"/>
              </w:rPr>
              <w:t>)</w:t>
            </w:r>
            <w:r>
              <w:rPr>
                <w:rFonts w:eastAsia="Times New Roman" w:cs="Times New Roman"/>
              </w:rPr>
              <w:t xml:space="preserve"> accepted.</w:t>
            </w:r>
          </w:p>
          <w:p w:rsidR="0004202E" w:rsidRPr="00280EC3" w:rsidP="0004202E" w14:paraId="0B65D9C7" w14:textId="77777777">
            <w:pPr>
              <w:pStyle w:val="ListParagraph"/>
              <w:numPr>
                <w:ilvl w:val="0"/>
                <w:numId w:val="44"/>
              </w:numPr>
              <w:rPr>
                <w:rFonts w:eastAsia="Times New Roman" w:cs="Times New Roman"/>
              </w:rPr>
            </w:pPr>
            <w:r w:rsidRPr="00280EC3">
              <w:rPr>
                <w:rFonts w:eastAsia="Times New Roman" w:cs="Times New Roman"/>
              </w:rPr>
              <w:t xml:space="preserve">Free </w:t>
            </w:r>
            <w:r>
              <w:rPr>
                <w:rFonts w:eastAsia="Times New Roman" w:cs="Times New Roman"/>
              </w:rPr>
              <w:t xml:space="preserve">linked </w:t>
            </w:r>
            <w:r w:rsidRPr="00280EC3">
              <w:rPr>
                <w:rFonts w:eastAsia="Times New Roman" w:cs="Times New Roman"/>
              </w:rPr>
              <w:t>savings accounts and account transfers</w:t>
            </w:r>
            <w:r>
              <w:rPr>
                <w:rFonts w:eastAsia="Times New Roman" w:cs="Times New Roman"/>
              </w:rPr>
              <w:t>.</w:t>
            </w:r>
          </w:p>
          <w:p w:rsidR="0004202E" w:rsidRPr="00280EC3" w:rsidP="0004202E" w14:paraId="5D605ED0" w14:textId="77777777">
            <w:pPr>
              <w:pStyle w:val="ListParagraph"/>
              <w:numPr>
                <w:ilvl w:val="0"/>
                <w:numId w:val="44"/>
              </w:numPr>
              <w:rPr>
                <w:rFonts w:eastAsia="Times New Roman" w:cs="Times New Roman"/>
              </w:rPr>
            </w:pPr>
            <w:r w:rsidRPr="00280EC3">
              <w:rPr>
                <w:rFonts w:eastAsia="Times New Roman" w:cs="Times New Roman"/>
              </w:rPr>
              <w:t xml:space="preserve">Money </w:t>
            </w:r>
            <w:r>
              <w:rPr>
                <w:rFonts w:eastAsia="Times New Roman" w:cs="Times New Roman"/>
              </w:rPr>
              <w:t>o</w:t>
            </w:r>
            <w:r w:rsidRPr="00280EC3">
              <w:rPr>
                <w:rFonts w:eastAsia="Times New Roman" w:cs="Times New Roman"/>
              </w:rPr>
              <w:t xml:space="preserve">rders </w:t>
            </w:r>
            <w:r>
              <w:rPr>
                <w:rFonts w:eastAsia="Times New Roman" w:cs="Times New Roman"/>
              </w:rPr>
              <w:t xml:space="preserve">priced </w:t>
            </w:r>
            <w:r w:rsidRPr="00280EC3">
              <w:rPr>
                <w:rFonts w:eastAsia="Times New Roman" w:cs="Times New Roman"/>
              </w:rPr>
              <w:t>at the U.S. Postal Service rate or less</w:t>
            </w:r>
            <w:r>
              <w:rPr>
                <w:rFonts w:eastAsia="Times New Roman" w:cs="Times New Roman"/>
              </w:rPr>
              <w:t>.</w:t>
            </w:r>
          </w:p>
          <w:p w:rsidR="0004202E" w:rsidRPr="00280EC3" w:rsidP="0004202E" w14:paraId="55224241" w14:textId="77777777">
            <w:pPr>
              <w:pStyle w:val="ListParagraph"/>
              <w:numPr>
                <w:ilvl w:val="0"/>
                <w:numId w:val="44"/>
              </w:numPr>
              <w:rPr>
                <w:rFonts w:eastAsia="Times New Roman" w:cs="Times New Roman"/>
              </w:rPr>
            </w:pPr>
            <w:r w:rsidRPr="00280EC3">
              <w:rPr>
                <w:rFonts w:eastAsia="Times New Roman" w:cs="Times New Roman"/>
              </w:rPr>
              <w:t>Competitively priced remittances (international wire)</w:t>
            </w:r>
            <w:r>
              <w:rPr>
                <w:rFonts w:eastAsia="Times New Roman" w:cs="Times New Roman"/>
              </w:rPr>
              <w:t>.</w:t>
            </w:r>
          </w:p>
          <w:p w:rsidR="0004202E" w:rsidRPr="00E07A83" w:rsidP="0004202E" w14:paraId="1E5498A6" w14:textId="77777777">
            <w:pPr>
              <w:pStyle w:val="ListParagraph"/>
              <w:numPr>
                <w:ilvl w:val="0"/>
                <w:numId w:val="44"/>
              </w:numPr>
              <w:rPr>
                <w:rFonts w:eastAsia="Times New Roman" w:cs="Times New Roman"/>
              </w:rPr>
            </w:pPr>
            <w:r w:rsidRPr="00280EC3">
              <w:rPr>
                <w:rFonts w:eastAsia="Times New Roman" w:cs="Times New Roman"/>
              </w:rPr>
              <w:t>Credit building product offerings such as secured credit card or secured personal loan</w:t>
            </w:r>
            <w:r>
              <w:rPr>
                <w:rFonts w:eastAsia="Times New Roman" w:cs="Times New Roman"/>
              </w:rPr>
              <w:t xml:space="preserve"> available</w:t>
            </w:r>
            <w:r w:rsidRPr="00280EC3">
              <w:rPr>
                <w:rFonts w:eastAsia="Times New Roman" w:cs="Times New Roman"/>
              </w:rPr>
              <w:t>.</w:t>
            </w:r>
          </w:p>
        </w:tc>
      </w:tr>
      <w:tr w14:paraId="014F8B68" w14:textId="77777777" w:rsidTr="00673EAD">
        <w:tblPrEx>
          <w:tblW w:w="9434" w:type="dxa"/>
          <w:tblLayout w:type="fixed"/>
          <w:tblLook w:val="04A0"/>
        </w:tblPrEx>
        <w:tc>
          <w:tcPr>
            <w:tcW w:w="1339" w:type="dxa"/>
            <w:vMerge/>
          </w:tcPr>
          <w:p w:rsidR="0004202E" w:rsidP="0004202E" w14:paraId="39911A75" w14:textId="77777777"/>
        </w:tc>
        <w:tc>
          <w:tcPr>
            <w:tcW w:w="1086" w:type="dxa"/>
          </w:tcPr>
          <w:p w:rsidR="0004202E" w:rsidP="0004202E" w14:paraId="0EB0C656" w14:textId="77777777">
            <w:r>
              <w:t>PM24.1</w:t>
            </w:r>
          </w:p>
        </w:tc>
        <w:tc>
          <w:tcPr>
            <w:tcW w:w="3504" w:type="dxa"/>
            <w:gridSpan w:val="3"/>
          </w:tcPr>
          <w:p w:rsidR="0004202E" w:rsidP="0004202E" w14:paraId="2EB57DD3" w14:textId="77777777">
            <w:r>
              <w:t>Identify the checking or share account that includes each of the selected features.</w:t>
            </w:r>
          </w:p>
        </w:tc>
        <w:tc>
          <w:tcPr>
            <w:tcW w:w="3505" w:type="dxa"/>
          </w:tcPr>
          <w:p w:rsidR="0004202E" w:rsidRPr="00256101" w:rsidP="0004202E" w14:paraId="03A8E46B" w14:textId="77777777">
            <w:pPr>
              <w:rPr>
                <w:rFonts w:eastAsia="Times New Roman" w:cs="Times New Roman"/>
                <w:bCs/>
              </w:rPr>
            </w:pPr>
            <w:r w:rsidRPr="00256101">
              <w:rPr>
                <w:rFonts w:eastAsia="Times New Roman" w:cs="Times New Roman"/>
                <w:bCs/>
              </w:rPr>
              <w:t>Name account.</w:t>
            </w:r>
          </w:p>
        </w:tc>
      </w:tr>
      <w:tr w14:paraId="753BFCD8" w14:textId="77777777" w:rsidTr="00E515B2">
        <w:tblPrEx>
          <w:tblW w:w="9434" w:type="dxa"/>
          <w:tblLayout w:type="fixed"/>
          <w:tblLook w:val="04A0"/>
        </w:tblPrEx>
        <w:tc>
          <w:tcPr>
            <w:tcW w:w="1339" w:type="dxa"/>
            <w:vMerge w:val="restart"/>
          </w:tcPr>
          <w:p w:rsidR="0004202E" w:rsidP="0004202E" w14:paraId="63A3C08A" w14:textId="77777777">
            <w:pPr>
              <w:pStyle w:val="ListParagraph"/>
              <w:numPr>
                <w:ilvl w:val="0"/>
                <w:numId w:val="16"/>
              </w:numPr>
              <w:ind w:left="360"/>
            </w:pPr>
          </w:p>
        </w:tc>
        <w:tc>
          <w:tcPr>
            <w:tcW w:w="4590" w:type="dxa"/>
            <w:gridSpan w:val="4"/>
          </w:tcPr>
          <w:p w:rsidR="0004202E" w:rsidRPr="001D6401" w:rsidP="0004202E" w14:paraId="1C1E4AF9" w14:textId="77777777">
            <w:pPr>
              <w:rPr>
                <w:rStyle w:val="CommentReference"/>
                <w:sz w:val="22"/>
                <w:szCs w:val="22"/>
              </w:rPr>
            </w:pPr>
            <w:r>
              <w:t>For any of the Applicant’s depository accounts, is the account holder subject to any potential overdraft fees?</w:t>
            </w:r>
          </w:p>
        </w:tc>
        <w:tc>
          <w:tcPr>
            <w:tcW w:w="3505" w:type="dxa"/>
          </w:tcPr>
          <w:p w:rsidR="0004202E" w:rsidRPr="00256101" w:rsidP="0004202E" w14:paraId="512EF36B" w14:textId="77777777">
            <w:pPr>
              <w:rPr>
                <w:rFonts w:eastAsia="Times New Roman" w:cs="Times New Roman"/>
                <w:bCs/>
              </w:rPr>
            </w:pPr>
            <w:r w:rsidRPr="00256101">
              <w:rPr>
                <w:rFonts w:eastAsia="Times New Roman" w:cs="Times New Roman"/>
                <w:bCs/>
              </w:rPr>
              <w:t>Select Yes or No.</w:t>
            </w:r>
          </w:p>
          <w:p w:rsidR="0004202E" w:rsidRPr="00256101" w:rsidP="0004202E" w14:paraId="113D3C38" w14:textId="77777777">
            <w:pPr>
              <w:rPr>
                <w:bCs/>
              </w:rPr>
            </w:pPr>
          </w:p>
        </w:tc>
      </w:tr>
      <w:tr w14:paraId="27FBC864" w14:textId="77777777" w:rsidTr="00E515B2">
        <w:tblPrEx>
          <w:tblW w:w="9434" w:type="dxa"/>
          <w:tblLayout w:type="fixed"/>
          <w:tblLook w:val="04A0"/>
        </w:tblPrEx>
        <w:trPr>
          <w:trHeight w:val="152"/>
        </w:trPr>
        <w:tc>
          <w:tcPr>
            <w:tcW w:w="1339" w:type="dxa"/>
            <w:vMerge/>
          </w:tcPr>
          <w:p w:rsidR="0004202E" w:rsidP="0004202E" w14:paraId="195FD5C5" w14:textId="77777777"/>
        </w:tc>
        <w:tc>
          <w:tcPr>
            <w:tcW w:w="4590" w:type="dxa"/>
            <w:gridSpan w:val="4"/>
          </w:tcPr>
          <w:p w:rsidR="0004202E" w:rsidP="0004202E" w14:paraId="0C989E3E" w14:textId="77777777">
            <w:r>
              <w:t>If Yes:</w:t>
            </w:r>
          </w:p>
        </w:tc>
        <w:tc>
          <w:tcPr>
            <w:tcW w:w="3505" w:type="dxa"/>
          </w:tcPr>
          <w:p w:rsidR="0004202E" w:rsidRPr="00256101" w:rsidP="0004202E" w14:paraId="55FB626D" w14:textId="77777777">
            <w:pPr>
              <w:rPr>
                <w:rFonts w:eastAsia="Times New Roman" w:cs="Times New Roman"/>
                <w:bCs/>
              </w:rPr>
            </w:pPr>
          </w:p>
        </w:tc>
      </w:tr>
      <w:tr w14:paraId="2FA54544" w14:textId="77777777" w:rsidTr="00DE7D3E">
        <w:tblPrEx>
          <w:tblW w:w="9434" w:type="dxa"/>
          <w:tblLayout w:type="fixed"/>
          <w:tblLook w:val="04A0"/>
        </w:tblPrEx>
        <w:tc>
          <w:tcPr>
            <w:tcW w:w="1339" w:type="dxa"/>
            <w:vMerge/>
          </w:tcPr>
          <w:p w:rsidR="0004202E" w:rsidP="0004202E" w14:paraId="0143612D" w14:textId="77777777"/>
        </w:tc>
        <w:tc>
          <w:tcPr>
            <w:tcW w:w="1086" w:type="dxa"/>
          </w:tcPr>
          <w:p w:rsidR="0004202E" w:rsidP="0004202E" w14:paraId="10F39B58" w14:textId="77777777">
            <w:r>
              <w:t>PM25.1</w:t>
            </w:r>
          </w:p>
        </w:tc>
        <w:tc>
          <w:tcPr>
            <w:tcW w:w="3504" w:type="dxa"/>
            <w:gridSpan w:val="3"/>
          </w:tcPr>
          <w:p w:rsidR="0004202E" w:rsidP="0004202E" w14:paraId="6C9B47F3" w14:textId="77777777">
            <w:r>
              <w:t xml:space="preserve">Specify the highest dollar amount charged for </w:t>
            </w:r>
            <w:r>
              <w:t>such a fee.</w:t>
            </w:r>
          </w:p>
        </w:tc>
        <w:tc>
          <w:tcPr>
            <w:tcW w:w="3505" w:type="dxa"/>
          </w:tcPr>
          <w:p w:rsidR="0004202E" w:rsidRPr="00256101" w:rsidP="0004202E" w14:paraId="1C241779" w14:textId="77777777">
            <w:pPr>
              <w:rPr>
                <w:rFonts w:eastAsia="Times New Roman" w:cs="Times New Roman"/>
                <w:bCs/>
              </w:rPr>
            </w:pPr>
            <w:r w:rsidRPr="00256101">
              <w:rPr>
                <w:bCs/>
              </w:rPr>
              <w:t>Enter number.</w:t>
            </w:r>
          </w:p>
        </w:tc>
      </w:tr>
      <w:tr w14:paraId="70A061A5" w14:textId="77777777" w:rsidTr="00DE7D3E">
        <w:tblPrEx>
          <w:tblW w:w="9434" w:type="dxa"/>
          <w:tblLayout w:type="fixed"/>
          <w:tblLook w:val="04A0"/>
        </w:tblPrEx>
        <w:tc>
          <w:tcPr>
            <w:tcW w:w="1339" w:type="dxa"/>
            <w:vMerge/>
          </w:tcPr>
          <w:p w:rsidR="0004202E" w:rsidP="0004202E" w14:paraId="725F000A" w14:textId="77777777"/>
        </w:tc>
        <w:tc>
          <w:tcPr>
            <w:tcW w:w="1086" w:type="dxa"/>
            <w:vMerge w:val="restart"/>
          </w:tcPr>
          <w:p w:rsidR="0004202E" w:rsidP="0004202E" w14:paraId="419184A1" w14:textId="77777777">
            <w:r>
              <w:t>PM2</w:t>
            </w:r>
            <w:r w:rsidR="00F867BC">
              <w:t>5</w:t>
            </w:r>
            <w:r>
              <w:t>.2</w:t>
            </w:r>
          </w:p>
        </w:tc>
        <w:tc>
          <w:tcPr>
            <w:tcW w:w="3504" w:type="dxa"/>
            <w:gridSpan w:val="3"/>
          </w:tcPr>
          <w:p w:rsidR="0004202E" w:rsidRPr="00C43F0A" w:rsidP="0004202E" w14:paraId="0699FE37" w14:textId="77777777">
            <w:r>
              <w:t xml:space="preserve">Can such fees exceed </w:t>
            </w:r>
            <w:r w:rsidRPr="00E204F8">
              <w:t>the amount of the item being cleared</w:t>
            </w:r>
            <w:r>
              <w:t>?</w:t>
            </w:r>
          </w:p>
        </w:tc>
        <w:tc>
          <w:tcPr>
            <w:tcW w:w="3505" w:type="dxa"/>
          </w:tcPr>
          <w:p w:rsidR="0004202E" w:rsidRPr="00256101" w:rsidP="0004202E" w14:paraId="5CBA42C5" w14:textId="77777777">
            <w:pPr>
              <w:rPr>
                <w:bCs/>
              </w:rPr>
            </w:pPr>
            <w:r w:rsidRPr="00256101">
              <w:rPr>
                <w:bCs/>
              </w:rPr>
              <w:t>Yes or No.</w:t>
            </w:r>
          </w:p>
        </w:tc>
      </w:tr>
      <w:tr w14:paraId="0915ED2C" w14:textId="77777777" w:rsidTr="00DA63C4">
        <w:tblPrEx>
          <w:tblW w:w="9434" w:type="dxa"/>
          <w:tblLayout w:type="fixed"/>
          <w:tblLook w:val="04A0"/>
        </w:tblPrEx>
        <w:tc>
          <w:tcPr>
            <w:tcW w:w="1339" w:type="dxa"/>
            <w:vMerge/>
          </w:tcPr>
          <w:p w:rsidR="0004202E" w:rsidP="0004202E" w14:paraId="53CEEE3A" w14:textId="77777777"/>
        </w:tc>
        <w:tc>
          <w:tcPr>
            <w:tcW w:w="1086" w:type="dxa"/>
            <w:vMerge/>
          </w:tcPr>
          <w:p w:rsidR="0004202E" w:rsidP="0004202E" w14:paraId="44960781" w14:textId="77777777"/>
        </w:tc>
        <w:tc>
          <w:tcPr>
            <w:tcW w:w="900" w:type="dxa"/>
            <w:gridSpan w:val="2"/>
          </w:tcPr>
          <w:p w:rsidR="0004202E" w:rsidRPr="00C43F0A" w:rsidP="0004202E" w14:paraId="4AAAB0EF" w14:textId="77777777">
            <w:r>
              <w:t>PM2</w:t>
            </w:r>
            <w:r w:rsidR="00F867BC">
              <w:t>5</w:t>
            </w:r>
            <w:r>
              <w:t>.2a</w:t>
            </w:r>
          </w:p>
        </w:tc>
        <w:tc>
          <w:tcPr>
            <w:tcW w:w="2604" w:type="dxa"/>
          </w:tcPr>
          <w:p w:rsidR="0004202E" w:rsidP="0004202E" w14:paraId="1152AF32" w14:textId="77777777">
            <w:r>
              <w:t>If Yes:</w:t>
            </w:r>
          </w:p>
          <w:p w:rsidR="0004202E" w:rsidP="0004202E" w14:paraId="2C17D9FF" w14:textId="77777777"/>
          <w:p w:rsidR="0004202E" w:rsidRPr="00C43F0A" w:rsidP="0004202E" w14:paraId="2A12D465" w14:textId="77777777">
            <w:r>
              <w:t xml:space="preserve">Describe </w:t>
            </w:r>
            <w:r w:rsidRPr="00E204F8">
              <w:t xml:space="preserve">why </w:t>
            </w:r>
            <w:r>
              <w:t xml:space="preserve">such fees </w:t>
            </w:r>
            <w:r w:rsidRPr="00E204F8">
              <w:t xml:space="preserve">should be considered </w:t>
            </w:r>
            <w:r w:rsidRPr="00081A7F">
              <w:t xml:space="preserve">reasonable and proportionate </w:t>
            </w:r>
            <w:r>
              <w:t xml:space="preserve">to </w:t>
            </w:r>
            <w:r w:rsidRPr="00E204F8">
              <w:t>the amount of the item being cleared</w:t>
            </w:r>
            <w:r>
              <w:t xml:space="preserve">, and consistent with </w:t>
            </w:r>
            <w:r w:rsidRPr="00E204F8">
              <w:t xml:space="preserve">an acceptable community development </w:t>
            </w:r>
            <w:r>
              <w:t>mission.</w:t>
            </w:r>
            <w:r w:rsidR="00503722">
              <w:t xml:space="preserve"> </w:t>
            </w:r>
          </w:p>
        </w:tc>
        <w:tc>
          <w:tcPr>
            <w:tcW w:w="3505" w:type="dxa"/>
          </w:tcPr>
          <w:p w:rsidR="0004202E" w:rsidRPr="00256101" w:rsidP="0004202E" w14:paraId="2F6AE87B" w14:textId="77777777">
            <w:pPr>
              <w:rPr>
                <w:bCs/>
              </w:rPr>
            </w:pPr>
            <w:r>
              <w:rPr>
                <w:bCs/>
              </w:rPr>
              <w:t>Provide narrative</w:t>
            </w:r>
            <w:r w:rsidRPr="00256101">
              <w:rPr>
                <w:bCs/>
              </w:rPr>
              <w:t>.</w:t>
            </w:r>
          </w:p>
          <w:p w:rsidR="0004202E" w:rsidRPr="00256101" w:rsidP="0004202E" w14:paraId="33657C98" w14:textId="77777777">
            <w:pPr>
              <w:rPr>
                <w:bCs/>
              </w:rPr>
            </w:pPr>
          </w:p>
          <w:p w:rsidR="0004202E" w:rsidRPr="00256101" w:rsidP="0004202E" w14:paraId="576998C0" w14:textId="77777777">
            <w:pPr>
              <w:rPr>
                <w:bCs/>
              </w:rPr>
            </w:pPr>
            <w:r w:rsidRPr="00256101">
              <w:rPr>
                <w:bCs/>
              </w:rPr>
              <w:t>An Applicant that charges overdraft fees in excess of the amount of the item being cleared may be determined ineligible for CDFI Certification.</w:t>
            </w:r>
          </w:p>
        </w:tc>
      </w:tr>
      <w:tr w14:paraId="2394B4DB" w14:textId="77777777" w:rsidTr="00DE7D3E">
        <w:tblPrEx>
          <w:tblW w:w="9434" w:type="dxa"/>
          <w:tblLayout w:type="fixed"/>
          <w:tblLook w:val="04A0"/>
        </w:tblPrEx>
        <w:tc>
          <w:tcPr>
            <w:tcW w:w="1339" w:type="dxa"/>
            <w:vMerge/>
          </w:tcPr>
          <w:p w:rsidR="0004202E" w:rsidP="0004202E" w14:paraId="29386848" w14:textId="77777777"/>
        </w:tc>
        <w:tc>
          <w:tcPr>
            <w:tcW w:w="1086" w:type="dxa"/>
          </w:tcPr>
          <w:p w:rsidR="0004202E" w:rsidP="0004202E" w14:paraId="74056DF1" w14:textId="77777777">
            <w:r>
              <w:t>PM25.</w:t>
            </w:r>
            <w:r w:rsidR="000145A2">
              <w:t>3</w:t>
            </w:r>
          </w:p>
        </w:tc>
        <w:tc>
          <w:tcPr>
            <w:tcW w:w="3504" w:type="dxa"/>
            <w:gridSpan w:val="3"/>
          </w:tcPr>
          <w:p w:rsidR="0004202E" w:rsidP="0004202E" w14:paraId="0F57A3F3" w14:textId="77777777">
            <w:r w:rsidRPr="00C43F0A">
              <w:t>Specify any</w:t>
            </w:r>
            <w:r>
              <w:t xml:space="preserve"> </w:t>
            </w:r>
            <w:r w:rsidRPr="008F2733">
              <w:rPr>
                <w:i/>
              </w:rPr>
              <w:t>daily</w:t>
            </w:r>
            <w:r w:rsidRPr="00C43F0A">
              <w:t xml:space="preserve"> limits on the number and frequency of such fees that can be charged</w:t>
            </w:r>
            <w:r>
              <w:t xml:space="preserve"> to an account holder</w:t>
            </w:r>
            <w:r w:rsidRPr="00C43F0A">
              <w:t>.</w:t>
            </w:r>
          </w:p>
        </w:tc>
        <w:tc>
          <w:tcPr>
            <w:tcW w:w="3505" w:type="dxa"/>
          </w:tcPr>
          <w:p w:rsidR="0004202E" w:rsidRPr="009A6024" w:rsidP="0004202E" w14:paraId="30395C3F" w14:textId="77777777">
            <w:pPr>
              <w:rPr>
                <w:rFonts w:eastAsia="Times New Roman" w:cs="Times New Roman"/>
                <w:bCs/>
              </w:rPr>
            </w:pPr>
            <w:r w:rsidRPr="009A6024">
              <w:rPr>
                <w:bCs/>
              </w:rPr>
              <w:t>Enter number.</w:t>
            </w:r>
          </w:p>
        </w:tc>
      </w:tr>
      <w:tr w14:paraId="5EA92E8A" w14:textId="77777777" w:rsidTr="00DE7D3E">
        <w:tblPrEx>
          <w:tblW w:w="9434" w:type="dxa"/>
          <w:tblLayout w:type="fixed"/>
          <w:tblLook w:val="04A0"/>
        </w:tblPrEx>
        <w:tc>
          <w:tcPr>
            <w:tcW w:w="1339" w:type="dxa"/>
            <w:vMerge/>
          </w:tcPr>
          <w:p w:rsidR="0004202E" w:rsidP="0004202E" w14:paraId="1AEAF27A" w14:textId="77777777"/>
        </w:tc>
        <w:tc>
          <w:tcPr>
            <w:tcW w:w="1086" w:type="dxa"/>
            <w:vMerge w:val="restart"/>
          </w:tcPr>
          <w:p w:rsidR="0004202E" w:rsidP="0004202E" w14:paraId="4264FFA6" w14:textId="77777777">
            <w:r>
              <w:t>PM25.</w:t>
            </w:r>
            <w:r w:rsidR="000145A2">
              <w:t>4</w:t>
            </w:r>
          </w:p>
        </w:tc>
        <w:tc>
          <w:tcPr>
            <w:tcW w:w="3504" w:type="dxa"/>
            <w:gridSpan w:val="3"/>
          </w:tcPr>
          <w:p w:rsidR="0004202E" w:rsidP="0004202E" w14:paraId="37B0482A" w14:textId="77777777">
            <w:r w:rsidRPr="00C43F0A">
              <w:t xml:space="preserve">Specify any </w:t>
            </w:r>
            <w:r w:rsidRPr="008F2733">
              <w:rPr>
                <w:i/>
              </w:rPr>
              <w:t>annual</w:t>
            </w:r>
            <w:r>
              <w:t xml:space="preserve"> </w:t>
            </w:r>
            <w:r w:rsidRPr="00C43F0A">
              <w:t xml:space="preserve">limits on the number and frequency of such fees that can be charged </w:t>
            </w:r>
            <w:r>
              <w:t>to an account holder</w:t>
            </w:r>
            <w:r w:rsidRPr="00C43F0A">
              <w:t>.</w:t>
            </w:r>
          </w:p>
        </w:tc>
        <w:tc>
          <w:tcPr>
            <w:tcW w:w="3505" w:type="dxa"/>
          </w:tcPr>
          <w:p w:rsidR="0004202E" w:rsidRPr="009A6024" w:rsidP="0004202E" w14:paraId="00CD4A54" w14:textId="77777777">
            <w:pPr>
              <w:rPr>
                <w:rFonts w:eastAsia="Times New Roman" w:cs="Times New Roman"/>
                <w:bCs/>
              </w:rPr>
            </w:pPr>
            <w:r w:rsidRPr="009A6024">
              <w:rPr>
                <w:bCs/>
              </w:rPr>
              <w:t>Enter number.</w:t>
            </w:r>
          </w:p>
        </w:tc>
      </w:tr>
      <w:tr w14:paraId="16864380" w14:textId="77777777" w:rsidTr="00D05A43">
        <w:tblPrEx>
          <w:tblW w:w="9434" w:type="dxa"/>
          <w:tblLayout w:type="fixed"/>
          <w:tblLook w:val="04A0"/>
        </w:tblPrEx>
        <w:tc>
          <w:tcPr>
            <w:tcW w:w="1339" w:type="dxa"/>
            <w:vMerge/>
          </w:tcPr>
          <w:p w:rsidR="0004202E" w:rsidP="0004202E" w14:paraId="1B6B3C8D" w14:textId="77777777">
            <w:bookmarkStart w:id="66" w:name="_Hlk140585540"/>
          </w:p>
        </w:tc>
        <w:tc>
          <w:tcPr>
            <w:tcW w:w="1086" w:type="dxa"/>
            <w:vMerge/>
          </w:tcPr>
          <w:p w:rsidR="0004202E" w:rsidP="0004202E" w14:paraId="7BFEB90C" w14:textId="77777777"/>
        </w:tc>
        <w:tc>
          <w:tcPr>
            <w:tcW w:w="900" w:type="dxa"/>
            <w:gridSpan w:val="2"/>
          </w:tcPr>
          <w:p w:rsidR="0004202E" w:rsidRPr="00C43F0A" w:rsidP="0004202E" w14:paraId="760DFAAA" w14:textId="77777777">
            <w:r>
              <w:t>PM2</w:t>
            </w:r>
            <w:r w:rsidR="00F867BC">
              <w:t>5</w:t>
            </w:r>
            <w:r>
              <w:t>.4a</w:t>
            </w:r>
          </w:p>
        </w:tc>
        <w:tc>
          <w:tcPr>
            <w:tcW w:w="2604" w:type="dxa"/>
          </w:tcPr>
          <w:p w:rsidR="0004202E" w:rsidRPr="00C43F0A" w:rsidP="0004202E" w14:paraId="11564EF6" w14:textId="77777777">
            <w:r>
              <w:t xml:space="preserve">If an account holder may be charged such fees </w:t>
            </w:r>
            <w:r w:rsidRPr="00A67AD3">
              <w:t>on more than six occasions in a rolling twelve-month period</w:t>
            </w:r>
            <w:r>
              <w:t xml:space="preserve">, describe </w:t>
            </w:r>
            <w:r w:rsidRPr="00E204F8">
              <w:t xml:space="preserve">why </w:t>
            </w:r>
            <w:r>
              <w:t xml:space="preserve">such fees </w:t>
            </w:r>
            <w:r w:rsidRPr="00E204F8">
              <w:t xml:space="preserve">should be considered </w:t>
            </w:r>
            <w:r>
              <w:t xml:space="preserve">consistent with </w:t>
            </w:r>
            <w:r w:rsidRPr="00E204F8">
              <w:t xml:space="preserve">an acceptable community development </w:t>
            </w:r>
            <w:r>
              <w:t>mission.</w:t>
            </w:r>
          </w:p>
        </w:tc>
        <w:tc>
          <w:tcPr>
            <w:tcW w:w="3505" w:type="dxa"/>
          </w:tcPr>
          <w:p w:rsidR="0004202E" w:rsidRPr="009A6024" w:rsidP="0004202E" w14:paraId="371FE8F1" w14:textId="77777777">
            <w:pPr>
              <w:rPr>
                <w:bCs/>
              </w:rPr>
            </w:pPr>
            <w:r>
              <w:rPr>
                <w:bCs/>
              </w:rPr>
              <w:t>Provide narrative</w:t>
            </w:r>
            <w:r w:rsidRPr="009A6024">
              <w:rPr>
                <w:bCs/>
              </w:rPr>
              <w:t>.</w:t>
            </w:r>
          </w:p>
          <w:p w:rsidR="0004202E" w:rsidRPr="009A6024" w:rsidP="0004202E" w14:paraId="5E383A85" w14:textId="77777777">
            <w:pPr>
              <w:rPr>
                <w:bCs/>
              </w:rPr>
            </w:pPr>
          </w:p>
          <w:p w:rsidR="0004202E" w:rsidRPr="009A6024" w:rsidP="0004202E" w14:paraId="2E29D968" w14:textId="77777777">
            <w:pPr>
              <w:rPr>
                <w:bCs/>
              </w:rPr>
            </w:pPr>
            <w:r w:rsidRPr="009A6024">
              <w:rPr>
                <w:bCs/>
              </w:rPr>
              <w:t xml:space="preserve">An Applicant that charges overdraft fees on more than six occasions in a rolling twelve-month period may be determined ineligible for CDFI </w:t>
            </w:r>
            <w:r w:rsidRPr="009A6024">
              <w:rPr>
                <w:bCs/>
              </w:rPr>
              <w:t>Certification.</w:t>
            </w:r>
          </w:p>
        </w:tc>
      </w:tr>
      <w:tr w14:paraId="3C35DF34" w14:textId="77777777" w:rsidTr="00347ED9">
        <w:tblPrEx>
          <w:tblW w:w="9434" w:type="dxa"/>
          <w:tblLayout w:type="fixed"/>
          <w:tblLook w:val="04A0"/>
        </w:tblPrEx>
        <w:tc>
          <w:tcPr>
            <w:tcW w:w="1339" w:type="dxa"/>
            <w:vMerge/>
          </w:tcPr>
          <w:p w:rsidR="0004202E" w:rsidP="0004202E" w14:paraId="37D83B60" w14:textId="77777777"/>
        </w:tc>
        <w:tc>
          <w:tcPr>
            <w:tcW w:w="1086" w:type="dxa"/>
            <w:vMerge w:val="restart"/>
          </w:tcPr>
          <w:p w:rsidR="0004202E" w:rsidP="0004202E" w14:paraId="7D6A9C5A" w14:textId="77777777">
            <w:r>
              <w:t>PM2</w:t>
            </w:r>
            <w:r w:rsidR="00F867BC">
              <w:t>5</w:t>
            </w:r>
            <w:r>
              <w:t>.</w:t>
            </w:r>
            <w:r w:rsidR="000145A2">
              <w:t>5</w:t>
            </w:r>
          </w:p>
        </w:tc>
        <w:tc>
          <w:tcPr>
            <w:tcW w:w="3504" w:type="dxa"/>
            <w:gridSpan w:val="3"/>
          </w:tcPr>
          <w:p w:rsidR="0004202E" w:rsidP="0004202E" w14:paraId="7DFD17A9" w14:textId="77777777">
            <w:r w:rsidRPr="00C43F0A">
              <w:t>Select each of the listed features included in the Applicant’s overdraft program.</w:t>
            </w:r>
          </w:p>
        </w:tc>
        <w:tc>
          <w:tcPr>
            <w:tcW w:w="3505" w:type="dxa"/>
          </w:tcPr>
          <w:p w:rsidR="0004202E" w:rsidRPr="009853EE" w:rsidP="0004202E" w14:paraId="7181AF0B" w14:textId="77777777">
            <w:pPr>
              <w:rPr>
                <w:rFonts w:eastAsia="Times New Roman" w:cs="Times New Roman"/>
                <w:bCs/>
              </w:rPr>
            </w:pPr>
            <w:r w:rsidRPr="009853EE">
              <w:rPr>
                <w:rFonts w:eastAsia="Times New Roman" w:cs="Times New Roman"/>
                <w:bCs/>
              </w:rPr>
              <w:t>Select all that apply:</w:t>
            </w:r>
          </w:p>
          <w:p w:rsidR="0004202E" w:rsidP="0004202E" w14:paraId="1725348E" w14:textId="77777777">
            <w:pPr>
              <w:pStyle w:val="ListParagraph"/>
              <w:numPr>
                <w:ilvl w:val="0"/>
                <w:numId w:val="46"/>
              </w:numPr>
            </w:pPr>
            <w:r>
              <w:t xml:space="preserve">No overdraft fees </w:t>
            </w:r>
            <w:r w:rsidRPr="006E34AB">
              <w:t>on debit card purchases</w:t>
            </w:r>
            <w:r>
              <w:t>.</w:t>
            </w:r>
          </w:p>
          <w:p w:rsidR="0004202E" w:rsidP="0004202E" w14:paraId="095DF34C" w14:textId="77777777">
            <w:pPr>
              <w:pStyle w:val="ListParagraph"/>
              <w:numPr>
                <w:ilvl w:val="0"/>
                <w:numId w:val="46"/>
              </w:numPr>
            </w:pPr>
            <w:r>
              <w:t>No overdraft fees on ATM withdrawals.</w:t>
            </w:r>
          </w:p>
          <w:p w:rsidR="0004202E" w:rsidP="0004202E" w14:paraId="744B5790" w14:textId="77777777">
            <w:pPr>
              <w:pStyle w:val="ListParagraph"/>
              <w:numPr>
                <w:ilvl w:val="0"/>
                <w:numId w:val="46"/>
              </w:numPr>
            </w:pPr>
            <w:r>
              <w:t>No extended/sustained overdraft fees.</w:t>
            </w:r>
          </w:p>
          <w:p w:rsidR="0004202E" w:rsidRPr="00C43F0A" w:rsidP="0004202E" w14:paraId="096B2EEB" w14:textId="77777777">
            <w:pPr>
              <w:pStyle w:val="ListParagraph"/>
              <w:numPr>
                <w:ilvl w:val="0"/>
                <w:numId w:val="46"/>
              </w:numPr>
            </w:pPr>
            <w:r>
              <w:t>G</w:t>
            </w:r>
            <w:r w:rsidRPr="00C43F0A">
              <w:t xml:space="preserve">race period </w:t>
            </w:r>
            <w:r>
              <w:t xml:space="preserve">provided </w:t>
            </w:r>
            <w:r w:rsidRPr="00C43F0A">
              <w:t>before charging an overdraft fee.</w:t>
            </w:r>
          </w:p>
          <w:p w:rsidR="0004202E" w:rsidRPr="00C43F0A" w:rsidP="0004202E" w14:paraId="6FF3ADBB" w14:textId="77777777">
            <w:pPr>
              <w:pStyle w:val="ListParagraph"/>
              <w:numPr>
                <w:ilvl w:val="0"/>
                <w:numId w:val="46"/>
              </w:numPr>
            </w:pPr>
            <w:r>
              <w:t>N</w:t>
            </w:r>
            <w:r w:rsidRPr="00C43F0A">
              <w:t xml:space="preserve">egative balances </w:t>
            </w:r>
            <w:r>
              <w:t xml:space="preserve">allowed </w:t>
            </w:r>
            <w:r w:rsidRPr="00C43F0A">
              <w:t>without triggering an overdraft fee.</w:t>
            </w:r>
          </w:p>
          <w:p w:rsidR="0004202E" w:rsidRPr="00C43F0A" w:rsidP="0004202E" w14:paraId="725CE042" w14:textId="77777777">
            <w:pPr>
              <w:pStyle w:val="ListParagraph"/>
              <w:numPr>
                <w:ilvl w:val="0"/>
                <w:numId w:val="46"/>
              </w:numPr>
            </w:pPr>
            <w:r>
              <w:t>B</w:t>
            </w:r>
            <w:r w:rsidRPr="00C43F0A">
              <w:t>alance-related alerts</w:t>
            </w:r>
            <w:r>
              <w:t xml:space="preserve"> offered</w:t>
            </w:r>
            <w:r w:rsidRPr="00C43F0A">
              <w:t>.</w:t>
            </w:r>
          </w:p>
          <w:p w:rsidR="0004202E" w:rsidRPr="00C43F0A" w:rsidP="0004202E" w14:paraId="70143198" w14:textId="77777777">
            <w:pPr>
              <w:pStyle w:val="ListParagraph"/>
              <w:numPr>
                <w:ilvl w:val="0"/>
                <w:numId w:val="46"/>
              </w:numPr>
            </w:pPr>
            <w:r>
              <w:t>A</w:t>
            </w:r>
            <w:r w:rsidRPr="00C43F0A">
              <w:t>ccess to real-time balance information.</w:t>
            </w:r>
          </w:p>
          <w:p w:rsidR="0004202E" w:rsidRPr="00C43F0A" w:rsidP="0004202E" w14:paraId="51BF8A88" w14:textId="77777777">
            <w:pPr>
              <w:pStyle w:val="ListParagraph"/>
              <w:numPr>
                <w:ilvl w:val="0"/>
                <w:numId w:val="46"/>
              </w:numPr>
            </w:pPr>
            <w:r>
              <w:t>C</w:t>
            </w:r>
            <w:r w:rsidRPr="00C43F0A">
              <w:t xml:space="preserve">onsumer’s checking account </w:t>
            </w:r>
            <w:r>
              <w:t xml:space="preserve">linked </w:t>
            </w:r>
            <w:r w:rsidRPr="00C43F0A">
              <w:t xml:space="preserve">to another account for overdraft protection. </w:t>
            </w:r>
          </w:p>
          <w:p w:rsidR="0004202E" w:rsidRPr="00C43F0A" w:rsidP="0004202E" w14:paraId="3C32560D" w14:textId="77777777">
            <w:pPr>
              <w:pStyle w:val="ListParagraph"/>
              <w:numPr>
                <w:ilvl w:val="0"/>
                <w:numId w:val="46"/>
              </w:numPr>
            </w:pPr>
            <w:r>
              <w:t>O</w:t>
            </w:r>
            <w:r w:rsidRPr="00C43F0A">
              <w:t xml:space="preserve">verdraft fees </w:t>
            </w:r>
            <w:r>
              <w:t xml:space="preserve">collected </w:t>
            </w:r>
            <w:r w:rsidRPr="00C43F0A">
              <w:t>from a consumer’s next deposit only after other items have been posted or cleared.</w:t>
            </w:r>
          </w:p>
          <w:p w:rsidR="0004202E" w:rsidRPr="00624D65" w:rsidP="0004202E" w14:paraId="721C17F9" w14:textId="77777777">
            <w:pPr>
              <w:pStyle w:val="ListParagraph"/>
              <w:numPr>
                <w:ilvl w:val="0"/>
                <w:numId w:val="46"/>
              </w:numPr>
              <w:rPr>
                <w:rFonts w:eastAsia="Times New Roman" w:cs="Times New Roman"/>
                <w:b/>
              </w:rPr>
            </w:pPr>
            <w:r>
              <w:t xml:space="preserve">No </w:t>
            </w:r>
            <w:r w:rsidRPr="00C43F0A">
              <w:t xml:space="preserve">additional fees </w:t>
            </w:r>
            <w:r>
              <w:t xml:space="preserve">charged </w:t>
            </w:r>
            <w:r w:rsidRPr="00C43F0A">
              <w:t>when an item is re-presented.</w:t>
            </w:r>
          </w:p>
          <w:p w:rsidR="0004202E" w:rsidRPr="000D0A92" w:rsidP="0004202E" w14:paraId="3AD090D6" w14:textId="77777777">
            <w:pPr>
              <w:pStyle w:val="ListParagraph"/>
              <w:numPr>
                <w:ilvl w:val="0"/>
                <w:numId w:val="46"/>
              </w:numPr>
              <w:rPr>
                <w:rFonts w:eastAsia="Times New Roman" w:cs="Times New Roman"/>
                <w:b/>
              </w:rPr>
            </w:pPr>
            <w:r>
              <w:t>No t</w:t>
            </w:r>
            <w:r w:rsidRPr="00624D65">
              <w:t>ransfer fees on overdraft transfers from savings or from a credit account</w:t>
            </w:r>
            <w:r>
              <w:t>.</w:t>
            </w:r>
          </w:p>
          <w:p w:rsidR="0004202E" w:rsidRPr="00BA30BF" w:rsidP="0004202E" w14:paraId="6E513270" w14:textId="77777777">
            <w:pPr>
              <w:pStyle w:val="ListParagraph"/>
              <w:numPr>
                <w:ilvl w:val="0"/>
                <w:numId w:val="46"/>
              </w:numPr>
              <w:rPr>
                <w:rFonts w:eastAsia="Times New Roman" w:cs="Times New Roman"/>
                <w:b/>
              </w:rPr>
            </w:pPr>
            <w:r>
              <w:t>Other.</w:t>
            </w:r>
          </w:p>
          <w:p w:rsidR="0004202E" w:rsidP="00BA30BF" w14:paraId="3C08E494" w14:textId="77777777">
            <w:pPr>
              <w:pStyle w:val="ListParagraph"/>
              <w:numPr>
                <w:ilvl w:val="0"/>
                <w:numId w:val="46"/>
              </w:numPr>
              <w:rPr>
                <w:rFonts w:eastAsia="Times New Roman" w:cs="Times New Roman"/>
                <w:b/>
              </w:rPr>
            </w:pPr>
            <w:r>
              <w:t>None.</w:t>
            </w:r>
          </w:p>
        </w:tc>
      </w:tr>
      <w:tr w14:paraId="70840BD5" w14:textId="77777777" w:rsidTr="00491E41">
        <w:tblPrEx>
          <w:tblW w:w="9434" w:type="dxa"/>
          <w:tblLayout w:type="fixed"/>
          <w:tblLook w:val="04A0"/>
        </w:tblPrEx>
        <w:tc>
          <w:tcPr>
            <w:tcW w:w="1339" w:type="dxa"/>
            <w:vMerge/>
          </w:tcPr>
          <w:p w:rsidR="0004202E" w:rsidP="0004202E" w14:paraId="79C094C5" w14:textId="77777777"/>
        </w:tc>
        <w:tc>
          <w:tcPr>
            <w:tcW w:w="1086" w:type="dxa"/>
            <w:vMerge/>
          </w:tcPr>
          <w:p w:rsidR="0004202E" w:rsidP="0004202E" w14:paraId="6C184353" w14:textId="77777777"/>
        </w:tc>
        <w:tc>
          <w:tcPr>
            <w:tcW w:w="900" w:type="dxa"/>
            <w:gridSpan w:val="2"/>
          </w:tcPr>
          <w:p w:rsidR="0004202E" w:rsidRPr="00C43F0A" w:rsidP="0004202E" w14:paraId="79DBA76F" w14:textId="77777777">
            <w:r>
              <w:t>PM2</w:t>
            </w:r>
            <w:r w:rsidR="00F867BC">
              <w:t>5</w:t>
            </w:r>
            <w:r>
              <w:t>.5a</w:t>
            </w:r>
          </w:p>
        </w:tc>
        <w:tc>
          <w:tcPr>
            <w:tcW w:w="2604" w:type="dxa"/>
          </w:tcPr>
          <w:p w:rsidR="0004202E" w:rsidP="0004202E" w14:paraId="7AB336E5" w14:textId="77777777">
            <w:r>
              <w:t xml:space="preserve">If “Other” describe the feature </w:t>
            </w:r>
            <w:r w:rsidRPr="00C43F0A">
              <w:t>included in the Applicant’s overdraft program.</w:t>
            </w:r>
          </w:p>
        </w:tc>
        <w:tc>
          <w:tcPr>
            <w:tcW w:w="3505" w:type="dxa"/>
          </w:tcPr>
          <w:p w:rsidR="0004202E" w:rsidRPr="009A6024" w:rsidP="0004202E" w14:paraId="484DECD9" w14:textId="77777777">
            <w:r>
              <w:rPr>
                <w:rFonts w:eastAsia="Times New Roman" w:cs="Times New Roman"/>
              </w:rPr>
              <w:t>Provide narrative</w:t>
            </w:r>
            <w:r w:rsidRPr="009A6024">
              <w:rPr>
                <w:rFonts w:eastAsia="Times New Roman" w:cs="Times New Roman"/>
              </w:rPr>
              <w:t>.</w:t>
            </w:r>
          </w:p>
        </w:tc>
      </w:tr>
      <w:bookmarkEnd w:id="66"/>
      <w:tr w14:paraId="590F36C3" w14:textId="77777777" w:rsidTr="00E515B2">
        <w:tblPrEx>
          <w:tblW w:w="9434" w:type="dxa"/>
          <w:tblLayout w:type="fixed"/>
          <w:tblLook w:val="04A0"/>
        </w:tblPrEx>
        <w:tc>
          <w:tcPr>
            <w:tcW w:w="1339" w:type="dxa"/>
            <w:vMerge w:val="restart"/>
          </w:tcPr>
          <w:p w:rsidR="0004202E" w:rsidP="0004202E" w14:paraId="14C6E3C4" w14:textId="77777777">
            <w:pPr>
              <w:pStyle w:val="ListParagraph"/>
              <w:numPr>
                <w:ilvl w:val="0"/>
                <w:numId w:val="16"/>
              </w:numPr>
              <w:ind w:left="360"/>
            </w:pPr>
          </w:p>
        </w:tc>
        <w:tc>
          <w:tcPr>
            <w:tcW w:w="4590" w:type="dxa"/>
            <w:gridSpan w:val="4"/>
          </w:tcPr>
          <w:p w:rsidR="0004202E" w:rsidRPr="00FC4CF9" w:rsidP="0004202E" w14:paraId="2D1C9392" w14:textId="77777777">
            <w:pPr>
              <w:rPr>
                <w:rStyle w:val="CommentReference"/>
                <w:sz w:val="22"/>
                <w:szCs w:val="22"/>
              </w:rPr>
            </w:pPr>
            <w:r>
              <w:t xml:space="preserve">For any of the Applicant’s depository accounts, is the account holder subject to any potential nonsufficient funds (NSF) fees? </w:t>
            </w:r>
          </w:p>
        </w:tc>
        <w:tc>
          <w:tcPr>
            <w:tcW w:w="3505" w:type="dxa"/>
          </w:tcPr>
          <w:p w:rsidR="0004202E" w:rsidRPr="009A6024" w:rsidP="0004202E" w14:paraId="3C5618D0" w14:textId="77777777">
            <w:pPr>
              <w:rPr>
                <w:rFonts w:eastAsia="Times New Roman" w:cs="Times New Roman"/>
              </w:rPr>
            </w:pPr>
            <w:r w:rsidRPr="009A6024">
              <w:rPr>
                <w:rFonts w:eastAsia="Times New Roman" w:cs="Times New Roman"/>
              </w:rPr>
              <w:t>Select Yes or No.</w:t>
            </w:r>
          </w:p>
          <w:p w:rsidR="0004202E" w:rsidRPr="009A6024" w:rsidP="0004202E" w14:paraId="4E02B60F" w14:textId="77777777"/>
        </w:tc>
      </w:tr>
      <w:tr w14:paraId="44D95487" w14:textId="77777777" w:rsidTr="00E515B2">
        <w:tblPrEx>
          <w:tblW w:w="9434" w:type="dxa"/>
          <w:tblLayout w:type="fixed"/>
          <w:tblLook w:val="04A0"/>
        </w:tblPrEx>
        <w:tc>
          <w:tcPr>
            <w:tcW w:w="1339" w:type="dxa"/>
            <w:vMerge/>
          </w:tcPr>
          <w:p w:rsidR="0004202E" w:rsidP="0004202E" w14:paraId="37B4C476" w14:textId="77777777"/>
        </w:tc>
        <w:tc>
          <w:tcPr>
            <w:tcW w:w="4590" w:type="dxa"/>
            <w:gridSpan w:val="4"/>
          </w:tcPr>
          <w:p w:rsidR="0004202E" w:rsidP="0004202E" w14:paraId="2CE1B2BE" w14:textId="77777777">
            <w:r>
              <w:t>If Yes:</w:t>
            </w:r>
          </w:p>
        </w:tc>
        <w:tc>
          <w:tcPr>
            <w:tcW w:w="3505" w:type="dxa"/>
          </w:tcPr>
          <w:p w:rsidR="0004202E" w:rsidRPr="009A6024" w:rsidP="0004202E" w14:paraId="6992EEA0" w14:textId="77777777">
            <w:pPr>
              <w:rPr>
                <w:rFonts w:eastAsia="Times New Roman" w:cs="Times New Roman"/>
              </w:rPr>
            </w:pPr>
          </w:p>
        </w:tc>
      </w:tr>
      <w:tr w14:paraId="0A0BAC7C" w14:textId="77777777" w:rsidTr="00DE7D3E">
        <w:tblPrEx>
          <w:tblW w:w="9434" w:type="dxa"/>
          <w:tblLayout w:type="fixed"/>
          <w:tblLook w:val="04A0"/>
        </w:tblPrEx>
        <w:tc>
          <w:tcPr>
            <w:tcW w:w="1339" w:type="dxa"/>
            <w:vMerge/>
          </w:tcPr>
          <w:p w:rsidR="0004202E" w:rsidP="0004202E" w14:paraId="608CA82A" w14:textId="77777777"/>
        </w:tc>
        <w:tc>
          <w:tcPr>
            <w:tcW w:w="1086" w:type="dxa"/>
          </w:tcPr>
          <w:p w:rsidR="0004202E" w:rsidP="0004202E" w14:paraId="0F1C4D65" w14:textId="77777777">
            <w:r>
              <w:t>PM26.1</w:t>
            </w:r>
          </w:p>
        </w:tc>
        <w:tc>
          <w:tcPr>
            <w:tcW w:w="3504" w:type="dxa"/>
            <w:gridSpan w:val="3"/>
          </w:tcPr>
          <w:p w:rsidR="0004202E" w:rsidP="0004202E" w14:paraId="4BD1D204" w14:textId="77777777">
            <w:r>
              <w:t>Specify the highest dollar amount charged for such a fee.</w:t>
            </w:r>
          </w:p>
        </w:tc>
        <w:tc>
          <w:tcPr>
            <w:tcW w:w="3505" w:type="dxa"/>
          </w:tcPr>
          <w:p w:rsidR="0004202E" w:rsidRPr="009A6024" w:rsidP="0004202E" w14:paraId="4B72B161" w14:textId="77777777">
            <w:pPr>
              <w:rPr>
                <w:rFonts w:eastAsia="Times New Roman" w:cs="Times New Roman"/>
              </w:rPr>
            </w:pPr>
            <w:r w:rsidRPr="009A6024">
              <w:t>Enter number.</w:t>
            </w:r>
          </w:p>
        </w:tc>
      </w:tr>
      <w:tr w14:paraId="5C3165C5" w14:textId="77777777" w:rsidTr="00DE7D3E">
        <w:tblPrEx>
          <w:tblW w:w="9434" w:type="dxa"/>
          <w:tblLayout w:type="fixed"/>
          <w:tblLook w:val="04A0"/>
        </w:tblPrEx>
        <w:tc>
          <w:tcPr>
            <w:tcW w:w="1339" w:type="dxa"/>
            <w:vMerge/>
          </w:tcPr>
          <w:p w:rsidR="0004202E" w:rsidP="0004202E" w14:paraId="7CE4C724" w14:textId="77777777"/>
        </w:tc>
        <w:tc>
          <w:tcPr>
            <w:tcW w:w="1086" w:type="dxa"/>
            <w:vMerge w:val="restart"/>
          </w:tcPr>
          <w:p w:rsidR="0004202E" w:rsidP="0004202E" w14:paraId="6FB8B5D3" w14:textId="77777777">
            <w:r>
              <w:t>PM2</w:t>
            </w:r>
            <w:r w:rsidR="00F867BC">
              <w:t>6</w:t>
            </w:r>
            <w:r>
              <w:t>.2</w:t>
            </w:r>
          </w:p>
        </w:tc>
        <w:tc>
          <w:tcPr>
            <w:tcW w:w="3504" w:type="dxa"/>
            <w:gridSpan w:val="3"/>
          </w:tcPr>
          <w:p w:rsidR="0004202E" w:rsidP="0004202E" w14:paraId="1C244256" w14:textId="77777777">
            <w:r>
              <w:t xml:space="preserve">Can such fees exceed </w:t>
            </w:r>
            <w:r w:rsidRPr="00E204F8">
              <w:t xml:space="preserve">the amount of the item </w:t>
            </w:r>
            <w:r w:rsidR="00C8279A">
              <w:t>returned unpaid</w:t>
            </w:r>
            <w:r>
              <w:t>?</w:t>
            </w:r>
          </w:p>
        </w:tc>
        <w:tc>
          <w:tcPr>
            <w:tcW w:w="3505" w:type="dxa"/>
          </w:tcPr>
          <w:p w:rsidR="0004202E" w:rsidRPr="009A6024" w:rsidP="0004202E" w14:paraId="36119943" w14:textId="77777777">
            <w:r w:rsidRPr="009A6024">
              <w:t>Yes or No.</w:t>
            </w:r>
          </w:p>
        </w:tc>
      </w:tr>
      <w:tr w14:paraId="173262EA" w14:textId="77777777" w:rsidTr="004132B9">
        <w:tblPrEx>
          <w:tblW w:w="9434" w:type="dxa"/>
          <w:tblLayout w:type="fixed"/>
          <w:tblLook w:val="04A0"/>
        </w:tblPrEx>
        <w:tc>
          <w:tcPr>
            <w:tcW w:w="1339" w:type="dxa"/>
            <w:vMerge/>
          </w:tcPr>
          <w:p w:rsidR="0004202E" w:rsidP="0004202E" w14:paraId="6E1A2CE0" w14:textId="77777777"/>
        </w:tc>
        <w:tc>
          <w:tcPr>
            <w:tcW w:w="1086" w:type="dxa"/>
            <w:vMerge/>
          </w:tcPr>
          <w:p w:rsidR="0004202E" w:rsidP="0004202E" w14:paraId="7D38864E" w14:textId="77777777"/>
        </w:tc>
        <w:tc>
          <w:tcPr>
            <w:tcW w:w="900" w:type="dxa"/>
            <w:gridSpan w:val="2"/>
          </w:tcPr>
          <w:p w:rsidR="0004202E" w:rsidRPr="00C43F0A" w:rsidP="0004202E" w14:paraId="7C856521" w14:textId="77777777">
            <w:r>
              <w:t>PM2</w:t>
            </w:r>
            <w:r w:rsidR="00F867BC">
              <w:t>6</w:t>
            </w:r>
            <w:r>
              <w:t>.2a</w:t>
            </w:r>
          </w:p>
        </w:tc>
        <w:tc>
          <w:tcPr>
            <w:tcW w:w="2604" w:type="dxa"/>
          </w:tcPr>
          <w:p w:rsidR="0004202E" w:rsidP="0004202E" w14:paraId="24859A80" w14:textId="77777777">
            <w:r>
              <w:t>If Yes:</w:t>
            </w:r>
          </w:p>
          <w:p w:rsidR="0004202E" w:rsidP="0004202E" w14:paraId="3484EF8D" w14:textId="77777777"/>
          <w:p w:rsidR="0004202E" w:rsidRPr="00C43F0A" w:rsidP="0004202E" w14:paraId="6AE6BFE6" w14:textId="77777777">
            <w:r>
              <w:t xml:space="preserve">Describe </w:t>
            </w:r>
            <w:r w:rsidRPr="00E204F8">
              <w:t xml:space="preserve">why </w:t>
            </w:r>
            <w:r>
              <w:t xml:space="preserve">such fees </w:t>
            </w:r>
            <w:r w:rsidRPr="00E204F8">
              <w:t>should be considered</w:t>
            </w:r>
            <w:r w:rsidRPr="00081A7F">
              <w:t xml:space="preserve"> reasonable and proportionate </w:t>
            </w:r>
            <w:r>
              <w:t xml:space="preserve">to </w:t>
            </w:r>
            <w:r w:rsidRPr="00E204F8">
              <w:t xml:space="preserve">the amount of the item being </w:t>
            </w:r>
            <w:r w:rsidR="007A5941">
              <w:t>returned unpaid</w:t>
            </w:r>
            <w:r>
              <w:t>, and</w:t>
            </w:r>
            <w:r w:rsidRPr="00E204F8">
              <w:t xml:space="preserve"> </w:t>
            </w:r>
            <w:r>
              <w:t xml:space="preserve">consistent with </w:t>
            </w:r>
            <w:r w:rsidRPr="00E204F8">
              <w:t xml:space="preserve">an acceptable community development </w:t>
            </w:r>
            <w:r>
              <w:t>mission.</w:t>
            </w:r>
            <w:r w:rsidR="00503722">
              <w:t xml:space="preserve"> </w:t>
            </w:r>
          </w:p>
        </w:tc>
        <w:tc>
          <w:tcPr>
            <w:tcW w:w="3505" w:type="dxa"/>
          </w:tcPr>
          <w:p w:rsidR="0004202E" w:rsidRPr="009A6024" w:rsidP="0004202E" w14:paraId="315CC5EE" w14:textId="77777777">
            <w:r>
              <w:t>Provide narrative</w:t>
            </w:r>
            <w:r w:rsidRPr="009A6024">
              <w:t>.</w:t>
            </w:r>
          </w:p>
          <w:p w:rsidR="0004202E" w:rsidRPr="009A6024" w:rsidP="0004202E" w14:paraId="4F21FA2D" w14:textId="77777777"/>
          <w:p w:rsidR="0004202E" w:rsidRPr="009A6024" w:rsidP="0004202E" w14:paraId="65876B75" w14:textId="77777777">
            <w:r w:rsidRPr="009A6024">
              <w:t xml:space="preserve">An Applicant that charges NSF fees in excess of the amount of the item </w:t>
            </w:r>
            <w:r w:rsidR="00BC1D3A">
              <w:t xml:space="preserve">returned unpaid </w:t>
            </w:r>
            <w:r w:rsidRPr="009A6024">
              <w:t>may be determined ineligible for CDFI Certification.</w:t>
            </w:r>
          </w:p>
        </w:tc>
      </w:tr>
      <w:tr w14:paraId="3716A1DB" w14:textId="77777777" w:rsidTr="00DE7D3E">
        <w:tblPrEx>
          <w:tblW w:w="9434" w:type="dxa"/>
          <w:tblLayout w:type="fixed"/>
          <w:tblLook w:val="04A0"/>
        </w:tblPrEx>
        <w:tc>
          <w:tcPr>
            <w:tcW w:w="1339" w:type="dxa"/>
            <w:vMerge/>
          </w:tcPr>
          <w:p w:rsidR="0004202E" w:rsidP="0004202E" w14:paraId="030964B5" w14:textId="77777777"/>
        </w:tc>
        <w:tc>
          <w:tcPr>
            <w:tcW w:w="1086" w:type="dxa"/>
          </w:tcPr>
          <w:p w:rsidR="0004202E" w:rsidP="0004202E" w14:paraId="1A6921FD" w14:textId="77777777">
            <w:r>
              <w:t>PM26.</w:t>
            </w:r>
            <w:r w:rsidR="000145A2">
              <w:t>3</w:t>
            </w:r>
          </w:p>
        </w:tc>
        <w:tc>
          <w:tcPr>
            <w:tcW w:w="3504" w:type="dxa"/>
            <w:gridSpan w:val="3"/>
          </w:tcPr>
          <w:p w:rsidR="0004202E" w:rsidP="0004202E" w14:paraId="4E499D29" w14:textId="77777777">
            <w:r w:rsidRPr="00C43F0A">
              <w:t>Specify any</w:t>
            </w:r>
            <w:r>
              <w:t xml:space="preserve"> </w:t>
            </w:r>
            <w:r w:rsidRPr="008F2733">
              <w:rPr>
                <w:i/>
              </w:rPr>
              <w:t>daily</w:t>
            </w:r>
            <w:r w:rsidRPr="00C43F0A">
              <w:t xml:space="preserve"> limits on the number and frequency of such fees that can be charged</w:t>
            </w:r>
            <w:r>
              <w:t xml:space="preserve"> to an account holder</w:t>
            </w:r>
            <w:r w:rsidRPr="00C43F0A">
              <w:t>.</w:t>
            </w:r>
          </w:p>
        </w:tc>
        <w:tc>
          <w:tcPr>
            <w:tcW w:w="3505" w:type="dxa"/>
          </w:tcPr>
          <w:p w:rsidR="0004202E" w:rsidRPr="009A6024" w:rsidP="0004202E" w14:paraId="791F0BDA" w14:textId="77777777">
            <w:pPr>
              <w:rPr>
                <w:rFonts w:eastAsia="Times New Roman" w:cs="Times New Roman"/>
                <w:bCs/>
              </w:rPr>
            </w:pPr>
            <w:r w:rsidRPr="009A6024">
              <w:rPr>
                <w:bCs/>
              </w:rPr>
              <w:t>Enter number.</w:t>
            </w:r>
          </w:p>
        </w:tc>
      </w:tr>
      <w:tr w14:paraId="3FA33D81" w14:textId="77777777" w:rsidTr="00DE7D3E">
        <w:tblPrEx>
          <w:tblW w:w="9434" w:type="dxa"/>
          <w:tblLayout w:type="fixed"/>
          <w:tblLook w:val="04A0"/>
        </w:tblPrEx>
        <w:tc>
          <w:tcPr>
            <w:tcW w:w="1339" w:type="dxa"/>
            <w:vMerge/>
          </w:tcPr>
          <w:p w:rsidR="005613D5" w:rsidP="0004202E" w14:paraId="7A4C2B8B" w14:textId="77777777"/>
        </w:tc>
        <w:tc>
          <w:tcPr>
            <w:tcW w:w="1086" w:type="dxa"/>
            <w:vMerge w:val="restart"/>
          </w:tcPr>
          <w:p w:rsidR="005613D5" w:rsidP="0004202E" w14:paraId="572F5D4B" w14:textId="77777777">
            <w:r>
              <w:t>PM26.4</w:t>
            </w:r>
          </w:p>
        </w:tc>
        <w:tc>
          <w:tcPr>
            <w:tcW w:w="3504" w:type="dxa"/>
            <w:gridSpan w:val="3"/>
          </w:tcPr>
          <w:p w:rsidR="005613D5" w:rsidP="00C632B9" w14:paraId="4F1AF25E" w14:textId="77777777">
            <w:r>
              <w:t>Can such fees be charged more than once for the same transaction, regardless of whether</w:t>
            </w:r>
          </w:p>
          <w:p w:rsidR="005613D5" w:rsidRPr="00C43F0A" w:rsidP="00C632B9" w14:paraId="57D0DE1B" w14:textId="77777777">
            <w:r>
              <w:t>the item is re-presented?</w:t>
            </w:r>
          </w:p>
        </w:tc>
        <w:tc>
          <w:tcPr>
            <w:tcW w:w="3505" w:type="dxa"/>
          </w:tcPr>
          <w:p w:rsidR="005613D5" w:rsidRPr="009A6024" w:rsidP="0004202E" w14:paraId="02E5A979" w14:textId="77777777">
            <w:pPr>
              <w:rPr>
                <w:bCs/>
              </w:rPr>
            </w:pPr>
            <w:r>
              <w:rPr>
                <w:bCs/>
              </w:rPr>
              <w:t>Yes or No.</w:t>
            </w:r>
          </w:p>
        </w:tc>
      </w:tr>
      <w:tr w14:paraId="7E6A60E7" w14:textId="77777777" w:rsidTr="002452BC">
        <w:tblPrEx>
          <w:tblW w:w="9434" w:type="dxa"/>
          <w:tblLayout w:type="fixed"/>
          <w:tblLook w:val="04A0"/>
        </w:tblPrEx>
        <w:tc>
          <w:tcPr>
            <w:tcW w:w="1339" w:type="dxa"/>
            <w:vMerge/>
          </w:tcPr>
          <w:p w:rsidR="005613D5" w:rsidP="0004202E" w14:paraId="747B60B1" w14:textId="77777777"/>
        </w:tc>
        <w:tc>
          <w:tcPr>
            <w:tcW w:w="1086" w:type="dxa"/>
            <w:vMerge/>
          </w:tcPr>
          <w:p w:rsidR="005613D5" w:rsidP="0004202E" w14:paraId="3C396D8C" w14:textId="77777777"/>
        </w:tc>
        <w:tc>
          <w:tcPr>
            <w:tcW w:w="900" w:type="dxa"/>
            <w:gridSpan w:val="2"/>
          </w:tcPr>
          <w:p w:rsidR="005613D5" w:rsidP="00C632B9" w14:paraId="022C6875" w14:textId="77777777">
            <w:r>
              <w:t>PM26.4a</w:t>
            </w:r>
          </w:p>
        </w:tc>
        <w:tc>
          <w:tcPr>
            <w:tcW w:w="2604" w:type="dxa"/>
          </w:tcPr>
          <w:p w:rsidR="005613D5" w:rsidP="00C632B9" w14:paraId="7CB006C0" w14:textId="77777777">
            <w:r>
              <w:t xml:space="preserve">If Yes, describe </w:t>
            </w:r>
            <w:r w:rsidRPr="00E204F8">
              <w:t xml:space="preserve">why </w:t>
            </w:r>
            <w:r>
              <w:t xml:space="preserve">such fees </w:t>
            </w:r>
            <w:r w:rsidRPr="00E204F8">
              <w:t>should be considered</w:t>
            </w:r>
            <w:r w:rsidRPr="00081A7F">
              <w:t xml:space="preserve"> </w:t>
            </w:r>
            <w:r>
              <w:t xml:space="preserve">consistent with </w:t>
            </w:r>
            <w:r w:rsidRPr="00E204F8">
              <w:t xml:space="preserve">an acceptable community development </w:t>
            </w:r>
            <w:r>
              <w:t>mission.</w:t>
            </w:r>
          </w:p>
        </w:tc>
        <w:tc>
          <w:tcPr>
            <w:tcW w:w="3505" w:type="dxa"/>
          </w:tcPr>
          <w:p w:rsidR="005613D5" w:rsidP="0004202E" w14:paraId="07FFE114" w14:textId="77777777">
            <w:pPr>
              <w:rPr>
                <w:bCs/>
              </w:rPr>
            </w:pPr>
            <w:r w:rsidRPr="009A6024">
              <w:t xml:space="preserve">An Applicant that charges NSF fees </w:t>
            </w:r>
            <w:r>
              <w:t>more than once for the same transaction</w:t>
            </w:r>
            <w:r w:rsidRPr="009A6024">
              <w:t xml:space="preserve"> may be determined ineligible for CDFI Certification.</w:t>
            </w:r>
          </w:p>
        </w:tc>
      </w:tr>
      <w:tr w14:paraId="4206F02B" w14:textId="77777777" w:rsidTr="00DE7D3E">
        <w:tblPrEx>
          <w:tblW w:w="9434" w:type="dxa"/>
          <w:tblLayout w:type="fixed"/>
          <w:tblLook w:val="04A0"/>
        </w:tblPrEx>
        <w:tc>
          <w:tcPr>
            <w:tcW w:w="1339" w:type="dxa"/>
            <w:vMerge/>
          </w:tcPr>
          <w:p w:rsidR="0004202E" w:rsidP="0004202E" w14:paraId="5214774D" w14:textId="77777777"/>
        </w:tc>
        <w:tc>
          <w:tcPr>
            <w:tcW w:w="1086" w:type="dxa"/>
          </w:tcPr>
          <w:p w:rsidR="0004202E" w:rsidP="0004202E" w14:paraId="7631A8B3" w14:textId="77777777">
            <w:r>
              <w:t>PM26.</w:t>
            </w:r>
            <w:r w:rsidR="005613D5">
              <w:t>5</w:t>
            </w:r>
          </w:p>
        </w:tc>
        <w:tc>
          <w:tcPr>
            <w:tcW w:w="3504" w:type="dxa"/>
            <w:gridSpan w:val="3"/>
          </w:tcPr>
          <w:p w:rsidR="0004202E" w:rsidP="0004202E" w14:paraId="6A21D229" w14:textId="77777777">
            <w:r w:rsidRPr="00C43F0A">
              <w:t xml:space="preserve">Specify any </w:t>
            </w:r>
            <w:r w:rsidRPr="008F2733">
              <w:rPr>
                <w:i/>
              </w:rPr>
              <w:t>annual</w:t>
            </w:r>
            <w:r>
              <w:t xml:space="preserve"> </w:t>
            </w:r>
            <w:r w:rsidRPr="00C43F0A">
              <w:t xml:space="preserve">limits on the number and frequency of such fees that can be charged </w:t>
            </w:r>
            <w:r>
              <w:t>to an account holder</w:t>
            </w:r>
            <w:r w:rsidRPr="00C43F0A">
              <w:t>.</w:t>
            </w:r>
          </w:p>
        </w:tc>
        <w:tc>
          <w:tcPr>
            <w:tcW w:w="3505" w:type="dxa"/>
          </w:tcPr>
          <w:p w:rsidR="0004202E" w:rsidRPr="009A6024" w:rsidP="0004202E" w14:paraId="2E8867E8" w14:textId="77777777">
            <w:pPr>
              <w:rPr>
                <w:rFonts w:eastAsia="Times New Roman" w:cs="Times New Roman"/>
                <w:bCs/>
              </w:rPr>
            </w:pPr>
            <w:r w:rsidRPr="009A6024">
              <w:rPr>
                <w:bCs/>
              </w:rPr>
              <w:t>Enter number.</w:t>
            </w:r>
          </w:p>
        </w:tc>
      </w:tr>
      <w:tr w14:paraId="656C7843" w14:textId="77777777" w:rsidTr="00E7690A">
        <w:tblPrEx>
          <w:tblW w:w="9434" w:type="dxa"/>
          <w:tblLayout w:type="fixed"/>
          <w:tblLook w:val="04A0"/>
        </w:tblPrEx>
        <w:tc>
          <w:tcPr>
            <w:tcW w:w="1339" w:type="dxa"/>
            <w:vMerge/>
          </w:tcPr>
          <w:p w:rsidR="0004202E" w:rsidP="0004202E" w14:paraId="1F388700" w14:textId="77777777"/>
        </w:tc>
        <w:tc>
          <w:tcPr>
            <w:tcW w:w="1086" w:type="dxa"/>
            <w:vMerge w:val="restart"/>
          </w:tcPr>
          <w:p w:rsidR="0004202E" w:rsidP="0004202E" w14:paraId="569FDB9F" w14:textId="77777777">
            <w:r>
              <w:t>PM2</w:t>
            </w:r>
            <w:r w:rsidR="00F867BC">
              <w:t>6</w:t>
            </w:r>
            <w:r>
              <w:t>.</w:t>
            </w:r>
            <w:r w:rsidR="00093B22">
              <w:t>6</w:t>
            </w:r>
          </w:p>
        </w:tc>
        <w:tc>
          <w:tcPr>
            <w:tcW w:w="3504" w:type="dxa"/>
            <w:gridSpan w:val="3"/>
          </w:tcPr>
          <w:p w:rsidR="0004202E" w:rsidP="0004202E" w14:paraId="4DB94DAF" w14:textId="77777777">
            <w:r w:rsidRPr="00C43F0A">
              <w:t xml:space="preserve">Select each of the listed features included in the Applicant’s </w:t>
            </w:r>
            <w:r>
              <w:t>NSF policies</w:t>
            </w:r>
            <w:r w:rsidRPr="00C43F0A">
              <w:t>.</w:t>
            </w:r>
          </w:p>
        </w:tc>
        <w:tc>
          <w:tcPr>
            <w:tcW w:w="3505" w:type="dxa"/>
          </w:tcPr>
          <w:p w:rsidR="0004202E" w:rsidRPr="009853EE" w:rsidP="0004202E" w14:paraId="58E61421" w14:textId="77777777">
            <w:pPr>
              <w:rPr>
                <w:rFonts w:eastAsia="Times New Roman" w:cs="Times New Roman"/>
                <w:bCs/>
              </w:rPr>
            </w:pPr>
            <w:r w:rsidRPr="009853EE">
              <w:rPr>
                <w:rFonts w:eastAsia="Times New Roman" w:cs="Times New Roman"/>
                <w:bCs/>
              </w:rPr>
              <w:t>Select all that apply:</w:t>
            </w:r>
          </w:p>
          <w:p w:rsidR="0004202E" w:rsidRPr="00C43F0A" w:rsidP="0004202E" w14:paraId="0D9F22DD" w14:textId="77777777">
            <w:pPr>
              <w:pStyle w:val="ListParagraph"/>
              <w:numPr>
                <w:ilvl w:val="0"/>
                <w:numId w:val="46"/>
              </w:numPr>
            </w:pPr>
            <w:r>
              <w:t>B</w:t>
            </w:r>
            <w:r w:rsidRPr="00C43F0A">
              <w:t>alance-related alerts</w:t>
            </w:r>
            <w:r>
              <w:t xml:space="preserve"> offered</w:t>
            </w:r>
            <w:r w:rsidRPr="00C43F0A">
              <w:t>.</w:t>
            </w:r>
          </w:p>
          <w:p w:rsidR="0004202E" w:rsidRPr="00C43F0A" w:rsidP="0004202E" w14:paraId="2D0928D7" w14:textId="77777777">
            <w:pPr>
              <w:pStyle w:val="ListParagraph"/>
              <w:numPr>
                <w:ilvl w:val="0"/>
                <w:numId w:val="46"/>
              </w:numPr>
            </w:pPr>
            <w:r>
              <w:t>A</w:t>
            </w:r>
            <w:r w:rsidRPr="00C43F0A">
              <w:t>ccess to real-time</w:t>
            </w:r>
            <w:r>
              <w:t xml:space="preserve"> or near real-time</w:t>
            </w:r>
            <w:r w:rsidRPr="00C43F0A">
              <w:t xml:space="preserve"> balance information</w:t>
            </w:r>
            <w:r>
              <w:t xml:space="preserve"> provided</w:t>
            </w:r>
            <w:r w:rsidRPr="00C43F0A">
              <w:t>.</w:t>
            </w:r>
          </w:p>
          <w:p w:rsidR="0004202E" w:rsidP="0004202E" w14:paraId="53708E8E" w14:textId="77777777">
            <w:pPr>
              <w:pStyle w:val="ListParagraph"/>
              <w:numPr>
                <w:ilvl w:val="0"/>
                <w:numId w:val="46"/>
              </w:numPr>
            </w:pPr>
            <w:r w:rsidRPr="00C43F0A">
              <w:t xml:space="preserve">NSF fees </w:t>
            </w:r>
            <w:r>
              <w:t xml:space="preserve">collected </w:t>
            </w:r>
            <w:r w:rsidRPr="00C43F0A">
              <w:t>from a consumer’s next deposit only after other items have been posted or cleared.</w:t>
            </w:r>
          </w:p>
          <w:p w:rsidR="00093B22" w:rsidRPr="00C43F0A" w:rsidP="00093B22" w14:paraId="2019BE3F" w14:textId="77777777">
            <w:pPr>
              <w:pStyle w:val="ListParagraph"/>
              <w:numPr>
                <w:ilvl w:val="0"/>
                <w:numId w:val="46"/>
              </w:numPr>
            </w:pPr>
            <w:r>
              <w:t>C</w:t>
            </w:r>
            <w:r w:rsidRPr="00C43F0A">
              <w:t xml:space="preserve">onsumer’s checking account </w:t>
            </w:r>
            <w:r>
              <w:t xml:space="preserve">linked </w:t>
            </w:r>
            <w:r w:rsidRPr="00C43F0A">
              <w:t xml:space="preserve">to another account for </w:t>
            </w:r>
            <w:r>
              <w:t>NSF</w:t>
            </w:r>
            <w:r w:rsidRPr="00C43F0A">
              <w:t xml:space="preserve"> protection. </w:t>
            </w:r>
          </w:p>
          <w:p w:rsidR="00093B22" w:rsidRPr="000D0A92" w:rsidP="00093B22" w14:paraId="16A43681" w14:textId="77777777">
            <w:pPr>
              <w:pStyle w:val="ListParagraph"/>
              <w:numPr>
                <w:ilvl w:val="0"/>
                <w:numId w:val="46"/>
              </w:numPr>
              <w:rPr>
                <w:rFonts w:eastAsia="Times New Roman" w:cs="Times New Roman"/>
                <w:b/>
              </w:rPr>
            </w:pPr>
            <w:r>
              <w:t>No t</w:t>
            </w:r>
            <w:r w:rsidRPr="00624D65">
              <w:t xml:space="preserve">ransfer fees on </w:t>
            </w:r>
            <w:r>
              <w:t>NSF</w:t>
            </w:r>
            <w:r w:rsidRPr="00624D65">
              <w:t xml:space="preserve"> transfers from savings or from a credit account</w:t>
            </w:r>
            <w:r>
              <w:t>.</w:t>
            </w:r>
          </w:p>
          <w:p w:rsidR="0004202E" w:rsidRPr="000D0A92" w:rsidP="0004202E" w14:paraId="34CBAE82" w14:textId="77777777">
            <w:pPr>
              <w:pStyle w:val="ListParagraph"/>
              <w:numPr>
                <w:ilvl w:val="0"/>
                <w:numId w:val="46"/>
              </w:numPr>
              <w:rPr>
                <w:rFonts w:eastAsia="Times New Roman" w:cs="Times New Roman"/>
                <w:b/>
              </w:rPr>
            </w:pPr>
            <w:r>
              <w:t>Other.</w:t>
            </w:r>
          </w:p>
          <w:p w:rsidR="0004202E" w:rsidRPr="004F1AD4" w:rsidP="0004202E" w14:paraId="04F27B2F" w14:textId="77777777">
            <w:pPr>
              <w:pStyle w:val="ListParagraph"/>
              <w:numPr>
                <w:ilvl w:val="0"/>
                <w:numId w:val="46"/>
              </w:numPr>
              <w:rPr>
                <w:b/>
              </w:rPr>
            </w:pPr>
            <w:r>
              <w:t>None.</w:t>
            </w:r>
          </w:p>
        </w:tc>
      </w:tr>
      <w:tr w14:paraId="3344A12E" w14:textId="77777777" w:rsidTr="00491E41">
        <w:tblPrEx>
          <w:tblW w:w="9434" w:type="dxa"/>
          <w:tblLayout w:type="fixed"/>
          <w:tblLook w:val="04A0"/>
        </w:tblPrEx>
        <w:tc>
          <w:tcPr>
            <w:tcW w:w="1339" w:type="dxa"/>
            <w:vMerge/>
          </w:tcPr>
          <w:p w:rsidR="0004202E" w:rsidP="0004202E" w14:paraId="0D4E9968" w14:textId="77777777"/>
        </w:tc>
        <w:tc>
          <w:tcPr>
            <w:tcW w:w="1086" w:type="dxa"/>
            <w:vMerge/>
          </w:tcPr>
          <w:p w:rsidR="0004202E" w:rsidP="0004202E" w14:paraId="1B5FCFF3" w14:textId="77777777"/>
        </w:tc>
        <w:tc>
          <w:tcPr>
            <w:tcW w:w="900" w:type="dxa"/>
            <w:gridSpan w:val="2"/>
          </w:tcPr>
          <w:p w:rsidR="0004202E" w:rsidRPr="00C43F0A" w:rsidP="0004202E" w14:paraId="45B9545A" w14:textId="77777777">
            <w:r>
              <w:t>PM2</w:t>
            </w:r>
            <w:r w:rsidR="00F867BC">
              <w:t>6</w:t>
            </w:r>
            <w:r>
              <w:t>.</w:t>
            </w:r>
            <w:r w:rsidR="00093B22">
              <w:t>6</w:t>
            </w:r>
            <w:r>
              <w:t>a</w:t>
            </w:r>
          </w:p>
        </w:tc>
        <w:tc>
          <w:tcPr>
            <w:tcW w:w="2604" w:type="dxa"/>
          </w:tcPr>
          <w:p w:rsidR="0004202E" w:rsidP="0004202E" w14:paraId="71E5C793" w14:textId="77777777">
            <w:r>
              <w:t xml:space="preserve">If “Other” describe the feature </w:t>
            </w:r>
            <w:r w:rsidRPr="00C43F0A">
              <w:t xml:space="preserve">included in the Applicant’s </w:t>
            </w:r>
            <w:r>
              <w:t>NSF</w:t>
            </w:r>
            <w:r w:rsidRPr="00C43F0A">
              <w:t xml:space="preserve"> </w:t>
            </w:r>
            <w:r>
              <w:t>policies</w:t>
            </w:r>
            <w:r w:rsidRPr="00C43F0A">
              <w:t>.</w:t>
            </w:r>
          </w:p>
        </w:tc>
        <w:tc>
          <w:tcPr>
            <w:tcW w:w="3505" w:type="dxa"/>
          </w:tcPr>
          <w:p w:rsidR="0004202E" w:rsidRPr="009853EE" w:rsidP="0004202E" w14:paraId="17264C2A" w14:textId="77777777">
            <w:pPr>
              <w:rPr>
                <w:bCs/>
              </w:rPr>
            </w:pPr>
            <w:r>
              <w:rPr>
                <w:rFonts w:eastAsia="Times New Roman" w:cs="Times New Roman"/>
                <w:bCs/>
              </w:rPr>
              <w:t>Provide narrative</w:t>
            </w:r>
            <w:r w:rsidRPr="009853EE">
              <w:rPr>
                <w:rFonts w:eastAsia="Times New Roman" w:cs="Times New Roman"/>
                <w:bCs/>
              </w:rPr>
              <w:t>.</w:t>
            </w:r>
          </w:p>
        </w:tc>
      </w:tr>
      <w:tr w14:paraId="66DA6914" w14:textId="77777777" w:rsidTr="00E515B2">
        <w:tblPrEx>
          <w:tblW w:w="9434" w:type="dxa"/>
          <w:tblLayout w:type="fixed"/>
          <w:tblLook w:val="04A0"/>
        </w:tblPrEx>
        <w:trPr>
          <w:trHeight w:val="332"/>
        </w:trPr>
        <w:tc>
          <w:tcPr>
            <w:tcW w:w="9434" w:type="dxa"/>
            <w:gridSpan w:val="6"/>
            <w:shd w:val="clear" w:color="auto" w:fill="AEAAAA" w:themeFill="background2" w:themeFillShade="BF"/>
          </w:tcPr>
          <w:p w:rsidR="0004202E" w:rsidRPr="001D6401" w:rsidP="0004202E" w14:paraId="6AE824D8" w14:textId="77777777">
            <w:pPr>
              <w:spacing w:line="259" w:lineRule="auto"/>
              <w:rPr>
                <w:b/>
              </w:rPr>
            </w:pPr>
            <w:r w:rsidRPr="00C43F0A">
              <w:rPr>
                <w:b/>
              </w:rPr>
              <w:t>P</w:t>
            </w:r>
            <w:r>
              <w:rPr>
                <w:b/>
              </w:rPr>
              <w:t>RIMARY</w:t>
            </w:r>
            <w:r w:rsidRPr="006207DE">
              <w:rPr>
                <w:b/>
              </w:rPr>
              <w:t xml:space="preserve"> </w:t>
            </w:r>
            <w:r>
              <w:rPr>
                <w:b/>
              </w:rPr>
              <w:t>MISSION</w:t>
            </w:r>
            <w:r w:rsidRPr="006207DE">
              <w:rPr>
                <w:b/>
              </w:rPr>
              <w:t xml:space="preserve"> – </w:t>
            </w:r>
            <w:r>
              <w:rPr>
                <w:b/>
              </w:rPr>
              <w:t>AFFILIATES</w:t>
            </w:r>
          </w:p>
        </w:tc>
      </w:tr>
      <w:tr w14:paraId="25237FCA" w14:textId="77777777" w:rsidTr="00E515B2">
        <w:tblPrEx>
          <w:tblW w:w="9434" w:type="dxa"/>
          <w:tblLayout w:type="fixed"/>
          <w:tblLook w:val="04A0"/>
        </w:tblPrEx>
        <w:tc>
          <w:tcPr>
            <w:tcW w:w="9434" w:type="dxa"/>
            <w:gridSpan w:val="6"/>
          </w:tcPr>
          <w:p w:rsidR="0004202E" w:rsidRPr="001D6401" w:rsidP="0004202E" w14:paraId="63FE12C8" w14:textId="77777777">
            <w:pPr>
              <w:rPr>
                <w:rFonts w:cstheme="minorHAnsi"/>
                <w:i/>
              </w:rPr>
            </w:pPr>
            <w:r w:rsidRPr="001D6401">
              <w:rPr>
                <w:rFonts w:cstheme="minorHAnsi"/>
                <w:i/>
              </w:rPr>
              <w:t xml:space="preserve">For each Affiliate subject to review in connection with any of the </w:t>
            </w:r>
            <w:r>
              <w:rPr>
                <w:rFonts w:cstheme="minorHAnsi"/>
                <w:i/>
              </w:rPr>
              <w:t>CDFI Certification</w:t>
            </w:r>
            <w:r w:rsidRPr="001D6401">
              <w:rPr>
                <w:rFonts w:cstheme="minorHAnsi"/>
                <w:i/>
              </w:rPr>
              <w:t xml:space="preserve"> requirements, the Applicant must provide the following </w:t>
            </w:r>
            <w:r>
              <w:rPr>
                <w:rFonts w:cstheme="minorHAnsi"/>
                <w:i/>
              </w:rPr>
              <w:t>primary mission</w:t>
            </w:r>
            <w:r w:rsidRPr="001D6401">
              <w:rPr>
                <w:rFonts w:cstheme="minorHAnsi"/>
                <w:i/>
              </w:rPr>
              <w:t xml:space="preserve"> information</w:t>
            </w:r>
            <w:r>
              <w:rPr>
                <w:rFonts w:cstheme="minorHAnsi"/>
                <w:i/>
              </w:rPr>
              <w:t>,</w:t>
            </w:r>
            <w:r w:rsidRPr="001D6401">
              <w:rPr>
                <w:rFonts w:cstheme="minorHAnsi"/>
                <w:i/>
              </w:rPr>
              <w:t xml:space="preserve"> as well as respond to relevant Documentation and Responsible Financing Practices questions.</w:t>
            </w:r>
          </w:p>
        </w:tc>
      </w:tr>
      <w:tr w14:paraId="15B62A42" w14:textId="77777777" w:rsidTr="00E515B2">
        <w:tblPrEx>
          <w:tblW w:w="9434" w:type="dxa"/>
          <w:tblLayout w:type="fixed"/>
          <w:tblLook w:val="04A0"/>
        </w:tblPrEx>
        <w:tc>
          <w:tcPr>
            <w:tcW w:w="1339" w:type="dxa"/>
          </w:tcPr>
          <w:p w:rsidR="0004202E" w:rsidP="0004202E" w14:paraId="5DEA28E5" w14:textId="77777777">
            <w:r>
              <w:t>PM27</w:t>
            </w:r>
          </w:p>
        </w:tc>
        <w:tc>
          <w:tcPr>
            <w:tcW w:w="4590" w:type="dxa"/>
            <w:gridSpan w:val="4"/>
          </w:tcPr>
          <w:p w:rsidR="0004202E" w:rsidRPr="00C43F0A" w:rsidP="0004202E" w14:paraId="7B2FC216" w14:textId="77777777">
            <w:r>
              <w:rPr>
                <w:rFonts w:eastAsia="Times New Roman" w:cs="Times New Roman"/>
              </w:rPr>
              <w:t>D</w:t>
            </w:r>
            <w:r>
              <w:t>escribe the activities of the Affiliate and how the Affiliate’s mission and activities support and/or are consistent with the community development mission of the Applicant.</w:t>
            </w:r>
          </w:p>
        </w:tc>
        <w:tc>
          <w:tcPr>
            <w:tcW w:w="3505" w:type="dxa"/>
          </w:tcPr>
          <w:p w:rsidR="0004202E" w:rsidRPr="009A6024" w:rsidP="0004202E" w14:paraId="7235D195" w14:textId="77777777">
            <w:pPr>
              <w:rPr>
                <w:bCs/>
              </w:rPr>
            </w:pPr>
            <w:r w:rsidRPr="009853EE">
              <w:rPr>
                <w:rFonts w:eastAsia="Times New Roman" w:cs="Times New Roman"/>
                <w:bCs/>
              </w:rPr>
              <w:t>Provide description.</w:t>
            </w:r>
          </w:p>
        </w:tc>
      </w:tr>
    </w:tbl>
    <w:p w:rsidR="000213CF" w:rsidP="00932422" w14:paraId="087FD376" w14:textId="77777777">
      <w:pPr>
        <w:rPr>
          <w:rFonts w:cstheme="minorHAnsi"/>
        </w:rPr>
      </w:pPr>
    </w:p>
    <w:p w:rsidR="000213CF" w:rsidP="00932422" w14:paraId="2AE01329" w14:textId="77777777"/>
    <w:p w:rsidR="00ED3EB4" w:rsidP="00932422" w14:paraId="714BD5B2" w14:textId="77777777"/>
    <w:p w:rsidR="00A930E4" w:rsidP="00A930E4" w14:paraId="05520AA6" w14:textId="77777777">
      <w:pPr>
        <w:pStyle w:val="Heading1"/>
        <w:rPr>
          <w:rFonts w:eastAsia="Times New Roman"/>
        </w:rPr>
      </w:pPr>
      <w:bookmarkStart w:id="67" w:name="_Toc115110650"/>
      <w:bookmarkStart w:id="68" w:name="_Toc145066849"/>
      <w:r>
        <w:rPr>
          <w:rFonts w:eastAsia="Times New Roman"/>
        </w:rPr>
        <w:t>FINANCING ENTITY</w:t>
      </w:r>
      <w:bookmarkEnd w:id="67"/>
      <w:bookmarkEnd w:id="68"/>
    </w:p>
    <w:p w:rsidR="00A930E4" w:rsidP="00A930E4" w14:paraId="376F34E2" w14:textId="77777777">
      <w:pPr>
        <w:rPr>
          <w:rFonts w:eastAsia="Times New Roman" w:cs="Times New Roman"/>
        </w:rPr>
      </w:pPr>
    </w:p>
    <w:p w:rsidR="009F4B0D" w:rsidP="009F4B0D" w14:paraId="404C8CE1" w14:textId="77777777">
      <w:pPr>
        <w:rPr>
          <w:rFonts w:eastAsia="Times New Roman" w:cs="Times New Roman"/>
        </w:rPr>
      </w:pPr>
      <w:r>
        <w:rPr>
          <w:rFonts w:eastAsia="Times New Roman" w:cs="Times New Roman"/>
        </w:rPr>
        <w:t xml:space="preserve">The </w:t>
      </w:r>
      <w:r w:rsidR="009C0656">
        <w:rPr>
          <w:rFonts w:eastAsia="Times New Roman" w:cs="Times New Roman"/>
        </w:rPr>
        <w:t>CDFI Fund</w:t>
      </w:r>
      <w:r>
        <w:rPr>
          <w:rFonts w:eastAsia="Times New Roman" w:cs="Times New Roman"/>
        </w:rPr>
        <w:t>’s</w:t>
      </w:r>
      <w:r w:rsidR="009C0656">
        <w:rPr>
          <w:rFonts w:eastAsia="Times New Roman" w:cs="Times New Roman"/>
        </w:rPr>
        <w:t xml:space="preserve"> regulations state that “</w:t>
      </w:r>
      <w:r w:rsidR="009C0656">
        <w:t xml:space="preserve">A CDFI shall be an entity whose predominant business activity is the provision, in arms-length transactions, of </w:t>
      </w:r>
      <w:hyperlink r:id="rId19" w:history="1">
        <w:r w:rsidR="009C0656">
          <w:rPr>
            <w:rStyle w:val="Hyperlink"/>
          </w:rPr>
          <w:t>Financial Products</w:t>
        </w:r>
      </w:hyperlink>
      <w:r w:rsidR="009C0656">
        <w:t xml:space="preserve"> and/or </w:t>
      </w:r>
      <w:hyperlink r:id="rId20" w:history="1">
        <w:r w:rsidR="009C0656">
          <w:rPr>
            <w:rStyle w:val="Hyperlink"/>
          </w:rPr>
          <w:t>Financial Services</w:t>
        </w:r>
      </w:hyperlink>
      <w:r w:rsidR="009C0656">
        <w:t>.”</w:t>
      </w:r>
      <w:r>
        <w:rPr>
          <w:rStyle w:val="FootnoteReference"/>
        </w:rPr>
        <w:footnoteReference w:id="33"/>
      </w:r>
      <w:r w:rsidR="009C0656">
        <w:t xml:space="preserve"> </w:t>
      </w:r>
      <w:r>
        <w:rPr>
          <w:rFonts w:eastAsia="Times New Roman" w:cs="Times New Roman"/>
        </w:rPr>
        <w:t xml:space="preserve">To meet the </w:t>
      </w:r>
      <w:r w:rsidR="00DA4F5B">
        <w:rPr>
          <w:rFonts w:eastAsia="Times New Roman" w:cs="Times New Roman"/>
        </w:rPr>
        <w:t>CDFI Certification</w:t>
      </w:r>
      <w:r>
        <w:rPr>
          <w:rFonts w:eastAsia="Times New Roman" w:cs="Times New Roman"/>
        </w:rPr>
        <w:t xml:space="preserve"> Financing Entity test, an Applicant must demonstrate th</w:t>
      </w:r>
      <w:r w:rsidR="00236557">
        <w:rPr>
          <w:rFonts w:eastAsia="Times New Roman" w:cs="Times New Roman"/>
        </w:rPr>
        <w:t>e following</w:t>
      </w:r>
      <w:r>
        <w:rPr>
          <w:rFonts w:eastAsia="Times New Roman" w:cs="Times New Roman"/>
        </w:rPr>
        <w:t>:</w:t>
      </w:r>
    </w:p>
    <w:p w:rsidR="009F4B0D" w:rsidP="009F4B0D" w14:paraId="53C57837" w14:textId="77777777">
      <w:pPr>
        <w:rPr>
          <w:rFonts w:eastAsia="Times New Roman" w:cs="Times New Roman"/>
        </w:rPr>
      </w:pPr>
    </w:p>
    <w:p w:rsidR="00297B79" w:rsidP="00297B79" w14:paraId="59A1C612" w14:textId="77777777">
      <w:pPr>
        <w:pStyle w:val="ListParagraph"/>
        <w:numPr>
          <w:ilvl w:val="0"/>
          <w:numId w:val="6"/>
        </w:numPr>
        <w:rPr>
          <w:rFonts w:eastAsia="Times New Roman" w:cs="Times New Roman"/>
        </w:rPr>
      </w:pPr>
      <w:r>
        <w:rPr>
          <w:rFonts w:eastAsia="Times New Roman" w:cs="Times New Roman"/>
        </w:rPr>
        <w:t>The</w:t>
      </w:r>
      <w:r w:rsidRPr="004A40D8">
        <w:rPr>
          <w:rFonts w:eastAsia="Times New Roman" w:cs="Times New Roman"/>
        </w:rPr>
        <w:t xml:space="preserve"> predominance of its </w:t>
      </w:r>
      <w:r>
        <w:rPr>
          <w:rFonts w:eastAsia="Times New Roman" w:cs="Times New Roman"/>
        </w:rPr>
        <w:t>assets are derived from or dedicated to</w:t>
      </w:r>
      <w:r w:rsidR="00C66B1D">
        <w:rPr>
          <w:rFonts w:eastAsia="Times New Roman" w:cs="Times New Roman"/>
        </w:rPr>
        <w:t>,</w:t>
      </w:r>
      <w:r>
        <w:rPr>
          <w:rFonts w:eastAsia="Times New Roman" w:cs="Times New Roman"/>
        </w:rPr>
        <w:t xml:space="preserve"> and the predominance of its </w:t>
      </w:r>
      <w:r w:rsidRPr="004A40D8">
        <w:rPr>
          <w:rFonts w:eastAsia="Times New Roman" w:cs="Times New Roman"/>
        </w:rPr>
        <w:t xml:space="preserve">staff time </w:t>
      </w:r>
      <w:r>
        <w:rPr>
          <w:rFonts w:eastAsia="Times New Roman" w:cs="Times New Roman"/>
        </w:rPr>
        <w:t>is dedic</w:t>
      </w:r>
      <w:r w:rsidR="000B2B58">
        <w:rPr>
          <w:rFonts w:eastAsia="Times New Roman" w:cs="Times New Roman"/>
        </w:rPr>
        <w:t>a</w:t>
      </w:r>
      <w:r>
        <w:rPr>
          <w:rFonts w:eastAsia="Times New Roman" w:cs="Times New Roman"/>
        </w:rPr>
        <w:t xml:space="preserve">ted </w:t>
      </w:r>
      <w:r w:rsidRPr="004A40D8">
        <w:rPr>
          <w:rFonts w:eastAsia="Times New Roman" w:cs="Times New Roman"/>
        </w:rPr>
        <w:t>to</w:t>
      </w:r>
      <w:r w:rsidR="00C66B1D">
        <w:rPr>
          <w:rFonts w:eastAsia="Times New Roman" w:cs="Times New Roman"/>
        </w:rPr>
        <w:t>,</w:t>
      </w:r>
      <w:r w:rsidRPr="004A40D8">
        <w:rPr>
          <w:rFonts w:eastAsia="Times New Roman" w:cs="Times New Roman"/>
        </w:rPr>
        <w:t xml:space="preserve"> the provision of Financial Products and/or Financial Services. </w:t>
      </w:r>
      <w:r>
        <w:rPr>
          <w:rFonts w:eastAsia="Times New Roman" w:cs="Times New Roman"/>
        </w:rPr>
        <w:t>(</w:t>
      </w:r>
      <w:r w:rsidRPr="00830CA7">
        <w:rPr>
          <w:rFonts w:eastAsia="Times New Roman" w:cs="Times New Roman"/>
        </w:rPr>
        <w:t>Predominance does not require a majority</w:t>
      </w:r>
      <w:r>
        <w:rPr>
          <w:rFonts w:eastAsia="Times New Roman" w:cs="Times New Roman"/>
        </w:rPr>
        <w:t xml:space="preserve">, but </w:t>
      </w:r>
      <w:r w:rsidRPr="00830CA7">
        <w:rPr>
          <w:rFonts w:eastAsia="Times New Roman" w:cs="Times New Roman"/>
        </w:rPr>
        <w:t>occurs when an amount is the greatest as compared to all other amounts</w:t>
      </w:r>
      <w:r>
        <w:rPr>
          <w:rFonts w:eastAsia="Times New Roman" w:cs="Times New Roman"/>
        </w:rPr>
        <w:t>.)</w:t>
      </w:r>
    </w:p>
    <w:p w:rsidR="00297B79" w:rsidRPr="004A40D8" w:rsidP="00297B79" w14:paraId="2E38968D" w14:textId="77777777">
      <w:pPr>
        <w:pStyle w:val="ListParagraph"/>
        <w:rPr>
          <w:rFonts w:eastAsia="Times New Roman" w:cs="Times New Roman"/>
        </w:rPr>
      </w:pPr>
    </w:p>
    <w:p w:rsidR="009F4B0D" w:rsidP="009F4B0D" w14:paraId="4BF47C48" w14:textId="77777777">
      <w:pPr>
        <w:pStyle w:val="ListParagraph"/>
        <w:numPr>
          <w:ilvl w:val="0"/>
          <w:numId w:val="6"/>
        </w:numPr>
        <w:rPr>
          <w:rFonts w:eastAsia="Times New Roman" w:cs="Times New Roman"/>
        </w:rPr>
      </w:pPr>
      <w:r>
        <w:rPr>
          <w:rFonts w:eastAsia="Times New Roman" w:cs="Times New Roman"/>
        </w:rPr>
        <w:t>I</w:t>
      </w:r>
      <w:r w:rsidRPr="009F4B0D">
        <w:rPr>
          <w:rFonts w:eastAsia="Times New Roman" w:cs="Times New Roman"/>
        </w:rPr>
        <w:t>ts predominant business activity is the provision of Financial Products and/or Financial Services</w:t>
      </w:r>
      <w:r>
        <w:rPr>
          <w:rStyle w:val="FootnoteReference"/>
          <w:rFonts w:eastAsia="Times New Roman" w:cs="Times New Roman"/>
        </w:rPr>
        <w:footnoteReference w:id="34"/>
      </w:r>
      <w:r>
        <w:rPr>
          <w:rFonts w:eastAsia="Times New Roman" w:cs="Times New Roman"/>
        </w:rPr>
        <w:t xml:space="preserve"> </w:t>
      </w:r>
      <w:r w:rsidRPr="009F4B0D">
        <w:rPr>
          <w:rFonts w:eastAsia="Times New Roman" w:cs="Times New Roman"/>
        </w:rPr>
        <w:t>and that it has been engaged in such activity for at least</w:t>
      </w:r>
      <w:r w:rsidR="00A15B10">
        <w:rPr>
          <w:rFonts w:eastAsia="Times New Roman" w:cs="Times New Roman"/>
        </w:rPr>
        <w:t xml:space="preserve"> </w:t>
      </w:r>
      <w:r w:rsidRPr="009F4B0D">
        <w:rPr>
          <w:rFonts w:eastAsia="Times New Roman" w:cs="Times New Roman"/>
        </w:rPr>
        <w:t>one full fiscal year</w:t>
      </w:r>
      <w:r w:rsidR="00295E9D">
        <w:rPr>
          <w:rFonts w:eastAsia="Times New Roman" w:cs="Times New Roman"/>
        </w:rPr>
        <w:t xml:space="preserve">. </w:t>
      </w:r>
      <w:r w:rsidRPr="009F4B0D">
        <w:rPr>
          <w:rFonts w:eastAsia="Times New Roman" w:cs="Times New Roman"/>
        </w:rPr>
        <w:t xml:space="preserve">Unless otherwise indicated, the provision of Financial Products must be arm’s-length and on-balance sheet. </w:t>
      </w:r>
    </w:p>
    <w:p w:rsidR="00297B79" w:rsidRPr="00297B79" w:rsidP="00297B79" w14:paraId="7D50C6EB" w14:textId="77777777">
      <w:pPr>
        <w:pStyle w:val="ListParagraph"/>
        <w:rPr>
          <w:rFonts w:eastAsia="Times New Roman" w:cs="Times New Roman"/>
        </w:rPr>
      </w:pPr>
    </w:p>
    <w:p w:rsidR="00297B79" w:rsidP="009F4B0D" w14:paraId="1EEC33BD" w14:textId="77777777">
      <w:pPr>
        <w:pStyle w:val="ListParagraph"/>
        <w:numPr>
          <w:ilvl w:val="0"/>
          <w:numId w:val="6"/>
        </w:numPr>
        <w:rPr>
          <w:rFonts w:eastAsia="Times New Roman" w:cs="Times New Roman"/>
        </w:rPr>
      </w:pPr>
      <w:r>
        <w:rPr>
          <w:rFonts w:eastAsia="Times New Roman" w:cs="Times New Roman"/>
        </w:rPr>
        <w:t>It has begun closing arm’s length</w:t>
      </w:r>
      <w:r w:rsidR="00C66B1D">
        <w:rPr>
          <w:rFonts w:eastAsia="Times New Roman" w:cs="Times New Roman"/>
        </w:rPr>
        <w:t>,</w:t>
      </w:r>
      <w:r>
        <w:rPr>
          <w:rFonts w:eastAsia="Times New Roman" w:cs="Times New Roman"/>
        </w:rPr>
        <w:t xml:space="preserve"> on-balance sheet Financial Products and/or has delivered Financial Services.</w:t>
      </w:r>
    </w:p>
    <w:p w:rsidR="009F4B0D" w:rsidRPr="009F4B0D" w:rsidP="009F4B0D" w14:paraId="668991A1" w14:textId="77777777">
      <w:pPr>
        <w:ind w:left="360"/>
        <w:rPr>
          <w:rFonts w:eastAsia="Times New Roman" w:cs="Times New Roman"/>
        </w:rPr>
      </w:pPr>
    </w:p>
    <w:p w:rsidR="009F4B0D" w:rsidRPr="00215574" w:rsidP="009F4B0D" w14:paraId="46A4C1A1" w14:textId="77777777">
      <w:pPr>
        <w:pStyle w:val="ListParagraph"/>
        <w:numPr>
          <w:ilvl w:val="0"/>
          <w:numId w:val="6"/>
        </w:numPr>
        <w:rPr>
          <w:rFonts w:eastAsia="Times New Roman" w:cs="Times New Roman"/>
        </w:rPr>
      </w:pPr>
      <w:r>
        <w:rPr>
          <w:rFonts w:eastAsia="Times New Roman" w:cs="Times New Roman"/>
        </w:rPr>
        <w:t xml:space="preserve">It </w:t>
      </w:r>
      <w:r w:rsidR="009C0656">
        <w:rPr>
          <w:rFonts w:eastAsia="Times New Roman" w:cs="Times New Roman"/>
        </w:rPr>
        <w:t xml:space="preserve">has or will have access to </w:t>
      </w:r>
      <w:r>
        <w:rPr>
          <w:rFonts w:eastAsia="Times New Roman" w:cs="Times New Roman"/>
        </w:rPr>
        <w:t xml:space="preserve">sufficient capital to </w:t>
      </w:r>
      <w:r w:rsidR="009C0656">
        <w:rPr>
          <w:rFonts w:eastAsia="Times New Roman" w:cs="Times New Roman"/>
        </w:rPr>
        <w:t xml:space="preserve">close at least one new </w:t>
      </w:r>
      <w:r w:rsidR="00F841AE">
        <w:rPr>
          <w:rFonts w:eastAsia="Times New Roman" w:cs="Times New Roman"/>
        </w:rPr>
        <w:t>Financial Product</w:t>
      </w:r>
      <w:r w:rsidRPr="009C0656" w:rsidR="009C0656">
        <w:rPr>
          <w:rFonts w:eastAsia="Times New Roman" w:cs="Times New Roman"/>
        </w:rPr>
        <w:t xml:space="preserve"> </w:t>
      </w:r>
      <w:r w:rsidR="009C0656">
        <w:rPr>
          <w:rFonts w:eastAsia="Times New Roman" w:cs="Times New Roman"/>
        </w:rPr>
        <w:t xml:space="preserve">transaction during the upcoming </w:t>
      </w:r>
      <w:r>
        <w:rPr>
          <w:rFonts w:eastAsia="Times New Roman" w:cs="Times New Roman"/>
        </w:rPr>
        <w:t xml:space="preserve">three months from the date the </w:t>
      </w:r>
      <w:r w:rsidR="00DA4F5B">
        <w:rPr>
          <w:rFonts w:eastAsia="Times New Roman" w:cs="Times New Roman"/>
        </w:rPr>
        <w:t>CDFI Certification</w:t>
      </w:r>
      <w:r>
        <w:rPr>
          <w:rFonts w:eastAsia="Times New Roman" w:cs="Times New Roman"/>
        </w:rPr>
        <w:t xml:space="preserve"> Application is submitted.</w:t>
      </w:r>
    </w:p>
    <w:p w:rsidR="009F4B0D" w:rsidRPr="009F4B0D" w:rsidP="009F4B0D" w14:paraId="39A505CB" w14:textId="77777777">
      <w:pPr>
        <w:rPr>
          <w:rFonts w:eastAsia="Times New Roman" w:cs="Times New Roman"/>
        </w:rPr>
      </w:pPr>
    </w:p>
    <w:p w:rsidR="00A930E4" w:rsidRPr="00782B32" w:rsidP="00A930E4" w14:paraId="0ADC2174" w14:textId="77777777">
      <w:pPr>
        <w:rPr>
          <w:rFonts w:eastAsia="Times New Roman" w:cs="Times New Roman"/>
          <w:u w:val="single"/>
        </w:rPr>
      </w:pPr>
      <w:r w:rsidRPr="00782B32">
        <w:rPr>
          <w:rFonts w:eastAsia="Times New Roman" w:cs="Times New Roman"/>
          <w:u w:val="single"/>
        </w:rPr>
        <w:t xml:space="preserve">Entities participating in the CDFI Fund’s </w:t>
      </w:r>
      <w:r w:rsidR="006748E3">
        <w:rPr>
          <w:rFonts w:eastAsia="Times New Roman" w:cs="Times New Roman"/>
          <w:u w:val="single"/>
        </w:rPr>
        <w:t>CDFI</w:t>
      </w:r>
      <w:r w:rsidRPr="00782B32">
        <w:rPr>
          <w:rFonts w:eastAsia="Times New Roman" w:cs="Times New Roman"/>
          <w:u w:val="single"/>
        </w:rPr>
        <w:t xml:space="preserve"> BG</w:t>
      </w:r>
      <w:r>
        <w:rPr>
          <w:rFonts w:eastAsia="Times New Roman" w:cs="Times New Roman"/>
          <w:u w:val="single"/>
        </w:rPr>
        <w:t xml:space="preserve"> </w:t>
      </w:r>
      <w:r w:rsidRPr="00782B32">
        <w:rPr>
          <w:rFonts w:eastAsia="Times New Roman" w:cs="Times New Roman"/>
          <w:u w:val="single"/>
        </w:rPr>
        <w:t>P</w:t>
      </w:r>
      <w:r>
        <w:rPr>
          <w:rFonts w:eastAsia="Times New Roman" w:cs="Times New Roman"/>
          <w:u w:val="single"/>
        </w:rPr>
        <w:t>rogram</w:t>
      </w:r>
    </w:p>
    <w:p w:rsidR="00A930E4" w:rsidP="00A930E4" w14:paraId="39FC176A" w14:textId="77777777">
      <w:pPr>
        <w:ind w:left="720"/>
        <w:rPr>
          <w:rFonts w:eastAsia="Times New Roman" w:cs="Times New Roman"/>
        </w:rPr>
      </w:pPr>
    </w:p>
    <w:p w:rsidR="00802D86" w:rsidP="0054602A" w14:paraId="171B00CC" w14:textId="77777777">
      <w:pPr>
        <w:pStyle w:val="ListParagraph"/>
        <w:numPr>
          <w:ilvl w:val="0"/>
          <w:numId w:val="2"/>
        </w:numPr>
        <w:autoSpaceDE w:val="0"/>
        <w:autoSpaceDN w:val="0"/>
        <w:ind w:left="720"/>
      </w:pPr>
      <w:r>
        <w:t xml:space="preserve">BG Program participants that are unable to meet </w:t>
      </w:r>
      <w:r w:rsidR="00DA4F5B">
        <w:t>CDFI Certification</w:t>
      </w:r>
      <w:r>
        <w:t xml:space="preserve"> Financing Entity requir</w:t>
      </w:r>
      <w:r w:rsidR="00F44C41">
        <w:t>ements</w:t>
      </w:r>
      <w:r>
        <w:t xml:space="preserve"> will</w:t>
      </w:r>
      <w:r w:rsidR="00F44C41">
        <w:t>, for the purpose of participating in the BG Program only,</w:t>
      </w:r>
      <w:r>
        <w:t xml:space="preserve"> be </w:t>
      </w:r>
      <w:r w:rsidR="00236557">
        <w:t>deemed</w:t>
      </w:r>
      <w:r>
        <w:t xml:space="preserve"> as meeting the Financing Entity requirements if they are Controlled by a Certified CDFI. </w:t>
      </w:r>
    </w:p>
    <w:p w:rsidR="00802D86" w:rsidP="0054602A" w14:paraId="01FA49EF" w14:textId="77777777">
      <w:pPr>
        <w:pStyle w:val="ListParagraph"/>
        <w:autoSpaceDE w:val="0"/>
        <w:autoSpaceDN w:val="0"/>
        <w:rPr>
          <w:sz w:val="20"/>
          <w:szCs w:val="20"/>
        </w:rPr>
      </w:pPr>
    </w:p>
    <w:p w:rsidR="00802D86" w:rsidP="0054602A" w14:paraId="79F315A9" w14:textId="77777777">
      <w:pPr>
        <w:pStyle w:val="ListParagraph"/>
        <w:numPr>
          <w:ilvl w:val="0"/>
          <w:numId w:val="2"/>
        </w:numPr>
        <w:autoSpaceDE w:val="0"/>
        <w:autoSpaceDN w:val="0"/>
        <w:ind w:left="720"/>
      </w:pPr>
      <w:r>
        <w:t xml:space="preserve">Entities </w:t>
      </w:r>
      <w:r w:rsidR="00F44C41">
        <w:t xml:space="preserve">seeking to obtain or maintain </w:t>
      </w:r>
      <w:r w:rsidR="00DA4F5B">
        <w:t>CDFI Certification</w:t>
      </w:r>
      <w:r>
        <w:t xml:space="preserve"> solely for participation in the CDFI Fund’s BG Program</w:t>
      </w:r>
      <w:r w:rsidR="003E1703">
        <w:t xml:space="preserve"> and</w:t>
      </w:r>
      <w:r>
        <w:t xml:space="preserve"> that are Controlled by a Certified CDFI are allowed to meet </w:t>
      </w:r>
      <w:r w:rsidR="00DA4F5B">
        <w:t>CDFI Certification</w:t>
      </w:r>
      <w:r>
        <w:t xml:space="preserve"> requirements using on-balance sheet Financial Product activity that is not arm’s-length, provided that the activity is by and between such entities and a Controlling Certified CDFI. Such activity must be pursuant to operating agreements that include management and ownership provisions and that are in a form and substance ac</w:t>
      </w:r>
      <w:r>
        <w:t>ceptable to the CDFI Fund (see 12 CFR 1805.201(b)(2)(C)(iii)).</w:t>
      </w:r>
    </w:p>
    <w:p w:rsidR="00802D86" w:rsidP="00802D86" w14:paraId="7D92EB4E" w14:textId="77777777">
      <w:pPr>
        <w:pStyle w:val="ListParagraph"/>
        <w:autoSpaceDE w:val="0"/>
        <w:autoSpaceDN w:val="0"/>
        <w:adjustRightInd w:val="0"/>
        <w:ind w:left="1080"/>
      </w:pPr>
    </w:p>
    <w:p w:rsidR="00A930E4" w:rsidRPr="00D91664" w:rsidP="00A930E4" w14:paraId="085A0A4C" w14:textId="77777777">
      <w:pPr>
        <w:rPr>
          <w:rFonts w:eastAsia="Times New Roman" w:cs="Times New Roman"/>
          <w:u w:val="single"/>
        </w:rPr>
      </w:pPr>
      <w:r w:rsidRPr="00D91664">
        <w:rPr>
          <w:rFonts w:eastAsia="Times New Roman" w:cs="Times New Roman"/>
          <w:u w:val="single"/>
        </w:rPr>
        <w:t>Certain Regulated Financial Institutions</w:t>
      </w:r>
    </w:p>
    <w:p w:rsidR="00A930E4" w:rsidP="00A930E4" w14:paraId="0149BBF0" w14:textId="77777777">
      <w:pPr>
        <w:rPr>
          <w:rFonts w:eastAsia="Times New Roman" w:cs="Times New Roman"/>
        </w:rPr>
      </w:pPr>
    </w:p>
    <w:p w:rsidR="00A930E4" w:rsidP="00A930E4" w14:paraId="04BB8DC1" w14:textId="77777777">
      <w:pPr>
        <w:rPr>
          <w:rFonts w:eastAsia="Times New Roman" w:cs="Times New Roman"/>
        </w:rPr>
      </w:pPr>
      <w:r>
        <w:rPr>
          <w:rFonts w:eastAsia="Times New Roman" w:cs="Times New Roman"/>
        </w:rPr>
        <w:t xml:space="preserve">The following </w:t>
      </w:r>
      <w:r w:rsidRPr="00097B9C">
        <w:rPr>
          <w:rFonts w:eastAsia="Times New Roman" w:cs="Times New Roman"/>
        </w:rPr>
        <w:t xml:space="preserve">entities are presumed to meet the </w:t>
      </w:r>
      <w:r w:rsidR="00DA4F5B">
        <w:rPr>
          <w:rFonts w:eastAsia="Times New Roman" w:cs="Times New Roman"/>
        </w:rPr>
        <w:t>CDFI Certification</w:t>
      </w:r>
      <w:r w:rsidRPr="00097B9C">
        <w:rPr>
          <w:rFonts w:eastAsia="Times New Roman" w:cs="Times New Roman"/>
        </w:rPr>
        <w:t xml:space="preserve"> </w:t>
      </w:r>
      <w:r>
        <w:rPr>
          <w:rFonts w:eastAsia="Times New Roman" w:cs="Times New Roman"/>
        </w:rPr>
        <w:t xml:space="preserve">Financing Entity </w:t>
      </w:r>
      <w:r w:rsidRPr="00097B9C">
        <w:rPr>
          <w:rFonts w:eastAsia="Times New Roman" w:cs="Times New Roman"/>
        </w:rPr>
        <w:t xml:space="preserve">requirements </w:t>
      </w:r>
      <w:r>
        <w:rPr>
          <w:rFonts w:eastAsia="Times New Roman" w:cs="Times New Roman"/>
        </w:rPr>
        <w:t xml:space="preserve">and </w:t>
      </w:r>
      <w:r w:rsidRPr="00097B9C">
        <w:rPr>
          <w:rFonts w:eastAsia="Times New Roman" w:cs="Times New Roman"/>
        </w:rPr>
        <w:t xml:space="preserve">are exempt from completing </w:t>
      </w:r>
      <w:r>
        <w:rPr>
          <w:rFonts w:eastAsia="Times New Roman" w:cs="Times New Roman"/>
        </w:rPr>
        <w:t xml:space="preserve">this </w:t>
      </w:r>
      <w:r w:rsidRPr="00097B9C">
        <w:rPr>
          <w:rFonts w:eastAsia="Times New Roman" w:cs="Times New Roman"/>
        </w:rPr>
        <w:t xml:space="preserve">section of the </w:t>
      </w:r>
      <w:r w:rsidR="000F3F2D">
        <w:rPr>
          <w:rFonts w:eastAsia="Times New Roman" w:cs="Times New Roman"/>
        </w:rPr>
        <w:t>A</w:t>
      </w:r>
      <w:r w:rsidRPr="00097B9C">
        <w:rPr>
          <w:rFonts w:eastAsia="Times New Roman" w:cs="Times New Roman"/>
        </w:rPr>
        <w:t>pplication</w:t>
      </w:r>
      <w:r w:rsidR="007A1524">
        <w:rPr>
          <w:rFonts w:eastAsia="Times New Roman" w:cs="Times New Roman"/>
        </w:rPr>
        <w:t>,</w:t>
      </w:r>
      <w:r w:rsidRPr="00097B9C">
        <w:rPr>
          <w:rFonts w:eastAsia="Times New Roman" w:cs="Times New Roman"/>
        </w:rPr>
        <w:t xml:space="preserve"> </w:t>
      </w:r>
      <w:r>
        <w:rPr>
          <w:rFonts w:eastAsia="Times New Roman" w:cs="Times New Roman"/>
        </w:rPr>
        <w:t xml:space="preserve">as long as </w:t>
      </w:r>
      <w:r w:rsidRPr="00097B9C">
        <w:rPr>
          <w:rFonts w:eastAsia="Times New Roman" w:cs="Times New Roman"/>
        </w:rPr>
        <w:t>their dates of incorporation, organization</w:t>
      </w:r>
      <w:r w:rsidR="00E91130">
        <w:rPr>
          <w:rFonts w:eastAsia="Times New Roman" w:cs="Times New Roman"/>
        </w:rPr>
        <w:t>,</w:t>
      </w:r>
      <w:r w:rsidRPr="00097B9C">
        <w:rPr>
          <w:rFonts w:eastAsia="Times New Roman" w:cs="Times New Roman"/>
        </w:rPr>
        <w:t xml:space="preserve"> or establishment occurred at </w:t>
      </w:r>
      <w:r w:rsidR="006D52FC">
        <w:rPr>
          <w:rFonts w:eastAsia="Times New Roman" w:cs="Times New Roman"/>
        </w:rPr>
        <w:t>least one full fiscal year</w:t>
      </w:r>
      <w:r w:rsidRPr="00097B9C">
        <w:rPr>
          <w:rFonts w:eastAsia="Times New Roman" w:cs="Times New Roman"/>
        </w:rPr>
        <w:t xml:space="preserve"> prior to submission of a </w:t>
      </w:r>
      <w:r w:rsidR="00DA4F5B">
        <w:rPr>
          <w:rFonts w:eastAsia="Times New Roman" w:cs="Times New Roman"/>
        </w:rPr>
        <w:t>CDFI Certification</w:t>
      </w:r>
      <w:r w:rsidR="001E514A">
        <w:rPr>
          <w:rFonts w:eastAsia="Times New Roman" w:cs="Times New Roman"/>
        </w:rPr>
        <w:t xml:space="preserve"> Application</w:t>
      </w:r>
      <w:r w:rsidRPr="00097B9C">
        <w:rPr>
          <w:rFonts w:eastAsia="Times New Roman" w:cs="Times New Roman"/>
        </w:rPr>
        <w:t>:</w:t>
      </w:r>
    </w:p>
    <w:p w:rsidR="005064C4" w:rsidRPr="00097B9C" w:rsidP="00A930E4" w14:paraId="2A39D4FF" w14:textId="77777777">
      <w:pPr>
        <w:rPr>
          <w:rFonts w:eastAsia="Times New Roman" w:cs="Times New Roman"/>
        </w:rPr>
      </w:pPr>
    </w:p>
    <w:p w:rsidR="00A930E4" w:rsidRPr="005064C4" w:rsidP="004546B5" w14:paraId="07ACFC3C" w14:textId="77777777">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DIHCs</w:t>
      </w:r>
    </w:p>
    <w:p w:rsidR="00A930E4" w:rsidRPr="005064C4" w:rsidP="004546B5" w14:paraId="125549D4" w14:textId="77777777">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 xml:space="preserve">Depository </w:t>
      </w:r>
      <w:r w:rsidR="006318F3">
        <w:rPr>
          <w:rFonts w:eastAsia="Times New Roman" w:cstheme="minorHAnsi"/>
        </w:rPr>
        <w:t>i</w:t>
      </w:r>
      <w:r w:rsidRPr="005064C4">
        <w:rPr>
          <w:rFonts w:eastAsia="Times New Roman" w:cstheme="minorHAnsi"/>
        </w:rPr>
        <w:t>nstitutions with Federal Deposit Insurance Corporation (FDIC)</w:t>
      </w:r>
      <w:r w:rsidR="00062277">
        <w:rPr>
          <w:rFonts w:eastAsia="Times New Roman" w:cstheme="minorHAnsi"/>
        </w:rPr>
        <w:t xml:space="preserve"> deposit</w:t>
      </w:r>
      <w:r w:rsidRPr="005064C4">
        <w:rPr>
          <w:rFonts w:eastAsia="Times New Roman" w:cstheme="minorHAnsi"/>
        </w:rPr>
        <w:t xml:space="preserve"> </w:t>
      </w:r>
      <w:r w:rsidR="006318F3">
        <w:rPr>
          <w:rFonts w:eastAsia="Times New Roman" w:cstheme="minorHAnsi"/>
        </w:rPr>
        <w:t>i</w:t>
      </w:r>
      <w:r w:rsidRPr="005064C4" w:rsidR="006318F3">
        <w:rPr>
          <w:rFonts w:eastAsia="Times New Roman" w:cstheme="minorHAnsi"/>
        </w:rPr>
        <w:t>nsurance</w:t>
      </w:r>
    </w:p>
    <w:p w:rsidR="009C0656" w:rsidRPr="005064C4" w:rsidP="009C0656" w14:paraId="6CFDF270" w14:textId="77777777">
      <w:pPr>
        <w:pStyle w:val="ListParagraph"/>
        <w:numPr>
          <w:ilvl w:val="0"/>
          <w:numId w:val="2"/>
        </w:numPr>
        <w:autoSpaceDE w:val="0"/>
        <w:autoSpaceDN w:val="0"/>
        <w:adjustRightInd w:val="0"/>
        <w:rPr>
          <w:rFonts w:eastAsia="Times New Roman" w:cstheme="minorHAnsi"/>
        </w:rPr>
      </w:pPr>
      <w:r>
        <w:rPr>
          <w:rFonts w:eastAsia="Times New Roman" w:cstheme="minorHAnsi"/>
        </w:rPr>
        <w:t>Depository Institutions</w:t>
      </w:r>
      <w:r w:rsidR="00C03358">
        <w:rPr>
          <w:rFonts w:eastAsia="Times New Roman" w:cstheme="minorHAnsi"/>
        </w:rPr>
        <w:t xml:space="preserve"> </w:t>
      </w:r>
      <w:r w:rsidR="00C03358">
        <w:t xml:space="preserve">with National Credit Union Administration </w:t>
      </w:r>
      <w:r w:rsidR="00062277">
        <w:t xml:space="preserve">(NCUA) </w:t>
      </w:r>
      <w:r w:rsidR="00C66B1D">
        <w:t xml:space="preserve">share </w:t>
      </w:r>
      <w:r w:rsidR="00C03358">
        <w:t>insurance</w:t>
      </w:r>
    </w:p>
    <w:p w:rsidR="006D52FC" w:rsidP="004546B5" w14:paraId="654A9F85" w14:textId="77777777">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State-Insured Credit Unions</w:t>
      </w:r>
      <w:r w:rsidR="006318F3">
        <w:rPr>
          <w:rFonts w:eastAsia="Times New Roman" w:cstheme="minorHAnsi"/>
        </w:rPr>
        <w:t xml:space="preserve"> (includes state-regulated credit unions)</w:t>
      </w:r>
      <w:r w:rsidRPr="005064C4">
        <w:rPr>
          <w:rFonts w:eastAsia="Times New Roman" w:cstheme="minorHAnsi"/>
        </w:rPr>
        <w:t xml:space="preserve"> </w:t>
      </w:r>
    </w:p>
    <w:p w:rsidR="00A930E4" w:rsidP="00A930E4" w14:paraId="7AD6980A" w14:textId="77777777">
      <w:pPr>
        <w:autoSpaceDE w:val="0"/>
        <w:autoSpaceDN w:val="0"/>
        <w:adjustRightInd w:val="0"/>
        <w:rPr>
          <w:rFonts w:cstheme="minorHAnsi"/>
          <w:b/>
          <w:highlight w:val="yellow"/>
        </w:rPr>
      </w:pPr>
    </w:p>
    <w:p w:rsidR="00A930E4" w:rsidRPr="00CD36B7" w:rsidP="00A930E4" w14:paraId="1593B8F6" w14:textId="77777777">
      <w:pPr>
        <w:autoSpaceDE w:val="0"/>
        <w:autoSpaceDN w:val="0"/>
        <w:adjustRightInd w:val="0"/>
        <w:rPr>
          <w:rFonts w:eastAsia="Times New Roman" w:cstheme="minorHAnsi"/>
          <w:u w:val="single"/>
        </w:rPr>
      </w:pPr>
      <w:r>
        <w:rPr>
          <w:rFonts w:eastAsia="Times New Roman" w:cstheme="minorHAnsi"/>
          <w:u w:val="single"/>
        </w:rPr>
        <w:t>CDFI Certification</w:t>
      </w:r>
      <w:r w:rsidRPr="00CD36B7">
        <w:rPr>
          <w:rFonts w:eastAsia="Times New Roman" w:cstheme="minorHAnsi"/>
          <w:u w:val="single"/>
        </w:rPr>
        <w:t xml:space="preserve"> Provision for Spinoff Entities</w:t>
      </w:r>
    </w:p>
    <w:p w:rsidR="00A930E4" w:rsidP="00A930E4" w14:paraId="5F2B7C9F" w14:textId="77777777">
      <w:pPr>
        <w:autoSpaceDE w:val="0"/>
        <w:autoSpaceDN w:val="0"/>
        <w:adjustRightInd w:val="0"/>
        <w:rPr>
          <w:rFonts w:eastAsia="Times New Roman" w:cstheme="minorHAnsi"/>
        </w:rPr>
      </w:pPr>
    </w:p>
    <w:p w:rsidR="00A930E4" w:rsidRPr="00CD36B7" w:rsidP="00F717A6" w14:paraId="2258D600" w14:textId="77777777">
      <w:pPr>
        <w:autoSpaceDE w:val="0"/>
        <w:autoSpaceDN w:val="0"/>
        <w:adjustRightInd w:val="0"/>
        <w:rPr>
          <w:rFonts w:eastAsia="Times New Roman" w:cstheme="minorHAnsi"/>
        </w:rPr>
      </w:pPr>
      <w:r>
        <w:rPr>
          <w:rFonts w:eastAsia="Times New Roman" w:cstheme="minorHAnsi"/>
        </w:rPr>
        <w:t xml:space="preserve">To </w:t>
      </w:r>
      <w:r w:rsidR="00CC49AB">
        <w:rPr>
          <w:rFonts w:eastAsia="Times New Roman" w:cstheme="minorHAnsi"/>
        </w:rPr>
        <w:t>fulfill</w:t>
      </w:r>
      <w:r>
        <w:rPr>
          <w:rFonts w:eastAsia="Times New Roman" w:cstheme="minorHAnsi"/>
        </w:rPr>
        <w:t xml:space="preserve"> the Financing Entity requirements</w:t>
      </w:r>
      <w:r w:rsidR="00F0680B">
        <w:rPr>
          <w:rFonts w:eastAsia="Times New Roman" w:cstheme="minorHAnsi"/>
        </w:rPr>
        <w:t>,</w:t>
      </w:r>
      <w:r>
        <w:rPr>
          <w:rFonts w:eastAsia="Times New Roman" w:cstheme="minorHAnsi"/>
        </w:rPr>
        <w:t xml:space="preserve"> </w:t>
      </w:r>
      <w:r w:rsidR="000F3F2D">
        <w:rPr>
          <w:rFonts w:eastAsia="Times New Roman" w:cstheme="minorHAnsi"/>
        </w:rPr>
        <w:t>in lieu of</w:t>
      </w:r>
      <w:r w:rsidRPr="006318F3" w:rsidR="006318F3">
        <w:rPr>
          <w:rFonts w:eastAsia="Times New Roman" w:cstheme="minorHAnsi"/>
        </w:rPr>
        <w:t xml:space="preserve"> </w:t>
      </w:r>
      <w:r w:rsidR="00F0680B">
        <w:rPr>
          <w:rFonts w:eastAsia="Times New Roman" w:cstheme="minorHAnsi"/>
        </w:rPr>
        <w:t xml:space="preserve">a history of </w:t>
      </w:r>
      <w:r w:rsidRPr="006318F3" w:rsidR="006318F3">
        <w:rPr>
          <w:rFonts w:eastAsia="Times New Roman" w:cstheme="minorHAnsi"/>
        </w:rPr>
        <w:t xml:space="preserve">closing Financial Product transactions </w:t>
      </w:r>
      <w:r w:rsidR="008E6406">
        <w:rPr>
          <w:rFonts w:eastAsia="Times New Roman" w:cstheme="minorHAnsi"/>
        </w:rPr>
        <w:t xml:space="preserve">over the </w:t>
      </w:r>
      <w:r w:rsidR="00F0680B">
        <w:rPr>
          <w:rFonts w:eastAsia="Times New Roman" w:cstheme="minorHAnsi"/>
        </w:rPr>
        <w:t>12 months of</w:t>
      </w:r>
      <w:r w:rsidR="005B5826">
        <w:rPr>
          <w:rFonts w:eastAsia="Times New Roman" w:cstheme="minorHAnsi"/>
        </w:rPr>
        <w:t xml:space="preserve"> </w:t>
      </w:r>
      <w:r w:rsidR="00F0680B">
        <w:rPr>
          <w:rFonts w:eastAsia="Times New Roman" w:cstheme="minorHAnsi"/>
        </w:rPr>
        <w:t xml:space="preserve">the </w:t>
      </w:r>
      <w:r w:rsidRPr="006318F3" w:rsidR="006318F3">
        <w:rPr>
          <w:rFonts w:eastAsia="Times New Roman" w:cstheme="minorHAnsi"/>
        </w:rPr>
        <w:t xml:space="preserve">most recently completed </w:t>
      </w:r>
      <w:r w:rsidR="00F0680B">
        <w:rPr>
          <w:rFonts w:eastAsia="Times New Roman" w:cstheme="minorHAnsi"/>
        </w:rPr>
        <w:t xml:space="preserve">full </w:t>
      </w:r>
      <w:r w:rsidRPr="006318F3" w:rsidR="006318F3">
        <w:rPr>
          <w:rFonts w:eastAsia="Times New Roman" w:cstheme="minorHAnsi"/>
        </w:rPr>
        <w:t>fiscal year</w:t>
      </w:r>
      <w:r w:rsidR="00F0680B">
        <w:rPr>
          <w:rFonts w:eastAsia="Times New Roman" w:cstheme="minorHAnsi"/>
        </w:rPr>
        <w:t>,</w:t>
      </w:r>
      <w:r w:rsidRPr="006318F3" w:rsidR="006318F3">
        <w:rPr>
          <w:rFonts w:eastAsia="Times New Roman" w:cstheme="minorHAnsi"/>
        </w:rPr>
        <w:t xml:space="preserve"> </w:t>
      </w:r>
      <w:r w:rsidR="00F0680B">
        <w:rPr>
          <w:rFonts w:eastAsia="Times New Roman" w:cstheme="minorHAnsi"/>
        </w:rPr>
        <w:t>a</w:t>
      </w:r>
      <w:r w:rsidR="003A6A2E">
        <w:rPr>
          <w:rFonts w:eastAsia="Times New Roman" w:cstheme="minorHAnsi"/>
        </w:rPr>
        <w:t xml:space="preserve"> </w:t>
      </w:r>
      <w:r>
        <w:rPr>
          <w:rFonts w:eastAsia="Times New Roman" w:cstheme="minorHAnsi"/>
        </w:rPr>
        <w:t xml:space="preserve">Spinoff </w:t>
      </w:r>
      <w:r w:rsidRPr="00CD36B7">
        <w:rPr>
          <w:rFonts w:eastAsia="Times New Roman" w:cstheme="minorHAnsi"/>
        </w:rPr>
        <w:t>entit</w:t>
      </w:r>
      <w:r w:rsidR="003A6A2E">
        <w:rPr>
          <w:rFonts w:eastAsia="Times New Roman" w:cstheme="minorHAnsi"/>
        </w:rPr>
        <w:t>y</w:t>
      </w:r>
      <w:r w:rsidRPr="00CD36B7">
        <w:rPr>
          <w:rFonts w:eastAsia="Times New Roman" w:cstheme="minorHAnsi"/>
        </w:rPr>
        <w:t xml:space="preserve"> must demonstrate that </w:t>
      </w:r>
      <w:r w:rsidR="003A6A2E">
        <w:rPr>
          <w:rFonts w:eastAsia="Times New Roman" w:cstheme="minorHAnsi"/>
        </w:rPr>
        <w:t xml:space="preserve">it </w:t>
      </w:r>
      <w:r w:rsidRPr="00CD36B7">
        <w:rPr>
          <w:rFonts w:eastAsia="Times New Roman" w:cstheme="minorHAnsi"/>
        </w:rPr>
        <w:t xml:space="preserve">closed at least one Financial Product within the 12 months prior to submission of this </w:t>
      </w:r>
      <w:r w:rsidR="008D3FC5">
        <w:rPr>
          <w:rFonts w:eastAsia="Times New Roman" w:cstheme="minorHAnsi"/>
        </w:rPr>
        <w:t>A</w:t>
      </w:r>
      <w:r w:rsidRPr="00CD36B7">
        <w:rPr>
          <w:rFonts w:eastAsia="Times New Roman" w:cstheme="minorHAnsi"/>
        </w:rPr>
        <w:t xml:space="preserve">pplication and meet the </w:t>
      </w:r>
      <w:r w:rsidR="00CC49AB">
        <w:rPr>
          <w:rFonts w:eastAsia="Times New Roman" w:cstheme="minorHAnsi"/>
        </w:rPr>
        <w:t xml:space="preserve">additional </w:t>
      </w:r>
      <w:r w:rsidRPr="00CD36B7">
        <w:rPr>
          <w:rFonts w:eastAsia="Times New Roman" w:cstheme="minorHAnsi"/>
        </w:rPr>
        <w:t>following conditions:</w:t>
      </w:r>
    </w:p>
    <w:p w:rsidR="00A930E4" w:rsidRPr="00CD36B7" w:rsidP="00A930E4" w14:paraId="4516899A" w14:textId="77777777">
      <w:pPr>
        <w:autoSpaceDE w:val="0"/>
        <w:autoSpaceDN w:val="0"/>
        <w:adjustRightInd w:val="0"/>
        <w:rPr>
          <w:rFonts w:eastAsia="Times New Roman" w:cstheme="minorHAnsi"/>
        </w:rPr>
      </w:pPr>
    </w:p>
    <w:p w:rsidR="00A930E4" w:rsidRPr="00CD36B7" w:rsidP="004546B5" w14:paraId="0CA9BD5A" w14:textId="77777777">
      <w:pPr>
        <w:pStyle w:val="ListParagraph"/>
        <w:numPr>
          <w:ilvl w:val="0"/>
          <w:numId w:val="19"/>
        </w:numPr>
        <w:autoSpaceDE w:val="0"/>
        <w:autoSpaceDN w:val="0"/>
        <w:adjustRightInd w:val="0"/>
        <w:rPr>
          <w:rFonts w:eastAsia="Times New Roman" w:cstheme="minorHAnsi"/>
        </w:rPr>
      </w:pPr>
      <w:r w:rsidRPr="00CD36B7">
        <w:rPr>
          <w:rFonts w:eastAsia="Times New Roman" w:cstheme="minorHAnsi"/>
        </w:rPr>
        <w:t>Be a separate legal entity</w:t>
      </w:r>
      <w:r w:rsidR="00066DD5">
        <w:rPr>
          <w:rFonts w:eastAsia="Times New Roman" w:cstheme="minorHAnsi"/>
        </w:rPr>
        <w:t>.</w:t>
      </w:r>
    </w:p>
    <w:p w:rsidR="00A930E4" w:rsidP="00A930E4" w14:paraId="66D1E874" w14:textId="77777777">
      <w:pPr>
        <w:pStyle w:val="ListParagraph"/>
        <w:autoSpaceDE w:val="0"/>
        <w:autoSpaceDN w:val="0"/>
        <w:adjustRightInd w:val="0"/>
        <w:rPr>
          <w:rFonts w:eastAsia="Times New Roman" w:cstheme="minorHAnsi"/>
          <w:highlight w:val="yellow"/>
        </w:rPr>
      </w:pPr>
    </w:p>
    <w:p w:rsidR="00A930E4" w:rsidP="004546B5" w14:paraId="1DCFA447" w14:textId="77777777">
      <w:pPr>
        <w:pStyle w:val="ListParagraph"/>
        <w:numPr>
          <w:ilvl w:val="0"/>
          <w:numId w:val="19"/>
        </w:numPr>
      </w:pPr>
      <w:r>
        <w:t>Have received</w:t>
      </w:r>
      <w:r w:rsidR="00B74D4A">
        <w:t xml:space="preserve"> a</w:t>
      </w:r>
      <w:r>
        <w:t xml:space="preserve"> </w:t>
      </w:r>
      <w:r w:rsidR="00E62A58">
        <w:t xml:space="preserve">transferred </w:t>
      </w:r>
      <w:r>
        <w:t xml:space="preserve">Financial Product </w:t>
      </w:r>
      <w:r w:rsidR="003374CF">
        <w:t xml:space="preserve">portfolio </w:t>
      </w:r>
      <w:r>
        <w:t xml:space="preserve">from at least one </w:t>
      </w:r>
      <w:r w:rsidR="008B438B">
        <w:t xml:space="preserve">original </w:t>
      </w:r>
      <w:r w:rsidR="008A034C">
        <w:t xml:space="preserve">Affiliate </w:t>
      </w:r>
      <w:r w:rsidR="008B438B">
        <w:t>entity</w:t>
      </w:r>
      <w:r>
        <w:t>.</w:t>
      </w:r>
    </w:p>
    <w:p w:rsidR="00A930E4" w:rsidP="00A930E4" w14:paraId="41DDEE1E" w14:textId="77777777">
      <w:pPr>
        <w:pStyle w:val="ListParagraph"/>
      </w:pPr>
      <w:r>
        <w:t xml:space="preserve"> </w:t>
      </w:r>
    </w:p>
    <w:p w:rsidR="00A930E4" w:rsidRPr="00D835FE" w:rsidP="004546B5" w14:paraId="7A04C2D2" w14:textId="77777777">
      <w:pPr>
        <w:pStyle w:val="ListParagraph"/>
        <w:numPr>
          <w:ilvl w:val="0"/>
          <w:numId w:val="19"/>
        </w:numPr>
      </w:pPr>
      <w:r>
        <w:rPr>
          <w:rFonts w:cstheme="minorHAnsi"/>
        </w:rPr>
        <w:t>D</w:t>
      </w:r>
      <w:r w:rsidRPr="00F567C3">
        <w:rPr>
          <w:rFonts w:cstheme="minorHAnsi"/>
        </w:rPr>
        <w:t>e</w:t>
      </w:r>
      <w:r>
        <w:rPr>
          <w:rFonts w:cstheme="minorHAnsi"/>
        </w:rPr>
        <w:t>monstrate that it currently offers at</w:t>
      </w:r>
      <w:r w:rsidRPr="00F567C3">
        <w:rPr>
          <w:rFonts w:cstheme="minorHAnsi"/>
        </w:rPr>
        <w:t xml:space="preserve"> least one </w:t>
      </w:r>
      <w:r>
        <w:rPr>
          <w:rFonts w:cstheme="minorHAnsi"/>
        </w:rPr>
        <w:t xml:space="preserve">of the transferred </w:t>
      </w:r>
      <w:r w:rsidRPr="00F567C3">
        <w:rPr>
          <w:rFonts w:cstheme="minorHAnsi"/>
        </w:rPr>
        <w:t>Financial Product</w:t>
      </w:r>
      <w:r>
        <w:rPr>
          <w:rFonts w:cstheme="minorHAnsi"/>
        </w:rPr>
        <w:t>s</w:t>
      </w:r>
      <w:r w:rsidRPr="00F567C3">
        <w:rPr>
          <w:rFonts w:cstheme="minorHAnsi"/>
        </w:rPr>
        <w:t>.</w:t>
      </w:r>
    </w:p>
    <w:p w:rsidR="00A930E4" w:rsidP="00A930E4" w14:paraId="23B2EEE6" w14:textId="77777777">
      <w:pPr>
        <w:pStyle w:val="ListParagraph"/>
        <w:ind w:left="1440"/>
      </w:pPr>
    </w:p>
    <w:p w:rsidR="00A930E4" w:rsidRPr="00D835FE" w:rsidP="004546B5" w14:paraId="2283A3BB" w14:textId="77777777">
      <w:pPr>
        <w:pStyle w:val="ListParagraph"/>
        <w:numPr>
          <w:ilvl w:val="0"/>
          <w:numId w:val="19"/>
        </w:numPr>
      </w:pPr>
      <w:r>
        <w:rPr>
          <w:rFonts w:cstheme="minorHAnsi"/>
        </w:rPr>
        <w:t>Demonstrate</w:t>
      </w:r>
      <w:r w:rsidRPr="00F567C3">
        <w:rPr>
          <w:rFonts w:cstheme="minorHAnsi"/>
        </w:rPr>
        <w:t xml:space="preserve"> </w:t>
      </w:r>
      <w:r>
        <w:rPr>
          <w:rFonts w:cstheme="minorHAnsi"/>
        </w:rPr>
        <w:t xml:space="preserve">that </w:t>
      </w:r>
      <w:r w:rsidRPr="00F567C3">
        <w:rPr>
          <w:rFonts w:cstheme="minorHAnsi"/>
        </w:rPr>
        <w:t xml:space="preserve">at least one </w:t>
      </w:r>
      <w:r>
        <w:rPr>
          <w:rFonts w:cstheme="minorHAnsi"/>
        </w:rPr>
        <w:t xml:space="preserve">of the transferred Financial Products currently offered </w:t>
      </w:r>
      <w:r w:rsidR="0091713B">
        <w:rPr>
          <w:rFonts w:cstheme="minorHAnsi"/>
        </w:rPr>
        <w:t>was</w:t>
      </w:r>
      <w:r w:rsidRPr="00F567C3">
        <w:rPr>
          <w:rFonts w:cstheme="minorHAnsi"/>
        </w:rPr>
        <w:t xml:space="preserve"> available </w:t>
      </w:r>
      <w:r>
        <w:rPr>
          <w:rFonts w:cstheme="minorHAnsi"/>
        </w:rPr>
        <w:t xml:space="preserve">from the </w:t>
      </w:r>
      <w:r w:rsidR="008B438B">
        <w:rPr>
          <w:rFonts w:cstheme="minorHAnsi"/>
        </w:rPr>
        <w:t xml:space="preserve">original entity </w:t>
      </w:r>
      <w:r w:rsidRPr="00F567C3">
        <w:rPr>
          <w:rFonts w:cstheme="minorHAnsi"/>
        </w:rPr>
        <w:t>for at least the 12 full months</w:t>
      </w:r>
      <w:r>
        <w:rPr>
          <w:rFonts w:cstheme="minorHAnsi"/>
        </w:rPr>
        <w:t xml:space="preserve"> </w:t>
      </w:r>
      <w:r w:rsidRPr="00F567C3">
        <w:rPr>
          <w:rFonts w:cstheme="minorHAnsi"/>
        </w:rPr>
        <w:t xml:space="preserve">completed </w:t>
      </w:r>
      <w:r w:rsidR="005B5826">
        <w:rPr>
          <w:rFonts w:cstheme="minorHAnsi"/>
        </w:rPr>
        <w:t>immediately</w:t>
      </w:r>
      <w:r w:rsidRPr="00F567C3" w:rsidR="005B5826">
        <w:rPr>
          <w:rFonts w:cstheme="minorHAnsi"/>
        </w:rPr>
        <w:t xml:space="preserve"> </w:t>
      </w:r>
      <w:r w:rsidRPr="00F567C3">
        <w:rPr>
          <w:rFonts w:cstheme="minorHAnsi"/>
        </w:rPr>
        <w:t xml:space="preserve">prior to submission of </w:t>
      </w:r>
      <w:r>
        <w:rPr>
          <w:rFonts w:cstheme="minorHAnsi"/>
        </w:rPr>
        <w:t xml:space="preserve">this </w:t>
      </w:r>
      <w:r w:rsidR="00066DD5">
        <w:rPr>
          <w:rFonts w:cstheme="minorHAnsi"/>
        </w:rPr>
        <w:t>Application</w:t>
      </w:r>
      <w:r w:rsidRPr="00F567C3">
        <w:rPr>
          <w:rFonts w:cstheme="minorHAnsi"/>
        </w:rPr>
        <w:t>.</w:t>
      </w:r>
    </w:p>
    <w:p w:rsidR="00A930E4" w:rsidP="00A930E4" w14:paraId="2F2CFCEC" w14:textId="77777777">
      <w:pPr>
        <w:ind w:left="720"/>
      </w:pPr>
    </w:p>
    <w:p w:rsidR="00A930E4" w:rsidRPr="00BE6819" w:rsidP="004546B5" w14:paraId="6BEFC837" w14:textId="77777777">
      <w:pPr>
        <w:pStyle w:val="ListParagraph"/>
        <w:numPr>
          <w:ilvl w:val="0"/>
          <w:numId w:val="19"/>
        </w:numPr>
      </w:pPr>
      <w:r>
        <w:t>D</w:t>
      </w:r>
      <w:r w:rsidRPr="006A45CD">
        <w:t>emo</w:t>
      </w:r>
      <w:r>
        <w:t xml:space="preserve">nstrate that at least one </w:t>
      </w:r>
      <w:r w:rsidR="008B438B">
        <w:t xml:space="preserve">original </w:t>
      </w:r>
      <w:r w:rsidR="008A034C">
        <w:t xml:space="preserve">Affiliate </w:t>
      </w:r>
      <w:r w:rsidR="008B438B">
        <w:t xml:space="preserve">entity </w:t>
      </w:r>
      <w:r>
        <w:t xml:space="preserve">from which it received </w:t>
      </w:r>
      <w:r w:rsidR="003374CF">
        <w:t xml:space="preserve">a </w:t>
      </w:r>
      <w:r>
        <w:t>Financial Product</w:t>
      </w:r>
      <w:r w:rsidR="00BB7D67">
        <w:t>s</w:t>
      </w:r>
      <w:r w:rsidR="008A034C">
        <w:t xml:space="preserve"> portfolio</w:t>
      </w:r>
      <w:r>
        <w:t xml:space="preserve"> had </w:t>
      </w:r>
      <w:r w:rsidRPr="006A45CD">
        <w:t>an acceptabl</w:t>
      </w:r>
      <w:r>
        <w:t xml:space="preserve">e </w:t>
      </w:r>
      <w:r w:rsidR="0061005D">
        <w:t>primary mission</w:t>
      </w:r>
      <w:r>
        <w:t xml:space="preserve"> </w:t>
      </w:r>
      <w:r w:rsidRPr="006A45CD">
        <w:t xml:space="preserve">in place for at least the </w:t>
      </w:r>
      <w:r w:rsidR="00764224">
        <w:t>six</w:t>
      </w:r>
      <w:r w:rsidRPr="006A45CD" w:rsidR="00764224">
        <w:t xml:space="preserve"> </w:t>
      </w:r>
      <w:r>
        <w:t xml:space="preserve">full </w:t>
      </w:r>
      <w:r w:rsidRPr="006A45CD">
        <w:t xml:space="preserve">months </w:t>
      </w:r>
      <w:r w:rsidR="005B5826">
        <w:t>immediately</w:t>
      </w:r>
      <w:r w:rsidRPr="006A45CD" w:rsidR="005B5826">
        <w:t xml:space="preserve"> </w:t>
      </w:r>
      <w:r w:rsidRPr="006A45CD">
        <w:t xml:space="preserve">prior to submission of </w:t>
      </w:r>
      <w:r>
        <w:t xml:space="preserve">this </w:t>
      </w:r>
      <w:r w:rsidR="00066DD5">
        <w:t>Application</w:t>
      </w:r>
      <w:r>
        <w:t>.</w:t>
      </w:r>
    </w:p>
    <w:p w:rsidR="00A930E4" w:rsidP="00A930E4" w14:paraId="68E0E80E" w14:textId="77777777">
      <w:pPr>
        <w:ind w:left="720"/>
      </w:pPr>
    </w:p>
    <w:p w:rsidR="00A930E4" w:rsidP="004546B5" w14:paraId="17334784" w14:textId="77777777">
      <w:pPr>
        <w:pStyle w:val="ListParagraph"/>
        <w:numPr>
          <w:ilvl w:val="0"/>
          <w:numId w:val="19"/>
        </w:numPr>
      </w:pPr>
      <w:r>
        <w:t xml:space="preserve">Demonstrate that it closed at least one Financial Product of the type transferred at any time </w:t>
      </w:r>
      <w:r w:rsidRPr="006A45CD">
        <w:t xml:space="preserve">during the 12 </w:t>
      </w:r>
      <w:r>
        <w:t xml:space="preserve">full </w:t>
      </w:r>
      <w:r w:rsidRPr="006A45CD">
        <w:t>months</w:t>
      </w:r>
      <w:r>
        <w:t xml:space="preserve"> </w:t>
      </w:r>
      <w:r w:rsidR="005B5826">
        <w:t xml:space="preserve">immediately </w:t>
      </w:r>
      <w:r>
        <w:t xml:space="preserve">prior to submission of this </w:t>
      </w:r>
      <w:r w:rsidR="00066DD5">
        <w:t>Application</w:t>
      </w:r>
      <w:r w:rsidR="00144C40">
        <w:t>, using its own capital</w:t>
      </w:r>
      <w:r>
        <w:t>.</w:t>
      </w:r>
    </w:p>
    <w:p w:rsidR="00A930E4" w:rsidP="00A930E4" w14:paraId="254B520B" w14:textId="77777777">
      <w:pPr>
        <w:pStyle w:val="ListParagraph"/>
      </w:pPr>
    </w:p>
    <w:p w:rsidR="00A930E4" w:rsidP="00A930E4" w14:paraId="55974796" w14:textId="77777777">
      <w:r w:rsidRPr="006A45CD">
        <w:t>For the purposes of the Financing Entity test, the</w:t>
      </w:r>
      <w:r>
        <w:t xml:space="preserve"> </w:t>
      </w:r>
      <w:r w:rsidR="008B438B">
        <w:t>S</w:t>
      </w:r>
      <w:r>
        <w:t>pin</w:t>
      </w:r>
      <w:r w:rsidRPr="006A45CD">
        <w:t xml:space="preserve">off </w:t>
      </w:r>
      <w:r w:rsidR="0091713B">
        <w:t>should</w:t>
      </w:r>
      <w:r w:rsidRPr="006A45CD">
        <w:t xml:space="preserve"> include</w:t>
      </w:r>
      <w:r w:rsidRPr="002C6AB6">
        <w:t xml:space="preserve"> </w:t>
      </w:r>
      <w:r w:rsidRPr="006A45CD">
        <w:t xml:space="preserve">any </w:t>
      </w:r>
      <w:r>
        <w:t xml:space="preserve">transferred Financial Products </w:t>
      </w:r>
      <w:r w:rsidRPr="006A45CD">
        <w:t>and Financial Services assets that appear on its balance sheet as part of its own overall Financial Product and Financial Services asset amounts.</w:t>
      </w:r>
    </w:p>
    <w:p w:rsidR="00A930E4" w:rsidP="00A930E4" w14:paraId="27A22C4C" w14:textId="77777777"/>
    <w:p w:rsidR="00A930E4" w:rsidP="00A930E4" w14:paraId="138A1B2E" w14:textId="77777777">
      <w:pPr>
        <w:rPr>
          <w:rFonts w:eastAsia="Times New Roman" w:cs="Times New Roman"/>
          <w:b/>
        </w:rPr>
      </w:pPr>
      <w:r>
        <w:rPr>
          <w:rFonts w:eastAsia="Times New Roman" w:cs="Times New Roman"/>
          <w:b/>
        </w:rPr>
        <w:t>ELIGIBLE FINANCIAL PRODUCTS/FINANCIAL SERVICES</w:t>
      </w:r>
      <w:r>
        <w:rPr>
          <w:rStyle w:val="FootnoteReference"/>
          <w:rFonts w:eastAsia="Times New Roman" w:cs="Times New Roman"/>
          <w:b/>
        </w:rPr>
        <w:footnoteReference w:id="35"/>
      </w:r>
    </w:p>
    <w:p w:rsidR="00A930E4" w:rsidP="00A930E4" w14:paraId="344176B3" w14:textId="77777777">
      <w:pPr>
        <w:rPr>
          <w:rFonts w:eastAsia="Times New Roman" w:cs="Times New Roman"/>
        </w:rPr>
      </w:pPr>
    </w:p>
    <w:p w:rsidR="00A930E4" w:rsidRPr="0088517B" w:rsidP="00A930E4" w14:paraId="4E737357" w14:textId="77777777">
      <w:pPr>
        <w:rPr>
          <w:rFonts w:eastAsia="Times New Roman" w:cs="Times New Roman"/>
          <w:u w:val="single"/>
        </w:rPr>
      </w:pPr>
      <w:r w:rsidRPr="0088517B">
        <w:rPr>
          <w:rFonts w:eastAsia="Times New Roman" w:cs="Times New Roman"/>
          <w:u w:val="single"/>
        </w:rPr>
        <w:t>Financial Products</w:t>
      </w:r>
    </w:p>
    <w:p w:rsidR="00A930E4" w:rsidRPr="000632C8" w:rsidP="00A930E4" w14:paraId="3E1CA0EE" w14:textId="77777777">
      <w:pPr>
        <w:rPr>
          <w:rFonts w:eastAsia="Times New Roman" w:cs="Times New Roman"/>
        </w:rPr>
      </w:pPr>
    </w:p>
    <w:p w:rsidR="00A930E4" w:rsidP="00A930E4" w14:paraId="6B569982" w14:textId="77777777">
      <w:pPr>
        <w:rPr>
          <w:rFonts w:eastAsia="Times New Roman" w:cs="Times New Roman"/>
        </w:rPr>
      </w:pPr>
      <w:r w:rsidRPr="000632C8">
        <w:rPr>
          <w:rFonts w:eastAsia="Times New Roman" w:cs="Times New Roman"/>
        </w:rPr>
        <w:t xml:space="preserve">Financial Products </w:t>
      </w:r>
      <w:r w:rsidR="008A034C">
        <w:rPr>
          <w:rFonts w:eastAsia="Times New Roman" w:cs="Times New Roman"/>
        </w:rPr>
        <w:t xml:space="preserve">that can be used to demonstrate compliance with the Financing Entity requirements </w:t>
      </w:r>
      <w:r w:rsidRPr="000632C8">
        <w:rPr>
          <w:rFonts w:eastAsia="Times New Roman" w:cs="Times New Roman"/>
        </w:rPr>
        <w:t>include loans</w:t>
      </w:r>
      <w:r w:rsidRPr="00937E0B">
        <w:rPr>
          <w:rFonts w:eastAsia="Times New Roman" w:cs="Times New Roman"/>
        </w:rPr>
        <w:t>, Equity Investments and other similar financing activities approved by the CDFI Fund</w:t>
      </w:r>
      <w:r w:rsidR="00A8065B">
        <w:rPr>
          <w:rFonts w:eastAsia="Times New Roman" w:cs="Times New Roman"/>
        </w:rPr>
        <w:t xml:space="preserve">. </w:t>
      </w:r>
      <w:r w:rsidRPr="00937E0B">
        <w:rPr>
          <w:rFonts w:eastAsia="Times New Roman" w:cs="Times New Roman"/>
        </w:rPr>
        <w:t>Other similar financing activities currently pre-approved by the CDFI Fund as Financial Products include</w:t>
      </w:r>
      <w:r>
        <w:rPr>
          <w:rFonts w:eastAsia="Times New Roman" w:cs="Times New Roman"/>
        </w:rPr>
        <w:t>:</w:t>
      </w:r>
    </w:p>
    <w:p w:rsidR="00A930E4" w:rsidP="00A930E4" w14:paraId="744C0244" w14:textId="77777777">
      <w:pPr>
        <w:rPr>
          <w:rFonts w:eastAsia="Times New Roman" w:cs="Times New Roman"/>
        </w:rPr>
      </w:pPr>
    </w:p>
    <w:p w:rsidR="00A930E4" w:rsidP="004546B5" w14:paraId="22FFD63A" w14:textId="77777777">
      <w:pPr>
        <w:pStyle w:val="ListParagraph"/>
        <w:numPr>
          <w:ilvl w:val="0"/>
          <w:numId w:val="11"/>
        </w:numPr>
        <w:rPr>
          <w:rFonts w:eastAsia="Times New Roman" w:cs="Times New Roman"/>
        </w:rPr>
      </w:pPr>
      <w:r>
        <w:rPr>
          <w:rFonts w:eastAsia="Times New Roman" w:cs="Times New Roman"/>
        </w:rPr>
        <w:t>T</w:t>
      </w:r>
      <w:r w:rsidRPr="000927CF">
        <w:rPr>
          <w:rFonts w:eastAsia="Times New Roman" w:cs="Times New Roman"/>
        </w:rPr>
        <w:t>he provision of loan guarantees</w:t>
      </w:r>
      <w:r>
        <w:rPr>
          <w:rFonts w:eastAsia="Times New Roman" w:cs="Times New Roman"/>
        </w:rPr>
        <w:t>;</w:t>
      </w:r>
    </w:p>
    <w:p w:rsidR="00CE56C9" w:rsidP="004546B5" w14:paraId="4BCA3BB9" w14:textId="77777777">
      <w:pPr>
        <w:pStyle w:val="ListParagraph"/>
        <w:numPr>
          <w:ilvl w:val="0"/>
          <w:numId w:val="11"/>
        </w:numPr>
        <w:rPr>
          <w:rFonts w:eastAsia="Times New Roman" w:cs="Times New Roman"/>
        </w:rPr>
      </w:pPr>
      <w:r>
        <w:rPr>
          <w:rFonts w:eastAsia="Times New Roman" w:cstheme="minorHAnsi"/>
        </w:rPr>
        <w:t xml:space="preserve">Forgivable loans that require at least one payment within 12 months </w:t>
      </w:r>
      <w:r w:rsidR="00C30DC3">
        <w:rPr>
          <w:rFonts w:eastAsia="Times New Roman" w:cstheme="minorHAnsi"/>
        </w:rPr>
        <w:t>of the loan clos</w:t>
      </w:r>
      <w:r w:rsidR="00E9299F">
        <w:rPr>
          <w:rFonts w:eastAsia="Times New Roman" w:cstheme="minorHAnsi"/>
        </w:rPr>
        <w:t>ing</w:t>
      </w:r>
      <w:r w:rsidR="00C30DC3">
        <w:rPr>
          <w:rFonts w:eastAsia="Times New Roman" w:cstheme="minorHAnsi"/>
        </w:rPr>
        <w:t xml:space="preserve"> date</w:t>
      </w:r>
      <w:r>
        <w:rPr>
          <w:rFonts w:eastAsia="Times New Roman" w:cstheme="minorHAnsi"/>
        </w:rPr>
        <w:t>;</w:t>
      </w:r>
      <w:r w:rsidR="00C30DC3">
        <w:rPr>
          <w:rFonts w:eastAsia="Times New Roman" w:cstheme="minorHAnsi"/>
        </w:rPr>
        <w:t xml:space="preserve"> </w:t>
      </w:r>
    </w:p>
    <w:p w:rsidR="00A930E4" w:rsidP="004546B5" w14:paraId="2861FB14" w14:textId="77777777">
      <w:pPr>
        <w:pStyle w:val="ListParagraph"/>
        <w:numPr>
          <w:ilvl w:val="0"/>
          <w:numId w:val="11"/>
        </w:numPr>
        <w:rPr>
          <w:rFonts w:eastAsia="Times New Roman" w:cs="Times New Roman"/>
        </w:rPr>
      </w:pPr>
      <w:r>
        <w:rPr>
          <w:rFonts w:eastAsia="Times New Roman" w:cs="Times New Roman"/>
        </w:rPr>
        <w:t>T</w:t>
      </w:r>
      <w:r w:rsidRPr="000927CF">
        <w:rPr>
          <w:rFonts w:eastAsia="Times New Roman" w:cs="Times New Roman"/>
        </w:rPr>
        <w:t xml:space="preserve">he purchase of loans originated by a </w:t>
      </w:r>
      <w:r w:rsidR="00F951BF">
        <w:rPr>
          <w:rFonts w:eastAsia="Times New Roman" w:cs="Times New Roman"/>
        </w:rPr>
        <w:t>Certified CDFI</w:t>
      </w:r>
      <w:r>
        <w:rPr>
          <w:rFonts w:eastAsia="Times New Roman" w:cs="Times New Roman"/>
        </w:rPr>
        <w:t xml:space="preserve">; </w:t>
      </w:r>
    </w:p>
    <w:p w:rsidR="0071784F" w:rsidRPr="0071784F" w:rsidP="004546B5" w14:paraId="51EA040F" w14:textId="77777777">
      <w:pPr>
        <w:pStyle w:val="ListParagraph"/>
        <w:numPr>
          <w:ilvl w:val="0"/>
          <w:numId w:val="11"/>
        </w:numPr>
        <w:rPr>
          <w:rFonts w:eastAsia="Times New Roman" w:cs="Times New Roman"/>
        </w:rPr>
      </w:pPr>
      <w:r>
        <w:rPr>
          <w:rFonts w:eastAsia="Times New Roman" w:cstheme="minorHAnsi"/>
        </w:rPr>
        <w:t>T</w:t>
      </w:r>
      <w:r w:rsidR="003E4066">
        <w:rPr>
          <w:rFonts w:eastAsia="Times New Roman" w:cstheme="minorHAnsi"/>
        </w:rPr>
        <w:t>he p</w:t>
      </w:r>
      <w:r w:rsidRPr="002101BD" w:rsidR="003E4066">
        <w:rPr>
          <w:rFonts w:eastAsia="Times New Roman" w:cstheme="minorHAnsi"/>
        </w:rPr>
        <w:t xml:space="preserve">urchase of loans originated by entities that do not have </w:t>
      </w:r>
      <w:r w:rsidR="00DA4F5B">
        <w:rPr>
          <w:rFonts w:eastAsia="Times New Roman" w:cstheme="minorHAnsi"/>
        </w:rPr>
        <w:t>CDFI Certification</w:t>
      </w:r>
      <w:r w:rsidRPr="002101BD" w:rsidR="003E4066">
        <w:rPr>
          <w:rFonts w:eastAsia="Times New Roman" w:cstheme="minorHAnsi"/>
        </w:rPr>
        <w:t xml:space="preserve"> but </w:t>
      </w:r>
      <w:r w:rsidR="003E4066">
        <w:rPr>
          <w:rFonts w:eastAsia="Times New Roman" w:cstheme="minorHAnsi"/>
        </w:rPr>
        <w:t xml:space="preserve">were made to members of </w:t>
      </w:r>
      <w:r w:rsidRPr="002101BD" w:rsidR="003E4066">
        <w:rPr>
          <w:rFonts w:eastAsia="Times New Roman" w:cstheme="minorHAnsi"/>
        </w:rPr>
        <w:t>the Applicant’s Target Market</w:t>
      </w:r>
      <w:r w:rsidR="003E4066">
        <w:rPr>
          <w:rFonts w:eastAsia="Times New Roman" w:cstheme="minorHAnsi"/>
        </w:rPr>
        <w:t>(s)</w:t>
      </w:r>
      <w:r>
        <w:rPr>
          <w:rFonts w:eastAsia="Times New Roman" w:cstheme="minorHAnsi"/>
        </w:rPr>
        <w:t>;</w:t>
      </w:r>
    </w:p>
    <w:p w:rsidR="00A930E4" w:rsidRPr="00F568D0" w:rsidP="004546B5" w14:paraId="19AA8C77" w14:textId="77777777">
      <w:pPr>
        <w:pStyle w:val="ListParagraph"/>
        <w:numPr>
          <w:ilvl w:val="0"/>
          <w:numId w:val="11"/>
        </w:numPr>
        <w:rPr>
          <w:rFonts w:eastAsia="Times New Roman" w:cs="Times New Roman"/>
        </w:rPr>
      </w:pPr>
      <w:r>
        <w:rPr>
          <w:rFonts w:eastAsia="Times New Roman" w:cstheme="minorHAnsi"/>
        </w:rPr>
        <w:t>Lines of credit</w:t>
      </w:r>
      <w:r w:rsidR="00865052">
        <w:rPr>
          <w:rFonts w:eastAsia="Times New Roman" w:cstheme="minorHAnsi"/>
        </w:rPr>
        <w:t>;</w:t>
      </w:r>
      <w:r w:rsidRPr="005209E9" w:rsidR="005209E9">
        <w:rPr>
          <w:rFonts w:eastAsia="Times New Roman" w:cs="Times New Roman"/>
        </w:rPr>
        <w:t xml:space="preserve"> </w:t>
      </w:r>
      <w:r w:rsidRPr="000927CF" w:rsidR="005209E9">
        <w:rPr>
          <w:rFonts w:eastAsia="Times New Roman" w:cs="Times New Roman"/>
        </w:rPr>
        <w:t>and</w:t>
      </w:r>
    </w:p>
    <w:p w:rsidR="00865052" w:rsidRPr="00F568D0" w:rsidP="004546B5" w14:paraId="3EDB82FA" w14:textId="77777777">
      <w:pPr>
        <w:pStyle w:val="ListParagraph"/>
        <w:numPr>
          <w:ilvl w:val="0"/>
          <w:numId w:val="11"/>
        </w:numPr>
        <w:rPr>
          <w:rFonts w:eastAsia="Times New Roman" w:cs="Times New Roman"/>
        </w:rPr>
      </w:pPr>
      <w:r>
        <w:rPr>
          <w:rFonts w:eastAsia="Times New Roman" w:cs="Times New Roman"/>
        </w:rPr>
        <w:t>Credit cards</w:t>
      </w:r>
      <w:r w:rsidR="005209E9">
        <w:rPr>
          <w:rFonts w:eastAsia="Times New Roman" w:cs="Times New Roman"/>
        </w:rPr>
        <w:t>.</w:t>
      </w:r>
    </w:p>
    <w:p w:rsidR="003B1BF9" w:rsidP="00A930E4" w14:paraId="063C912F" w14:textId="77777777">
      <w:pPr>
        <w:rPr>
          <w:rFonts w:eastAsia="Times New Roman" w:cs="Times New Roman"/>
        </w:rPr>
      </w:pPr>
    </w:p>
    <w:p w:rsidR="00A930E4" w:rsidP="00A930E4" w14:paraId="5C9A5BD0" w14:textId="77777777">
      <w:pPr>
        <w:rPr>
          <w:rFonts w:eastAsia="Times New Roman" w:cstheme="minorHAnsi"/>
        </w:rPr>
      </w:pPr>
      <w:r w:rsidRPr="00937E0B">
        <w:rPr>
          <w:rFonts w:eastAsia="Times New Roman" w:cs="Times New Roman"/>
        </w:rPr>
        <w:t>If an entity wants to include any financing other than the pre-approv</w:t>
      </w:r>
      <w:r>
        <w:rPr>
          <w:rFonts w:eastAsia="Times New Roman" w:cs="Times New Roman"/>
        </w:rPr>
        <w:t xml:space="preserve">ed similar financing activities </w:t>
      </w:r>
      <w:r w:rsidRPr="00937E0B">
        <w:rPr>
          <w:rFonts w:eastAsia="Times New Roman" w:cs="Times New Roman"/>
        </w:rPr>
        <w:t xml:space="preserve">as Financial Products for the purpose of meeting any </w:t>
      </w:r>
      <w:r w:rsidR="002674B6">
        <w:rPr>
          <w:rFonts w:eastAsia="Times New Roman" w:cs="Times New Roman"/>
        </w:rPr>
        <w:t xml:space="preserve">of the </w:t>
      </w:r>
      <w:r w:rsidR="00DA4F5B">
        <w:rPr>
          <w:rFonts w:eastAsia="Times New Roman" w:cs="Times New Roman"/>
        </w:rPr>
        <w:t>CDFI Certification</w:t>
      </w:r>
      <w:r w:rsidRPr="00937E0B">
        <w:rPr>
          <w:rFonts w:eastAsia="Times New Roman" w:cs="Times New Roman"/>
        </w:rPr>
        <w:t xml:space="preserve"> </w:t>
      </w:r>
      <w:r>
        <w:rPr>
          <w:rFonts w:eastAsia="Times New Roman" w:cs="Times New Roman"/>
        </w:rPr>
        <w:t>requirements</w:t>
      </w:r>
      <w:r w:rsidRPr="00937E0B">
        <w:rPr>
          <w:rFonts w:eastAsia="Times New Roman" w:cs="Times New Roman"/>
        </w:rPr>
        <w:t xml:space="preserve">, it must obtain </w:t>
      </w:r>
      <w:r>
        <w:rPr>
          <w:rFonts w:eastAsia="Times New Roman" w:cs="Times New Roman"/>
        </w:rPr>
        <w:t xml:space="preserve">prior </w:t>
      </w:r>
      <w:r w:rsidRPr="00937E0B">
        <w:rPr>
          <w:rFonts w:eastAsia="Times New Roman" w:cs="Times New Roman"/>
        </w:rPr>
        <w:t>approval from the CDFI Fund to do so</w:t>
      </w:r>
      <w:r w:rsidR="00A8065B">
        <w:rPr>
          <w:rFonts w:eastAsia="Times New Roman" w:cs="Times New Roman"/>
        </w:rPr>
        <w:t xml:space="preserve">. </w:t>
      </w:r>
    </w:p>
    <w:p w:rsidR="00A930E4" w:rsidP="00A930E4" w14:paraId="28C12D0E" w14:textId="77777777">
      <w:pPr>
        <w:rPr>
          <w:rFonts w:eastAsia="Times New Roman" w:cstheme="minorHAnsi"/>
        </w:rPr>
      </w:pPr>
    </w:p>
    <w:p w:rsidR="00A930E4" w:rsidRPr="0088517B" w:rsidP="00A930E4" w14:paraId="15EA3A8B" w14:textId="77777777">
      <w:pPr>
        <w:rPr>
          <w:rFonts w:eastAsia="Times New Roman" w:cs="Times New Roman"/>
          <w:u w:val="single"/>
        </w:rPr>
      </w:pPr>
      <w:r w:rsidRPr="0088517B">
        <w:rPr>
          <w:rFonts w:eastAsia="Times New Roman" w:cs="Times New Roman"/>
          <w:u w:val="single"/>
        </w:rPr>
        <w:t>Financial Services</w:t>
      </w:r>
    </w:p>
    <w:p w:rsidR="00A930E4" w:rsidRPr="00937E0B" w:rsidP="00A930E4" w14:paraId="55D4B2C6" w14:textId="77777777">
      <w:pPr>
        <w:rPr>
          <w:rFonts w:eastAsia="Times New Roman" w:cs="Times New Roman"/>
        </w:rPr>
      </w:pPr>
    </w:p>
    <w:p w:rsidR="00A930E4" w:rsidP="00A930E4" w14:paraId="5BDB2C52" w14:textId="77777777">
      <w:pPr>
        <w:rPr>
          <w:rFonts w:eastAsia="Times New Roman" w:cs="Times New Roman"/>
        </w:rPr>
      </w:pPr>
      <w:r>
        <w:rPr>
          <w:rFonts w:eastAsia="Times New Roman" w:cs="Times New Roman"/>
        </w:rPr>
        <w:t xml:space="preserve">Financial Services can be used to meet the </w:t>
      </w:r>
      <w:r w:rsidR="00DA4F5B">
        <w:rPr>
          <w:rFonts w:eastAsia="Times New Roman" w:cs="Times New Roman"/>
        </w:rPr>
        <w:t>CDFI Certification</w:t>
      </w:r>
      <w:r>
        <w:rPr>
          <w:rFonts w:eastAsia="Times New Roman" w:cs="Times New Roman"/>
        </w:rPr>
        <w:t xml:space="preserve"> requirements by depository institutions only.</w:t>
      </w:r>
    </w:p>
    <w:p w:rsidR="00A930E4" w:rsidP="00A930E4" w14:paraId="02403031" w14:textId="77777777">
      <w:pPr>
        <w:rPr>
          <w:rFonts w:eastAsia="Times New Roman" w:cs="Times New Roman"/>
        </w:rPr>
      </w:pPr>
    </w:p>
    <w:p w:rsidR="00A930E4" w:rsidP="00A930E4" w14:paraId="73857894" w14:textId="77777777">
      <w:pPr>
        <w:rPr>
          <w:rFonts w:eastAsia="Times New Roman" w:cs="Times New Roman"/>
        </w:rPr>
      </w:pPr>
      <w:r w:rsidRPr="00937E0B">
        <w:rPr>
          <w:rFonts w:eastAsia="Times New Roman" w:cs="Times New Roman"/>
        </w:rPr>
        <w:t xml:space="preserve">Financial Services </w:t>
      </w:r>
      <w:r w:rsidR="008A034C">
        <w:rPr>
          <w:rFonts w:eastAsia="Times New Roman" w:cs="Times New Roman"/>
        </w:rPr>
        <w:t>that can be used to demonstrate compliance with the Financing Entity req</w:t>
      </w:r>
      <w:r w:rsidR="002674B6">
        <w:rPr>
          <w:rFonts w:eastAsia="Times New Roman" w:cs="Times New Roman"/>
        </w:rPr>
        <w:t>uire</w:t>
      </w:r>
      <w:r w:rsidR="008A034C">
        <w:rPr>
          <w:rFonts w:eastAsia="Times New Roman" w:cs="Times New Roman"/>
        </w:rPr>
        <w:t xml:space="preserve">ments </w:t>
      </w:r>
      <w:r w:rsidRPr="00937E0B">
        <w:rPr>
          <w:rFonts w:eastAsia="Times New Roman" w:cs="Times New Roman"/>
        </w:rPr>
        <w:t xml:space="preserve">include the </w:t>
      </w:r>
      <w:r w:rsidR="00115DC8">
        <w:rPr>
          <w:rFonts w:eastAsia="Times New Roman" w:cs="Times New Roman"/>
        </w:rPr>
        <w:t>holding of</w:t>
      </w:r>
      <w:r w:rsidRPr="00937E0B">
        <w:rPr>
          <w:rFonts w:eastAsia="Times New Roman" w:cs="Times New Roman"/>
        </w:rPr>
        <w:t xml:space="preserve"> checking</w:t>
      </w:r>
      <w:r w:rsidR="008A034C">
        <w:rPr>
          <w:rFonts w:eastAsia="Times New Roman" w:cs="Times New Roman"/>
        </w:rPr>
        <w:t>,</w:t>
      </w:r>
      <w:r w:rsidRPr="00937E0B">
        <w:rPr>
          <w:rFonts w:eastAsia="Times New Roman" w:cs="Times New Roman"/>
        </w:rPr>
        <w:t xml:space="preserve"> savings</w:t>
      </w:r>
      <w:r w:rsidR="008A034C">
        <w:rPr>
          <w:rFonts w:eastAsia="Times New Roman" w:cs="Times New Roman"/>
        </w:rPr>
        <w:t xml:space="preserve">, and money market accounts </w:t>
      </w:r>
      <w:r w:rsidR="00115DC8">
        <w:rPr>
          <w:rFonts w:eastAsia="Times New Roman" w:cs="Times New Roman"/>
        </w:rPr>
        <w:t xml:space="preserve">and the provision of </w:t>
      </w:r>
      <w:r w:rsidRPr="00937E0B">
        <w:rPr>
          <w:rFonts w:eastAsia="Times New Roman" w:cs="Times New Roman"/>
        </w:rPr>
        <w:t xml:space="preserve"> check cashing, money orders,</w:t>
      </w:r>
      <w:r w:rsidR="00F267CA">
        <w:rPr>
          <w:rFonts w:eastAsia="Times New Roman" w:cs="Times New Roman"/>
        </w:rPr>
        <w:t xml:space="preserve"> </w:t>
      </w:r>
      <w:r w:rsidRPr="00937E0B">
        <w:rPr>
          <w:rFonts w:eastAsia="Times New Roman" w:cs="Times New Roman"/>
        </w:rPr>
        <w:t>certified checks, automated teller machines, safe deposit box services, and other similar services.</w:t>
      </w:r>
      <w:r>
        <w:rPr>
          <w:rFonts w:eastAsia="Times New Roman" w:cs="Times New Roman"/>
        </w:rPr>
        <w:t xml:space="preserve"> </w:t>
      </w:r>
    </w:p>
    <w:p w:rsidR="00A930E4" w:rsidP="00A930E4" w14:paraId="626FA91F" w14:textId="77777777">
      <w:pPr>
        <w:rPr>
          <w:rFonts w:eastAsia="Times New Roman" w:cs="Times New Roman"/>
        </w:rPr>
      </w:pPr>
    </w:p>
    <w:p w:rsidR="00A930E4" w:rsidRPr="000632C8" w:rsidP="00A930E4" w14:paraId="70B7F5A2" w14:textId="7689FFF0">
      <w:pPr>
        <w:rPr>
          <w:rFonts w:eastAsia="Times New Roman" w:cs="Times New Roman"/>
        </w:rPr>
      </w:pPr>
      <w:r>
        <w:rPr>
          <w:rFonts w:eastAsia="Times New Roman" w:cs="Times New Roman"/>
        </w:rPr>
        <w:t xml:space="preserve">If a depository institution wants to include any </w:t>
      </w:r>
      <w:r w:rsidR="009C7C00">
        <w:rPr>
          <w:rFonts w:eastAsia="Times New Roman" w:cs="Times New Roman"/>
        </w:rPr>
        <w:t>new</w:t>
      </w:r>
      <w:r>
        <w:rPr>
          <w:rFonts w:eastAsia="Times New Roman" w:cs="Times New Roman"/>
        </w:rPr>
        <w:t xml:space="preserve"> financial service as an eligible Financial Service for the purposes of meeting any of the </w:t>
      </w:r>
      <w:r w:rsidR="00DA4F5B">
        <w:rPr>
          <w:rFonts w:eastAsia="Times New Roman" w:cs="Times New Roman"/>
        </w:rPr>
        <w:t>CDFI Certification</w:t>
      </w:r>
      <w:r>
        <w:rPr>
          <w:rFonts w:eastAsia="Times New Roman" w:cs="Times New Roman"/>
        </w:rPr>
        <w:t xml:space="preserve"> requirements, it must obtain</w:t>
      </w:r>
      <w:r w:rsidR="00BB76A0">
        <w:rPr>
          <w:rFonts w:eastAsia="Times New Roman" w:cs="Times New Roman"/>
        </w:rPr>
        <w:t xml:space="preserve"> prior approval</w:t>
      </w:r>
      <w:r>
        <w:rPr>
          <w:rFonts w:eastAsia="Times New Roman" w:cs="Times New Roman"/>
        </w:rPr>
        <w:t xml:space="preserve"> from the CDFI Fund</w:t>
      </w:r>
      <w:r w:rsidR="002674B6">
        <w:rPr>
          <w:rFonts w:eastAsia="Times New Roman" w:cs="Times New Roman"/>
        </w:rPr>
        <w:t xml:space="preserve"> to do so</w:t>
      </w:r>
      <w:r>
        <w:rPr>
          <w:rFonts w:eastAsia="Times New Roman" w:cs="Times New Roman"/>
        </w:rPr>
        <w:t xml:space="preserve">. </w:t>
      </w:r>
    </w:p>
    <w:p w:rsidR="00A930E4" w:rsidP="00A930E4" w14:paraId="5C572CDA" w14:textId="77777777">
      <w:pPr>
        <w:rPr>
          <w:rFonts w:eastAsia="Times New Roman" w:cs="Times New Roman"/>
        </w:rPr>
      </w:pPr>
    </w:p>
    <w:p w:rsidR="00A930E4" w:rsidRPr="00F567C3" w:rsidP="00A930E4" w14:paraId="1760A1B5" w14:textId="77777777">
      <w:pPr>
        <w:rPr>
          <w:rFonts w:eastAsia="Times New Roman" w:cs="Times New Roman"/>
          <w:b/>
        </w:rPr>
      </w:pPr>
      <w:r w:rsidRPr="00F567C3">
        <w:rPr>
          <w:rFonts w:eastAsia="Times New Roman" w:cs="Times New Roman"/>
          <w:b/>
        </w:rPr>
        <w:t>ASSETS DEDICATED TO</w:t>
      </w:r>
      <w:r w:rsidR="0010174A">
        <w:rPr>
          <w:rFonts w:eastAsia="Times New Roman" w:cs="Times New Roman"/>
          <w:b/>
        </w:rPr>
        <w:t xml:space="preserve"> OR</w:t>
      </w:r>
      <w:r w:rsidR="00820993">
        <w:rPr>
          <w:rFonts w:eastAsia="Times New Roman" w:cs="Times New Roman"/>
          <w:b/>
        </w:rPr>
        <w:t xml:space="preserve"> DERIVED FROM</w:t>
      </w:r>
      <w:r w:rsidR="0010174A">
        <w:rPr>
          <w:rFonts w:eastAsia="Times New Roman" w:cs="Times New Roman"/>
          <w:b/>
        </w:rPr>
        <w:t xml:space="preserve"> </w:t>
      </w:r>
      <w:r w:rsidRPr="00F567C3">
        <w:rPr>
          <w:rFonts w:eastAsia="Times New Roman" w:cs="Times New Roman"/>
          <w:b/>
        </w:rPr>
        <w:t xml:space="preserve">THE DIRECT PROVISION OF </w:t>
      </w:r>
      <w:r>
        <w:rPr>
          <w:rFonts w:eastAsia="Times New Roman" w:cs="Times New Roman"/>
          <w:b/>
        </w:rPr>
        <w:t xml:space="preserve">FINANCIAL PRODUCTS </w:t>
      </w:r>
      <w:r w:rsidRPr="00F567C3">
        <w:rPr>
          <w:rFonts w:eastAsia="Times New Roman" w:cs="Times New Roman"/>
          <w:b/>
        </w:rPr>
        <w:t>AND/OR FINANCIAL SERVICES</w:t>
      </w:r>
      <w:r w:rsidR="00820993">
        <w:rPr>
          <w:rFonts w:eastAsia="Times New Roman" w:cs="Times New Roman"/>
          <w:b/>
        </w:rPr>
        <w:t xml:space="preserve"> </w:t>
      </w:r>
    </w:p>
    <w:p w:rsidR="00800681" w:rsidP="00820993" w14:paraId="71284F8D" w14:textId="77777777">
      <w:pPr>
        <w:rPr>
          <w:rFonts w:eastAsia="Times New Roman" w:cs="Times New Roman"/>
        </w:rPr>
      </w:pPr>
    </w:p>
    <w:p w:rsidR="00820993" w:rsidP="00820993" w14:paraId="3280DA45" w14:textId="77777777">
      <w:pPr>
        <w:rPr>
          <w:rFonts w:eastAsia="Times New Roman" w:cs="Times New Roman"/>
        </w:rPr>
      </w:pPr>
      <w:r w:rsidRPr="008F5E1F">
        <w:rPr>
          <w:rFonts w:eastAsia="Times New Roman" w:cs="Times New Roman"/>
        </w:rPr>
        <w:t xml:space="preserve">Unless otherwise directed, </w:t>
      </w:r>
      <w:r>
        <w:rPr>
          <w:rFonts w:eastAsia="Times New Roman" w:cs="Times New Roman"/>
        </w:rPr>
        <w:t xml:space="preserve">information </w:t>
      </w:r>
      <w:r w:rsidR="0015155E">
        <w:rPr>
          <w:rFonts w:eastAsia="Times New Roman" w:cs="Times New Roman"/>
        </w:rPr>
        <w:t xml:space="preserve">on assets </w:t>
      </w:r>
      <w:r>
        <w:rPr>
          <w:rFonts w:eastAsia="Times New Roman" w:cs="Times New Roman"/>
        </w:rPr>
        <w:t>dedicated to or derived from the provision of Financial Products and/or Financial Services</w:t>
      </w:r>
      <w:r w:rsidR="00B362F0">
        <w:rPr>
          <w:rFonts w:eastAsia="Times New Roman" w:cs="Times New Roman"/>
        </w:rPr>
        <w:t>,</w:t>
      </w:r>
      <w:r w:rsidRPr="008F5E1F">
        <w:rPr>
          <w:rFonts w:eastAsia="Times New Roman" w:cs="Times New Roman"/>
        </w:rPr>
        <w:t xml:space="preserve"> </w:t>
      </w:r>
      <w:r>
        <w:rPr>
          <w:rFonts w:eastAsia="Times New Roman" w:cs="Times New Roman"/>
        </w:rPr>
        <w:t xml:space="preserve">or available </w:t>
      </w:r>
      <w:r w:rsidR="00014526">
        <w:rPr>
          <w:rFonts w:eastAsia="Times New Roman" w:cs="Times New Roman"/>
        </w:rPr>
        <w:t xml:space="preserve">within three months of submission of the </w:t>
      </w:r>
      <w:r w:rsidR="00066DD5">
        <w:rPr>
          <w:rFonts w:eastAsia="Times New Roman" w:cs="Times New Roman"/>
        </w:rPr>
        <w:t>Application</w:t>
      </w:r>
      <w:r w:rsidR="00014526">
        <w:rPr>
          <w:rFonts w:eastAsia="Times New Roman" w:cs="Times New Roman"/>
        </w:rPr>
        <w:t xml:space="preserve"> </w:t>
      </w:r>
      <w:r>
        <w:rPr>
          <w:rFonts w:eastAsia="Times New Roman" w:cs="Times New Roman"/>
        </w:rPr>
        <w:t xml:space="preserve">to finance Financial </w:t>
      </w:r>
      <w:r>
        <w:rPr>
          <w:rFonts w:eastAsia="Times New Roman" w:cs="Times New Roman"/>
        </w:rPr>
        <w:t>Product closing</w:t>
      </w:r>
      <w:r w:rsidR="00B362F0">
        <w:rPr>
          <w:rFonts w:eastAsia="Times New Roman" w:cs="Times New Roman"/>
        </w:rPr>
        <w:t>s,</w:t>
      </w:r>
      <w:r>
        <w:rPr>
          <w:rFonts w:eastAsia="Times New Roman" w:cs="Times New Roman"/>
        </w:rPr>
        <w:t xml:space="preserve"> </w:t>
      </w:r>
      <w:r w:rsidRPr="008F5E1F">
        <w:rPr>
          <w:rFonts w:eastAsia="Times New Roman" w:cs="Times New Roman"/>
        </w:rPr>
        <w:t xml:space="preserve">should be based on </w:t>
      </w:r>
      <w:r>
        <w:rPr>
          <w:rFonts w:eastAsia="Times New Roman" w:cs="Times New Roman"/>
        </w:rPr>
        <w:t xml:space="preserve">assets held directly by the Applicant. </w:t>
      </w:r>
      <w:r w:rsidR="00454E58">
        <w:rPr>
          <w:rFonts w:eastAsia="Times New Roman" w:cs="Times New Roman"/>
        </w:rPr>
        <w:t xml:space="preserve">If </w:t>
      </w:r>
      <w:r>
        <w:rPr>
          <w:rFonts w:eastAsia="Times New Roman" w:cs="Times New Roman"/>
        </w:rPr>
        <w:t xml:space="preserve">consolidated </w:t>
      </w:r>
      <w:r w:rsidR="00454E58">
        <w:rPr>
          <w:rFonts w:eastAsia="Times New Roman" w:cs="Times New Roman"/>
        </w:rPr>
        <w:t xml:space="preserve">statements that do not show the Applicant’s assets separately from other </w:t>
      </w:r>
      <w:r w:rsidR="0010564C">
        <w:rPr>
          <w:rFonts w:eastAsia="Times New Roman" w:cs="Times New Roman"/>
        </w:rPr>
        <w:t>a</w:t>
      </w:r>
      <w:r w:rsidR="00454E58">
        <w:rPr>
          <w:rFonts w:eastAsia="Times New Roman" w:cs="Times New Roman"/>
        </w:rPr>
        <w:t>ffiliated entities are presented</w:t>
      </w:r>
      <w:r w:rsidR="00800681">
        <w:rPr>
          <w:rFonts w:eastAsia="Times New Roman" w:cs="Times New Roman"/>
        </w:rPr>
        <w:t xml:space="preserve">, the </w:t>
      </w:r>
      <w:r w:rsidR="00066DD5">
        <w:rPr>
          <w:rFonts w:eastAsia="Times New Roman" w:cs="Times New Roman"/>
        </w:rPr>
        <w:t>Application</w:t>
      </w:r>
      <w:r w:rsidR="00800681">
        <w:rPr>
          <w:rFonts w:eastAsia="Times New Roman" w:cs="Times New Roman"/>
        </w:rPr>
        <w:t xml:space="preserve"> will be rejected.</w:t>
      </w:r>
    </w:p>
    <w:p w:rsidR="00800681" w:rsidP="00A930E4" w14:paraId="14426143" w14:textId="77777777">
      <w:pPr>
        <w:rPr>
          <w:rFonts w:eastAsia="Times New Roman" w:cs="Times New Roman"/>
        </w:rPr>
      </w:pPr>
    </w:p>
    <w:p w:rsidR="00E55AC1" w:rsidP="00A930E4" w14:paraId="5199F2CC" w14:textId="77777777">
      <w:pPr>
        <w:rPr>
          <w:rFonts w:eastAsia="Times New Roman" w:cs="Times New Roman"/>
        </w:rPr>
      </w:pPr>
      <w:r>
        <w:rPr>
          <w:rFonts w:eastAsia="Times New Roman" w:cs="Times New Roman"/>
        </w:rPr>
        <w:t xml:space="preserve">Furthermore, Applicants </w:t>
      </w:r>
      <w:r w:rsidRPr="000632C8">
        <w:rPr>
          <w:rFonts w:eastAsia="Times New Roman" w:cs="Times New Roman"/>
        </w:rPr>
        <w:t>must base</w:t>
      </w:r>
      <w:r>
        <w:rPr>
          <w:rFonts w:eastAsia="Times New Roman" w:cs="Times New Roman"/>
        </w:rPr>
        <w:t xml:space="preserve"> all assets dedicated to or derived from the provision of Financial Products and/or Financial Services</w:t>
      </w:r>
      <w:r w:rsidR="00673768">
        <w:rPr>
          <w:rFonts w:eastAsia="Times New Roman" w:cs="Times New Roman"/>
        </w:rPr>
        <w:t>,</w:t>
      </w:r>
      <w:r>
        <w:rPr>
          <w:rFonts w:eastAsia="Times New Roman" w:cs="Times New Roman"/>
        </w:rPr>
        <w:t xml:space="preserve"> or available </w:t>
      </w:r>
      <w:r w:rsidR="00673768">
        <w:rPr>
          <w:rFonts w:eastAsia="Times New Roman" w:cs="Times New Roman"/>
        </w:rPr>
        <w:t xml:space="preserve">within </w:t>
      </w:r>
      <w:r>
        <w:rPr>
          <w:rFonts w:eastAsia="Times New Roman" w:cs="Times New Roman"/>
        </w:rPr>
        <w:t xml:space="preserve">three months </w:t>
      </w:r>
      <w:r w:rsidR="00014526">
        <w:rPr>
          <w:rFonts w:eastAsia="Times New Roman" w:cs="Times New Roman"/>
        </w:rPr>
        <w:t xml:space="preserve">of submission of the </w:t>
      </w:r>
      <w:r w:rsidR="00066DD5">
        <w:rPr>
          <w:rFonts w:eastAsia="Times New Roman" w:cs="Times New Roman"/>
        </w:rPr>
        <w:t>Application</w:t>
      </w:r>
      <w:r w:rsidR="00014526">
        <w:rPr>
          <w:rFonts w:eastAsia="Times New Roman" w:cs="Times New Roman"/>
        </w:rPr>
        <w:t xml:space="preserve"> </w:t>
      </w:r>
      <w:r>
        <w:rPr>
          <w:rFonts w:eastAsia="Times New Roman" w:cs="Times New Roman"/>
        </w:rPr>
        <w:t>to finance Financial Product closings</w:t>
      </w:r>
      <w:r w:rsidR="00673768">
        <w:rPr>
          <w:rFonts w:eastAsia="Times New Roman" w:cs="Times New Roman"/>
        </w:rPr>
        <w:t>,</w:t>
      </w:r>
      <w:r>
        <w:rPr>
          <w:rFonts w:eastAsia="Times New Roman" w:cs="Times New Roman"/>
        </w:rPr>
        <w:t xml:space="preserve"> on assets </w:t>
      </w:r>
      <w:r w:rsidR="00800681">
        <w:rPr>
          <w:rFonts w:eastAsia="Times New Roman" w:cs="Times New Roman"/>
        </w:rPr>
        <w:t>held directly</w:t>
      </w:r>
      <w:r w:rsidR="00014526">
        <w:rPr>
          <w:rFonts w:eastAsia="Times New Roman" w:cs="Times New Roman"/>
        </w:rPr>
        <w:t xml:space="preserve"> by the Applicant. Such assets must be</w:t>
      </w:r>
      <w:r>
        <w:rPr>
          <w:rFonts w:eastAsia="Times New Roman" w:cs="Times New Roman"/>
        </w:rPr>
        <w:t xml:space="preserve"> </w:t>
      </w:r>
      <w:r w:rsidRPr="000632C8">
        <w:rPr>
          <w:rFonts w:eastAsia="Times New Roman" w:cs="Times New Roman"/>
        </w:rPr>
        <w:t xml:space="preserve">reflected in </w:t>
      </w:r>
      <w:r w:rsidR="00014526">
        <w:rPr>
          <w:rFonts w:eastAsia="Times New Roman" w:cs="Times New Roman"/>
        </w:rPr>
        <w:t xml:space="preserve">the Applicant’s </w:t>
      </w:r>
      <w:r w:rsidRPr="000632C8">
        <w:rPr>
          <w:rFonts w:eastAsia="Times New Roman" w:cs="Times New Roman"/>
        </w:rPr>
        <w:t>current</w:t>
      </w:r>
      <w:r w:rsidR="00014526">
        <w:rPr>
          <w:rFonts w:eastAsia="Times New Roman" w:cs="Times New Roman"/>
        </w:rPr>
        <w:t>, non-consolidated</w:t>
      </w:r>
      <w:r w:rsidR="00C40563">
        <w:rPr>
          <w:rFonts w:eastAsia="Times New Roman" w:cs="Times New Roman"/>
        </w:rPr>
        <w:t xml:space="preserve"> (</w:t>
      </w:r>
      <w:r w:rsidR="00CC71AB">
        <w:rPr>
          <w:rFonts w:eastAsia="Times New Roman" w:cs="Times New Roman"/>
        </w:rPr>
        <w:t xml:space="preserve">i.e., </w:t>
      </w:r>
      <w:r w:rsidR="00C40563">
        <w:t>the financial statement(s) must show the Applicant’s activity separate and independent of any other entities)</w:t>
      </w:r>
      <w:r w:rsidR="00014526">
        <w:rPr>
          <w:rFonts w:eastAsia="Times New Roman" w:cs="Times New Roman"/>
        </w:rPr>
        <w:t>,</w:t>
      </w:r>
      <w:r w:rsidRPr="000632C8">
        <w:rPr>
          <w:rFonts w:eastAsia="Times New Roman" w:cs="Times New Roman"/>
        </w:rPr>
        <w:t xml:space="preserve"> fisca</w:t>
      </w:r>
      <w:r>
        <w:rPr>
          <w:rFonts w:eastAsia="Times New Roman" w:cs="Times New Roman"/>
        </w:rPr>
        <w:t>l year-to-</w:t>
      </w:r>
      <w:r w:rsidRPr="000632C8">
        <w:rPr>
          <w:rFonts w:eastAsia="Times New Roman" w:cs="Times New Roman"/>
        </w:rPr>
        <w:t>date balance sheet</w:t>
      </w:r>
      <w:r>
        <w:rPr>
          <w:rFonts w:eastAsia="Times New Roman" w:cs="Times New Roman"/>
        </w:rPr>
        <w:t>. Examples of assets dedic</w:t>
      </w:r>
      <w:r>
        <w:rPr>
          <w:rFonts w:eastAsia="Times New Roman" w:cs="Times New Roman"/>
        </w:rPr>
        <w:t xml:space="preserve">ated to or derived from the provision of Financial Products and/or Financial Services include cash/cash equivalents, </w:t>
      </w:r>
      <w:r w:rsidRPr="00CA5B27">
        <w:rPr>
          <w:rFonts w:eastAsia="Times New Roman" w:cs="Times New Roman"/>
        </w:rPr>
        <w:t>loan</w:t>
      </w:r>
      <w:r>
        <w:rPr>
          <w:rFonts w:eastAsia="Times New Roman" w:cs="Times New Roman"/>
        </w:rPr>
        <w:t>s</w:t>
      </w:r>
      <w:r w:rsidRPr="00CA5B27">
        <w:rPr>
          <w:rFonts w:eastAsia="Times New Roman" w:cs="Times New Roman"/>
        </w:rPr>
        <w:t xml:space="preserve"> receivable, Equity Investments, pre-paid expenses, </w:t>
      </w:r>
      <w:r>
        <w:rPr>
          <w:rFonts w:eastAsia="Times New Roman" w:cs="Times New Roman"/>
        </w:rPr>
        <w:t xml:space="preserve">equipment, and </w:t>
      </w:r>
      <w:r w:rsidRPr="00CA5B27">
        <w:rPr>
          <w:rFonts w:eastAsia="Times New Roman" w:cs="Times New Roman"/>
        </w:rPr>
        <w:t>buildings/real estate</w:t>
      </w:r>
      <w:r>
        <w:rPr>
          <w:rFonts w:eastAsia="Times New Roman" w:cs="Times New Roman"/>
        </w:rPr>
        <w:t>. A</w:t>
      </w:r>
      <w:r w:rsidRPr="009777B2">
        <w:rPr>
          <w:rFonts w:eastAsia="Times New Roman" w:cs="Times New Roman"/>
        </w:rPr>
        <w:t xml:space="preserve">ssets </w:t>
      </w:r>
      <w:r w:rsidR="00800681">
        <w:rPr>
          <w:rFonts w:eastAsia="Times New Roman" w:cs="Times New Roman"/>
        </w:rPr>
        <w:t xml:space="preserve">available </w:t>
      </w:r>
      <w:r w:rsidR="00673768">
        <w:rPr>
          <w:rFonts w:eastAsia="Times New Roman" w:cs="Times New Roman"/>
        </w:rPr>
        <w:t>within the</w:t>
      </w:r>
      <w:r w:rsidR="00800681">
        <w:rPr>
          <w:rFonts w:eastAsia="Times New Roman" w:cs="Times New Roman"/>
        </w:rPr>
        <w:t xml:space="preserve"> next</w:t>
      </w:r>
      <w:r>
        <w:rPr>
          <w:rFonts w:eastAsia="Times New Roman" w:cs="Times New Roman"/>
        </w:rPr>
        <w:t xml:space="preserve"> three months </w:t>
      </w:r>
      <w:r w:rsidRPr="00CA5B27">
        <w:rPr>
          <w:rFonts w:eastAsia="Times New Roman" w:cs="Times New Roman"/>
        </w:rPr>
        <w:t xml:space="preserve">to </w:t>
      </w:r>
      <w:r>
        <w:rPr>
          <w:rFonts w:eastAsia="Times New Roman" w:cs="Times New Roman"/>
        </w:rPr>
        <w:t xml:space="preserve">finance Financial Product closings </w:t>
      </w:r>
      <w:r w:rsidR="0010564C">
        <w:rPr>
          <w:rFonts w:eastAsia="Times New Roman" w:cs="Times New Roman"/>
        </w:rPr>
        <w:t>include</w:t>
      </w:r>
      <w:r w:rsidRPr="009777B2">
        <w:rPr>
          <w:rFonts w:eastAsia="Times New Roman" w:cs="Times New Roman"/>
        </w:rPr>
        <w:t xml:space="preserve"> cash/cash equivalents</w:t>
      </w:r>
      <w:r>
        <w:rPr>
          <w:rFonts w:eastAsia="Times New Roman" w:cs="Times New Roman"/>
        </w:rPr>
        <w:t>, Financial Product receivables, accounts receivable, etc.</w:t>
      </w:r>
    </w:p>
    <w:p w:rsidR="00A930E4" w:rsidP="00A930E4" w14:paraId="1A046370" w14:textId="77777777">
      <w:pPr>
        <w:rPr>
          <w:rFonts w:eastAsia="Times New Roman" w:cs="Times New Roman"/>
        </w:rPr>
      </w:pPr>
    </w:p>
    <w:p w:rsidR="00A930E4" w:rsidRPr="000632C8" w:rsidP="00A930E4" w14:paraId="356785AC" w14:textId="77777777">
      <w:pPr>
        <w:rPr>
          <w:rFonts w:eastAsia="Times New Roman" w:cs="Times New Roman"/>
        </w:rPr>
      </w:pPr>
      <w:r w:rsidRPr="000632C8">
        <w:rPr>
          <w:rFonts w:eastAsia="Times New Roman" w:cs="Times New Roman"/>
        </w:rPr>
        <w:t>Assets dedicated to</w:t>
      </w:r>
      <w:r w:rsidR="00800681">
        <w:rPr>
          <w:rFonts w:eastAsia="Times New Roman" w:cs="Times New Roman"/>
        </w:rPr>
        <w:t xml:space="preserve"> or derived from</w:t>
      </w:r>
      <w:r w:rsidRPr="000632C8">
        <w:rPr>
          <w:rFonts w:eastAsia="Times New Roman" w:cs="Times New Roman"/>
        </w:rPr>
        <w:t xml:space="preserve"> the provision of </w:t>
      </w:r>
      <w:r>
        <w:rPr>
          <w:rFonts w:eastAsia="Times New Roman" w:cs="Times New Roman"/>
        </w:rPr>
        <w:t>Financial Products</w:t>
      </w:r>
      <w:r w:rsidRPr="000632C8">
        <w:rPr>
          <w:rFonts w:eastAsia="Times New Roman" w:cs="Times New Roman"/>
        </w:rPr>
        <w:t xml:space="preserve"> and/or</w:t>
      </w:r>
      <w:r>
        <w:rPr>
          <w:rFonts w:eastAsia="Times New Roman" w:cs="Times New Roman"/>
        </w:rPr>
        <w:t xml:space="preserve"> </w:t>
      </w:r>
      <w:r w:rsidRPr="000632C8">
        <w:rPr>
          <w:rFonts w:eastAsia="Times New Roman" w:cs="Times New Roman"/>
        </w:rPr>
        <w:t>Financial Services include:</w:t>
      </w:r>
    </w:p>
    <w:p w:rsidR="00A930E4" w:rsidRPr="000632C8" w:rsidP="00A930E4" w14:paraId="5F7FE3FC" w14:textId="77777777">
      <w:pPr>
        <w:rPr>
          <w:rFonts w:eastAsia="Times New Roman" w:cs="Times New Roman"/>
        </w:rPr>
      </w:pPr>
    </w:p>
    <w:p w:rsidR="00913C34" w:rsidRPr="00405D37" w:rsidP="004546B5" w14:paraId="485A25D8" w14:textId="77777777">
      <w:pPr>
        <w:pStyle w:val="ListParagraph"/>
        <w:numPr>
          <w:ilvl w:val="0"/>
          <w:numId w:val="25"/>
        </w:numPr>
        <w:rPr>
          <w:rFonts w:eastAsia="Times New Roman" w:cs="Times New Roman"/>
        </w:rPr>
      </w:pPr>
      <w:r w:rsidRPr="00913C34">
        <w:rPr>
          <w:rFonts w:eastAsia="Times New Roman" w:cs="Times New Roman"/>
        </w:rPr>
        <w:t xml:space="preserve">The portion of any assets reflected in </w:t>
      </w:r>
      <w:r w:rsidR="00800681">
        <w:rPr>
          <w:rFonts w:eastAsia="Times New Roman" w:cs="Times New Roman"/>
        </w:rPr>
        <w:t>the Applicant’s</w:t>
      </w:r>
      <w:r w:rsidRPr="00913C34">
        <w:rPr>
          <w:rFonts w:eastAsia="Times New Roman" w:cs="Times New Roman"/>
        </w:rPr>
        <w:t xml:space="preserve"> current</w:t>
      </w:r>
      <w:r w:rsidR="00351042">
        <w:rPr>
          <w:rFonts w:eastAsia="Times New Roman" w:cs="Times New Roman"/>
        </w:rPr>
        <w:t xml:space="preserve"> fiscal</w:t>
      </w:r>
      <w:r w:rsidR="004F4740">
        <w:rPr>
          <w:rFonts w:eastAsia="Times New Roman" w:cs="Times New Roman"/>
        </w:rPr>
        <w:t xml:space="preserve"> </w:t>
      </w:r>
      <w:r w:rsidRPr="00913C34">
        <w:rPr>
          <w:rFonts w:eastAsia="Times New Roman" w:cs="Times New Roman"/>
        </w:rPr>
        <w:t xml:space="preserve">year-to-date balance sheet </w:t>
      </w:r>
      <w:r w:rsidRPr="00405D37">
        <w:rPr>
          <w:rFonts w:eastAsia="Times New Roman" w:cs="Times New Roman"/>
        </w:rPr>
        <w:t xml:space="preserve">that are </w:t>
      </w:r>
      <w:r w:rsidR="00800681">
        <w:rPr>
          <w:rFonts w:eastAsia="Times New Roman" w:cs="Times New Roman"/>
        </w:rPr>
        <w:t xml:space="preserve">derived from or </w:t>
      </w:r>
      <w:r w:rsidRPr="00405D37">
        <w:rPr>
          <w:rFonts w:eastAsia="Times New Roman" w:cs="Times New Roman"/>
        </w:rPr>
        <w:t>currently available to be used as capital</w:t>
      </w:r>
      <w:r w:rsidR="00800681">
        <w:rPr>
          <w:rFonts w:eastAsia="Times New Roman" w:cs="Times New Roman"/>
        </w:rPr>
        <w:t xml:space="preserve"> to finance its Financial Product closings</w:t>
      </w:r>
      <w:r w:rsidR="00295E9D">
        <w:rPr>
          <w:rFonts w:eastAsia="Times New Roman" w:cs="Times New Roman"/>
        </w:rPr>
        <w:t xml:space="preserve">. </w:t>
      </w:r>
    </w:p>
    <w:p w:rsidR="00913C34" w:rsidRPr="00405D37" w:rsidP="009A54DC" w14:paraId="456AAD81" w14:textId="77777777">
      <w:pPr>
        <w:pStyle w:val="ListParagraph"/>
        <w:tabs>
          <w:tab w:val="left" w:pos="4470"/>
        </w:tabs>
        <w:rPr>
          <w:rFonts w:eastAsia="Times New Roman" w:cs="Times New Roman"/>
        </w:rPr>
      </w:pPr>
      <w:r w:rsidRPr="00405D37">
        <w:rPr>
          <w:rFonts w:eastAsia="Times New Roman" w:cs="Times New Roman"/>
        </w:rPr>
        <w:tab/>
      </w:r>
    </w:p>
    <w:p w:rsidR="00913C34" w:rsidP="004546B5" w14:paraId="288F0621" w14:textId="77777777">
      <w:pPr>
        <w:pStyle w:val="ListParagraph"/>
        <w:numPr>
          <w:ilvl w:val="0"/>
          <w:numId w:val="25"/>
        </w:numPr>
      </w:pPr>
      <w:r w:rsidRPr="00405D37">
        <w:t xml:space="preserve">The portion of any assets reflected in </w:t>
      </w:r>
      <w:r w:rsidR="009B5EF9">
        <w:t>the Applicant</w:t>
      </w:r>
      <w:r w:rsidRPr="00405D37">
        <w:t xml:space="preserve">’s current </w:t>
      </w:r>
      <w:r w:rsidR="00351042">
        <w:t xml:space="preserve">fiscal </w:t>
      </w:r>
      <w:r w:rsidRPr="00405D37">
        <w:t xml:space="preserve">year-to-date balance sheet </w:t>
      </w:r>
      <w:r w:rsidR="009B5EF9">
        <w:t>used</w:t>
      </w:r>
      <w:r w:rsidRPr="00405D37">
        <w:t xml:space="preserve"> to support staffing </w:t>
      </w:r>
      <w:r w:rsidR="00351042">
        <w:t xml:space="preserve">costs </w:t>
      </w:r>
      <w:r w:rsidRPr="00405D37">
        <w:t xml:space="preserve">and other operating </w:t>
      </w:r>
      <w:r w:rsidR="00351042">
        <w:t>needs</w:t>
      </w:r>
      <w:r w:rsidRPr="00405D37" w:rsidR="00351042">
        <w:t xml:space="preserve"> </w:t>
      </w:r>
      <w:r w:rsidRPr="00405D37">
        <w:t>related to</w:t>
      </w:r>
      <w:r w:rsidRPr="00913C34">
        <w:t xml:space="preserve"> </w:t>
      </w:r>
      <w:r w:rsidR="009B5EF9">
        <w:t xml:space="preserve">its </w:t>
      </w:r>
      <w:r w:rsidRPr="00BA04E8">
        <w:t xml:space="preserve">direct </w:t>
      </w:r>
      <w:r w:rsidRPr="00913C34">
        <w:t>provision of Financial Products</w:t>
      </w:r>
      <w:r>
        <w:t>.</w:t>
      </w:r>
    </w:p>
    <w:p w:rsidR="00913C34" w:rsidRPr="006C1D72" w:rsidP="005064C4" w14:paraId="11EAF8C8" w14:textId="77777777">
      <w:pPr>
        <w:pStyle w:val="ListParagraph"/>
      </w:pPr>
      <w:r w:rsidRPr="00913C34">
        <w:t xml:space="preserve"> </w:t>
      </w:r>
    </w:p>
    <w:p w:rsidR="00A930E4" w:rsidRPr="00405D37" w:rsidP="004546B5" w14:paraId="7E56CD7F" w14:textId="77777777">
      <w:pPr>
        <w:pStyle w:val="ListParagraph"/>
        <w:numPr>
          <w:ilvl w:val="0"/>
          <w:numId w:val="25"/>
        </w:numPr>
      </w:pPr>
      <w:r w:rsidRPr="00913C34">
        <w:t>For depository institutions that do not automatically qualify as Financing Entities</w:t>
      </w:r>
      <w:r w:rsidR="008D5014">
        <w:t xml:space="preserve"> (e.g., </w:t>
      </w:r>
      <w:r w:rsidR="000B132D">
        <w:t xml:space="preserve">banks/thrifts that do not have federal </w:t>
      </w:r>
      <w:r w:rsidR="00B71C25">
        <w:t xml:space="preserve">deposit </w:t>
      </w:r>
      <w:r w:rsidR="007E7725">
        <w:t>insurance</w:t>
      </w:r>
      <w:r w:rsidR="008F0C3A">
        <w:t xml:space="preserve"> or</w:t>
      </w:r>
      <w:r w:rsidR="007E7725">
        <w:t xml:space="preserve"> </w:t>
      </w:r>
      <w:r w:rsidR="000B132D">
        <w:t xml:space="preserve">holding companies that do not meet the </w:t>
      </w:r>
      <w:r w:rsidR="00B71C25">
        <w:t xml:space="preserve">CDFI Fund’s </w:t>
      </w:r>
      <w:r w:rsidR="000B132D">
        <w:t>definition of a DIHC</w:t>
      </w:r>
      <w:r w:rsidR="008D5014">
        <w:t>)</w:t>
      </w:r>
      <w:r w:rsidRPr="00913C34">
        <w:t xml:space="preserve">, the portion of any assets </w:t>
      </w:r>
      <w:r w:rsidR="009B5EF9">
        <w:t xml:space="preserve">held by </w:t>
      </w:r>
      <w:r w:rsidR="00923CE8">
        <w:t>an</w:t>
      </w:r>
      <w:r w:rsidR="009B5EF9">
        <w:t xml:space="preserve"> Applicant directly, as reflected in </w:t>
      </w:r>
      <w:r w:rsidR="00923CE8">
        <w:t xml:space="preserve">its </w:t>
      </w:r>
      <w:r w:rsidRPr="00913C34">
        <w:t>current</w:t>
      </w:r>
      <w:r w:rsidR="0015155E">
        <w:t>, non-consolidated,</w:t>
      </w:r>
      <w:r w:rsidRPr="00913C34">
        <w:t xml:space="preserve"> </w:t>
      </w:r>
      <w:r w:rsidR="00387765">
        <w:t xml:space="preserve">fiscal </w:t>
      </w:r>
      <w:r w:rsidRPr="00913C34">
        <w:t xml:space="preserve">year-to-date balance </w:t>
      </w:r>
      <w:r w:rsidRPr="00405D37">
        <w:t>sheet</w:t>
      </w:r>
      <w:r w:rsidR="00923CE8">
        <w:t>,</w:t>
      </w:r>
      <w:r w:rsidRPr="00405D37">
        <w:t xml:space="preserve"> </w:t>
      </w:r>
      <w:r w:rsidR="00923CE8">
        <w:t xml:space="preserve">that </w:t>
      </w:r>
      <w:r w:rsidR="009B5EF9">
        <w:t>are derived from</w:t>
      </w:r>
      <w:r w:rsidRPr="00405D37">
        <w:t xml:space="preserve"> or are currently available to support the direct provision of Financial Services.</w:t>
      </w:r>
    </w:p>
    <w:p w:rsidR="00A930E4" w:rsidRPr="00405D37" w:rsidP="00A930E4" w14:paraId="63166DDB" w14:textId="77777777">
      <w:pPr>
        <w:rPr>
          <w:rFonts w:eastAsia="Times New Roman" w:cs="Times New Roman"/>
        </w:rPr>
      </w:pPr>
    </w:p>
    <w:p w:rsidR="00A930E4" w:rsidP="00A930E4" w14:paraId="6E8159F9" w14:textId="77777777">
      <w:pPr>
        <w:rPr>
          <w:rFonts w:eastAsia="Times New Roman" w:cs="Times New Roman"/>
        </w:rPr>
      </w:pPr>
      <w:r>
        <w:t xml:space="preserve">Consistent with </w:t>
      </w:r>
      <w:r w:rsidRPr="00405D37">
        <w:rPr>
          <w:rFonts w:eastAsia="Times New Roman" w:cs="Times New Roman"/>
        </w:rPr>
        <w:t xml:space="preserve">CDFI Fund </w:t>
      </w:r>
      <w:r>
        <w:rPr>
          <w:rFonts w:eastAsia="Times New Roman" w:cs="Times New Roman"/>
        </w:rPr>
        <w:t>regulations</w:t>
      </w:r>
      <w:r>
        <w:rPr>
          <w:rStyle w:val="FootnoteReference"/>
          <w:rFonts w:eastAsia="Times New Roman" w:cs="Times New Roman"/>
        </w:rPr>
        <w:footnoteReference w:id="36"/>
      </w:r>
      <w:r w:rsidR="00D33819">
        <w:rPr>
          <w:rFonts w:eastAsia="Times New Roman" w:cs="Times New Roman"/>
        </w:rPr>
        <w:t>,</w:t>
      </w:r>
      <w:r>
        <w:rPr>
          <w:rFonts w:eastAsia="Times New Roman" w:cs="Times New Roman"/>
        </w:rPr>
        <w:t xml:space="preserve"> the CDFI Fund </w:t>
      </w:r>
      <w:r w:rsidRPr="00405D37">
        <w:rPr>
          <w:rFonts w:eastAsia="Times New Roman" w:cs="Times New Roman"/>
        </w:rPr>
        <w:t>does not consider the following types</w:t>
      </w:r>
      <w:r w:rsidRPr="005B7C72">
        <w:rPr>
          <w:rFonts w:eastAsia="Times New Roman" w:cs="Times New Roman"/>
        </w:rPr>
        <w:t xml:space="preserve"> of activities as assets </w:t>
      </w:r>
      <w:r>
        <w:rPr>
          <w:rFonts w:eastAsia="Times New Roman" w:cs="Times New Roman"/>
        </w:rPr>
        <w:t xml:space="preserve">or staff time </w:t>
      </w:r>
      <w:r w:rsidR="0071634C">
        <w:rPr>
          <w:rFonts w:eastAsia="Times New Roman" w:cs="Times New Roman"/>
        </w:rPr>
        <w:t xml:space="preserve">that </w:t>
      </w:r>
      <w:r w:rsidR="00370771">
        <w:rPr>
          <w:rFonts w:eastAsia="Times New Roman" w:cs="Times New Roman"/>
        </w:rPr>
        <w:t xml:space="preserve">support </w:t>
      </w:r>
      <w:r w:rsidRPr="005B7C72">
        <w:rPr>
          <w:rFonts w:eastAsia="Times New Roman" w:cs="Times New Roman"/>
        </w:rPr>
        <w:t xml:space="preserve">the direct provision of </w:t>
      </w:r>
      <w:r>
        <w:rPr>
          <w:rFonts w:eastAsia="Times New Roman" w:cs="Times New Roman"/>
        </w:rPr>
        <w:t>Financial Products</w:t>
      </w:r>
      <w:r w:rsidRPr="005B7C72">
        <w:rPr>
          <w:rFonts w:eastAsia="Times New Roman" w:cs="Times New Roman"/>
        </w:rPr>
        <w:t xml:space="preserve"> </w:t>
      </w:r>
      <w:r w:rsidRPr="000632C8">
        <w:rPr>
          <w:rFonts w:eastAsia="Times New Roman" w:cs="Times New Roman"/>
        </w:rPr>
        <w:t>and/or</w:t>
      </w:r>
      <w:r>
        <w:rPr>
          <w:rFonts w:eastAsia="Times New Roman" w:cs="Times New Roman"/>
        </w:rPr>
        <w:t xml:space="preserve"> Financial Services:</w:t>
      </w:r>
    </w:p>
    <w:p w:rsidR="00A930E4" w:rsidP="00A930E4" w14:paraId="7365A97A" w14:textId="77777777">
      <w:pPr>
        <w:rPr>
          <w:rFonts w:eastAsia="Times New Roman" w:cs="Times New Roman"/>
        </w:rPr>
      </w:pPr>
    </w:p>
    <w:p w:rsidR="00A930E4" w:rsidRPr="00FE1AC2" w:rsidP="004546B5" w14:paraId="1E23AF9F" w14:textId="77777777">
      <w:pPr>
        <w:pStyle w:val="ListParagraph"/>
        <w:numPr>
          <w:ilvl w:val="0"/>
          <w:numId w:val="2"/>
        </w:numPr>
        <w:rPr>
          <w:rFonts w:eastAsia="Times New Roman" w:cs="Times New Roman"/>
        </w:rPr>
      </w:pPr>
      <w:r>
        <w:rPr>
          <w:rFonts w:eastAsia="Times New Roman" w:cs="Times New Roman"/>
        </w:rPr>
        <w:t>R</w:t>
      </w:r>
      <w:r w:rsidRPr="00FE1AC2">
        <w:rPr>
          <w:rFonts w:eastAsia="Times New Roman" w:cs="Times New Roman"/>
        </w:rPr>
        <w:t>eal estate development</w:t>
      </w:r>
    </w:p>
    <w:p w:rsidR="00A930E4" w:rsidRPr="003F5471" w:rsidP="004546B5" w14:paraId="5A153BCE" w14:textId="77777777">
      <w:pPr>
        <w:pStyle w:val="ListParagraph"/>
        <w:numPr>
          <w:ilvl w:val="0"/>
          <w:numId w:val="2"/>
        </w:numPr>
        <w:rPr>
          <w:rFonts w:eastAsia="Times New Roman" w:cs="Times New Roman"/>
        </w:rPr>
      </w:pPr>
      <w:r>
        <w:rPr>
          <w:rFonts w:eastAsia="Times New Roman" w:cs="Times New Roman"/>
        </w:rPr>
        <w:t>P</w:t>
      </w:r>
      <w:r w:rsidRPr="003F5471">
        <w:rPr>
          <w:rFonts w:eastAsia="Times New Roman" w:cs="Times New Roman"/>
        </w:rPr>
        <w:t>roperty management</w:t>
      </w:r>
    </w:p>
    <w:p w:rsidR="00D9252B" w:rsidP="00D9252B" w14:paraId="7BA42DE4" w14:textId="77777777">
      <w:pPr>
        <w:pStyle w:val="ListParagraph"/>
        <w:numPr>
          <w:ilvl w:val="0"/>
          <w:numId w:val="2"/>
        </w:numPr>
      </w:pPr>
      <w:r>
        <w:rPr>
          <w:rFonts w:eastAsia="Times New Roman" w:cs="Times New Roman"/>
        </w:rPr>
        <w:t>F</w:t>
      </w:r>
      <w:r w:rsidRPr="003F5471" w:rsidR="00A930E4">
        <w:rPr>
          <w:rFonts w:eastAsia="Times New Roman" w:cs="Times New Roman"/>
        </w:rPr>
        <w:t>inancing for affiliated</w:t>
      </w:r>
      <w:r w:rsidR="00EC1146">
        <w:rPr>
          <w:rFonts w:eastAsia="Times New Roman" w:cs="Times New Roman"/>
        </w:rPr>
        <w:t xml:space="preserve"> </w:t>
      </w:r>
      <w:r w:rsidRPr="003F5471" w:rsidR="00A930E4">
        <w:rPr>
          <w:rFonts w:eastAsia="Times New Roman" w:cs="Times New Roman"/>
        </w:rPr>
        <w:t>entities</w:t>
      </w:r>
      <w:r>
        <w:rPr>
          <w:rFonts w:eastAsia="Times New Roman" w:cs="Times New Roman"/>
        </w:rPr>
        <w:t xml:space="preserve"> </w:t>
      </w:r>
      <w:r>
        <w:t xml:space="preserve">(unless the Applicant is using </w:t>
      </w:r>
      <w:r w:rsidR="00923CE8">
        <w:t>the</w:t>
      </w:r>
      <w:r>
        <w:t xml:space="preserve"> </w:t>
      </w:r>
      <w:r w:rsidR="00DA4F5B">
        <w:t>CDFI Certification</w:t>
      </w:r>
      <w:r>
        <w:t xml:space="preserve"> provision for participants in the CDFI Fund’s Bond Guarantee Program)</w:t>
      </w:r>
    </w:p>
    <w:p w:rsidR="00A32DE2" w:rsidP="00D9252B" w14:paraId="64817EC9" w14:textId="77777777">
      <w:pPr>
        <w:pStyle w:val="ListParagraph"/>
        <w:numPr>
          <w:ilvl w:val="0"/>
          <w:numId w:val="2"/>
        </w:numPr>
      </w:pPr>
      <w:r>
        <w:rPr>
          <w:rFonts w:cstheme="minorHAnsi"/>
        </w:rPr>
        <w:t>Financing products or services not approved by the CDFI Fund as eligible Financial Products or Financial Services</w:t>
      </w:r>
    </w:p>
    <w:p w:rsidR="00A930E4" w:rsidRPr="003F5471" w:rsidP="004546B5" w14:paraId="56E9C1B4" w14:textId="77777777">
      <w:pPr>
        <w:pStyle w:val="ListParagraph"/>
        <w:numPr>
          <w:ilvl w:val="0"/>
          <w:numId w:val="2"/>
        </w:numPr>
        <w:rPr>
          <w:rFonts w:eastAsia="Times New Roman" w:cs="Times New Roman"/>
        </w:rPr>
      </w:pPr>
      <w:r>
        <w:rPr>
          <w:rFonts w:eastAsia="Times New Roman" w:cs="Times New Roman"/>
        </w:rPr>
        <w:t>L</w:t>
      </w:r>
      <w:r w:rsidRPr="003F5471">
        <w:rPr>
          <w:rFonts w:eastAsia="Times New Roman" w:cs="Times New Roman"/>
        </w:rPr>
        <w:t xml:space="preserve">oan </w:t>
      </w:r>
      <w:r w:rsidR="00A32DE2">
        <w:rPr>
          <w:rFonts w:eastAsia="Times New Roman" w:cs="Times New Roman"/>
        </w:rPr>
        <w:t xml:space="preserve">originating, </w:t>
      </w:r>
      <w:r w:rsidRPr="003F5471">
        <w:rPr>
          <w:rFonts w:eastAsia="Times New Roman" w:cs="Times New Roman"/>
        </w:rPr>
        <w:t>servicing</w:t>
      </w:r>
      <w:r w:rsidR="00A32DE2">
        <w:rPr>
          <w:rFonts w:eastAsia="Times New Roman" w:cs="Times New Roman"/>
        </w:rPr>
        <w:t>, or packaging</w:t>
      </w:r>
      <w:r w:rsidRPr="003F5471">
        <w:rPr>
          <w:rFonts w:eastAsia="Times New Roman" w:cs="Times New Roman"/>
        </w:rPr>
        <w:t xml:space="preserve"> for financing provided by other entities</w:t>
      </w:r>
    </w:p>
    <w:p w:rsidR="00A930E4" w:rsidRPr="003F5471" w:rsidP="004546B5" w14:paraId="60B90AAD" w14:textId="77777777">
      <w:pPr>
        <w:pStyle w:val="ListParagraph"/>
        <w:numPr>
          <w:ilvl w:val="0"/>
          <w:numId w:val="2"/>
        </w:numPr>
        <w:rPr>
          <w:rFonts w:eastAsia="Times New Roman" w:cs="Times New Roman"/>
        </w:rPr>
      </w:pPr>
      <w:r>
        <w:rPr>
          <w:rFonts w:eastAsia="Times New Roman" w:cs="Times New Roman"/>
        </w:rPr>
        <w:t>Grant-making</w:t>
      </w:r>
    </w:p>
    <w:p w:rsidR="00A930E4" w:rsidP="004546B5" w14:paraId="35DB8B74" w14:textId="77777777">
      <w:pPr>
        <w:pStyle w:val="ListParagraph"/>
        <w:numPr>
          <w:ilvl w:val="0"/>
          <w:numId w:val="2"/>
        </w:numPr>
        <w:rPr>
          <w:rFonts w:eastAsia="Times New Roman" w:cs="Times New Roman"/>
        </w:rPr>
      </w:pPr>
      <w:r w:rsidRPr="003F5471">
        <w:rPr>
          <w:rFonts w:eastAsia="Times New Roman" w:cs="Times New Roman"/>
        </w:rPr>
        <w:t>Development Services</w:t>
      </w:r>
    </w:p>
    <w:p w:rsidR="00A32DE2" w:rsidRPr="003F5471" w:rsidP="004546B5" w14:paraId="4281BD9A" w14:textId="77777777">
      <w:pPr>
        <w:pStyle w:val="ListParagraph"/>
        <w:numPr>
          <w:ilvl w:val="0"/>
          <w:numId w:val="2"/>
        </w:numPr>
        <w:rPr>
          <w:rFonts w:eastAsia="Times New Roman" w:cs="Times New Roman"/>
        </w:rPr>
      </w:pPr>
      <w:r>
        <w:rPr>
          <w:rFonts w:eastAsia="Times New Roman" w:cs="Times New Roman"/>
        </w:rPr>
        <w:t>Other non-financing activities</w:t>
      </w:r>
    </w:p>
    <w:p w:rsidR="00A930E4" w:rsidP="00A930E4" w14:paraId="06539C55" w14:textId="77777777">
      <w:pPr>
        <w:rPr>
          <w:rFonts w:eastAsia="Times New Roman" w:cs="Times New Roman"/>
        </w:rPr>
      </w:pPr>
    </w:p>
    <w:p w:rsidR="00A930E4" w:rsidRPr="00F567C3" w:rsidP="00A930E4" w14:paraId="50A1251F" w14:textId="77777777">
      <w:pPr>
        <w:rPr>
          <w:rFonts w:eastAsia="Times New Roman" w:cs="Times New Roman"/>
          <w:b/>
        </w:rPr>
      </w:pPr>
      <w:r w:rsidRPr="00F567C3">
        <w:rPr>
          <w:rFonts w:eastAsia="Times New Roman" w:cs="Times New Roman"/>
          <w:b/>
        </w:rPr>
        <w:t xml:space="preserve">STAFF TIME DEDICATED TO THE DIRECT PROVISION OF </w:t>
      </w:r>
      <w:r>
        <w:rPr>
          <w:rFonts w:eastAsia="Times New Roman" w:cs="Times New Roman"/>
          <w:b/>
        </w:rPr>
        <w:t xml:space="preserve">FINANCIAL PRODUCTS </w:t>
      </w:r>
      <w:r w:rsidRPr="00F567C3">
        <w:rPr>
          <w:rFonts w:eastAsia="Times New Roman" w:cs="Times New Roman"/>
          <w:b/>
        </w:rPr>
        <w:t>AND/OR FINANCIAL SERVICES</w:t>
      </w:r>
    </w:p>
    <w:p w:rsidR="00A930E4" w:rsidP="00A930E4" w14:paraId="5119F199" w14:textId="77777777">
      <w:pPr>
        <w:rPr>
          <w:rFonts w:eastAsia="Times New Roman" w:cs="Times New Roman"/>
        </w:rPr>
      </w:pPr>
    </w:p>
    <w:p w:rsidR="00CC71AB" w:rsidP="00A930E4" w14:paraId="6B566487" w14:textId="77777777">
      <w:pPr>
        <w:rPr>
          <w:rFonts w:eastAsia="Times New Roman" w:cs="Times New Roman"/>
        </w:rPr>
      </w:pPr>
      <w:r w:rsidRPr="00C40563">
        <w:rPr>
          <w:rFonts w:eastAsia="Times New Roman" w:cs="Times New Roman"/>
        </w:rPr>
        <w:t xml:space="preserve">The predominance of </w:t>
      </w:r>
      <w:r>
        <w:rPr>
          <w:rFonts w:eastAsia="Times New Roman" w:cs="Times New Roman"/>
        </w:rPr>
        <w:t xml:space="preserve">an Applicant’s </w:t>
      </w:r>
      <w:r w:rsidRPr="00C40563">
        <w:rPr>
          <w:rFonts w:eastAsia="Times New Roman" w:cs="Times New Roman"/>
        </w:rPr>
        <w:t xml:space="preserve">staff time </w:t>
      </w:r>
      <w:r>
        <w:rPr>
          <w:rFonts w:eastAsia="Times New Roman" w:cs="Times New Roman"/>
        </w:rPr>
        <w:t xml:space="preserve">must be </w:t>
      </w:r>
      <w:r w:rsidRPr="00C40563">
        <w:rPr>
          <w:rFonts w:eastAsia="Times New Roman" w:cs="Times New Roman"/>
        </w:rPr>
        <w:t xml:space="preserve">dedicated </w:t>
      </w:r>
      <w:r w:rsidR="00D33819">
        <w:rPr>
          <w:rFonts w:eastAsia="Times New Roman" w:cs="Times New Roman"/>
        </w:rPr>
        <w:t>and</w:t>
      </w:r>
      <w:r>
        <w:rPr>
          <w:rFonts w:eastAsia="Times New Roman" w:cs="Times New Roman"/>
        </w:rPr>
        <w:t xml:space="preserve"> allocated </w:t>
      </w:r>
      <w:r w:rsidR="003977C9">
        <w:rPr>
          <w:rFonts w:eastAsia="Times New Roman" w:cs="Times New Roman"/>
        </w:rPr>
        <w:t>towar</w:t>
      </w:r>
      <w:r>
        <w:rPr>
          <w:rFonts w:eastAsia="Times New Roman" w:cs="Times New Roman"/>
        </w:rPr>
        <w:t xml:space="preserve">d the </w:t>
      </w:r>
      <w:r w:rsidR="003977C9">
        <w:rPr>
          <w:rFonts w:eastAsia="Times New Roman" w:cs="Times New Roman"/>
        </w:rPr>
        <w:t xml:space="preserve">direct </w:t>
      </w:r>
      <w:r>
        <w:rPr>
          <w:rFonts w:eastAsia="Times New Roman" w:cs="Times New Roman"/>
        </w:rPr>
        <w:t xml:space="preserve">provision of </w:t>
      </w:r>
      <w:r w:rsidRPr="00C40563">
        <w:rPr>
          <w:rFonts w:eastAsia="Times New Roman" w:cs="Times New Roman"/>
        </w:rPr>
        <w:t>eligible financing activities</w:t>
      </w:r>
      <w:r w:rsidR="00AE268A">
        <w:rPr>
          <w:rFonts w:eastAsia="Times New Roman" w:cs="Times New Roman"/>
        </w:rPr>
        <w:t>.</w:t>
      </w:r>
      <w:r w:rsidRPr="00BE2010">
        <w:rPr>
          <w:rFonts w:eastAsia="Times New Roman" w:cs="Times New Roman"/>
        </w:rPr>
        <w:t xml:space="preserve"> </w:t>
      </w:r>
      <w:r w:rsidRPr="00BE2010" w:rsidR="00A930E4">
        <w:rPr>
          <w:rFonts w:eastAsia="Times New Roman" w:cs="Times New Roman"/>
        </w:rPr>
        <w:t>Unless otherwise directed, the staffing information provided in the Financ</w:t>
      </w:r>
      <w:r w:rsidR="00A930E4">
        <w:rPr>
          <w:rFonts w:eastAsia="Times New Roman" w:cs="Times New Roman"/>
        </w:rPr>
        <w:t xml:space="preserve">ing Entity section of the </w:t>
      </w:r>
      <w:r w:rsidR="00066DD5">
        <w:rPr>
          <w:rFonts w:eastAsia="Times New Roman" w:cs="Times New Roman"/>
        </w:rPr>
        <w:t>Application</w:t>
      </w:r>
      <w:r w:rsidRPr="00BE2010" w:rsidR="00A930E4">
        <w:rPr>
          <w:rFonts w:eastAsia="Times New Roman" w:cs="Times New Roman"/>
        </w:rPr>
        <w:t xml:space="preserve"> should be based on</w:t>
      </w:r>
      <w:r>
        <w:rPr>
          <w:rFonts w:eastAsia="Times New Roman" w:cs="Times New Roman"/>
        </w:rPr>
        <w:t xml:space="preserve"> only</w:t>
      </w:r>
      <w:r w:rsidRPr="00BE2010" w:rsidR="00A930E4">
        <w:rPr>
          <w:rFonts w:eastAsia="Times New Roman" w:cs="Times New Roman"/>
        </w:rPr>
        <w:t xml:space="preserve"> the Applicant’s </w:t>
      </w:r>
      <w:r w:rsidR="00C45203">
        <w:rPr>
          <w:rFonts w:eastAsia="Times New Roman" w:cs="Times New Roman"/>
        </w:rPr>
        <w:t>staffing level</w:t>
      </w:r>
      <w:r w:rsidR="00BE1749">
        <w:rPr>
          <w:rFonts w:eastAsia="Times New Roman" w:cs="Times New Roman"/>
        </w:rPr>
        <w:t>s</w:t>
      </w:r>
      <w:r w:rsidR="00C45203">
        <w:rPr>
          <w:rFonts w:eastAsia="Times New Roman" w:cs="Times New Roman"/>
        </w:rPr>
        <w:t xml:space="preserve"> and </w:t>
      </w:r>
      <w:r w:rsidR="0005116C">
        <w:rPr>
          <w:rFonts w:eastAsia="Times New Roman" w:cs="Times New Roman"/>
        </w:rPr>
        <w:t>activities</w:t>
      </w:r>
      <w:r w:rsidRPr="00BE2010" w:rsidR="00A930E4">
        <w:rPr>
          <w:rFonts w:eastAsia="Times New Roman" w:cs="Times New Roman"/>
        </w:rPr>
        <w:t>.</w:t>
      </w:r>
    </w:p>
    <w:p w:rsidR="00A930E4" w:rsidP="00A930E4" w14:paraId="6C5B8919" w14:textId="77777777">
      <w:pPr>
        <w:rPr>
          <w:rFonts w:eastAsia="Times New Roman" w:cs="Times New Roman"/>
        </w:rPr>
      </w:pPr>
    </w:p>
    <w:p w:rsidR="00A930E4" w:rsidP="00A930E4" w14:paraId="0EA7803E" w14:textId="77777777">
      <w:pPr>
        <w:rPr>
          <w:rFonts w:eastAsia="Times New Roman" w:cs="Times New Roman"/>
        </w:rPr>
      </w:pPr>
      <w:r>
        <w:rPr>
          <w:rFonts w:eastAsia="Times New Roman" w:cs="Times New Roman"/>
        </w:rPr>
        <w:t>S</w:t>
      </w:r>
      <w:r w:rsidRPr="000632C8">
        <w:rPr>
          <w:rFonts w:eastAsia="Times New Roman" w:cs="Times New Roman"/>
        </w:rPr>
        <w:t xml:space="preserve">taffing allocations for the Financing Entity </w:t>
      </w:r>
      <w:r w:rsidR="00BE1749">
        <w:rPr>
          <w:rFonts w:eastAsia="Times New Roman" w:cs="Times New Roman"/>
        </w:rPr>
        <w:t xml:space="preserve">predominance </w:t>
      </w:r>
      <w:r w:rsidRPr="000632C8">
        <w:rPr>
          <w:rFonts w:eastAsia="Times New Roman" w:cs="Times New Roman"/>
        </w:rPr>
        <w:t xml:space="preserve">test </w:t>
      </w:r>
      <w:r>
        <w:rPr>
          <w:rFonts w:eastAsia="Times New Roman" w:cs="Times New Roman"/>
        </w:rPr>
        <w:t xml:space="preserve">must be based </w:t>
      </w:r>
      <w:r w:rsidRPr="000632C8">
        <w:rPr>
          <w:rFonts w:eastAsia="Times New Roman" w:cs="Times New Roman"/>
        </w:rPr>
        <w:t>on the</w:t>
      </w:r>
      <w:r w:rsidR="008F0458">
        <w:rPr>
          <w:rFonts w:eastAsia="Times New Roman" w:cs="Times New Roman"/>
        </w:rPr>
        <w:t xml:space="preserve"> manner</w:t>
      </w:r>
      <w:r w:rsidRPr="000632C8">
        <w:rPr>
          <w:rFonts w:eastAsia="Times New Roman" w:cs="Times New Roman"/>
        </w:rPr>
        <w:t xml:space="preserve"> </w:t>
      </w:r>
      <w:r>
        <w:rPr>
          <w:rFonts w:eastAsia="Times New Roman" w:cs="Times New Roman"/>
        </w:rPr>
        <w:t xml:space="preserve">an Applicant </w:t>
      </w:r>
      <w:r w:rsidRPr="000632C8">
        <w:rPr>
          <w:rFonts w:eastAsia="Times New Roman" w:cs="Times New Roman"/>
        </w:rPr>
        <w:t xml:space="preserve">used </w:t>
      </w:r>
      <w:r>
        <w:rPr>
          <w:rFonts w:eastAsia="Times New Roman" w:cs="Times New Roman"/>
        </w:rPr>
        <w:t xml:space="preserve">its </w:t>
      </w:r>
      <w:r w:rsidRPr="000632C8">
        <w:rPr>
          <w:rFonts w:eastAsia="Times New Roman" w:cs="Times New Roman"/>
        </w:rPr>
        <w:t xml:space="preserve">staff time during </w:t>
      </w:r>
      <w:r w:rsidR="00D048B7">
        <w:rPr>
          <w:rFonts w:eastAsia="Times New Roman" w:cs="Times New Roman"/>
        </w:rPr>
        <w:t xml:space="preserve">the 12 full months just prior to the submission of this </w:t>
      </w:r>
      <w:r w:rsidR="00066DD5">
        <w:rPr>
          <w:rFonts w:eastAsia="Times New Roman" w:cs="Times New Roman"/>
        </w:rPr>
        <w:t>Application</w:t>
      </w:r>
      <w:r w:rsidR="00D048B7">
        <w:rPr>
          <w:rFonts w:eastAsia="Times New Roman" w:cs="Times New Roman"/>
        </w:rPr>
        <w:t>.</w:t>
      </w:r>
      <w:r w:rsidR="00570362">
        <w:rPr>
          <w:rFonts w:eastAsia="Times New Roman" w:cs="Times New Roman"/>
        </w:rPr>
        <w:t xml:space="preserve"> </w:t>
      </w:r>
      <w:r w:rsidRPr="000632C8">
        <w:rPr>
          <w:rFonts w:eastAsia="Times New Roman" w:cs="Times New Roman"/>
        </w:rPr>
        <w:t xml:space="preserve">The </w:t>
      </w:r>
      <w:r>
        <w:rPr>
          <w:rFonts w:eastAsia="Times New Roman" w:cs="Times New Roman"/>
        </w:rPr>
        <w:t>Applicant should</w:t>
      </w:r>
      <w:r w:rsidRPr="000632C8">
        <w:rPr>
          <w:rFonts w:eastAsia="Times New Roman" w:cs="Times New Roman"/>
        </w:rPr>
        <w:t xml:space="preserve"> calculate the average </w:t>
      </w:r>
      <w:r w:rsidR="00226897">
        <w:rPr>
          <w:rFonts w:eastAsia="Times New Roman" w:cs="Times New Roman"/>
        </w:rPr>
        <w:t>full</w:t>
      </w:r>
      <w:r w:rsidR="00476221">
        <w:rPr>
          <w:rFonts w:eastAsia="Times New Roman" w:cs="Times New Roman"/>
        </w:rPr>
        <w:t xml:space="preserve"> </w:t>
      </w:r>
      <w:r w:rsidR="00226897">
        <w:rPr>
          <w:rFonts w:eastAsia="Times New Roman" w:cs="Times New Roman"/>
        </w:rPr>
        <w:t>time equivalent (</w:t>
      </w:r>
      <w:r w:rsidRPr="000632C8">
        <w:rPr>
          <w:rFonts w:eastAsia="Times New Roman" w:cs="Times New Roman"/>
        </w:rPr>
        <w:t>FTE</w:t>
      </w:r>
      <w:r w:rsidR="00226897">
        <w:rPr>
          <w:rFonts w:eastAsia="Times New Roman" w:cs="Times New Roman"/>
        </w:rPr>
        <w:t>)</w:t>
      </w:r>
      <w:r w:rsidRPr="000632C8">
        <w:rPr>
          <w:rFonts w:eastAsia="Times New Roman" w:cs="Times New Roman"/>
        </w:rPr>
        <w:t xml:space="preserve"> staff time available </w:t>
      </w:r>
      <w:r>
        <w:rPr>
          <w:rFonts w:eastAsia="Times New Roman" w:cs="Times New Roman"/>
        </w:rPr>
        <w:t xml:space="preserve">to it </w:t>
      </w:r>
      <w:r w:rsidR="00B34910">
        <w:rPr>
          <w:rFonts w:eastAsia="Times New Roman" w:cs="Times New Roman"/>
        </w:rPr>
        <w:t xml:space="preserve">during </w:t>
      </w:r>
      <w:r w:rsidR="00D048B7">
        <w:rPr>
          <w:rFonts w:eastAsia="Times New Roman" w:cs="Times New Roman"/>
        </w:rPr>
        <w:t>the last 12 full months</w:t>
      </w:r>
      <w:r w:rsidRPr="000632C8">
        <w:rPr>
          <w:rFonts w:eastAsia="Times New Roman" w:cs="Times New Roman"/>
        </w:rPr>
        <w:t xml:space="preserve"> and identify how that time was allocated to its different activities</w:t>
      </w:r>
      <w:r w:rsidR="00A8065B">
        <w:rPr>
          <w:rFonts w:eastAsia="Times New Roman" w:cs="Times New Roman"/>
        </w:rPr>
        <w:t xml:space="preserve">. </w:t>
      </w:r>
      <w:r>
        <w:rPr>
          <w:rFonts w:eastAsia="Times New Roman" w:cs="Times New Roman"/>
        </w:rPr>
        <w:t xml:space="preserve">If an Applicant relies on staffing provided by another entity, only the portion of the other entity’s FTE staff time that is spent directly on the activities undertaken </w:t>
      </w:r>
      <w:r w:rsidR="00092EFB">
        <w:rPr>
          <w:rFonts w:eastAsia="Times New Roman" w:cs="Times New Roman"/>
        </w:rPr>
        <w:t xml:space="preserve">on behalf of </w:t>
      </w:r>
      <w:r>
        <w:rPr>
          <w:rFonts w:eastAsia="Times New Roman" w:cs="Times New Roman"/>
        </w:rPr>
        <w:t>the Applicant should be included.</w:t>
      </w:r>
    </w:p>
    <w:p w:rsidR="00AE268A" w:rsidP="00A930E4" w14:paraId="4AEF7D40" w14:textId="77777777">
      <w:pPr>
        <w:rPr>
          <w:rFonts w:eastAsia="Times New Roman" w:cs="Times New Roman"/>
        </w:rPr>
      </w:pPr>
    </w:p>
    <w:p w:rsidR="00AE268A" w:rsidP="00A930E4" w14:paraId="60A4D8F7" w14:textId="77777777">
      <w:pPr>
        <w:rPr>
          <w:rFonts w:eastAsia="Times New Roman" w:cs="Times New Roman"/>
        </w:rPr>
      </w:pPr>
      <w:r>
        <w:rPr>
          <w:rFonts w:eastAsia="Times New Roman" w:cs="Times New Roman"/>
        </w:rPr>
        <w:t>Examples of activities considered to be directed toward the direct provision of Financial Products and/or Financial Services include:</w:t>
      </w:r>
    </w:p>
    <w:p w:rsidR="00AE268A" w:rsidP="00AE268A" w14:paraId="2F2457F8" w14:textId="77777777">
      <w:pPr>
        <w:rPr>
          <w:rFonts w:eastAsia="Times New Roman" w:cs="Times New Roman"/>
        </w:rPr>
      </w:pPr>
    </w:p>
    <w:p w:rsidR="00AE268A" w:rsidRPr="003977C9" w:rsidP="00AE268A" w14:paraId="204F8F93" w14:textId="77777777">
      <w:pPr>
        <w:pStyle w:val="ListParagraph"/>
        <w:numPr>
          <w:ilvl w:val="0"/>
          <w:numId w:val="2"/>
        </w:numPr>
        <w:rPr>
          <w:rFonts w:eastAsia="Times New Roman" w:cs="Times New Roman"/>
        </w:rPr>
      </w:pPr>
      <w:r w:rsidRPr="003977C9">
        <w:rPr>
          <w:rFonts w:eastAsia="Times New Roman" w:cs="Times New Roman"/>
        </w:rPr>
        <w:t>General entity administration that supports the provision of Financial Products and/or Financial Services</w:t>
      </w:r>
    </w:p>
    <w:p w:rsidR="00AE268A" w:rsidRPr="003977C9" w:rsidP="00AE268A" w14:paraId="2743C302" w14:textId="77777777">
      <w:pPr>
        <w:pStyle w:val="ListParagraph"/>
        <w:numPr>
          <w:ilvl w:val="0"/>
          <w:numId w:val="2"/>
        </w:numPr>
        <w:rPr>
          <w:rFonts w:eastAsia="Times New Roman" w:cs="Times New Roman"/>
        </w:rPr>
      </w:pPr>
      <w:r w:rsidRPr="003977C9">
        <w:rPr>
          <w:rFonts w:eastAsia="Times New Roman" w:cs="Times New Roman"/>
        </w:rPr>
        <w:t>Direct staffing for the provision of Financial Products and/or Financial Services</w:t>
      </w:r>
    </w:p>
    <w:p w:rsidR="00AE268A" w:rsidRPr="00EA486A" w:rsidP="00AE268A" w14:paraId="6D9CFDF0" w14:textId="77777777">
      <w:pPr>
        <w:pStyle w:val="ListParagraph"/>
        <w:numPr>
          <w:ilvl w:val="0"/>
          <w:numId w:val="2"/>
        </w:numPr>
        <w:rPr>
          <w:rFonts w:eastAsia="Times New Roman" w:cs="Times New Roman"/>
        </w:rPr>
      </w:pPr>
      <w:r w:rsidRPr="003977C9">
        <w:rPr>
          <w:rFonts w:eastAsia="Times New Roman" w:cs="Times New Roman"/>
        </w:rPr>
        <w:t xml:space="preserve">Marketing and outreach for the </w:t>
      </w:r>
      <w:r w:rsidRPr="000D3925">
        <w:rPr>
          <w:rFonts w:eastAsia="Times New Roman" w:cs="Times New Roman"/>
        </w:rPr>
        <w:t>provision of Financial Products and/or Financial Services</w:t>
      </w:r>
    </w:p>
    <w:p w:rsidR="00AE268A" w:rsidP="00AE268A" w14:paraId="3AC6D4B4" w14:textId="77777777">
      <w:pPr>
        <w:pStyle w:val="ListParagraph"/>
        <w:numPr>
          <w:ilvl w:val="0"/>
          <w:numId w:val="2"/>
        </w:numPr>
        <w:rPr>
          <w:rFonts w:eastAsia="Times New Roman" w:cs="Times New Roman"/>
        </w:rPr>
      </w:pPr>
      <w:r w:rsidRPr="003B2CB9">
        <w:rPr>
          <w:rFonts w:eastAsia="Times New Roman" w:cs="Times New Roman"/>
        </w:rPr>
        <w:t>Fundraising/raising capital for the provision of Financial Products and/or Financial Services</w:t>
      </w:r>
    </w:p>
    <w:p w:rsidR="00AE268A" w:rsidRPr="000632C8" w:rsidP="00A930E4" w14:paraId="78DAC23F" w14:textId="77777777">
      <w:pPr>
        <w:rPr>
          <w:rFonts w:eastAsia="Times New Roman" w:cs="Times New Roman"/>
        </w:rPr>
      </w:pPr>
    </w:p>
    <w:p w:rsidR="00A930E4" w:rsidRPr="0026482C" w:rsidP="00A930E4" w14:paraId="7B5AE850" w14:textId="77777777">
      <w:pPr>
        <w:rPr>
          <w:rFonts w:eastAsia="Times New Roman" w:cs="Times New Roman"/>
          <w:b/>
          <w:u w:val="single"/>
        </w:rPr>
      </w:pPr>
      <w:r w:rsidRPr="0099019B">
        <w:rPr>
          <w:rFonts w:eastAsia="Times New Roman" w:cs="Times New Roman"/>
          <w:b/>
          <w:u w:val="single"/>
        </w:rPr>
        <w:t>P</w:t>
      </w:r>
      <w:r>
        <w:rPr>
          <w:rFonts w:eastAsia="Times New Roman" w:cs="Times New Roman"/>
          <w:b/>
          <w:u w:val="single"/>
        </w:rPr>
        <w:t>REDOMINANCE</w:t>
      </w:r>
      <w:r w:rsidRPr="0026482C">
        <w:rPr>
          <w:rFonts w:eastAsia="Times New Roman" w:cs="Times New Roman"/>
          <w:b/>
          <w:u w:val="single"/>
        </w:rPr>
        <w:t xml:space="preserve"> </w:t>
      </w:r>
      <w:r w:rsidR="00BE1749">
        <w:rPr>
          <w:rFonts w:eastAsia="Times New Roman" w:cs="Times New Roman"/>
          <w:b/>
          <w:u w:val="single"/>
        </w:rPr>
        <w:t>A</w:t>
      </w:r>
      <w:r w:rsidR="00902597">
        <w:rPr>
          <w:rFonts w:eastAsia="Times New Roman" w:cs="Times New Roman"/>
          <w:b/>
          <w:u w:val="single"/>
        </w:rPr>
        <w:t xml:space="preserve">S A </w:t>
      </w:r>
      <w:r w:rsidR="00BE1749">
        <w:rPr>
          <w:rFonts w:eastAsia="Times New Roman" w:cs="Times New Roman"/>
          <w:b/>
          <w:u w:val="single"/>
        </w:rPr>
        <w:t>FINANCING ENTITY</w:t>
      </w:r>
    </w:p>
    <w:p w:rsidR="00A930E4" w:rsidP="00A930E4" w14:paraId="698F47F6" w14:textId="77777777">
      <w:pPr>
        <w:rPr>
          <w:rFonts w:eastAsia="Times New Roman" w:cs="Times New Roman"/>
        </w:rPr>
      </w:pPr>
    </w:p>
    <w:p w:rsidR="00A930E4" w:rsidP="00A930E4" w14:paraId="38C88ECC" w14:textId="77777777">
      <w:pPr>
        <w:rPr>
          <w:rFonts w:eastAsia="Times New Roman" w:cs="Times New Roman"/>
        </w:rPr>
      </w:pPr>
      <w:r w:rsidRPr="007711AE">
        <w:rPr>
          <w:rFonts w:eastAsia="Times New Roman" w:cs="Times New Roman"/>
        </w:rPr>
        <w:t xml:space="preserve">The Applicant’s </w:t>
      </w:r>
      <w:r w:rsidR="00BB0FDE">
        <w:rPr>
          <w:rFonts w:eastAsia="Times New Roman" w:cs="Times New Roman"/>
        </w:rPr>
        <w:t>assets</w:t>
      </w:r>
      <w:r w:rsidRPr="007711AE">
        <w:rPr>
          <w:rFonts w:eastAsia="Times New Roman" w:cs="Times New Roman"/>
        </w:rPr>
        <w:t xml:space="preserve"> and staffing information must demonstrate that the direct provision of </w:t>
      </w:r>
      <w:r>
        <w:rPr>
          <w:rFonts w:eastAsia="Times New Roman" w:cs="Times New Roman"/>
        </w:rPr>
        <w:t>Financial Products</w:t>
      </w:r>
      <w:r w:rsidRPr="007711AE">
        <w:rPr>
          <w:rFonts w:eastAsia="Times New Roman" w:cs="Times New Roman"/>
        </w:rPr>
        <w:t xml:space="preserve"> </w:t>
      </w:r>
      <w:r>
        <w:rPr>
          <w:rFonts w:eastAsia="Times New Roman" w:cs="Times New Roman"/>
        </w:rPr>
        <w:t xml:space="preserve">and/or </w:t>
      </w:r>
      <w:r w:rsidRPr="007711AE">
        <w:rPr>
          <w:rFonts w:eastAsia="Times New Roman" w:cs="Times New Roman"/>
        </w:rPr>
        <w:t>Financial Services is the Applicant’s predominant business activity.</w:t>
      </w:r>
    </w:p>
    <w:p w:rsidR="00A930E4" w:rsidP="00A930E4" w14:paraId="011AE734" w14:textId="77777777">
      <w:pPr>
        <w:rPr>
          <w:rFonts w:eastAsia="Times New Roman" w:cs="Times New Roman"/>
        </w:rPr>
      </w:pPr>
    </w:p>
    <w:p w:rsidR="00A930E4" w:rsidRPr="000632C8" w:rsidP="00A930E4" w14:paraId="0024671F" w14:textId="77777777">
      <w:pPr>
        <w:rPr>
          <w:rFonts w:eastAsia="Times New Roman" w:cs="Times New Roman"/>
        </w:rPr>
      </w:pPr>
      <w:r w:rsidRPr="007711AE">
        <w:rPr>
          <w:rFonts w:eastAsia="Times New Roman" w:cs="Times New Roman"/>
        </w:rPr>
        <w:t xml:space="preserve">To be predominant, the provision of </w:t>
      </w:r>
      <w:r>
        <w:rPr>
          <w:rFonts w:eastAsia="Times New Roman" w:cs="Times New Roman"/>
        </w:rPr>
        <w:t>Financial Products</w:t>
      </w:r>
      <w:r w:rsidRPr="007711AE">
        <w:rPr>
          <w:rFonts w:eastAsia="Times New Roman" w:cs="Times New Roman"/>
        </w:rPr>
        <w:t xml:space="preserve"> </w:t>
      </w:r>
      <w:r>
        <w:rPr>
          <w:rFonts w:eastAsia="Times New Roman" w:cs="Times New Roman"/>
        </w:rPr>
        <w:t xml:space="preserve">and/or </w:t>
      </w:r>
      <w:r w:rsidRPr="007711AE">
        <w:rPr>
          <w:rFonts w:eastAsia="Times New Roman" w:cs="Times New Roman"/>
        </w:rPr>
        <w:t xml:space="preserve">Financial Services </w:t>
      </w:r>
      <w:r w:rsidRPr="007711AE">
        <w:rPr>
          <w:rFonts w:eastAsia="Times New Roman" w:cs="Times New Roman"/>
        </w:rPr>
        <w:t>does not have to be the majority of th</w:t>
      </w:r>
      <w:r>
        <w:rPr>
          <w:rFonts w:eastAsia="Times New Roman" w:cs="Times New Roman"/>
        </w:rPr>
        <w:t>e</w:t>
      </w:r>
      <w:r w:rsidRPr="007711AE">
        <w:rPr>
          <w:rFonts w:eastAsia="Times New Roman" w:cs="Times New Roman"/>
        </w:rPr>
        <w:t xml:space="preserve"> </w:t>
      </w:r>
      <w:r>
        <w:rPr>
          <w:rFonts w:eastAsia="Times New Roman" w:cs="Times New Roman"/>
        </w:rPr>
        <w:t xml:space="preserve">Applicant’s </w:t>
      </w:r>
      <w:r w:rsidRPr="007711AE">
        <w:rPr>
          <w:rFonts w:eastAsia="Times New Roman" w:cs="Times New Roman"/>
        </w:rPr>
        <w:t>overall activity</w:t>
      </w:r>
      <w:r>
        <w:rPr>
          <w:rFonts w:eastAsia="Times New Roman" w:cs="Times New Roman"/>
        </w:rPr>
        <w:t>, but must</w:t>
      </w:r>
      <w:r w:rsidRPr="007711AE">
        <w:rPr>
          <w:rFonts w:eastAsia="Times New Roman" w:cs="Times New Roman"/>
        </w:rPr>
        <w:t xml:space="preserve"> be the activity </w:t>
      </w:r>
      <w:r>
        <w:rPr>
          <w:rFonts w:eastAsia="Times New Roman" w:cs="Times New Roman"/>
        </w:rPr>
        <w:t xml:space="preserve">that </w:t>
      </w:r>
      <w:r w:rsidR="00C813DC">
        <w:rPr>
          <w:rFonts w:eastAsia="Times New Roman" w:cs="Times New Roman"/>
        </w:rPr>
        <w:t xml:space="preserve">reflects </w:t>
      </w:r>
      <w:r>
        <w:rPr>
          <w:rFonts w:eastAsia="Times New Roman" w:cs="Times New Roman"/>
        </w:rPr>
        <w:t xml:space="preserve">the </w:t>
      </w:r>
      <w:r w:rsidRPr="007711AE">
        <w:rPr>
          <w:rFonts w:eastAsia="Times New Roman" w:cs="Times New Roman"/>
        </w:rPr>
        <w:t xml:space="preserve">greatest </w:t>
      </w:r>
      <w:r w:rsidR="00046878">
        <w:rPr>
          <w:rFonts w:eastAsia="Times New Roman" w:cs="Times New Roman"/>
        </w:rPr>
        <w:t>use</w:t>
      </w:r>
      <w:r w:rsidRPr="007711AE" w:rsidR="00046878">
        <w:rPr>
          <w:rFonts w:eastAsia="Times New Roman" w:cs="Times New Roman"/>
        </w:rPr>
        <w:t xml:space="preserve"> </w:t>
      </w:r>
      <w:r w:rsidRPr="007711AE">
        <w:rPr>
          <w:rFonts w:eastAsia="Times New Roman" w:cs="Times New Roman"/>
        </w:rPr>
        <w:t xml:space="preserve">of the </w:t>
      </w:r>
      <w:r>
        <w:rPr>
          <w:rFonts w:eastAsia="Times New Roman" w:cs="Times New Roman"/>
        </w:rPr>
        <w:t>Applicant’s</w:t>
      </w:r>
      <w:r w:rsidRPr="007711AE">
        <w:rPr>
          <w:rFonts w:eastAsia="Times New Roman" w:cs="Times New Roman"/>
        </w:rPr>
        <w:t xml:space="preserve"> assets and</w:t>
      </w:r>
      <w:r>
        <w:rPr>
          <w:rFonts w:eastAsia="Times New Roman" w:cs="Times New Roman"/>
        </w:rPr>
        <w:t xml:space="preserve"> </w:t>
      </w:r>
      <w:r w:rsidRPr="007711AE">
        <w:rPr>
          <w:rFonts w:eastAsia="Times New Roman" w:cs="Times New Roman"/>
        </w:rPr>
        <w:t>staff time when compared to any other separate and distinct type of activity</w:t>
      </w:r>
      <w:r>
        <w:rPr>
          <w:rFonts w:eastAsia="Times New Roman" w:cs="Times New Roman"/>
        </w:rPr>
        <w:t xml:space="preserve"> in which the Applicant engages</w:t>
      </w:r>
      <w:r w:rsidR="00A8065B">
        <w:rPr>
          <w:rFonts w:eastAsia="Times New Roman" w:cs="Times New Roman"/>
        </w:rPr>
        <w:t xml:space="preserve">. </w:t>
      </w:r>
      <w:r>
        <w:rPr>
          <w:rFonts w:eastAsia="Times New Roman" w:cs="Times New Roman"/>
        </w:rPr>
        <w:t>N</w:t>
      </w:r>
      <w:r w:rsidRPr="007711AE">
        <w:rPr>
          <w:rFonts w:eastAsia="Times New Roman" w:cs="Times New Roman"/>
        </w:rPr>
        <w:t xml:space="preserve">o other single activity type </w:t>
      </w:r>
      <w:r>
        <w:rPr>
          <w:rFonts w:eastAsia="Times New Roman" w:cs="Times New Roman"/>
        </w:rPr>
        <w:t xml:space="preserve">should </w:t>
      </w:r>
      <w:r w:rsidRPr="007711AE">
        <w:rPr>
          <w:rFonts w:eastAsia="Times New Roman" w:cs="Times New Roman"/>
        </w:rPr>
        <w:t xml:space="preserve">claim more of an </w:t>
      </w:r>
      <w:r>
        <w:rPr>
          <w:rFonts w:eastAsia="Times New Roman" w:cs="Times New Roman"/>
        </w:rPr>
        <w:t xml:space="preserve">Applicant’s </w:t>
      </w:r>
      <w:r w:rsidRPr="007711AE">
        <w:rPr>
          <w:rFonts w:eastAsia="Times New Roman" w:cs="Times New Roman"/>
        </w:rPr>
        <w:t>assets and staff time.</w:t>
      </w:r>
    </w:p>
    <w:p w:rsidR="00A930E4" w:rsidRPr="000632C8" w:rsidP="00A930E4" w14:paraId="0F94D0B4" w14:textId="77777777">
      <w:pPr>
        <w:rPr>
          <w:rFonts w:eastAsia="Times New Roman" w:cs="Times New Roman"/>
        </w:rPr>
      </w:pPr>
    </w:p>
    <w:p w:rsidR="00A930E4" w:rsidRPr="000632C8" w:rsidP="00A930E4" w14:paraId="5B175075" w14:textId="77777777">
      <w:pPr>
        <w:rPr>
          <w:rFonts w:eastAsia="Times New Roman" w:cs="Times New Roman"/>
        </w:rPr>
      </w:pPr>
      <w:r w:rsidRPr="007711AE">
        <w:rPr>
          <w:rFonts w:eastAsia="Times New Roman" w:cs="Times New Roman"/>
        </w:rPr>
        <w:t>All assets</w:t>
      </w:r>
      <w:r w:rsidR="00046878">
        <w:rPr>
          <w:rFonts w:eastAsia="Times New Roman" w:cs="Times New Roman"/>
        </w:rPr>
        <w:t xml:space="preserve"> held by </w:t>
      </w:r>
      <w:r w:rsidR="00731CCC">
        <w:rPr>
          <w:rFonts w:eastAsia="Times New Roman" w:cs="Times New Roman"/>
        </w:rPr>
        <w:t>an</w:t>
      </w:r>
      <w:r w:rsidR="00046878">
        <w:rPr>
          <w:rFonts w:eastAsia="Times New Roman" w:cs="Times New Roman"/>
        </w:rPr>
        <w:t xml:space="preserve"> Applicant and all available staff time</w:t>
      </w:r>
      <w:r>
        <w:rPr>
          <w:rFonts w:eastAsia="Times New Roman" w:cs="Times New Roman"/>
        </w:rPr>
        <w:t>, including</w:t>
      </w:r>
      <w:r w:rsidR="00046878">
        <w:rPr>
          <w:rFonts w:eastAsia="Times New Roman" w:cs="Times New Roman"/>
        </w:rPr>
        <w:t xml:space="preserve"> </w:t>
      </w:r>
      <w:r w:rsidR="00E2441C">
        <w:rPr>
          <w:rFonts w:eastAsia="Times New Roman" w:cs="Times New Roman"/>
        </w:rPr>
        <w:t xml:space="preserve">those </w:t>
      </w:r>
      <w:r w:rsidRPr="007711AE">
        <w:rPr>
          <w:rFonts w:eastAsia="Times New Roman" w:cs="Times New Roman"/>
        </w:rPr>
        <w:t>that do not support the direct provision of Financial Product</w:t>
      </w:r>
      <w:r>
        <w:rPr>
          <w:rFonts w:eastAsia="Times New Roman" w:cs="Times New Roman"/>
        </w:rPr>
        <w:t>s</w:t>
      </w:r>
      <w:r w:rsidRPr="007711AE">
        <w:rPr>
          <w:rFonts w:eastAsia="Times New Roman" w:cs="Times New Roman"/>
        </w:rPr>
        <w:t xml:space="preserve"> and/or Financial Services</w:t>
      </w:r>
      <w:r>
        <w:rPr>
          <w:rFonts w:eastAsia="Times New Roman" w:cs="Times New Roman"/>
        </w:rPr>
        <w:t>,</w:t>
      </w:r>
      <w:r w:rsidRPr="007711AE">
        <w:rPr>
          <w:rFonts w:eastAsia="Times New Roman" w:cs="Times New Roman"/>
        </w:rPr>
        <w:t xml:space="preserve"> must be presented</w:t>
      </w:r>
      <w:r w:rsidR="00046878">
        <w:rPr>
          <w:rFonts w:eastAsia="Times New Roman" w:cs="Times New Roman"/>
        </w:rPr>
        <w:t xml:space="preserve"> in connection with the Fi</w:t>
      </w:r>
      <w:r w:rsidR="009177D0">
        <w:rPr>
          <w:rFonts w:eastAsia="Times New Roman" w:cs="Times New Roman"/>
        </w:rPr>
        <w:t>n</w:t>
      </w:r>
      <w:r w:rsidR="00046878">
        <w:rPr>
          <w:rFonts w:eastAsia="Times New Roman" w:cs="Times New Roman"/>
        </w:rPr>
        <w:t>ancing Entity predominance test</w:t>
      </w:r>
      <w:r w:rsidR="00A8065B">
        <w:rPr>
          <w:rFonts w:eastAsia="Times New Roman" w:cs="Times New Roman"/>
        </w:rPr>
        <w:t xml:space="preserve">. </w:t>
      </w:r>
      <w:r w:rsidRPr="007711AE">
        <w:rPr>
          <w:rFonts w:eastAsia="Times New Roman" w:cs="Times New Roman"/>
        </w:rPr>
        <w:t>Applicant</w:t>
      </w:r>
      <w:r w:rsidR="00731CCC">
        <w:rPr>
          <w:rFonts w:eastAsia="Times New Roman" w:cs="Times New Roman"/>
        </w:rPr>
        <w:t>s</w:t>
      </w:r>
      <w:r w:rsidRPr="007711AE">
        <w:rPr>
          <w:rFonts w:eastAsia="Times New Roman" w:cs="Times New Roman"/>
        </w:rPr>
        <w:t xml:space="preserve"> </w:t>
      </w:r>
      <w:r w:rsidR="00731CCC">
        <w:rPr>
          <w:rFonts w:eastAsia="Times New Roman" w:cs="Times New Roman"/>
        </w:rPr>
        <w:t xml:space="preserve">that engage in significant </w:t>
      </w:r>
      <w:r w:rsidR="00E2441C">
        <w:rPr>
          <w:rFonts w:eastAsia="Times New Roman" w:cs="Times New Roman"/>
        </w:rPr>
        <w:t>Financial Product</w:t>
      </w:r>
      <w:r w:rsidR="00731CCC">
        <w:rPr>
          <w:rFonts w:eastAsia="Times New Roman" w:cs="Times New Roman"/>
        </w:rPr>
        <w:t xml:space="preserve"> and/or Financial Services business activity</w:t>
      </w:r>
      <w:r w:rsidRPr="007711AE" w:rsidR="00731CCC">
        <w:rPr>
          <w:rFonts w:eastAsia="Times New Roman" w:cs="Times New Roman"/>
        </w:rPr>
        <w:t xml:space="preserve"> </w:t>
      </w:r>
      <w:r w:rsidR="00731CCC">
        <w:rPr>
          <w:rFonts w:eastAsia="Times New Roman" w:cs="Times New Roman"/>
        </w:rPr>
        <w:t>but</w:t>
      </w:r>
      <w:r w:rsidR="00E2441C">
        <w:rPr>
          <w:rFonts w:eastAsia="Times New Roman" w:cs="Times New Roman"/>
        </w:rPr>
        <w:t xml:space="preserve"> who</w:t>
      </w:r>
      <w:r w:rsidR="00731CCC">
        <w:rPr>
          <w:rFonts w:eastAsia="Times New Roman" w:cs="Times New Roman"/>
        </w:rPr>
        <w:t xml:space="preserve"> also </w:t>
      </w:r>
      <w:r w:rsidRPr="007711AE" w:rsidR="00731CCC">
        <w:rPr>
          <w:rFonts w:eastAsia="Times New Roman" w:cs="Times New Roman"/>
        </w:rPr>
        <w:t>have major assets</w:t>
      </w:r>
      <w:r w:rsidR="00731CCC">
        <w:rPr>
          <w:rFonts w:eastAsia="Times New Roman" w:cs="Times New Roman"/>
        </w:rPr>
        <w:t xml:space="preserve"> that </w:t>
      </w:r>
      <w:r w:rsidRPr="007711AE" w:rsidR="00731CCC">
        <w:rPr>
          <w:rFonts w:eastAsia="Times New Roman" w:cs="Times New Roman"/>
        </w:rPr>
        <w:t xml:space="preserve">skew </w:t>
      </w:r>
      <w:r w:rsidR="00731CCC">
        <w:rPr>
          <w:rFonts w:eastAsia="Times New Roman" w:cs="Times New Roman"/>
        </w:rPr>
        <w:t xml:space="preserve">their </w:t>
      </w:r>
      <w:r w:rsidRPr="007711AE" w:rsidR="00731CCC">
        <w:rPr>
          <w:rFonts w:eastAsia="Times New Roman" w:cs="Times New Roman"/>
        </w:rPr>
        <w:t xml:space="preserve">asset </w:t>
      </w:r>
      <w:r w:rsidR="00731CCC">
        <w:rPr>
          <w:rFonts w:eastAsia="Times New Roman" w:cs="Times New Roman"/>
        </w:rPr>
        <w:t xml:space="preserve">or staffing </w:t>
      </w:r>
      <w:r w:rsidRPr="007711AE" w:rsidR="00731CCC">
        <w:rPr>
          <w:rFonts w:eastAsia="Times New Roman" w:cs="Times New Roman"/>
        </w:rPr>
        <w:t>data</w:t>
      </w:r>
      <w:r w:rsidR="00731CCC">
        <w:rPr>
          <w:rFonts w:eastAsia="Times New Roman" w:cs="Times New Roman"/>
        </w:rPr>
        <w:t xml:space="preserve"> such that the </w:t>
      </w:r>
      <w:r w:rsidRPr="007711AE" w:rsidR="00731CCC">
        <w:rPr>
          <w:rFonts w:eastAsia="Times New Roman" w:cs="Times New Roman"/>
        </w:rPr>
        <w:t xml:space="preserve">direct provision of </w:t>
      </w:r>
      <w:r w:rsidR="00731CCC">
        <w:rPr>
          <w:rFonts w:eastAsia="Times New Roman" w:cs="Times New Roman"/>
        </w:rPr>
        <w:t>Financial Products</w:t>
      </w:r>
      <w:r w:rsidRPr="007711AE" w:rsidR="00731CCC">
        <w:rPr>
          <w:rFonts w:eastAsia="Times New Roman" w:cs="Times New Roman"/>
        </w:rPr>
        <w:t xml:space="preserve"> and/or Financial Services does not appear to be the predominant activity</w:t>
      </w:r>
      <w:r w:rsidR="00731CCC">
        <w:rPr>
          <w:rFonts w:eastAsia="Times New Roman" w:cs="Times New Roman"/>
        </w:rPr>
        <w:t xml:space="preserve">, </w:t>
      </w:r>
      <w:r w:rsidR="00E2441C">
        <w:rPr>
          <w:rFonts w:eastAsia="Times New Roman" w:cs="Times New Roman"/>
        </w:rPr>
        <w:t xml:space="preserve">may </w:t>
      </w:r>
      <w:r w:rsidR="00046878">
        <w:rPr>
          <w:rFonts w:eastAsia="Times New Roman" w:cs="Times New Roman"/>
        </w:rPr>
        <w:t>request that certain assets and/or staff time be excluded from consideration. When requesting that asset</w:t>
      </w:r>
      <w:r w:rsidR="00B75117">
        <w:rPr>
          <w:rFonts w:eastAsia="Times New Roman" w:cs="Times New Roman"/>
        </w:rPr>
        <w:t>s</w:t>
      </w:r>
      <w:r w:rsidR="00046878">
        <w:rPr>
          <w:rFonts w:eastAsia="Times New Roman" w:cs="Times New Roman"/>
        </w:rPr>
        <w:t xml:space="preserve"> or staff time be excluded from consideration for the Financing Entity predominance test, the Applicant must </w:t>
      </w:r>
      <w:r w:rsidRPr="007711AE">
        <w:rPr>
          <w:rFonts w:eastAsia="Times New Roman" w:cs="Times New Roman"/>
        </w:rPr>
        <w:t xml:space="preserve">provide an explanation </w:t>
      </w:r>
      <w:r w:rsidR="00D76377">
        <w:rPr>
          <w:rFonts w:eastAsia="Times New Roman" w:cs="Times New Roman"/>
        </w:rPr>
        <w:t xml:space="preserve">of </w:t>
      </w:r>
      <w:r>
        <w:rPr>
          <w:rFonts w:eastAsia="Times New Roman" w:cs="Times New Roman"/>
        </w:rPr>
        <w:t xml:space="preserve">why such </w:t>
      </w:r>
      <w:r w:rsidRPr="007711AE">
        <w:rPr>
          <w:rFonts w:eastAsia="Times New Roman" w:cs="Times New Roman"/>
        </w:rPr>
        <w:t>assets</w:t>
      </w:r>
      <w:r>
        <w:rPr>
          <w:rFonts w:eastAsia="Times New Roman" w:cs="Times New Roman"/>
        </w:rPr>
        <w:t xml:space="preserve"> </w:t>
      </w:r>
      <w:r w:rsidRPr="007711AE" w:rsidR="00D76377">
        <w:rPr>
          <w:rFonts w:eastAsia="Times New Roman" w:cs="Times New Roman"/>
        </w:rPr>
        <w:t xml:space="preserve">incorrectly </w:t>
      </w:r>
      <w:r>
        <w:rPr>
          <w:rFonts w:eastAsia="Times New Roman" w:cs="Times New Roman"/>
        </w:rPr>
        <w:t>appear to</w:t>
      </w:r>
      <w:r w:rsidRPr="007711AE">
        <w:rPr>
          <w:rFonts w:eastAsia="Times New Roman" w:cs="Times New Roman"/>
        </w:rPr>
        <w:t xml:space="preserve"> indicate that </w:t>
      </w:r>
      <w:r w:rsidR="00B75117">
        <w:rPr>
          <w:rFonts w:eastAsia="Times New Roman" w:cs="Times New Roman"/>
        </w:rPr>
        <w:t xml:space="preserve">the Applicant </w:t>
      </w:r>
      <w:r w:rsidRPr="007711AE">
        <w:rPr>
          <w:rFonts w:eastAsia="Times New Roman" w:cs="Times New Roman"/>
        </w:rPr>
        <w:t>is not predominantly a Financing Entity</w:t>
      </w:r>
      <w:r>
        <w:rPr>
          <w:rFonts w:eastAsia="Times New Roman" w:cs="Times New Roman"/>
        </w:rPr>
        <w:t xml:space="preserve">, or </w:t>
      </w:r>
      <w:r w:rsidRPr="007711AE">
        <w:rPr>
          <w:rFonts w:eastAsia="Times New Roman" w:cs="Times New Roman"/>
        </w:rPr>
        <w:t xml:space="preserve">why the assets are essential </w:t>
      </w:r>
      <w:r>
        <w:rPr>
          <w:rFonts w:eastAsia="Times New Roman" w:cs="Times New Roman"/>
        </w:rPr>
        <w:t>f</w:t>
      </w:r>
      <w:r w:rsidRPr="007711AE">
        <w:rPr>
          <w:rFonts w:eastAsia="Times New Roman" w:cs="Times New Roman"/>
        </w:rPr>
        <w:t>o</w:t>
      </w:r>
      <w:r>
        <w:rPr>
          <w:rFonts w:eastAsia="Times New Roman" w:cs="Times New Roman"/>
        </w:rPr>
        <w:t>r</w:t>
      </w:r>
      <w:r w:rsidRPr="007711AE">
        <w:rPr>
          <w:rFonts w:eastAsia="Times New Roman" w:cs="Times New Roman"/>
        </w:rPr>
        <w:t xml:space="preserve"> </w:t>
      </w:r>
      <w:r w:rsidR="00046878">
        <w:rPr>
          <w:rFonts w:eastAsia="Times New Roman" w:cs="Times New Roman"/>
        </w:rPr>
        <w:t>it</w:t>
      </w:r>
      <w:r>
        <w:rPr>
          <w:rFonts w:eastAsia="Times New Roman" w:cs="Times New Roman"/>
        </w:rPr>
        <w:t xml:space="preserve"> to conduct</w:t>
      </w:r>
      <w:r w:rsidRPr="007711AE">
        <w:rPr>
          <w:rFonts w:eastAsia="Times New Roman" w:cs="Times New Roman"/>
        </w:rPr>
        <w:t xml:space="preserve"> its </w:t>
      </w:r>
      <w:r>
        <w:rPr>
          <w:rFonts w:eastAsia="Times New Roman" w:cs="Times New Roman"/>
        </w:rPr>
        <w:t>Financial Product</w:t>
      </w:r>
      <w:r w:rsidRPr="007711AE">
        <w:rPr>
          <w:rFonts w:eastAsia="Times New Roman" w:cs="Times New Roman"/>
        </w:rPr>
        <w:t xml:space="preserve"> and/or Financial Services</w:t>
      </w:r>
      <w:r w:rsidR="00046878">
        <w:rPr>
          <w:rFonts w:eastAsia="Times New Roman" w:cs="Times New Roman"/>
        </w:rPr>
        <w:t xml:space="preserve"> activity</w:t>
      </w:r>
      <w:r w:rsidR="00A8065B">
        <w:rPr>
          <w:rFonts w:eastAsia="Times New Roman" w:cs="Times New Roman"/>
        </w:rPr>
        <w:t xml:space="preserve">. </w:t>
      </w:r>
      <w:r w:rsidRPr="007711AE">
        <w:rPr>
          <w:rFonts w:eastAsia="Times New Roman" w:cs="Times New Roman"/>
        </w:rPr>
        <w:t xml:space="preserve">The CDFI Fund </w:t>
      </w:r>
      <w:r>
        <w:rPr>
          <w:rFonts w:eastAsia="Times New Roman" w:cs="Times New Roman"/>
        </w:rPr>
        <w:t xml:space="preserve">maintains sole discretion to determine the applicability of </w:t>
      </w:r>
      <w:r w:rsidRPr="007711AE">
        <w:rPr>
          <w:rFonts w:eastAsia="Times New Roman" w:cs="Times New Roman"/>
        </w:rPr>
        <w:t>such assets</w:t>
      </w:r>
      <w:r w:rsidR="00046878">
        <w:rPr>
          <w:rFonts w:eastAsia="Times New Roman" w:cs="Times New Roman"/>
        </w:rPr>
        <w:t xml:space="preserve"> and/or staff time in meet</w:t>
      </w:r>
      <w:r w:rsidR="00BE013C">
        <w:rPr>
          <w:rFonts w:eastAsia="Times New Roman" w:cs="Times New Roman"/>
        </w:rPr>
        <w:t>ing</w:t>
      </w:r>
      <w:r w:rsidR="00D76377">
        <w:rPr>
          <w:rFonts w:eastAsia="Times New Roman" w:cs="Times New Roman"/>
        </w:rPr>
        <w:t xml:space="preserve"> the Financing Entity test</w:t>
      </w:r>
      <w:r>
        <w:rPr>
          <w:rFonts w:eastAsia="Times New Roman" w:cs="Times New Roman"/>
        </w:rPr>
        <w:t xml:space="preserve">. </w:t>
      </w:r>
    </w:p>
    <w:p w:rsidR="00A930E4" w:rsidP="00A930E4" w14:paraId="28767C63" w14:textId="77777777">
      <w:pPr>
        <w:rPr>
          <w:rFonts w:eastAsia="Times New Roman" w:cs="Times New Roman"/>
        </w:rPr>
      </w:pPr>
    </w:p>
    <w:p w:rsidR="000E467E" w:rsidP="000E467E" w14:paraId="648E9A4F" w14:textId="77777777">
      <w:pPr>
        <w:rPr>
          <w:rFonts w:eastAsia="Times New Roman" w:cs="Times New Roman"/>
        </w:rPr>
      </w:pPr>
      <w:r>
        <w:rPr>
          <w:rFonts w:eastAsia="Times New Roman" w:cs="Times New Roman"/>
        </w:rPr>
        <w:t>Types of m</w:t>
      </w:r>
      <w:r w:rsidRPr="003B506C">
        <w:rPr>
          <w:rFonts w:eastAsia="Times New Roman" w:cs="Times New Roman"/>
        </w:rPr>
        <w:t xml:space="preserve">ajor </w:t>
      </w:r>
      <w:r>
        <w:rPr>
          <w:rFonts w:eastAsia="Times New Roman" w:cs="Times New Roman"/>
        </w:rPr>
        <w:t>a</w:t>
      </w:r>
      <w:r w:rsidRPr="003B506C">
        <w:rPr>
          <w:rFonts w:eastAsia="Times New Roman" w:cs="Times New Roman"/>
        </w:rPr>
        <w:t>ssets</w:t>
      </w:r>
      <w:r w:rsidR="00E2441C">
        <w:rPr>
          <w:rFonts w:eastAsia="Times New Roman" w:cs="Times New Roman"/>
        </w:rPr>
        <w:t xml:space="preserve"> </w:t>
      </w:r>
      <w:r w:rsidR="00605059">
        <w:rPr>
          <w:rFonts w:eastAsia="Times New Roman" w:cs="Times New Roman"/>
        </w:rPr>
        <w:t xml:space="preserve">and activities </w:t>
      </w:r>
      <w:r w:rsidR="00E2441C">
        <w:rPr>
          <w:rFonts w:eastAsia="Times New Roman" w:cs="Times New Roman"/>
        </w:rPr>
        <w:t>that may be d</w:t>
      </w:r>
      <w:r w:rsidR="00E2441C">
        <w:t>isregarded as counting towards the predominance</w:t>
      </w:r>
      <w:r w:rsidRPr="003B506C">
        <w:rPr>
          <w:rFonts w:eastAsia="Times New Roman" w:cs="Times New Roman"/>
        </w:rPr>
        <w:t xml:space="preserve"> </w:t>
      </w:r>
      <w:r w:rsidR="00E2441C">
        <w:rPr>
          <w:rFonts w:eastAsia="Times New Roman" w:cs="Times New Roman"/>
        </w:rPr>
        <w:t xml:space="preserve">test </w:t>
      </w:r>
      <w:r>
        <w:rPr>
          <w:rFonts w:eastAsia="Times New Roman" w:cs="Times New Roman"/>
        </w:rPr>
        <w:t xml:space="preserve">include: </w:t>
      </w:r>
    </w:p>
    <w:p w:rsidR="000E467E" w:rsidP="000E467E" w14:paraId="4DC2B951" w14:textId="77777777">
      <w:pPr>
        <w:rPr>
          <w:rFonts w:eastAsia="Times New Roman" w:cs="Times New Roman"/>
        </w:rPr>
      </w:pPr>
    </w:p>
    <w:p w:rsidR="000E467E" w:rsidP="000E467E" w14:paraId="424C327D" w14:textId="77777777">
      <w:pPr>
        <w:pStyle w:val="ListParagraph"/>
        <w:numPr>
          <w:ilvl w:val="0"/>
          <w:numId w:val="89"/>
        </w:numPr>
        <w:rPr>
          <w:rFonts w:eastAsia="Times New Roman" w:cs="Times New Roman"/>
        </w:rPr>
      </w:pPr>
      <w:r>
        <w:rPr>
          <w:rFonts w:eastAsia="Times New Roman" w:cs="Times New Roman"/>
        </w:rPr>
        <w:t>E</w:t>
      </w:r>
      <w:r w:rsidRPr="000E467E">
        <w:rPr>
          <w:rFonts w:eastAsia="Times New Roman" w:cs="Times New Roman"/>
        </w:rPr>
        <w:t xml:space="preserve">ndowments </w:t>
      </w:r>
      <w:r w:rsidR="00BE11CE">
        <w:rPr>
          <w:rFonts w:eastAsia="Times New Roman" w:cs="Times New Roman"/>
        </w:rPr>
        <w:t xml:space="preserve">held by </w:t>
      </w:r>
      <w:r w:rsidR="00B75117">
        <w:rPr>
          <w:rFonts w:eastAsia="Times New Roman" w:cs="Times New Roman"/>
        </w:rPr>
        <w:t xml:space="preserve">Applicants </w:t>
      </w:r>
      <w:r w:rsidR="00BE11CE">
        <w:rPr>
          <w:rFonts w:eastAsia="Times New Roman" w:cs="Times New Roman"/>
        </w:rPr>
        <w:t xml:space="preserve">that have acted as </w:t>
      </w:r>
      <w:r w:rsidRPr="000E467E">
        <w:rPr>
          <w:rFonts w:eastAsia="Times New Roman" w:cs="Times New Roman"/>
        </w:rPr>
        <w:t xml:space="preserve">traditional foundations </w:t>
      </w:r>
      <w:r w:rsidR="00BE11CE">
        <w:rPr>
          <w:rFonts w:eastAsia="Times New Roman" w:cs="Times New Roman"/>
        </w:rPr>
        <w:t xml:space="preserve">but </w:t>
      </w:r>
      <w:r w:rsidRPr="000E467E">
        <w:rPr>
          <w:rFonts w:eastAsia="Times New Roman" w:cs="Times New Roman"/>
        </w:rPr>
        <w:t xml:space="preserve">that have shifted their activities and staff time to provide more </w:t>
      </w:r>
      <w:r w:rsidR="0010564C">
        <w:rPr>
          <w:rFonts w:eastAsia="Times New Roman" w:cs="Times New Roman"/>
        </w:rPr>
        <w:t>F</w:t>
      </w:r>
      <w:r w:rsidRPr="000E467E">
        <w:rPr>
          <w:rFonts w:eastAsia="Times New Roman" w:cs="Times New Roman"/>
        </w:rPr>
        <w:t xml:space="preserve">inancial </w:t>
      </w:r>
      <w:r w:rsidR="0010564C">
        <w:rPr>
          <w:rFonts w:eastAsia="Times New Roman" w:cs="Times New Roman"/>
        </w:rPr>
        <w:t>P</w:t>
      </w:r>
      <w:r w:rsidRPr="000E467E">
        <w:rPr>
          <w:rFonts w:eastAsia="Times New Roman" w:cs="Times New Roman"/>
        </w:rPr>
        <w:t xml:space="preserve">roducts than grants and are community development focused (as per business </w:t>
      </w:r>
      <w:r w:rsidRPr="000E467E" w:rsidR="009811AE">
        <w:rPr>
          <w:rFonts w:eastAsia="Times New Roman" w:cs="Times New Roman"/>
        </w:rPr>
        <w:t>strategy</w:t>
      </w:r>
      <w:r w:rsidRPr="000E467E">
        <w:rPr>
          <w:rFonts w:eastAsia="Times New Roman" w:cs="Times New Roman"/>
        </w:rPr>
        <w:t>)</w:t>
      </w:r>
      <w:r>
        <w:rPr>
          <w:rFonts w:eastAsia="Times New Roman" w:cs="Times New Roman"/>
        </w:rPr>
        <w:t>.</w:t>
      </w:r>
    </w:p>
    <w:p w:rsidR="000E467E" w:rsidP="000E467E" w14:paraId="0039CBFE" w14:textId="77777777">
      <w:pPr>
        <w:pStyle w:val="ListParagraph"/>
        <w:numPr>
          <w:ilvl w:val="0"/>
          <w:numId w:val="89"/>
        </w:numPr>
        <w:rPr>
          <w:rFonts w:eastAsia="Times New Roman" w:cs="Times New Roman"/>
        </w:rPr>
      </w:pPr>
      <w:r w:rsidRPr="000E467E">
        <w:rPr>
          <w:rFonts w:eastAsia="Times New Roman" w:cs="Times New Roman"/>
        </w:rPr>
        <w:t xml:space="preserve">Real </w:t>
      </w:r>
      <w:r w:rsidR="00D56814">
        <w:rPr>
          <w:rFonts w:eastAsia="Times New Roman" w:cs="Times New Roman"/>
        </w:rPr>
        <w:t>p</w:t>
      </w:r>
      <w:r w:rsidRPr="000E467E">
        <w:rPr>
          <w:rFonts w:eastAsia="Times New Roman" w:cs="Times New Roman"/>
        </w:rPr>
        <w:t xml:space="preserve">roperty held by </w:t>
      </w:r>
      <w:r w:rsidR="00B75117">
        <w:rPr>
          <w:rFonts w:eastAsia="Times New Roman" w:cs="Times New Roman"/>
        </w:rPr>
        <w:t xml:space="preserve">Applicants </w:t>
      </w:r>
      <w:r w:rsidRPr="000E467E">
        <w:rPr>
          <w:rFonts w:eastAsia="Times New Roman" w:cs="Times New Roman"/>
        </w:rPr>
        <w:t xml:space="preserve">because they own their own building where a percentage of the building supports the </w:t>
      </w:r>
      <w:r w:rsidR="00DB4E99">
        <w:rPr>
          <w:rFonts w:eastAsia="Times New Roman" w:cs="Times New Roman"/>
        </w:rPr>
        <w:t xml:space="preserve">provision of </w:t>
      </w:r>
      <w:r>
        <w:rPr>
          <w:rFonts w:eastAsia="Times New Roman" w:cs="Times New Roman"/>
        </w:rPr>
        <w:t>Financial Products and/or Financial Services</w:t>
      </w:r>
      <w:r w:rsidRPr="000E467E">
        <w:rPr>
          <w:rFonts w:eastAsia="Times New Roman" w:cs="Times New Roman"/>
        </w:rPr>
        <w:t>.</w:t>
      </w:r>
    </w:p>
    <w:p w:rsidR="00632A18" w:rsidP="000E467E" w14:paraId="445375F0" w14:textId="77777777">
      <w:pPr>
        <w:pStyle w:val="ListParagraph"/>
        <w:numPr>
          <w:ilvl w:val="0"/>
          <w:numId w:val="89"/>
        </w:numPr>
        <w:rPr>
          <w:rFonts w:eastAsia="Times New Roman" w:cs="Times New Roman"/>
        </w:rPr>
      </w:pPr>
      <w:r>
        <w:rPr>
          <w:rFonts w:eastAsia="Times New Roman" w:cs="Times New Roman"/>
        </w:rPr>
        <w:t xml:space="preserve">Real property held by </w:t>
      </w:r>
      <w:r w:rsidR="00B75117">
        <w:rPr>
          <w:rFonts w:eastAsia="Times New Roman" w:cs="Times New Roman"/>
        </w:rPr>
        <w:t xml:space="preserve">Applicants </w:t>
      </w:r>
      <w:r>
        <w:rPr>
          <w:rFonts w:eastAsia="Times New Roman" w:cs="Times New Roman"/>
        </w:rPr>
        <w:t xml:space="preserve">because it was donated and the </w:t>
      </w:r>
      <w:r w:rsidR="00B75117">
        <w:rPr>
          <w:rFonts w:eastAsia="Times New Roman" w:cs="Times New Roman"/>
        </w:rPr>
        <w:t xml:space="preserve">Applicant </w:t>
      </w:r>
      <w:r>
        <w:rPr>
          <w:rFonts w:eastAsia="Times New Roman" w:cs="Times New Roman"/>
        </w:rPr>
        <w:t xml:space="preserve">intends to sell it </w:t>
      </w:r>
      <w:r w:rsidR="00037B33">
        <w:rPr>
          <w:rFonts w:eastAsia="Times New Roman" w:cs="Times New Roman"/>
        </w:rPr>
        <w:t>within the next fiscal year and some or all of the r</w:t>
      </w:r>
      <w:r>
        <w:rPr>
          <w:rFonts w:eastAsia="Times New Roman" w:cs="Times New Roman"/>
        </w:rPr>
        <w:t xml:space="preserve">evenue </w:t>
      </w:r>
      <w:r w:rsidR="00037B33">
        <w:rPr>
          <w:rFonts w:eastAsia="Times New Roman" w:cs="Times New Roman"/>
        </w:rPr>
        <w:t xml:space="preserve">raised </w:t>
      </w:r>
      <w:r>
        <w:rPr>
          <w:rFonts w:eastAsia="Times New Roman" w:cs="Times New Roman"/>
        </w:rPr>
        <w:t xml:space="preserve">will be used to support </w:t>
      </w:r>
      <w:r w:rsidR="00DB4E99">
        <w:rPr>
          <w:rFonts w:eastAsia="Times New Roman" w:cs="Times New Roman"/>
        </w:rPr>
        <w:t xml:space="preserve">the provision of </w:t>
      </w:r>
      <w:r>
        <w:rPr>
          <w:rFonts w:eastAsia="Times New Roman" w:cs="Times New Roman"/>
        </w:rPr>
        <w:t>Financial Products and/or Financial Services.</w:t>
      </w:r>
    </w:p>
    <w:p w:rsidR="00D915D1" w:rsidRPr="0033754C" w:rsidP="000E467E" w14:paraId="50E0478A" w14:textId="77777777">
      <w:pPr>
        <w:pStyle w:val="ListParagraph"/>
        <w:numPr>
          <w:ilvl w:val="0"/>
          <w:numId w:val="89"/>
        </w:numPr>
        <w:rPr>
          <w:rFonts w:eastAsia="Times New Roman" w:cs="Times New Roman"/>
        </w:rPr>
      </w:pPr>
      <w:r w:rsidRPr="005134B3">
        <w:rPr>
          <w:rFonts w:eastAsia="Times New Roman" w:cstheme="minorHAnsi"/>
        </w:rPr>
        <w:t>R</w:t>
      </w:r>
      <w:r>
        <w:rPr>
          <w:rFonts w:eastAsia="Times New Roman" w:cstheme="minorHAnsi"/>
        </w:rPr>
        <w:t xml:space="preserve">eal estate to be sold or </w:t>
      </w:r>
      <w:r w:rsidRPr="005134B3">
        <w:rPr>
          <w:rFonts w:eastAsia="Times New Roman" w:cstheme="minorHAnsi"/>
        </w:rPr>
        <w:t xml:space="preserve">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real estate development must be offered)</w:t>
      </w:r>
      <w:r>
        <w:rPr>
          <w:rFonts w:eastAsia="Times New Roman" w:cstheme="minorHAnsi"/>
        </w:rPr>
        <w:t>.</w:t>
      </w:r>
    </w:p>
    <w:p w:rsidR="0033754C" w:rsidRPr="000E467E" w:rsidP="000E467E" w14:paraId="472548B5" w14:textId="77777777">
      <w:pPr>
        <w:pStyle w:val="ListParagraph"/>
        <w:numPr>
          <w:ilvl w:val="0"/>
          <w:numId w:val="89"/>
        </w:numPr>
        <w:rPr>
          <w:rFonts w:eastAsia="Times New Roman" w:cs="Times New Roman"/>
        </w:rPr>
      </w:pPr>
      <w:r>
        <w:rPr>
          <w:rFonts w:eastAsia="Times New Roman" w:cs="Times New Roman"/>
        </w:rPr>
        <w:t>Staff time dedicated to the provision of Development Services</w:t>
      </w:r>
      <w:r w:rsidR="00163D5D">
        <w:rPr>
          <w:rFonts w:eastAsia="Times New Roman" w:cs="Times New Roman"/>
        </w:rPr>
        <w:t>.</w:t>
      </w:r>
    </w:p>
    <w:p w:rsidR="000E467E" w:rsidP="000E467E" w14:paraId="7C631DD8" w14:textId="77777777">
      <w:pPr>
        <w:rPr>
          <w:rFonts w:eastAsia="Times New Roman" w:cs="Times New Roman"/>
        </w:rPr>
      </w:pPr>
    </w:p>
    <w:p w:rsidR="00316BE7" w:rsidP="000E467E" w14:paraId="017CDC5C" w14:textId="77777777">
      <w:pPr>
        <w:rPr>
          <w:rFonts w:eastAsia="Times New Roman" w:cs="Times New Roman"/>
        </w:rPr>
      </w:pPr>
      <w:r>
        <w:rPr>
          <w:rFonts w:eastAsia="Times New Roman" w:cs="Times New Roman"/>
        </w:rPr>
        <w:t xml:space="preserve">Applicants that </w:t>
      </w:r>
      <w:r w:rsidR="009C087E">
        <w:rPr>
          <w:rFonts w:eastAsia="Times New Roman" w:cs="Times New Roman"/>
        </w:rPr>
        <w:t xml:space="preserve">continue to </w:t>
      </w:r>
      <w:r>
        <w:rPr>
          <w:rFonts w:eastAsia="Times New Roman" w:cs="Times New Roman"/>
        </w:rPr>
        <w:t xml:space="preserve">appear not </w:t>
      </w:r>
      <w:r w:rsidR="00AE268A">
        <w:rPr>
          <w:rFonts w:eastAsia="Times New Roman" w:cs="Times New Roman"/>
        </w:rPr>
        <w:t xml:space="preserve">to </w:t>
      </w:r>
      <w:r>
        <w:rPr>
          <w:rFonts w:eastAsia="Times New Roman" w:cs="Times New Roman"/>
        </w:rPr>
        <w:t xml:space="preserve">meet the </w:t>
      </w:r>
      <w:r w:rsidR="00536C48">
        <w:rPr>
          <w:rFonts w:eastAsia="Times New Roman" w:cs="Times New Roman"/>
        </w:rPr>
        <w:t>Financing Enti</w:t>
      </w:r>
      <w:r w:rsidR="00161E86">
        <w:rPr>
          <w:rFonts w:eastAsia="Times New Roman" w:cs="Times New Roman"/>
        </w:rPr>
        <w:t>t</w:t>
      </w:r>
      <w:r w:rsidR="00536C48">
        <w:rPr>
          <w:rFonts w:eastAsia="Times New Roman" w:cs="Times New Roman"/>
        </w:rPr>
        <w:t xml:space="preserve">y </w:t>
      </w:r>
      <w:r>
        <w:rPr>
          <w:rFonts w:eastAsia="Times New Roman" w:cs="Times New Roman"/>
        </w:rPr>
        <w:t xml:space="preserve">predominance </w:t>
      </w:r>
      <w:r w:rsidR="009C087E">
        <w:rPr>
          <w:rFonts w:eastAsia="Times New Roman" w:cs="Times New Roman"/>
        </w:rPr>
        <w:t>requirement, after provid</w:t>
      </w:r>
      <w:r w:rsidR="00536C48">
        <w:rPr>
          <w:rFonts w:eastAsia="Times New Roman" w:cs="Times New Roman"/>
        </w:rPr>
        <w:t>i</w:t>
      </w:r>
      <w:r w:rsidR="009C087E">
        <w:rPr>
          <w:rFonts w:eastAsia="Times New Roman" w:cs="Times New Roman"/>
        </w:rPr>
        <w:t>ng asset and staff time data, will have the opportunity to explain</w:t>
      </w:r>
      <w:r>
        <w:rPr>
          <w:rFonts w:eastAsia="Times New Roman" w:cs="Times New Roman"/>
        </w:rPr>
        <w:t xml:space="preserve"> why </w:t>
      </w:r>
      <w:r w:rsidR="00AE268A">
        <w:rPr>
          <w:rFonts w:eastAsia="Times New Roman" w:cs="Times New Roman"/>
        </w:rPr>
        <w:t xml:space="preserve">they </w:t>
      </w:r>
      <w:r w:rsidR="009C087E">
        <w:rPr>
          <w:rFonts w:eastAsia="Times New Roman" w:cs="Times New Roman"/>
        </w:rPr>
        <w:t>should be considered a financing entity.</w:t>
      </w:r>
    </w:p>
    <w:p w:rsidR="00316BE7" w:rsidP="000E467E" w14:paraId="2E1E76B0" w14:textId="77777777">
      <w:pPr>
        <w:rPr>
          <w:rFonts w:eastAsia="Times New Roman" w:cs="Times New Roman"/>
        </w:rPr>
      </w:pPr>
    </w:p>
    <w:p w:rsidR="000E467E" w:rsidRPr="000632C8" w:rsidP="000E467E" w14:paraId="61BBF96E" w14:textId="77777777">
      <w:pPr>
        <w:rPr>
          <w:rFonts w:eastAsia="Times New Roman" w:cs="Times New Roman"/>
        </w:rPr>
      </w:pPr>
      <w:r>
        <w:rPr>
          <w:rFonts w:eastAsia="Times New Roman" w:cs="Times New Roman"/>
        </w:rPr>
        <w:t xml:space="preserve">The Applicant must obtain prior approval </w:t>
      </w:r>
      <w:r w:rsidR="00C31B49">
        <w:rPr>
          <w:rFonts w:eastAsia="Times New Roman" w:cs="Times New Roman"/>
        </w:rPr>
        <w:t xml:space="preserve">from the CDFI Fund </w:t>
      </w:r>
      <w:r w:rsidR="00BE013C">
        <w:rPr>
          <w:rFonts w:eastAsia="Times New Roman" w:cs="Times New Roman"/>
        </w:rPr>
        <w:t xml:space="preserve">to exclude </w:t>
      </w:r>
      <w:r w:rsidR="00E2441C">
        <w:rPr>
          <w:rFonts w:eastAsia="Times New Roman" w:cs="Times New Roman"/>
        </w:rPr>
        <w:t>any</w:t>
      </w:r>
      <w:r>
        <w:rPr>
          <w:rFonts w:eastAsia="Times New Roman" w:cs="Times New Roman"/>
        </w:rPr>
        <w:t xml:space="preserve"> </w:t>
      </w:r>
      <w:r w:rsidR="00AD54A9">
        <w:rPr>
          <w:rFonts w:eastAsia="Times New Roman" w:cs="Times New Roman"/>
        </w:rPr>
        <w:t>m</w:t>
      </w:r>
      <w:r>
        <w:rPr>
          <w:rFonts w:eastAsia="Times New Roman" w:cs="Times New Roman"/>
        </w:rPr>
        <w:t xml:space="preserve">ajor </w:t>
      </w:r>
      <w:r w:rsidR="00AD54A9">
        <w:rPr>
          <w:rFonts w:eastAsia="Times New Roman" w:cs="Times New Roman"/>
        </w:rPr>
        <w:t>a</w:t>
      </w:r>
      <w:r>
        <w:rPr>
          <w:rFonts w:eastAsia="Times New Roman" w:cs="Times New Roman"/>
        </w:rPr>
        <w:t>ssets</w:t>
      </w:r>
      <w:r w:rsidR="00BE013C">
        <w:rPr>
          <w:rFonts w:eastAsia="Times New Roman" w:cs="Times New Roman"/>
        </w:rPr>
        <w:t xml:space="preserve"> and/or staff time</w:t>
      </w:r>
      <w:r>
        <w:rPr>
          <w:rFonts w:eastAsia="Times New Roman" w:cs="Times New Roman"/>
        </w:rPr>
        <w:t xml:space="preserve"> for any related financing activity not included above.</w:t>
      </w:r>
    </w:p>
    <w:p w:rsidR="008C1B8F" w:rsidP="000E467E" w14:paraId="035CDED9" w14:textId="77777777">
      <w:pPr>
        <w:rPr>
          <w:rFonts w:eastAsia="Times New Roman" w:cs="Times New Roman"/>
        </w:rPr>
      </w:pPr>
    </w:p>
    <w:p w:rsidR="00E120E9" w:rsidP="00E120E9" w14:paraId="1CDDD997" w14:textId="77777777">
      <w:pPr>
        <w:rPr>
          <w:b/>
          <w:bCs/>
        </w:rPr>
      </w:pPr>
      <w:r w:rsidRPr="007410A2">
        <w:rPr>
          <w:b/>
          <w:bCs/>
        </w:rPr>
        <w:t xml:space="preserve">Obtaining </w:t>
      </w:r>
      <w:r w:rsidR="00805E3D">
        <w:rPr>
          <w:b/>
          <w:bCs/>
        </w:rPr>
        <w:t>D</w:t>
      </w:r>
      <w:r w:rsidRPr="007410A2">
        <w:rPr>
          <w:b/>
          <w:bCs/>
        </w:rPr>
        <w:t xml:space="preserve">etermination </w:t>
      </w:r>
      <w:r>
        <w:rPr>
          <w:b/>
          <w:bCs/>
        </w:rPr>
        <w:t xml:space="preserve">to </w:t>
      </w:r>
      <w:r w:rsidR="00805E3D">
        <w:rPr>
          <w:b/>
          <w:bCs/>
        </w:rPr>
        <w:t>D</w:t>
      </w:r>
      <w:r>
        <w:rPr>
          <w:b/>
          <w:bCs/>
        </w:rPr>
        <w:t xml:space="preserve">isregard </w:t>
      </w:r>
      <w:r w:rsidR="00805E3D">
        <w:rPr>
          <w:b/>
          <w:bCs/>
        </w:rPr>
        <w:t>or Include M</w:t>
      </w:r>
      <w:r w:rsidRPr="007410A2">
        <w:rPr>
          <w:b/>
          <w:bCs/>
        </w:rPr>
        <w:t xml:space="preserve">ajor </w:t>
      </w:r>
      <w:r w:rsidR="00805E3D">
        <w:rPr>
          <w:b/>
          <w:bCs/>
        </w:rPr>
        <w:t>A</w:t>
      </w:r>
      <w:r w:rsidRPr="007410A2">
        <w:rPr>
          <w:b/>
          <w:bCs/>
        </w:rPr>
        <w:t xml:space="preserve">ssets and/or </w:t>
      </w:r>
      <w:r w:rsidR="00805E3D">
        <w:rPr>
          <w:b/>
          <w:bCs/>
        </w:rPr>
        <w:t>S</w:t>
      </w:r>
      <w:r w:rsidRPr="007410A2">
        <w:rPr>
          <w:b/>
          <w:bCs/>
        </w:rPr>
        <w:t xml:space="preserve">taff </w:t>
      </w:r>
      <w:r w:rsidR="00805E3D">
        <w:rPr>
          <w:b/>
          <w:bCs/>
        </w:rPr>
        <w:t>T</w:t>
      </w:r>
      <w:r w:rsidRPr="007410A2">
        <w:rPr>
          <w:b/>
          <w:bCs/>
        </w:rPr>
        <w:t>ime</w:t>
      </w:r>
      <w:r>
        <w:rPr>
          <w:b/>
          <w:bCs/>
        </w:rPr>
        <w:t xml:space="preserve"> to </w:t>
      </w:r>
      <w:r w:rsidR="00805E3D">
        <w:rPr>
          <w:b/>
          <w:bCs/>
        </w:rPr>
        <w:t>M</w:t>
      </w:r>
      <w:r>
        <w:rPr>
          <w:b/>
          <w:bCs/>
        </w:rPr>
        <w:t xml:space="preserve">eet Financing Entity </w:t>
      </w:r>
      <w:r w:rsidR="00805E3D">
        <w:rPr>
          <w:b/>
          <w:bCs/>
        </w:rPr>
        <w:t>Predominance R</w:t>
      </w:r>
      <w:r>
        <w:rPr>
          <w:b/>
          <w:bCs/>
        </w:rPr>
        <w:t>equirements</w:t>
      </w:r>
    </w:p>
    <w:p w:rsidR="00805E3D" w:rsidP="00E120E9" w14:paraId="05F13686" w14:textId="77777777">
      <w:pPr>
        <w:rPr>
          <w:b/>
          <w:bCs/>
        </w:rPr>
      </w:pPr>
    </w:p>
    <w:p w:rsidR="00E120E9" w:rsidP="00E120E9" w14:paraId="11C55CCB" w14:textId="77777777">
      <w:r w:rsidRPr="00805E3D">
        <w:t xml:space="preserve">Applicants that seek to disregard or include major assets and/or staff time dedicated to or derived from the provision of Financial Products and/or Financial Services that are not currently recognized as qualified or eligible to be disregarded or included for the purpose of the Financing Entity predominance test must be approved by a determination from the CDFI Fund before they will be considered as those assets and/or staff time </w:t>
      </w:r>
      <w:r w:rsidR="00F50F79">
        <w:t xml:space="preserve">that </w:t>
      </w:r>
      <w:r w:rsidRPr="00805E3D">
        <w:t>may be disregarded or included for the purpose of the meeting Financing Entity requirement test.</w:t>
      </w:r>
      <w:r>
        <w:t xml:space="preserve"> </w:t>
      </w:r>
    </w:p>
    <w:p w:rsidR="00E120E9" w:rsidP="00E120E9" w14:paraId="5B858E5E" w14:textId="77777777"/>
    <w:p w:rsidR="00E120E9" w:rsidP="00E120E9" w14:paraId="2DB395F3" w14:textId="77777777">
      <w:r>
        <w:t xml:space="preserve">To request </w:t>
      </w:r>
      <w:r w:rsidR="00446036">
        <w:t>consideration</w:t>
      </w:r>
      <w:r w:rsidR="00805E3D">
        <w:t xml:space="preserve"> to </w:t>
      </w:r>
      <w:r>
        <w:t xml:space="preserve">disregard </w:t>
      </w:r>
      <w:r w:rsidR="00805E3D">
        <w:t xml:space="preserve">or include </w:t>
      </w:r>
      <w:r>
        <w:t xml:space="preserve">any major assets and/or staff time, Applicants must provide the following information for the CDFI Fund’s consideration in advance of an </w:t>
      </w:r>
      <w:r w:rsidR="001251C4">
        <w:t>A</w:t>
      </w:r>
      <w:r>
        <w:t>pplication submission:</w:t>
      </w:r>
    </w:p>
    <w:p w:rsidR="00E120E9" w:rsidP="00E120E9" w14:paraId="5D8C5109" w14:textId="77777777"/>
    <w:p w:rsidR="00E120E9" w:rsidP="00E120E9" w14:paraId="6B0DA43A" w14:textId="77777777">
      <w:pPr>
        <w:pStyle w:val="ListParagraph"/>
        <w:numPr>
          <w:ilvl w:val="0"/>
          <w:numId w:val="129"/>
        </w:numPr>
      </w:pPr>
      <w:r>
        <w:t xml:space="preserve">A description of the </w:t>
      </w:r>
      <w:r w:rsidR="00AD49B8">
        <w:t>major asset</w:t>
      </w:r>
      <w:r w:rsidR="00805E3D">
        <w:t>(s)</w:t>
      </w:r>
      <w:r w:rsidR="00AD49B8">
        <w:t xml:space="preserve"> and/or staff time to </w:t>
      </w:r>
      <w:r>
        <w:t>be disregarded</w:t>
      </w:r>
      <w:r w:rsidR="00805E3D">
        <w:t xml:space="preserve"> or included</w:t>
      </w:r>
      <w:r>
        <w:t xml:space="preserve">; </w:t>
      </w:r>
    </w:p>
    <w:p w:rsidR="00E120E9" w:rsidP="00E120E9" w14:paraId="05623CBC" w14:textId="77777777">
      <w:pPr>
        <w:pStyle w:val="ListParagraph"/>
        <w:numPr>
          <w:ilvl w:val="0"/>
          <w:numId w:val="129"/>
        </w:numPr>
      </w:pPr>
      <w:r>
        <w:t xml:space="preserve">The dollar amount for the portion of the balance sheet line item(s) to be disregarded </w:t>
      </w:r>
      <w:r w:rsidR="00805E3D">
        <w:t xml:space="preserve">or included </w:t>
      </w:r>
      <w:r>
        <w:t xml:space="preserve">and the name of the balance sheet line item(s); </w:t>
      </w:r>
    </w:p>
    <w:p w:rsidR="00805E3D" w:rsidP="00805E3D" w14:paraId="24C0AEEC" w14:textId="77777777">
      <w:pPr>
        <w:pStyle w:val="ListParagraph"/>
        <w:numPr>
          <w:ilvl w:val="0"/>
          <w:numId w:val="129"/>
        </w:numPr>
      </w:pPr>
      <w:r>
        <w:t>The average FTE staff time to be disregarded or included;</w:t>
      </w:r>
    </w:p>
    <w:p w:rsidR="00E120E9" w:rsidP="00E120E9" w14:paraId="0F03572C" w14:textId="77777777">
      <w:pPr>
        <w:pStyle w:val="ListParagraph"/>
        <w:numPr>
          <w:ilvl w:val="0"/>
          <w:numId w:val="129"/>
        </w:numPr>
      </w:pPr>
      <w:r>
        <w:t>How the amount of the asset(s) and</w:t>
      </w:r>
      <w:r w:rsidR="00805E3D">
        <w:t>/or</w:t>
      </w:r>
      <w:r>
        <w:t xml:space="preserve"> staff time to be disregarded </w:t>
      </w:r>
      <w:r w:rsidR="00805E3D">
        <w:t xml:space="preserve">or included </w:t>
      </w:r>
      <w:r>
        <w:t>was determined;</w:t>
      </w:r>
    </w:p>
    <w:p w:rsidR="00E120E9" w:rsidP="00E120E9" w14:paraId="0E33F8BF" w14:textId="77777777">
      <w:pPr>
        <w:pStyle w:val="ListParagraph"/>
        <w:numPr>
          <w:ilvl w:val="0"/>
          <w:numId w:val="129"/>
        </w:numPr>
      </w:pPr>
      <w:r>
        <w:t>If seeking to disregard any major asset(s) and/or staff time, why such asset(s) and/or staff time incorrectly appear to indicate that the Applicant is not predominately a financing entity or</w:t>
      </w:r>
      <w:r w:rsidRPr="00805E3D">
        <w:t>, if seeking to include any major asset(s) and/or staff time,</w:t>
      </w:r>
      <w:r>
        <w:t xml:space="preserve"> why the asset(s) and/or staff time is essential for the Applicant to conduct its Financial Product and/or Financial Services activity; and</w:t>
      </w:r>
    </w:p>
    <w:p w:rsidR="00E120E9" w:rsidP="00E120E9" w14:paraId="7ADA6EFB" w14:textId="77777777">
      <w:pPr>
        <w:pStyle w:val="ListParagraph"/>
        <w:numPr>
          <w:ilvl w:val="0"/>
          <w:numId w:val="129"/>
        </w:numPr>
      </w:pPr>
      <w:r>
        <w:t xml:space="preserve">A copy of the </w:t>
      </w:r>
      <w:r w:rsidR="00805E3D">
        <w:t xml:space="preserve">Applicant’s most </w:t>
      </w:r>
      <w:r w:rsidR="00AD49B8">
        <w:t xml:space="preserve">recently completed fiscal year </w:t>
      </w:r>
      <w:r>
        <w:t>financial statement</w:t>
      </w:r>
      <w:r w:rsidR="00805E3D">
        <w:t>s</w:t>
      </w:r>
      <w:r>
        <w:t xml:space="preserve"> </w:t>
      </w:r>
      <w:r w:rsidR="00AD49B8">
        <w:t>and current fiscal year</w:t>
      </w:r>
      <w:r w:rsidR="00805E3D">
        <w:t>-to-date</w:t>
      </w:r>
      <w:r>
        <w:t xml:space="preserve"> balance sheet</w:t>
      </w:r>
      <w:r w:rsidR="00805E3D">
        <w:t>.</w:t>
      </w:r>
    </w:p>
    <w:p w:rsidR="00E120E9" w:rsidP="00BA30BF" w14:paraId="28E08AD9" w14:textId="77777777">
      <w:pPr>
        <w:pStyle w:val="ListParagraph"/>
      </w:pPr>
    </w:p>
    <w:p w:rsidR="00E120E9" w:rsidP="000E467E" w14:paraId="493B5D74" w14:textId="77777777">
      <w:pPr>
        <w:rPr>
          <w:rFonts w:eastAsia="Times New Roman" w:cs="Times New Roman"/>
        </w:rPr>
      </w:pPr>
    </w:p>
    <w:p w:rsidR="007A4D25" w:rsidRPr="007A4D25" w:rsidP="007A4D25" w14:paraId="057D14F1" w14:textId="77777777">
      <w:pPr>
        <w:rPr>
          <w:rFonts w:eastAsia="Times New Roman" w:cs="Times New Roman"/>
          <w:b/>
        </w:rPr>
      </w:pPr>
      <w:r w:rsidRPr="007A4D25">
        <w:rPr>
          <w:rFonts w:eastAsia="Times New Roman" w:cs="Times New Roman"/>
          <w:b/>
        </w:rPr>
        <w:t>SUFFICIENT CAPITAL TO CONTINUE CLOSING FINANCIAL PRODUCT TRANSACTIONS</w:t>
      </w:r>
    </w:p>
    <w:p w:rsidR="007A4D25" w:rsidP="007A4D25" w14:paraId="2A992750" w14:textId="77777777">
      <w:pPr>
        <w:rPr>
          <w:rFonts w:eastAsia="Times New Roman" w:cs="Times New Roman"/>
        </w:rPr>
      </w:pPr>
    </w:p>
    <w:p w:rsidR="0086246A" w:rsidRPr="00787118" w:rsidP="0086246A" w14:paraId="5085DFA9" w14:textId="77777777">
      <w:pPr>
        <w:rPr>
          <w:rFonts w:eastAsia="Times New Roman" w:cs="Times New Roman"/>
        </w:rPr>
      </w:pPr>
      <w:r w:rsidRPr="00787118">
        <w:rPr>
          <w:rFonts w:eastAsia="Times New Roman" w:cs="Times New Roman"/>
        </w:rPr>
        <w:t xml:space="preserve">The Applicant must possess sufficient capital to sustain its Financial Product activity. Generally, the CDFI Fund </w:t>
      </w:r>
      <w:r>
        <w:rPr>
          <w:rFonts w:eastAsia="Times New Roman" w:cs="Times New Roman"/>
        </w:rPr>
        <w:t>deems that an entity has sufficient capital to continue its eligible Financial Product activity if it has</w:t>
      </w:r>
      <w:r w:rsidR="00226897">
        <w:rPr>
          <w:rFonts w:eastAsia="Times New Roman" w:cs="Times New Roman"/>
        </w:rPr>
        <w:t>,</w:t>
      </w:r>
      <w:r>
        <w:rPr>
          <w:rFonts w:eastAsia="Times New Roman" w:cs="Times New Roman"/>
        </w:rPr>
        <w:t xml:space="preserve"> </w:t>
      </w:r>
      <w:r w:rsidR="009C0656">
        <w:rPr>
          <w:rFonts w:eastAsia="Times New Roman" w:cs="Times New Roman"/>
        </w:rPr>
        <w:t>or will have access to</w:t>
      </w:r>
      <w:r w:rsidR="00226897">
        <w:rPr>
          <w:rFonts w:eastAsia="Times New Roman" w:cs="Times New Roman"/>
        </w:rPr>
        <w:t>,</w:t>
      </w:r>
      <w:r w:rsidR="009C0656">
        <w:rPr>
          <w:rFonts w:eastAsia="Times New Roman" w:cs="Times New Roman"/>
        </w:rPr>
        <w:t xml:space="preserve"> </w:t>
      </w:r>
      <w:r>
        <w:rPr>
          <w:rFonts w:eastAsia="Times New Roman" w:cs="Times New Roman"/>
        </w:rPr>
        <w:t xml:space="preserve">enough capital available to close at least one Financial Product transaction </w:t>
      </w:r>
      <w:r w:rsidR="009C0656">
        <w:rPr>
          <w:rFonts w:eastAsia="Times New Roman" w:cs="Times New Roman"/>
        </w:rPr>
        <w:t xml:space="preserve">during the upcoming </w:t>
      </w:r>
      <w:r w:rsidRPr="00787118">
        <w:rPr>
          <w:rFonts w:eastAsia="Times New Roman" w:cs="Times New Roman"/>
        </w:rPr>
        <w:t>three months</w:t>
      </w:r>
      <w:r>
        <w:rPr>
          <w:rFonts w:eastAsia="Times New Roman" w:cs="Times New Roman"/>
        </w:rPr>
        <w:t xml:space="preserve"> with a dollar volume that is typical for the Applicant based on its Financial Product offerings.</w:t>
      </w:r>
    </w:p>
    <w:p w:rsidR="0086246A" w:rsidP="0086246A" w14:paraId="3AE227B1" w14:textId="77777777">
      <w:pPr>
        <w:rPr>
          <w:rFonts w:eastAsia="Times New Roman" w:cs="Times New Roman"/>
        </w:rPr>
      </w:pPr>
    </w:p>
    <w:p w:rsidR="0086246A" w:rsidP="0086246A" w14:paraId="11198E37" w14:textId="77777777">
      <w:pPr>
        <w:rPr>
          <w:rFonts w:eastAsia="Times New Roman" w:cs="Times New Roman"/>
        </w:rPr>
      </w:pPr>
      <w:r>
        <w:rPr>
          <w:rFonts w:eastAsia="Times New Roman" w:cs="Times New Roman"/>
        </w:rPr>
        <w:t xml:space="preserve">The Applicant must provide information on </w:t>
      </w:r>
      <w:r w:rsidRPr="005C0FD7">
        <w:rPr>
          <w:rFonts w:eastAsia="Times New Roman" w:cs="Times New Roman"/>
        </w:rPr>
        <w:t xml:space="preserve">liquid assets as identified </w:t>
      </w:r>
      <w:r>
        <w:rPr>
          <w:rFonts w:eastAsia="Times New Roman" w:cs="Times New Roman"/>
        </w:rPr>
        <w:t>in</w:t>
      </w:r>
      <w:r w:rsidRPr="005C0FD7">
        <w:rPr>
          <w:rFonts w:eastAsia="Times New Roman" w:cs="Times New Roman"/>
        </w:rPr>
        <w:t xml:space="preserve"> the </w:t>
      </w:r>
      <w:r>
        <w:rPr>
          <w:rFonts w:eastAsia="Times New Roman" w:cs="Times New Roman"/>
        </w:rPr>
        <w:t>Applicant’s c</w:t>
      </w:r>
      <w:r w:rsidRPr="005C0FD7">
        <w:rPr>
          <w:rFonts w:eastAsia="Times New Roman" w:cs="Times New Roman"/>
        </w:rPr>
        <w:t xml:space="preserve">urrent </w:t>
      </w:r>
      <w:r>
        <w:rPr>
          <w:rFonts w:eastAsia="Times New Roman" w:cs="Times New Roman"/>
        </w:rPr>
        <w:t>y</w:t>
      </w:r>
      <w:r w:rsidRPr="005C0FD7">
        <w:rPr>
          <w:rFonts w:eastAsia="Times New Roman" w:cs="Times New Roman"/>
        </w:rPr>
        <w:t>ear</w:t>
      </w:r>
      <w:r>
        <w:rPr>
          <w:rFonts w:eastAsia="Times New Roman" w:cs="Times New Roman"/>
        </w:rPr>
        <w:t>-</w:t>
      </w:r>
      <w:r w:rsidRPr="005C0FD7">
        <w:rPr>
          <w:rFonts w:eastAsia="Times New Roman" w:cs="Times New Roman"/>
        </w:rPr>
        <w:t>to</w:t>
      </w:r>
      <w:r>
        <w:rPr>
          <w:rFonts w:eastAsia="Times New Roman" w:cs="Times New Roman"/>
        </w:rPr>
        <w:t>-d</w:t>
      </w:r>
      <w:r w:rsidRPr="005C0FD7">
        <w:rPr>
          <w:rFonts w:eastAsia="Times New Roman" w:cs="Times New Roman"/>
        </w:rPr>
        <w:t xml:space="preserve">ate </w:t>
      </w:r>
      <w:r>
        <w:rPr>
          <w:rFonts w:eastAsia="Times New Roman" w:cs="Times New Roman"/>
        </w:rPr>
        <w:t xml:space="preserve">balance sheet and off-balance sheet capital sources. </w:t>
      </w:r>
      <w:r w:rsidRPr="005C0FD7">
        <w:rPr>
          <w:rFonts w:eastAsia="Times New Roman" w:cs="Times New Roman"/>
        </w:rPr>
        <w:t xml:space="preserve">Types of capital that </w:t>
      </w:r>
      <w:r>
        <w:rPr>
          <w:rFonts w:eastAsia="Times New Roman" w:cs="Times New Roman"/>
        </w:rPr>
        <w:t>should</w:t>
      </w:r>
      <w:r w:rsidRPr="005C0FD7">
        <w:rPr>
          <w:rFonts w:eastAsia="Times New Roman" w:cs="Times New Roman"/>
        </w:rPr>
        <w:t xml:space="preserve"> not be </w:t>
      </w:r>
      <w:r>
        <w:rPr>
          <w:rFonts w:eastAsia="Times New Roman" w:cs="Times New Roman"/>
        </w:rPr>
        <w:t xml:space="preserve">included as </w:t>
      </w:r>
      <w:r w:rsidRPr="005C0FD7">
        <w:rPr>
          <w:rFonts w:eastAsia="Times New Roman" w:cs="Times New Roman"/>
        </w:rPr>
        <w:t xml:space="preserve">available </w:t>
      </w:r>
      <w:r>
        <w:rPr>
          <w:rFonts w:eastAsia="Times New Roman" w:cs="Times New Roman"/>
        </w:rPr>
        <w:t xml:space="preserve">to finance Financial Product closings </w:t>
      </w:r>
      <w:r w:rsidRPr="005C0FD7">
        <w:rPr>
          <w:rFonts w:eastAsia="Times New Roman" w:cs="Times New Roman"/>
        </w:rPr>
        <w:t>include, but are not limited to</w:t>
      </w:r>
      <w:r>
        <w:rPr>
          <w:rFonts w:eastAsia="Times New Roman" w:cs="Times New Roman"/>
        </w:rPr>
        <w:t>,</w:t>
      </w:r>
      <w:r w:rsidRPr="005C0FD7">
        <w:rPr>
          <w:rFonts w:eastAsia="Times New Roman" w:cs="Times New Roman"/>
        </w:rPr>
        <w:t xml:space="preserve"> cash needed for operations and cash or other liquid assets that have been earmarked, set aside, </w:t>
      </w:r>
      <w:r>
        <w:rPr>
          <w:rFonts w:eastAsia="Times New Roman" w:cs="Times New Roman"/>
        </w:rPr>
        <w:t xml:space="preserve">or </w:t>
      </w:r>
      <w:r w:rsidRPr="005C0FD7">
        <w:rPr>
          <w:rFonts w:eastAsia="Times New Roman" w:cs="Times New Roman"/>
        </w:rPr>
        <w:t>board</w:t>
      </w:r>
      <w:r>
        <w:rPr>
          <w:rFonts w:eastAsia="Times New Roman" w:cs="Times New Roman"/>
        </w:rPr>
        <w:t>-</w:t>
      </w:r>
      <w:r w:rsidRPr="005C0FD7">
        <w:rPr>
          <w:rFonts w:eastAsia="Times New Roman" w:cs="Times New Roman"/>
        </w:rPr>
        <w:t xml:space="preserve"> or funder</w:t>
      </w:r>
      <w:r>
        <w:rPr>
          <w:rFonts w:eastAsia="Times New Roman" w:cs="Times New Roman"/>
        </w:rPr>
        <w:t>-</w:t>
      </w:r>
      <w:r w:rsidRPr="005C0FD7">
        <w:rPr>
          <w:rFonts w:eastAsia="Times New Roman" w:cs="Times New Roman"/>
        </w:rPr>
        <w:t>designated</w:t>
      </w:r>
      <w:r>
        <w:rPr>
          <w:rFonts w:eastAsia="Times New Roman" w:cs="Times New Roman"/>
        </w:rPr>
        <w:t xml:space="preserve"> </w:t>
      </w:r>
      <w:r w:rsidRPr="005C0FD7">
        <w:rPr>
          <w:rFonts w:eastAsia="Times New Roman" w:cs="Times New Roman"/>
        </w:rPr>
        <w:t xml:space="preserve">for </w:t>
      </w:r>
      <w:r>
        <w:rPr>
          <w:rFonts w:eastAsia="Times New Roman" w:cs="Times New Roman"/>
        </w:rPr>
        <w:t xml:space="preserve">activity other than eligible financing. This may include, </w:t>
      </w:r>
      <w:r w:rsidRPr="005C0FD7">
        <w:rPr>
          <w:rFonts w:eastAsia="Times New Roman" w:cs="Times New Roman"/>
        </w:rPr>
        <w:t>but</w:t>
      </w:r>
      <w:r>
        <w:rPr>
          <w:rFonts w:eastAsia="Times New Roman" w:cs="Times New Roman"/>
        </w:rPr>
        <w:t xml:space="preserve"> is</w:t>
      </w:r>
      <w:r w:rsidRPr="005C0FD7">
        <w:rPr>
          <w:rFonts w:eastAsia="Times New Roman" w:cs="Times New Roman"/>
        </w:rPr>
        <w:t xml:space="preserve"> not limited to</w:t>
      </w:r>
      <w:r>
        <w:rPr>
          <w:rFonts w:eastAsia="Times New Roman" w:cs="Times New Roman"/>
        </w:rPr>
        <w:t>, capital designated for f</w:t>
      </w:r>
      <w:r w:rsidRPr="00527E19">
        <w:rPr>
          <w:rFonts w:eastAsia="Times New Roman" w:cs="Times New Roman"/>
        </w:rPr>
        <w:t>inancing products</w:t>
      </w:r>
      <w:r>
        <w:rPr>
          <w:rFonts w:eastAsia="Times New Roman" w:cs="Times New Roman"/>
        </w:rPr>
        <w:t xml:space="preserve"> or </w:t>
      </w:r>
      <w:r w:rsidRPr="00527E19">
        <w:rPr>
          <w:rFonts w:eastAsia="Times New Roman" w:cs="Times New Roman"/>
        </w:rPr>
        <w:t xml:space="preserve">services not </w:t>
      </w:r>
      <w:r>
        <w:rPr>
          <w:rFonts w:eastAsia="Times New Roman" w:cs="Times New Roman"/>
        </w:rPr>
        <w:t>approved</w:t>
      </w:r>
      <w:r w:rsidRPr="00527E19">
        <w:rPr>
          <w:rFonts w:eastAsia="Times New Roman" w:cs="Times New Roman"/>
        </w:rPr>
        <w:t xml:space="preserve"> by the CDFI Fund as eligible </w:t>
      </w:r>
      <w:r>
        <w:rPr>
          <w:rFonts w:eastAsia="Times New Roman" w:cs="Times New Roman"/>
        </w:rPr>
        <w:t xml:space="preserve">Financial Products </w:t>
      </w:r>
      <w:r w:rsidRPr="00527E19">
        <w:rPr>
          <w:rFonts w:eastAsia="Times New Roman" w:cs="Times New Roman"/>
        </w:rPr>
        <w:t>or Financial Services</w:t>
      </w:r>
      <w:r>
        <w:rPr>
          <w:rFonts w:eastAsia="Times New Roman" w:cs="Times New Roman"/>
        </w:rPr>
        <w:t xml:space="preserve">; grant making; </w:t>
      </w:r>
      <w:r w:rsidRPr="005C0FD7">
        <w:rPr>
          <w:rFonts w:eastAsia="Times New Roman" w:cs="Times New Roman"/>
        </w:rPr>
        <w:t>real estate development</w:t>
      </w:r>
      <w:r>
        <w:rPr>
          <w:rFonts w:eastAsia="Times New Roman" w:cs="Times New Roman"/>
        </w:rPr>
        <w:t>;</w:t>
      </w:r>
      <w:r w:rsidRPr="005C0FD7">
        <w:rPr>
          <w:rFonts w:eastAsia="Times New Roman" w:cs="Times New Roman"/>
        </w:rPr>
        <w:t xml:space="preserve"> propert</w:t>
      </w:r>
      <w:r>
        <w:rPr>
          <w:rFonts w:eastAsia="Times New Roman" w:cs="Times New Roman"/>
        </w:rPr>
        <w:t>y management; and land acquisition.</w:t>
      </w:r>
    </w:p>
    <w:p w:rsidR="007A4D25" w:rsidP="00A930E4" w14:paraId="1C719073" w14:textId="77777777">
      <w:pPr>
        <w:rPr>
          <w:rFonts w:eastAsia="Times New Roman" w:cs="Times New Roman"/>
        </w:rPr>
      </w:pPr>
    </w:p>
    <w:p w:rsidR="006E3924" w:rsidP="00A930E4" w14:paraId="4BBF55A8" w14:textId="77777777">
      <w:pPr>
        <w:rPr>
          <w:rFonts w:eastAsia="Times New Roman" w:cs="Times New Roman"/>
        </w:rPr>
      </w:pPr>
    </w:p>
    <w:p w:rsidR="00F956E6" w:rsidP="00A930E4" w14:paraId="0645EB9F" w14:textId="77777777">
      <w:pPr>
        <w:rPr>
          <w:rFonts w:eastAsia="Times New Roman" w:cs="Times New Roman"/>
        </w:rPr>
      </w:pPr>
    </w:p>
    <w:p w:rsidR="006E3924" w:rsidP="006E3924" w14:paraId="436CE138" w14:textId="77777777">
      <w:pPr>
        <w:rPr>
          <w:rFonts w:eastAsia="Times New Roman" w:cs="Times New Roman"/>
          <w:b/>
        </w:rPr>
      </w:pPr>
      <w:r w:rsidRPr="006E3924">
        <w:rPr>
          <w:rFonts w:eastAsia="Times New Roman" w:cs="Times New Roman"/>
          <w:b/>
        </w:rPr>
        <w:t>FINANCING ENTITY – APPLICANT ONLY – GENERAL INFORMATION</w:t>
      </w:r>
      <w:r>
        <w:rPr>
          <w:rFonts w:eastAsia="Times New Roman" w:cs="Times New Roman"/>
          <w:b/>
        </w:rPr>
        <w:t xml:space="preserve">  </w:t>
      </w:r>
    </w:p>
    <w:p w:rsidR="006E3924" w:rsidRPr="00A00D9A" w:rsidP="006E3924" w14:paraId="4308EC7F" w14:textId="77777777">
      <w:pPr>
        <w:rPr>
          <w:rFonts w:eastAsia="Times New Roman" w:cs="Times New Roman"/>
          <w:b/>
        </w:rPr>
      </w:pPr>
    </w:p>
    <w:tbl>
      <w:tblPr>
        <w:tblStyle w:val="TableGrid"/>
        <w:tblCaption w:val="Applicant Only General Information Questions"/>
        <w:tblW w:w="9445" w:type="dxa"/>
        <w:tblLayout w:type="fixed"/>
        <w:tblLook w:val="04A0"/>
      </w:tblPr>
      <w:tblGrid>
        <w:gridCol w:w="1191"/>
        <w:gridCol w:w="1355"/>
        <w:gridCol w:w="3490"/>
        <w:gridCol w:w="3409"/>
      </w:tblGrid>
      <w:tr w14:paraId="49F464BF" w14:textId="77777777" w:rsidTr="0088148E">
        <w:tblPrEx>
          <w:tblW w:w="9445" w:type="dxa"/>
          <w:tblLayout w:type="fixed"/>
          <w:tblLook w:val="04A0"/>
        </w:tblPrEx>
        <w:trPr>
          <w:tblHeader/>
        </w:trPr>
        <w:tc>
          <w:tcPr>
            <w:tcW w:w="1191" w:type="dxa"/>
            <w:tcBorders>
              <w:right w:val="single" w:sz="4" w:space="0" w:color="FFFFFF" w:themeColor="background1"/>
            </w:tcBorders>
            <w:shd w:val="clear" w:color="auto" w:fill="000000" w:themeFill="text1"/>
          </w:tcPr>
          <w:p w:rsidR="00C538A4" w:rsidRPr="00F60948" w:rsidP="008160E5" w14:paraId="4865A518" w14:textId="77777777">
            <w:r>
              <w:t>Section</w:t>
            </w:r>
          </w:p>
        </w:tc>
        <w:tc>
          <w:tcPr>
            <w:tcW w:w="4845" w:type="dxa"/>
            <w:gridSpan w:val="2"/>
            <w:tcBorders>
              <w:right w:val="single" w:sz="4" w:space="0" w:color="FFFFFF" w:themeColor="background1"/>
            </w:tcBorders>
            <w:shd w:val="clear" w:color="auto" w:fill="000000" w:themeFill="text1"/>
          </w:tcPr>
          <w:p w:rsidR="00C538A4" w:rsidRPr="00C81769" w:rsidP="008160E5" w14:paraId="7E7B6534" w14:textId="77777777">
            <w:pPr>
              <w:rPr>
                <w:rFonts w:cs="Arial"/>
              </w:rPr>
            </w:pPr>
            <w:r w:rsidRPr="00F60948">
              <w:t>Question or purpose of data field</w:t>
            </w:r>
          </w:p>
        </w:tc>
        <w:tc>
          <w:tcPr>
            <w:tcW w:w="3409" w:type="dxa"/>
            <w:tcBorders>
              <w:left w:val="single" w:sz="4" w:space="0" w:color="FFFFFF" w:themeColor="background1"/>
            </w:tcBorders>
            <w:shd w:val="clear" w:color="auto" w:fill="000000" w:themeFill="text1"/>
          </w:tcPr>
          <w:p w:rsidR="00C538A4" w:rsidP="008160E5" w14:paraId="5EE673C6" w14:textId="77777777">
            <w:pPr>
              <w:rPr>
                <w:rFonts w:eastAsia="Times New Roman" w:cs="Times New Roman"/>
              </w:rPr>
            </w:pPr>
            <w:r>
              <w:t>Response</w:t>
            </w:r>
          </w:p>
        </w:tc>
      </w:tr>
      <w:tr w14:paraId="07D7749D" w14:textId="77777777" w:rsidTr="0088148E">
        <w:tblPrEx>
          <w:tblW w:w="9445" w:type="dxa"/>
          <w:tblLayout w:type="fixed"/>
          <w:tblLook w:val="04A0"/>
        </w:tblPrEx>
        <w:tc>
          <w:tcPr>
            <w:tcW w:w="1191" w:type="dxa"/>
            <w:vMerge w:val="restart"/>
          </w:tcPr>
          <w:p w:rsidR="00C538A4" w:rsidRPr="00C538A4" w:rsidP="00C538A4" w14:paraId="3FC9C9DB" w14:textId="77777777">
            <w:pPr>
              <w:pStyle w:val="ListParagraph"/>
              <w:numPr>
                <w:ilvl w:val="0"/>
                <w:numId w:val="104"/>
              </w:numPr>
              <w:autoSpaceDE w:val="0"/>
              <w:autoSpaceDN w:val="0"/>
              <w:adjustRightInd w:val="0"/>
              <w:rPr>
                <w:rFonts w:eastAsia="Times New Roman" w:cstheme="minorHAnsi"/>
              </w:rPr>
            </w:pPr>
          </w:p>
          <w:p w:rsidR="00C538A4" w:rsidP="008160E5" w14:paraId="3B51A190" w14:textId="77777777">
            <w:pPr>
              <w:autoSpaceDE w:val="0"/>
              <w:autoSpaceDN w:val="0"/>
              <w:adjustRightInd w:val="0"/>
              <w:rPr>
                <w:rFonts w:eastAsia="Times New Roman" w:cstheme="minorHAnsi"/>
              </w:rPr>
            </w:pPr>
          </w:p>
        </w:tc>
        <w:tc>
          <w:tcPr>
            <w:tcW w:w="8254" w:type="dxa"/>
            <w:gridSpan w:val="3"/>
          </w:tcPr>
          <w:p w:rsidR="00C538A4" w:rsidRPr="00A00D9A" w:rsidP="008160E5" w14:paraId="45AFE455" w14:textId="77777777">
            <w:pPr>
              <w:autoSpaceDE w:val="0"/>
              <w:autoSpaceDN w:val="0"/>
              <w:adjustRightInd w:val="0"/>
              <w:rPr>
                <w:rFonts w:eastAsia="Times New Roman" w:cstheme="minorHAnsi"/>
              </w:rPr>
            </w:pPr>
            <w:r>
              <w:t xml:space="preserve">If the Applicant has indicated that it is seeking to use </w:t>
            </w:r>
            <w:r w:rsidRPr="005C25FB">
              <w:rPr>
                <w:rFonts w:cstheme="minorHAnsi"/>
              </w:rPr>
              <w:t xml:space="preserve">the </w:t>
            </w:r>
            <w:r w:rsidR="00DA4F5B">
              <w:rPr>
                <w:rFonts w:cstheme="minorHAnsi"/>
              </w:rPr>
              <w:t>CDFI Certification</w:t>
            </w:r>
            <w:r w:rsidRPr="005C25FB">
              <w:rPr>
                <w:rFonts w:cstheme="minorHAnsi"/>
              </w:rPr>
              <w:t xml:space="preserve"> </w:t>
            </w:r>
            <w:r>
              <w:rPr>
                <w:rFonts w:cstheme="minorHAnsi"/>
              </w:rPr>
              <w:t xml:space="preserve">BG Program </w:t>
            </w:r>
            <w:r w:rsidRPr="005C25FB">
              <w:rPr>
                <w:rFonts w:cstheme="minorHAnsi"/>
              </w:rPr>
              <w:t>provision</w:t>
            </w:r>
            <w:r>
              <w:rPr>
                <w:rFonts w:cstheme="minorHAnsi"/>
              </w:rPr>
              <w:t>:</w:t>
            </w:r>
          </w:p>
        </w:tc>
      </w:tr>
      <w:tr w14:paraId="5639CAE3" w14:textId="77777777" w:rsidTr="0088148E">
        <w:tblPrEx>
          <w:tblW w:w="9445" w:type="dxa"/>
          <w:tblLayout w:type="fixed"/>
          <w:tblLook w:val="04A0"/>
        </w:tblPrEx>
        <w:tc>
          <w:tcPr>
            <w:tcW w:w="1191" w:type="dxa"/>
            <w:vMerge/>
          </w:tcPr>
          <w:p w:rsidR="00C538A4" w:rsidP="008160E5" w14:paraId="6FA15571" w14:textId="77777777">
            <w:pPr>
              <w:autoSpaceDE w:val="0"/>
              <w:autoSpaceDN w:val="0"/>
              <w:adjustRightInd w:val="0"/>
              <w:rPr>
                <w:rFonts w:eastAsia="Times New Roman" w:cstheme="minorHAnsi"/>
              </w:rPr>
            </w:pPr>
          </w:p>
        </w:tc>
        <w:tc>
          <w:tcPr>
            <w:tcW w:w="1355" w:type="dxa"/>
          </w:tcPr>
          <w:p w:rsidR="00C538A4" w:rsidP="008160E5" w14:paraId="1B57C8EA" w14:textId="77777777">
            <w:pPr>
              <w:autoSpaceDE w:val="0"/>
              <w:autoSpaceDN w:val="0"/>
              <w:adjustRightInd w:val="0"/>
            </w:pPr>
            <w:r>
              <w:rPr>
                <w:rFonts w:eastAsia="Times New Roman" w:cstheme="minorHAnsi"/>
              </w:rPr>
              <w:t>FE-</w:t>
            </w:r>
            <w:r w:rsidR="002349F2">
              <w:rPr>
                <w:rFonts w:eastAsia="Times New Roman" w:cstheme="minorHAnsi"/>
              </w:rPr>
              <w:t>G</w:t>
            </w:r>
            <w:r>
              <w:rPr>
                <w:rFonts w:eastAsia="Times New Roman" w:cstheme="minorHAnsi"/>
              </w:rPr>
              <w:t>1.1</w:t>
            </w:r>
          </w:p>
        </w:tc>
        <w:tc>
          <w:tcPr>
            <w:tcW w:w="3490" w:type="dxa"/>
          </w:tcPr>
          <w:p w:rsidR="00C538A4" w:rsidP="00BD72EF" w14:paraId="11C36C0A" w14:textId="77777777">
            <w:pPr>
              <w:autoSpaceDE w:val="0"/>
              <w:autoSpaceDN w:val="0"/>
              <w:adjustRightInd w:val="0"/>
            </w:pPr>
            <w:r>
              <w:rPr>
                <w:rFonts w:eastAsia="Times New Roman" w:cstheme="minorHAnsi"/>
              </w:rPr>
              <w:t>I</w:t>
            </w:r>
            <w:r>
              <w:rPr>
                <w:rFonts w:cstheme="minorHAnsi"/>
              </w:rPr>
              <w:t xml:space="preserve">s the Applicant Controlled by a </w:t>
            </w:r>
            <w:r w:rsidR="00BD72EF">
              <w:rPr>
                <w:rFonts w:cstheme="minorHAnsi"/>
              </w:rPr>
              <w:t>C</w:t>
            </w:r>
            <w:r>
              <w:rPr>
                <w:rFonts w:cstheme="minorHAnsi"/>
              </w:rPr>
              <w:t xml:space="preserve">ertified CDFI </w:t>
            </w:r>
            <w:r w:rsidRPr="00C33944">
              <w:rPr>
                <w:rFonts w:eastAsia="Times New Roman" w:cstheme="minorHAnsi"/>
              </w:rPr>
              <w:t xml:space="preserve">that has a </w:t>
            </w:r>
            <w:r w:rsidRPr="00C33944">
              <w:rPr>
                <w:rFonts w:cstheme="minorHAnsi"/>
              </w:rPr>
              <w:t>date of</w:t>
            </w:r>
            <w:r>
              <w:rPr>
                <w:rFonts w:cstheme="minorHAnsi"/>
              </w:rPr>
              <w:t xml:space="preserve"> </w:t>
            </w:r>
            <w:r w:rsidRPr="00C33944">
              <w:rPr>
                <w:rFonts w:cstheme="minorHAnsi"/>
              </w:rPr>
              <w:t>incorporation/organization/</w:t>
            </w:r>
            <w:r w:rsidR="00E04B6B">
              <w:rPr>
                <w:rFonts w:cstheme="minorHAnsi"/>
              </w:rPr>
              <w:t xml:space="preserve"> </w:t>
            </w:r>
            <w:r w:rsidRPr="00C33944">
              <w:rPr>
                <w:rFonts w:cstheme="minorHAnsi"/>
              </w:rPr>
              <w:t>establishment</w:t>
            </w:r>
            <w:r w:rsidRPr="00C33944">
              <w:rPr>
                <w:rFonts w:eastAsia="Times New Roman" w:cstheme="minorHAnsi"/>
              </w:rPr>
              <w:t xml:space="preserve"> at least 12 full months prior to submission of </w:t>
            </w:r>
            <w:r w:rsidR="00F51212">
              <w:rPr>
                <w:rFonts w:eastAsia="Times New Roman" w:cstheme="minorHAnsi"/>
              </w:rPr>
              <w:t>this</w:t>
            </w:r>
            <w:r w:rsidRPr="00C33944">
              <w:rPr>
                <w:rFonts w:eastAsia="Times New Roman" w:cstheme="minorHAnsi"/>
              </w:rPr>
              <w:t xml:space="preserve"> </w:t>
            </w:r>
            <w:r w:rsidR="00DA4F5B">
              <w:rPr>
                <w:rFonts w:eastAsia="Times New Roman" w:cstheme="minorHAnsi"/>
              </w:rPr>
              <w:t>CDFI Certification</w:t>
            </w:r>
            <w:r>
              <w:rPr>
                <w:rFonts w:eastAsia="Times New Roman" w:cstheme="minorHAnsi"/>
              </w:rPr>
              <w:t xml:space="preserve"> Application</w:t>
            </w:r>
            <w:r>
              <w:rPr>
                <w:rFonts w:cstheme="minorHAnsi"/>
              </w:rPr>
              <w:t>?</w:t>
            </w:r>
          </w:p>
        </w:tc>
        <w:tc>
          <w:tcPr>
            <w:tcW w:w="3409" w:type="dxa"/>
          </w:tcPr>
          <w:p w:rsidR="00C538A4" w:rsidRPr="009A6024" w:rsidP="008160E5" w14:paraId="1114637F" w14:textId="77777777">
            <w:pPr>
              <w:autoSpaceDE w:val="0"/>
              <w:autoSpaceDN w:val="0"/>
              <w:adjustRightInd w:val="0"/>
              <w:rPr>
                <w:bCs/>
              </w:rPr>
            </w:pPr>
            <w:r w:rsidRPr="009A6024">
              <w:rPr>
                <w:rFonts w:cstheme="minorHAnsi"/>
                <w:bCs/>
              </w:rPr>
              <w:t>Yes or No.</w:t>
            </w:r>
          </w:p>
        </w:tc>
      </w:tr>
      <w:tr w14:paraId="78866652" w14:textId="77777777" w:rsidTr="0088148E">
        <w:tblPrEx>
          <w:tblW w:w="9445" w:type="dxa"/>
          <w:tblLayout w:type="fixed"/>
          <w:tblLook w:val="04A0"/>
        </w:tblPrEx>
        <w:tc>
          <w:tcPr>
            <w:tcW w:w="1191" w:type="dxa"/>
            <w:vMerge/>
          </w:tcPr>
          <w:p w:rsidR="00C538A4" w:rsidP="008160E5" w14:paraId="022958CF" w14:textId="77777777">
            <w:pPr>
              <w:autoSpaceDE w:val="0"/>
              <w:autoSpaceDN w:val="0"/>
              <w:adjustRightInd w:val="0"/>
              <w:rPr>
                <w:rFonts w:eastAsia="Times New Roman" w:cstheme="minorHAnsi"/>
              </w:rPr>
            </w:pPr>
          </w:p>
        </w:tc>
        <w:tc>
          <w:tcPr>
            <w:tcW w:w="1355" w:type="dxa"/>
          </w:tcPr>
          <w:p w:rsidR="00C538A4" w:rsidP="008160E5" w14:paraId="0740B7B9" w14:textId="77777777">
            <w:pPr>
              <w:autoSpaceDE w:val="0"/>
              <w:autoSpaceDN w:val="0"/>
              <w:adjustRightInd w:val="0"/>
            </w:pPr>
            <w:r>
              <w:rPr>
                <w:rFonts w:eastAsia="Times New Roman" w:cstheme="minorHAnsi"/>
              </w:rPr>
              <w:t>FE-</w:t>
            </w:r>
            <w:r w:rsidR="002349F2">
              <w:rPr>
                <w:rFonts w:eastAsia="Times New Roman" w:cstheme="minorHAnsi"/>
              </w:rPr>
              <w:t>G</w:t>
            </w:r>
            <w:r>
              <w:rPr>
                <w:rFonts w:eastAsia="Times New Roman" w:cstheme="minorHAnsi"/>
              </w:rPr>
              <w:t>1.2</w:t>
            </w:r>
          </w:p>
        </w:tc>
        <w:tc>
          <w:tcPr>
            <w:tcW w:w="3490" w:type="dxa"/>
          </w:tcPr>
          <w:p w:rsidR="00C538A4" w:rsidP="008160E5" w14:paraId="58D4E25D" w14:textId="77777777">
            <w:pPr>
              <w:autoSpaceDE w:val="0"/>
              <w:autoSpaceDN w:val="0"/>
              <w:adjustRightInd w:val="0"/>
            </w:pPr>
            <w:r>
              <w:rPr>
                <w:rFonts w:eastAsia="Times New Roman" w:cs="Times New Roman"/>
              </w:rPr>
              <w:t>Will the Applicant use Financial Product activity that is not arm’s-length to meet any of the Financing Entity requirements?</w:t>
            </w:r>
          </w:p>
        </w:tc>
        <w:tc>
          <w:tcPr>
            <w:tcW w:w="3409" w:type="dxa"/>
          </w:tcPr>
          <w:p w:rsidR="00C538A4" w:rsidRPr="009A6024" w:rsidP="008160E5" w14:paraId="79FCF66B" w14:textId="77777777">
            <w:pPr>
              <w:autoSpaceDE w:val="0"/>
              <w:autoSpaceDN w:val="0"/>
              <w:adjustRightInd w:val="0"/>
              <w:rPr>
                <w:bCs/>
              </w:rPr>
            </w:pPr>
            <w:r w:rsidRPr="009A6024">
              <w:rPr>
                <w:rFonts w:cstheme="minorHAnsi"/>
                <w:bCs/>
              </w:rPr>
              <w:t>Yes or No.</w:t>
            </w:r>
          </w:p>
        </w:tc>
      </w:tr>
      <w:tr w14:paraId="55C921FB" w14:textId="77777777" w:rsidTr="0088148E">
        <w:tblPrEx>
          <w:tblW w:w="9445" w:type="dxa"/>
          <w:tblLayout w:type="fixed"/>
          <w:tblLook w:val="04A0"/>
        </w:tblPrEx>
        <w:tc>
          <w:tcPr>
            <w:tcW w:w="1191" w:type="dxa"/>
          </w:tcPr>
          <w:p w:rsidR="00C538A4" w:rsidRPr="00E04B6B" w:rsidP="00E04B6B" w14:paraId="571056F1" w14:textId="77777777">
            <w:pPr>
              <w:pStyle w:val="ListParagraph"/>
              <w:numPr>
                <w:ilvl w:val="0"/>
                <w:numId w:val="104"/>
              </w:numPr>
              <w:rPr>
                <w:rFonts w:eastAsia="Times New Roman" w:cs="Times New Roman"/>
              </w:rPr>
            </w:pPr>
          </w:p>
        </w:tc>
        <w:tc>
          <w:tcPr>
            <w:tcW w:w="4845" w:type="dxa"/>
            <w:gridSpan w:val="2"/>
          </w:tcPr>
          <w:p w:rsidR="00C538A4" w:rsidRPr="00722D5F" w:rsidP="0094700A" w14:paraId="28E43ED5" w14:textId="77777777">
            <w:pPr>
              <w:autoSpaceDE w:val="0"/>
              <w:autoSpaceDN w:val="0"/>
              <w:rPr>
                <w:rFonts w:cstheme="minorHAnsi"/>
              </w:rPr>
            </w:pPr>
            <w:r w:rsidRPr="00E062CA">
              <w:rPr>
                <w:rFonts w:cstheme="minorHAnsi"/>
              </w:rPr>
              <w:t>Do</w:t>
            </w:r>
            <w:r>
              <w:rPr>
                <w:rFonts w:cstheme="minorHAnsi"/>
              </w:rPr>
              <w:t xml:space="preserve"> the Applicant’s financial statements and </w:t>
            </w:r>
            <w:r w:rsidR="0094700A">
              <w:rPr>
                <w:rFonts w:cstheme="minorHAnsi"/>
              </w:rPr>
              <w:t xml:space="preserve">current fiscal year-to-date </w:t>
            </w:r>
            <w:r>
              <w:rPr>
                <w:rFonts w:cstheme="minorHAnsi"/>
              </w:rPr>
              <w:t>balance sheets</w:t>
            </w:r>
            <w:r w:rsidRPr="00E062CA">
              <w:rPr>
                <w:rFonts w:cstheme="minorHAnsi"/>
              </w:rPr>
              <w:t xml:space="preserve"> show assets held by the Applicant separately and independently from all other entities</w:t>
            </w:r>
            <w:r>
              <w:rPr>
                <w:rFonts w:cstheme="minorHAnsi"/>
              </w:rPr>
              <w:t xml:space="preserve"> (</w:t>
            </w:r>
            <w:r>
              <w:t>i.e., in a non-consolidated manner)</w:t>
            </w:r>
            <w:r w:rsidRPr="00E062CA">
              <w:rPr>
                <w:rFonts w:cstheme="minorHAnsi"/>
              </w:rPr>
              <w:t>?</w:t>
            </w:r>
          </w:p>
        </w:tc>
        <w:tc>
          <w:tcPr>
            <w:tcW w:w="3409" w:type="dxa"/>
          </w:tcPr>
          <w:p w:rsidR="00C538A4" w:rsidRPr="009A6024" w:rsidP="008160E5" w14:paraId="574B3EB4" w14:textId="77777777">
            <w:pPr>
              <w:rPr>
                <w:rFonts w:eastAsia="Times New Roman" w:cstheme="minorHAnsi"/>
                <w:bCs/>
              </w:rPr>
            </w:pPr>
            <w:r w:rsidRPr="009A6024">
              <w:rPr>
                <w:rFonts w:eastAsia="Times New Roman" w:cstheme="minorHAnsi"/>
                <w:bCs/>
              </w:rPr>
              <w:t>Yes or No.</w:t>
            </w:r>
          </w:p>
          <w:p w:rsidR="00C538A4" w:rsidRPr="009A6024" w:rsidP="008160E5" w14:paraId="7CB16A9C" w14:textId="77777777">
            <w:pPr>
              <w:rPr>
                <w:rFonts w:eastAsia="Times New Roman" w:cstheme="minorHAnsi"/>
                <w:bCs/>
              </w:rPr>
            </w:pPr>
          </w:p>
          <w:p w:rsidR="00C538A4" w:rsidRPr="009A6024" w:rsidP="008160E5" w14:paraId="3D53E01A" w14:textId="77777777">
            <w:pPr>
              <w:rPr>
                <w:rFonts w:eastAsia="Times New Roman" w:cstheme="minorHAnsi"/>
                <w:bCs/>
              </w:rPr>
            </w:pPr>
            <w:r w:rsidRPr="009853EE">
              <w:rPr>
                <w:rFonts w:eastAsia="Times New Roman" w:cstheme="minorHAnsi"/>
                <w:b/>
              </w:rPr>
              <w:t>If No</w:t>
            </w:r>
            <w:r w:rsidRPr="00C02E3A">
              <w:rPr>
                <w:rFonts w:eastAsia="Times New Roman" w:cstheme="minorHAnsi"/>
                <w:b/>
              </w:rPr>
              <w:t>,</w:t>
            </w:r>
            <w:r w:rsidRPr="009A6024">
              <w:rPr>
                <w:rFonts w:eastAsia="Times New Roman" w:cstheme="minorHAnsi"/>
                <w:bCs/>
              </w:rPr>
              <w:t xml:space="preserve"> the Applicant is not eligible for Certification. </w:t>
            </w:r>
          </w:p>
        </w:tc>
      </w:tr>
      <w:tr w14:paraId="7686F037" w14:textId="77777777" w:rsidTr="0088148E">
        <w:tblPrEx>
          <w:tblW w:w="9445" w:type="dxa"/>
          <w:tblLayout w:type="fixed"/>
          <w:tblLook w:val="04A0"/>
        </w:tblPrEx>
        <w:tc>
          <w:tcPr>
            <w:tcW w:w="1191" w:type="dxa"/>
          </w:tcPr>
          <w:p w:rsidR="00C538A4" w:rsidRPr="00E04B6B" w:rsidP="00E04B6B" w14:paraId="2029808A" w14:textId="77777777">
            <w:pPr>
              <w:pStyle w:val="ListParagraph"/>
              <w:numPr>
                <w:ilvl w:val="0"/>
                <w:numId w:val="104"/>
              </w:numPr>
              <w:rPr>
                <w:rFonts w:eastAsia="Times New Roman" w:cs="Times New Roman"/>
              </w:rPr>
            </w:pPr>
          </w:p>
        </w:tc>
        <w:tc>
          <w:tcPr>
            <w:tcW w:w="4845" w:type="dxa"/>
            <w:gridSpan w:val="2"/>
          </w:tcPr>
          <w:p w:rsidR="00C538A4" w:rsidRPr="00BF6AF6" w:rsidP="008160E5" w14:paraId="7334E640" w14:textId="77777777">
            <w:pPr>
              <w:rPr>
                <w:rFonts w:eastAsia="Times New Roman" w:cstheme="minorHAnsi"/>
              </w:rPr>
            </w:pPr>
            <w:r>
              <w:rPr>
                <w:rFonts w:eastAsia="Times New Roman" w:cs="Times New Roman"/>
              </w:rPr>
              <w:t xml:space="preserve">Attach </w:t>
            </w:r>
            <w:r w:rsidRPr="00406330">
              <w:rPr>
                <w:rFonts w:eastAsia="Times New Roman" w:cs="Times New Roman"/>
              </w:rPr>
              <w:t xml:space="preserve">financial statements for </w:t>
            </w:r>
            <w:r w:rsidR="00E54F58">
              <w:rPr>
                <w:rFonts w:eastAsia="Times New Roman" w:cs="Times New Roman"/>
              </w:rPr>
              <w:t>Applicant’s</w:t>
            </w:r>
            <w:r w:rsidRPr="00406330">
              <w:rPr>
                <w:rFonts w:eastAsia="Times New Roman" w:cs="Times New Roman"/>
              </w:rPr>
              <w:t xml:space="preserve"> most r</w:t>
            </w:r>
            <w:r>
              <w:rPr>
                <w:rFonts w:eastAsia="Times New Roman" w:cs="Times New Roman"/>
              </w:rPr>
              <w:t>ecently completed fiscal year with non-consolidated balance sheet information.</w:t>
            </w:r>
          </w:p>
        </w:tc>
        <w:tc>
          <w:tcPr>
            <w:tcW w:w="3409" w:type="dxa"/>
          </w:tcPr>
          <w:p w:rsidR="00C538A4" w:rsidRPr="009A6024" w:rsidP="008160E5" w14:paraId="4F722753" w14:textId="77777777">
            <w:pPr>
              <w:rPr>
                <w:rFonts w:eastAsia="Times New Roman" w:cs="Times New Roman"/>
                <w:bCs/>
              </w:rPr>
            </w:pPr>
            <w:r w:rsidRPr="009A6024">
              <w:rPr>
                <w:rFonts w:eastAsia="Times New Roman" w:cs="Times New Roman"/>
                <w:bCs/>
              </w:rPr>
              <w:t xml:space="preserve">Attach </w:t>
            </w:r>
            <w:r w:rsidRPr="009A6024" w:rsidR="00F51212">
              <w:rPr>
                <w:rFonts w:eastAsia="Times New Roman" w:cs="Times New Roman"/>
                <w:bCs/>
              </w:rPr>
              <w:t xml:space="preserve">required </w:t>
            </w:r>
            <w:r w:rsidRPr="009A6024">
              <w:rPr>
                <w:rFonts w:eastAsia="Times New Roman" w:cs="Times New Roman"/>
                <w:bCs/>
              </w:rPr>
              <w:t xml:space="preserve">document(s). </w:t>
            </w:r>
          </w:p>
          <w:p w:rsidR="00F51212" w:rsidRPr="009A6024" w:rsidP="008160E5" w14:paraId="695B8194" w14:textId="77777777">
            <w:pPr>
              <w:rPr>
                <w:rFonts w:eastAsia="Times New Roman" w:cstheme="minorHAnsi"/>
                <w:bCs/>
              </w:rPr>
            </w:pPr>
          </w:p>
        </w:tc>
      </w:tr>
      <w:tr w14:paraId="04F81E54" w14:textId="77777777" w:rsidTr="0088148E">
        <w:tblPrEx>
          <w:tblW w:w="9445" w:type="dxa"/>
          <w:tblLayout w:type="fixed"/>
          <w:tblLook w:val="04A0"/>
        </w:tblPrEx>
        <w:tc>
          <w:tcPr>
            <w:tcW w:w="1191" w:type="dxa"/>
          </w:tcPr>
          <w:p w:rsidR="00C538A4" w:rsidRPr="00E04B6B" w:rsidP="00E04B6B" w14:paraId="31BA6BF0" w14:textId="77777777">
            <w:pPr>
              <w:pStyle w:val="ListParagraph"/>
              <w:numPr>
                <w:ilvl w:val="0"/>
                <w:numId w:val="104"/>
              </w:numPr>
              <w:rPr>
                <w:rFonts w:eastAsia="Times New Roman" w:cs="Times New Roman"/>
              </w:rPr>
            </w:pPr>
          </w:p>
        </w:tc>
        <w:tc>
          <w:tcPr>
            <w:tcW w:w="4845" w:type="dxa"/>
            <w:gridSpan w:val="2"/>
          </w:tcPr>
          <w:p w:rsidR="00C538A4" w:rsidRPr="00BF6AF6" w:rsidP="008160E5" w14:paraId="57CB96B3" w14:textId="77777777">
            <w:pPr>
              <w:rPr>
                <w:rFonts w:eastAsia="Times New Roman" w:cstheme="minorHAnsi"/>
              </w:rPr>
            </w:pPr>
            <w:r>
              <w:rPr>
                <w:rFonts w:eastAsia="Times New Roman" w:cs="Times New Roman"/>
              </w:rPr>
              <w:t xml:space="preserve">Attach </w:t>
            </w:r>
            <w:r w:rsidR="00E54F58">
              <w:rPr>
                <w:rFonts w:eastAsia="Times New Roman" w:cs="Times New Roman"/>
              </w:rPr>
              <w:t xml:space="preserve">financial statements with non-consolidated balance sheet information for </w:t>
            </w:r>
            <w:r w:rsidRPr="00406330">
              <w:rPr>
                <w:rFonts w:eastAsia="Times New Roman" w:cs="Times New Roman"/>
              </w:rPr>
              <w:t>Applicant’s current fiscal year-to-date</w:t>
            </w:r>
            <w:r w:rsidR="00295E9D">
              <w:rPr>
                <w:rFonts w:eastAsia="Times New Roman" w:cs="Times New Roman"/>
              </w:rPr>
              <w:t xml:space="preserve">. </w:t>
            </w:r>
          </w:p>
        </w:tc>
        <w:tc>
          <w:tcPr>
            <w:tcW w:w="3409" w:type="dxa"/>
          </w:tcPr>
          <w:p w:rsidR="00C538A4" w:rsidRPr="009A6024" w:rsidP="008160E5" w14:paraId="386139EE" w14:textId="77777777">
            <w:pPr>
              <w:rPr>
                <w:rFonts w:eastAsia="Times New Roman" w:cstheme="minorHAnsi"/>
                <w:bCs/>
              </w:rPr>
            </w:pPr>
            <w:r w:rsidRPr="009A6024">
              <w:rPr>
                <w:rFonts w:eastAsia="Times New Roman" w:cs="Times New Roman"/>
                <w:bCs/>
              </w:rPr>
              <w:t xml:space="preserve">Attach </w:t>
            </w:r>
            <w:r w:rsidRPr="009A6024" w:rsidR="00F51212">
              <w:rPr>
                <w:rFonts w:eastAsia="Times New Roman" w:cs="Times New Roman"/>
                <w:bCs/>
              </w:rPr>
              <w:t xml:space="preserve">required </w:t>
            </w:r>
            <w:r w:rsidRPr="009A6024">
              <w:rPr>
                <w:rFonts w:eastAsia="Times New Roman" w:cs="Times New Roman"/>
                <w:bCs/>
              </w:rPr>
              <w:t xml:space="preserve">document(s). </w:t>
            </w:r>
          </w:p>
        </w:tc>
      </w:tr>
    </w:tbl>
    <w:p w:rsidR="006E3924" w:rsidP="00A930E4" w14:paraId="3DB03F34" w14:textId="77777777">
      <w:pPr>
        <w:rPr>
          <w:rFonts w:eastAsia="Times New Roman" w:cs="Times New Roman"/>
        </w:rPr>
      </w:pPr>
    </w:p>
    <w:p w:rsidR="006E3924" w:rsidRPr="000632C8" w:rsidP="00A930E4" w14:paraId="2D757AB2" w14:textId="77777777">
      <w:pPr>
        <w:rPr>
          <w:rFonts w:eastAsia="Times New Roman" w:cs="Times New Roman"/>
        </w:rPr>
      </w:pPr>
    </w:p>
    <w:p w:rsidR="00A930E4" w:rsidRPr="000632C8" w:rsidP="00A930E4" w14:paraId="0EF0B91D" w14:textId="77777777">
      <w:pPr>
        <w:rPr>
          <w:rFonts w:eastAsia="Times New Roman" w:cs="Times New Roman"/>
        </w:rPr>
      </w:pPr>
    </w:p>
    <w:p w:rsidR="00A930E4" w:rsidRPr="009C72B4" w:rsidP="00A930E4" w14:paraId="43FA34B9" w14:textId="77777777">
      <w:pPr>
        <w:rPr>
          <w:rFonts w:eastAsia="Times New Roman" w:cs="Times New Roman"/>
          <w:b/>
        </w:rPr>
      </w:pPr>
      <w:r w:rsidRPr="009C72B4">
        <w:rPr>
          <w:rFonts w:eastAsia="Times New Roman" w:cs="Times New Roman"/>
          <w:b/>
        </w:rPr>
        <w:t>FINANCING ENTITY</w:t>
      </w:r>
      <w:r>
        <w:rPr>
          <w:rFonts w:eastAsia="Times New Roman" w:cs="Times New Roman"/>
          <w:b/>
        </w:rPr>
        <w:t xml:space="preserve"> –</w:t>
      </w:r>
      <w:r w:rsidRPr="009C72B4">
        <w:rPr>
          <w:rFonts w:eastAsia="Times New Roman" w:cs="Times New Roman"/>
          <w:b/>
        </w:rPr>
        <w:t xml:space="preserve"> </w:t>
      </w:r>
      <w:r>
        <w:rPr>
          <w:rFonts w:eastAsia="Times New Roman" w:cs="Times New Roman"/>
          <w:b/>
        </w:rPr>
        <w:t xml:space="preserve">APPLICANT ONLY </w:t>
      </w:r>
      <w:r w:rsidR="000042D0">
        <w:rPr>
          <w:rFonts w:eastAsia="Times New Roman" w:cs="Times New Roman"/>
          <w:b/>
        </w:rPr>
        <w:t>–</w:t>
      </w:r>
      <w:r>
        <w:rPr>
          <w:rFonts w:eastAsia="Times New Roman" w:cs="Times New Roman"/>
          <w:b/>
        </w:rPr>
        <w:t xml:space="preserve"> </w:t>
      </w:r>
      <w:r w:rsidRPr="009C72B4" w:rsidR="00C427F9">
        <w:rPr>
          <w:rFonts w:eastAsia="Times New Roman" w:cs="Times New Roman"/>
          <w:b/>
        </w:rPr>
        <w:t>ASSET</w:t>
      </w:r>
      <w:r w:rsidR="00C427F9">
        <w:rPr>
          <w:rFonts w:eastAsia="Times New Roman" w:cs="Times New Roman"/>
          <w:b/>
        </w:rPr>
        <w:t xml:space="preserve"> PREDOMINANCE</w:t>
      </w:r>
      <w:r w:rsidRPr="009C72B4" w:rsidR="00C427F9">
        <w:rPr>
          <w:rFonts w:eastAsia="Times New Roman" w:cs="Times New Roman"/>
          <w:b/>
        </w:rPr>
        <w:t xml:space="preserve"> </w:t>
      </w:r>
      <w:r w:rsidR="000042D0">
        <w:rPr>
          <w:rFonts w:eastAsia="Times New Roman" w:cs="Times New Roman"/>
          <w:b/>
        </w:rPr>
        <w:t>–</w:t>
      </w:r>
      <w:r>
        <w:rPr>
          <w:rFonts w:eastAsia="Times New Roman" w:cs="Times New Roman"/>
          <w:b/>
        </w:rPr>
        <w:t xml:space="preserve"> NON-CONSOLIDATED </w:t>
      </w:r>
      <w:r w:rsidRPr="009C72B4">
        <w:rPr>
          <w:rFonts w:eastAsia="Times New Roman" w:cs="Times New Roman"/>
          <w:b/>
        </w:rPr>
        <w:t>CURRENT FISCAL YEAR</w:t>
      </w:r>
      <w:r>
        <w:rPr>
          <w:rFonts w:eastAsia="Times New Roman" w:cs="Times New Roman"/>
          <w:b/>
        </w:rPr>
        <w:t xml:space="preserve">-TO-DATE </w:t>
      </w:r>
      <w:r w:rsidR="00D3508B">
        <w:rPr>
          <w:rFonts w:eastAsia="Times New Roman" w:cs="Times New Roman"/>
          <w:b/>
        </w:rPr>
        <w:t xml:space="preserve">ASSET </w:t>
      </w:r>
      <w:r w:rsidRPr="009C72B4">
        <w:rPr>
          <w:rFonts w:eastAsia="Times New Roman" w:cs="Times New Roman"/>
          <w:b/>
        </w:rPr>
        <w:t>DATA</w:t>
      </w:r>
      <w:r>
        <w:rPr>
          <w:rFonts w:eastAsia="Times New Roman" w:cs="Times New Roman"/>
          <w:b/>
        </w:rPr>
        <w:t xml:space="preserve">  </w:t>
      </w:r>
    </w:p>
    <w:p w:rsidR="00A930E4" w:rsidP="00A930E4" w14:paraId="70C576F8" w14:textId="77777777">
      <w:pPr>
        <w:rPr>
          <w:rFonts w:eastAsia="Times New Roman" w:cs="Times New Roman"/>
        </w:rPr>
      </w:pPr>
    </w:p>
    <w:tbl>
      <w:tblPr>
        <w:tblStyle w:val="TableGrid"/>
        <w:tblCaption w:val="Financing Entity Criteria"/>
        <w:tblDescription w:val="Includes section, quesiton or purpose of data field and response."/>
        <w:tblW w:w="9492" w:type="dxa"/>
        <w:tblLayout w:type="fixed"/>
        <w:tblLook w:val="04A0"/>
      </w:tblPr>
      <w:tblGrid>
        <w:gridCol w:w="1255"/>
        <w:gridCol w:w="1260"/>
        <w:gridCol w:w="1170"/>
        <w:gridCol w:w="2340"/>
        <w:gridCol w:w="3467"/>
      </w:tblGrid>
      <w:tr w14:paraId="1395E605" w14:textId="77777777" w:rsidTr="00006DE3">
        <w:tblPrEx>
          <w:tblW w:w="9492" w:type="dxa"/>
          <w:tblLayout w:type="fixed"/>
          <w:tblLook w:val="04A0"/>
        </w:tblPrEx>
        <w:trPr>
          <w:tblHeader/>
        </w:trPr>
        <w:tc>
          <w:tcPr>
            <w:tcW w:w="1255" w:type="dxa"/>
            <w:tcBorders>
              <w:right w:val="single" w:sz="4" w:space="0" w:color="FFFFFF" w:themeColor="background1"/>
            </w:tcBorders>
            <w:shd w:val="clear" w:color="auto" w:fill="000000" w:themeFill="text1"/>
          </w:tcPr>
          <w:p w:rsidR="0018386B" w:rsidRPr="00F60948" w:rsidP="008160E5" w14:paraId="6271F929" w14:textId="77777777">
            <w:r>
              <w:t>Section</w:t>
            </w:r>
          </w:p>
        </w:tc>
        <w:tc>
          <w:tcPr>
            <w:tcW w:w="4770" w:type="dxa"/>
            <w:gridSpan w:val="3"/>
            <w:tcBorders>
              <w:right w:val="single" w:sz="4" w:space="0" w:color="FFFFFF" w:themeColor="background1"/>
            </w:tcBorders>
            <w:shd w:val="clear" w:color="auto" w:fill="000000" w:themeFill="text1"/>
          </w:tcPr>
          <w:p w:rsidR="0018386B" w:rsidRPr="00C81769" w:rsidP="008160E5" w14:paraId="4970777B" w14:textId="77777777">
            <w:pPr>
              <w:rPr>
                <w:rFonts w:cs="Arial"/>
              </w:rPr>
            </w:pPr>
            <w:r w:rsidRPr="00F60948">
              <w:t>Question or purpose of data field</w:t>
            </w:r>
          </w:p>
        </w:tc>
        <w:tc>
          <w:tcPr>
            <w:tcW w:w="3467" w:type="dxa"/>
            <w:tcBorders>
              <w:left w:val="single" w:sz="4" w:space="0" w:color="FFFFFF" w:themeColor="background1"/>
            </w:tcBorders>
            <w:shd w:val="clear" w:color="auto" w:fill="000000" w:themeFill="text1"/>
          </w:tcPr>
          <w:p w:rsidR="0018386B" w:rsidP="008160E5" w14:paraId="7AA47E80" w14:textId="77777777">
            <w:pPr>
              <w:rPr>
                <w:rFonts w:eastAsia="Times New Roman" w:cs="Times New Roman"/>
              </w:rPr>
            </w:pPr>
            <w:r>
              <w:t>Response</w:t>
            </w:r>
          </w:p>
        </w:tc>
      </w:tr>
      <w:tr w14:paraId="10E9F2DE" w14:textId="77777777" w:rsidTr="00006DE3">
        <w:tblPrEx>
          <w:tblW w:w="9492" w:type="dxa"/>
          <w:tblLayout w:type="fixed"/>
          <w:tblLook w:val="04A0"/>
        </w:tblPrEx>
        <w:tc>
          <w:tcPr>
            <w:tcW w:w="1255" w:type="dxa"/>
          </w:tcPr>
          <w:p w:rsidR="0018386B" w:rsidRPr="00E04B6B" w:rsidP="00E04B6B" w14:paraId="78A6087B" w14:textId="77777777">
            <w:pPr>
              <w:pStyle w:val="ListParagraph"/>
              <w:numPr>
                <w:ilvl w:val="0"/>
                <w:numId w:val="109"/>
              </w:numPr>
              <w:rPr>
                <w:rFonts w:eastAsia="Times New Roman" w:cs="Times New Roman"/>
              </w:rPr>
            </w:pPr>
          </w:p>
        </w:tc>
        <w:tc>
          <w:tcPr>
            <w:tcW w:w="4770" w:type="dxa"/>
            <w:gridSpan w:val="3"/>
          </w:tcPr>
          <w:p w:rsidR="0018386B" w:rsidP="008160E5" w14:paraId="14A05F81" w14:textId="77777777">
            <w:pPr>
              <w:rPr>
                <w:rFonts w:eastAsia="Times New Roman" w:cs="Times New Roman"/>
              </w:rPr>
            </w:pPr>
            <w:r>
              <w:rPr>
                <w:rFonts w:eastAsia="Times New Roman" w:cs="Times New Roman"/>
              </w:rPr>
              <w:t xml:space="preserve">Applicant’s </w:t>
            </w:r>
            <w:r w:rsidRPr="00333009">
              <w:rPr>
                <w:rFonts w:eastAsia="Times New Roman" w:cs="Times New Roman"/>
              </w:rPr>
              <w:t xml:space="preserve">Total Assets </w:t>
            </w:r>
          </w:p>
          <w:p w:rsidR="0018386B" w:rsidP="008160E5" w14:paraId="677CA569" w14:textId="77777777">
            <w:pPr>
              <w:rPr>
                <w:rFonts w:eastAsia="Times New Roman" w:cs="Times New Roman"/>
              </w:rPr>
            </w:pPr>
          </w:p>
          <w:p w:rsidR="0018386B" w:rsidRPr="00BC26DC" w:rsidP="008160E5" w14:paraId="33E2AD46" w14:textId="77777777">
            <w:pPr>
              <w:rPr>
                <w:rFonts w:eastAsia="Times New Roman" w:cs="Times New Roman"/>
              </w:rPr>
            </w:pPr>
            <w:r>
              <w:rPr>
                <w:rFonts w:eastAsia="Times New Roman" w:cs="Times New Roman"/>
              </w:rPr>
              <w:t>Provide the</w:t>
            </w:r>
            <w:r w:rsidRPr="00BC26DC">
              <w:rPr>
                <w:rFonts w:eastAsia="Times New Roman" w:cs="Times New Roman"/>
              </w:rPr>
              <w:t xml:space="preserve"> total assets from </w:t>
            </w:r>
            <w:r>
              <w:rPr>
                <w:rFonts w:eastAsia="Times New Roman" w:cs="Times New Roman"/>
              </w:rPr>
              <w:t>current fiscal year-to-date balance sheet</w:t>
            </w:r>
            <w:r w:rsidRPr="00BC26DC">
              <w:rPr>
                <w:rFonts w:eastAsia="Times New Roman" w:cs="Times New Roman"/>
              </w:rPr>
              <w:t xml:space="preserve"> </w:t>
            </w:r>
            <w:r>
              <w:rPr>
                <w:rFonts w:eastAsia="Times New Roman" w:cs="Times New Roman"/>
              </w:rPr>
              <w:t xml:space="preserve">held by </w:t>
            </w:r>
            <w:r w:rsidRPr="00BC26DC">
              <w:rPr>
                <w:rFonts w:eastAsia="Times New Roman" w:cs="Times New Roman"/>
              </w:rPr>
              <w:t xml:space="preserve">the </w:t>
            </w:r>
            <w:r>
              <w:rPr>
                <w:rFonts w:eastAsia="Times New Roman" w:cs="Times New Roman"/>
              </w:rPr>
              <w:t>A</w:t>
            </w:r>
            <w:r w:rsidRPr="00BC26DC">
              <w:rPr>
                <w:rFonts w:eastAsia="Times New Roman" w:cs="Times New Roman"/>
              </w:rPr>
              <w:t>pplicant only</w:t>
            </w:r>
            <w:r>
              <w:rPr>
                <w:rFonts w:eastAsia="Times New Roman" w:cs="Times New Roman"/>
              </w:rPr>
              <w:t>.</w:t>
            </w:r>
          </w:p>
        </w:tc>
        <w:tc>
          <w:tcPr>
            <w:tcW w:w="3467" w:type="dxa"/>
          </w:tcPr>
          <w:p w:rsidR="0018386B" w:rsidRPr="009A6024" w:rsidP="0094700A" w14:paraId="1A1E2123" w14:textId="77777777">
            <w:pPr>
              <w:rPr>
                <w:rFonts w:eastAsia="Times New Roman" w:cs="Times New Roman"/>
                <w:bCs/>
              </w:rPr>
            </w:pPr>
            <w:r w:rsidRPr="009A6024">
              <w:rPr>
                <w:rFonts w:eastAsia="Times New Roman" w:cs="Times New Roman"/>
                <w:bCs/>
              </w:rPr>
              <w:t xml:space="preserve">Enter Applicant only </w:t>
            </w:r>
            <w:r w:rsidRPr="009A6024" w:rsidR="008B28EB">
              <w:rPr>
                <w:rFonts w:eastAsia="Times New Roman" w:cs="Times New Roman"/>
                <w:bCs/>
              </w:rPr>
              <w:t xml:space="preserve">current </w:t>
            </w:r>
            <w:r w:rsidRPr="009A6024" w:rsidR="0094700A">
              <w:rPr>
                <w:rFonts w:eastAsia="Times New Roman" w:cs="Times New Roman"/>
                <w:bCs/>
              </w:rPr>
              <w:t xml:space="preserve">fiscal year-to-date </w:t>
            </w:r>
            <w:r w:rsidRPr="009A6024">
              <w:rPr>
                <w:rFonts w:eastAsia="Times New Roman" w:cs="Times New Roman"/>
                <w:bCs/>
              </w:rPr>
              <w:t xml:space="preserve">total assets. </w:t>
            </w:r>
          </w:p>
        </w:tc>
      </w:tr>
      <w:tr w14:paraId="69FC4586" w14:textId="77777777" w:rsidTr="00006DE3">
        <w:tblPrEx>
          <w:tblW w:w="9492" w:type="dxa"/>
          <w:tblLayout w:type="fixed"/>
          <w:tblLook w:val="04A0"/>
        </w:tblPrEx>
        <w:tc>
          <w:tcPr>
            <w:tcW w:w="1255" w:type="dxa"/>
            <w:vMerge w:val="restart"/>
          </w:tcPr>
          <w:p w:rsidR="00113F34" w:rsidRPr="00E04B6B" w:rsidP="00E04B6B" w14:paraId="7A16D622" w14:textId="77777777">
            <w:pPr>
              <w:pStyle w:val="ListParagraph"/>
              <w:numPr>
                <w:ilvl w:val="0"/>
                <w:numId w:val="109"/>
              </w:numPr>
              <w:rPr>
                <w:rFonts w:eastAsia="Times New Roman" w:cs="Times New Roman"/>
              </w:rPr>
            </w:pPr>
          </w:p>
        </w:tc>
        <w:tc>
          <w:tcPr>
            <w:tcW w:w="4770" w:type="dxa"/>
            <w:gridSpan w:val="3"/>
          </w:tcPr>
          <w:p w:rsidR="00113F34" w:rsidRPr="00722D5F" w:rsidP="008160E5" w14:paraId="5921CBFD" w14:textId="77777777">
            <w:pPr>
              <w:rPr>
                <w:rFonts w:eastAsia="Times New Roman" w:cs="Times New Roman"/>
              </w:rPr>
            </w:pPr>
            <w:r>
              <w:rPr>
                <w:rFonts w:eastAsia="Times New Roman" w:cs="Times New Roman"/>
              </w:rPr>
              <w:t xml:space="preserve">Does the Applicant request that any of its assets (as </w:t>
            </w:r>
            <w:r w:rsidR="00E54F58">
              <w:rPr>
                <w:rFonts w:eastAsia="Times New Roman" w:cs="Times New Roman"/>
              </w:rPr>
              <w:t>indicated by</w:t>
            </w:r>
            <w:r>
              <w:rPr>
                <w:rFonts w:eastAsia="Times New Roman" w:cs="Times New Roman"/>
              </w:rPr>
              <w:t xml:space="preserve"> the Applicant’s </w:t>
            </w:r>
            <w:r w:rsidR="00E54F58">
              <w:rPr>
                <w:rFonts w:eastAsia="Times New Roman" w:cs="Times New Roman"/>
              </w:rPr>
              <w:t xml:space="preserve">non-consolidated </w:t>
            </w:r>
            <w:r w:rsidRPr="00340751">
              <w:rPr>
                <w:rFonts w:eastAsia="Times New Roman" w:cs="Times New Roman"/>
              </w:rPr>
              <w:t>current fiscal year-to-date</w:t>
            </w:r>
            <w:r>
              <w:rPr>
                <w:rFonts w:eastAsia="Times New Roman" w:cs="Times New Roman"/>
              </w:rPr>
              <w:t xml:space="preserve">, </w:t>
            </w:r>
            <w:r w:rsidRPr="00340751">
              <w:rPr>
                <w:rFonts w:eastAsia="Times New Roman" w:cs="Times New Roman"/>
              </w:rPr>
              <w:t>balance sheet</w:t>
            </w:r>
            <w:r>
              <w:rPr>
                <w:rFonts w:eastAsia="Times New Roman" w:cs="Times New Roman"/>
              </w:rPr>
              <w:t>) be disregarded for the purposes of the Financing Entity predominance test?</w:t>
            </w:r>
          </w:p>
        </w:tc>
        <w:tc>
          <w:tcPr>
            <w:tcW w:w="3467" w:type="dxa"/>
          </w:tcPr>
          <w:p w:rsidR="00113F34" w:rsidRPr="009A6024" w:rsidP="008160E5" w14:paraId="009B89A6" w14:textId="77777777">
            <w:pPr>
              <w:rPr>
                <w:rFonts w:eastAsia="Times New Roman" w:cs="Times New Roman"/>
                <w:bCs/>
              </w:rPr>
            </w:pPr>
            <w:r w:rsidRPr="009A6024">
              <w:rPr>
                <w:rFonts w:eastAsia="Times New Roman" w:cs="Times New Roman"/>
                <w:bCs/>
              </w:rPr>
              <w:t>Yes or No.</w:t>
            </w:r>
          </w:p>
        </w:tc>
      </w:tr>
      <w:tr w14:paraId="2CAE556C" w14:textId="77777777" w:rsidTr="00006DE3">
        <w:tblPrEx>
          <w:tblW w:w="9492" w:type="dxa"/>
          <w:tblLayout w:type="fixed"/>
          <w:tblLook w:val="04A0"/>
        </w:tblPrEx>
        <w:tc>
          <w:tcPr>
            <w:tcW w:w="1255" w:type="dxa"/>
            <w:vMerge/>
          </w:tcPr>
          <w:p w:rsidR="00113F34" w:rsidP="008160E5" w14:paraId="0E040392" w14:textId="77777777">
            <w:pPr>
              <w:rPr>
                <w:rFonts w:eastAsia="Times New Roman" w:cs="Times New Roman"/>
              </w:rPr>
            </w:pPr>
          </w:p>
        </w:tc>
        <w:tc>
          <w:tcPr>
            <w:tcW w:w="4770" w:type="dxa"/>
            <w:gridSpan w:val="3"/>
          </w:tcPr>
          <w:p w:rsidR="00113F34" w:rsidP="008160E5" w14:paraId="4B09A778" w14:textId="77777777">
            <w:pPr>
              <w:rPr>
                <w:rFonts w:eastAsia="Times New Roman" w:cs="Times New Roman"/>
              </w:rPr>
            </w:pPr>
            <w:r>
              <w:rPr>
                <w:rFonts w:eastAsia="Times New Roman" w:cstheme="minorHAnsi"/>
              </w:rPr>
              <w:t>If Yes:</w:t>
            </w:r>
          </w:p>
        </w:tc>
        <w:tc>
          <w:tcPr>
            <w:tcW w:w="3467" w:type="dxa"/>
          </w:tcPr>
          <w:p w:rsidR="00113F34" w:rsidRPr="009A6024" w:rsidP="008160E5" w14:paraId="4C6A7F9C" w14:textId="77777777">
            <w:pPr>
              <w:rPr>
                <w:rFonts w:eastAsia="Times New Roman" w:cs="Times New Roman"/>
                <w:bCs/>
              </w:rPr>
            </w:pPr>
          </w:p>
        </w:tc>
      </w:tr>
      <w:tr w14:paraId="0E5A8164" w14:textId="77777777" w:rsidTr="00006DE3">
        <w:tblPrEx>
          <w:tblW w:w="9492" w:type="dxa"/>
          <w:tblLayout w:type="fixed"/>
          <w:tblLook w:val="04A0"/>
        </w:tblPrEx>
        <w:tc>
          <w:tcPr>
            <w:tcW w:w="1255" w:type="dxa"/>
            <w:vMerge/>
          </w:tcPr>
          <w:p w:rsidR="00113F34" w:rsidP="0018386B" w14:paraId="370FCA3B" w14:textId="77777777">
            <w:pPr>
              <w:rPr>
                <w:rFonts w:eastAsia="Times New Roman" w:cs="Times New Roman"/>
              </w:rPr>
            </w:pPr>
          </w:p>
        </w:tc>
        <w:tc>
          <w:tcPr>
            <w:tcW w:w="1260" w:type="dxa"/>
          </w:tcPr>
          <w:p w:rsidR="00113F34" w:rsidP="0018386B" w14:paraId="73CE0389" w14:textId="77777777">
            <w:pPr>
              <w:rPr>
                <w:rFonts w:eastAsia="Times New Roman" w:cs="Times New Roman"/>
              </w:rPr>
            </w:pPr>
            <w:r>
              <w:rPr>
                <w:rFonts w:eastAsia="Times New Roman" w:cs="Times New Roman"/>
              </w:rPr>
              <w:t>FE-A2.1</w:t>
            </w:r>
          </w:p>
        </w:tc>
        <w:tc>
          <w:tcPr>
            <w:tcW w:w="3510" w:type="dxa"/>
            <w:gridSpan w:val="2"/>
          </w:tcPr>
          <w:p w:rsidR="00113F34" w:rsidP="0018386B" w14:paraId="416A9143" w14:textId="77777777">
            <w:pPr>
              <w:rPr>
                <w:rFonts w:eastAsia="Times New Roman" w:cs="Times New Roman"/>
              </w:rPr>
            </w:pPr>
            <w:r w:rsidRPr="00546B59">
              <w:rPr>
                <w:rFonts w:eastAsia="Times New Roman" w:cstheme="minorHAnsi"/>
              </w:rPr>
              <w:t>Identify the line item</w:t>
            </w:r>
            <w:r w:rsidR="00E54F58">
              <w:rPr>
                <w:rFonts w:eastAsia="Times New Roman" w:cstheme="minorHAnsi"/>
              </w:rPr>
              <w:t xml:space="preserve"> for the asset held by the Applicant</w:t>
            </w:r>
            <w:r w:rsidRPr="00546B59">
              <w:rPr>
                <w:rFonts w:eastAsia="Times New Roman" w:cstheme="minorHAnsi"/>
              </w:rPr>
              <w:t xml:space="preserve"> in the </w:t>
            </w:r>
            <w:r>
              <w:rPr>
                <w:rFonts w:eastAsia="Times New Roman" w:cs="Times New Roman"/>
              </w:rPr>
              <w:t>non-</w:t>
            </w:r>
            <w:r w:rsidR="009811AE">
              <w:rPr>
                <w:rFonts w:eastAsia="Times New Roman" w:cs="Times New Roman"/>
              </w:rPr>
              <w:t>consolidated</w:t>
            </w:r>
            <w:r w:rsidRPr="00546B59">
              <w:rPr>
                <w:rFonts w:eastAsia="Times New Roman" w:cstheme="minorHAnsi"/>
              </w:rPr>
              <w:t xml:space="preserve"> </w:t>
            </w:r>
            <w:r w:rsidRPr="00546B59" w:rsidR="00E54F58">
              <w:rPr>
                <w:rFonts w:eastAsia="Times New Roman" w:cstheme="minorHAnsi"/>
              </w:rPr>
              <w:t xml:space="preserve">current </w:t>
            </w:r>
            <w:r w:rsidR="00E54F58">
              <w:rPr>
                <w:rFonts w:eastAsia="Times New Roman" w:cstheme="minorHAnsi"/>
              </w:rPr>
              <w:t>fiscal year-</w:t>
            </w:r>
            <w:r w:rsidRPr="00546B59" w:rsidR="00E54F58">
              <w:rPr>
                <w:rFonts w:eastAsia="Times New Roman" w:cstheme="minorHAnsi"/>
              </w:rPr>
              <w:t>to</w:t>
            </w:r>
            <w:r w:rsidR="00E54F58">
              <w:rPr>
                <w:rFonts w:eastAsia="Times New Roman" w:cstheme="minorHAnsi"/>
              </w:rPr>
              <w:t>-</w:t>
            </w:r>
            <w:r w:rsidRPr="00546B59" w:rsidR="00E54F58">
              <w:rPr>
                <w:rFonts w:eastAsia="Times New Roman" w:cstheme="minorHAnsi"/>
              </w:rPr>
              <w:t>date</w:t>
            </w:r>
            <w:r w:rsidR="00E54F58">
              <w:rPr>
                <w:rFonts w:eastAsia="Times New Roman" w:cstheme="minorHAnsi"/>
              </w:rPr>
              <w:t xml:space="preserve"> </w:t>
            </w:r>
            <w:r w:rsidRPr="00546B59">
              <w:rPr>
                <w:rFonts w:eastAsia="Times New Roman" w:cstheme="minorHAnsi"/>
              </w:rPr>
              <w:t xml:space="preserve">balance sheet for which </w:t>
            </w:r>
            <w:r w:rsidR="00E54F58">
              <w:rPr>
                <w:rFonts w:eastAsia="Times New Roman" w:cstheme="minorHAnsi"/>
              </w:rPr>
              <w:t>it</w:t>
            </w:r>
            <w:r w:rsidRPr="00546B59">
              <w:rPr>
                <w:rFonts w:eastAsia="Times New Roman" w:cstheme="minorHAnsi"/>
              </w:rPr>
              <w:t xml:space="preserve"> </w:t>
            </w:r>
            <w:r w:rsidRPr="00546B59">
              <w:rPr>
                <w:rFonts w:eastAsia="Times New Roman" w:cstheme="minorHAnsi"/>
              </w:rPr>
              <w:t>requests that some or all of the related asset be disregarded</w:t>
            </w:r>
            <w:r>
              <w:rPr>
                <w:rFonts w:eastAsia="Times New Roman" w:cstheme="minorHAnsi"/>
              </w:rPr>
              <w:t>.</w:t>
            </w:r>
          </w:p>
        </w:tc>
        <w:tc>
          <w:tcPr>
            <w:tcW w:w="3467" w:type="dxa"/>
          </w:tcPr>
          <w:p w:rsidR="00113F34" w:rsidRPr="009A6024" w:rsidP="0018386B" w14:paraId="30537FCC" w14:textId="77777777">
            <w:pPr>
              <w:rPr>
                <w:rFonts w:eastAsia="Times New Roman" w:cs="Times New Roman"/>
                <w:bCs/>
              </w:rPr>
            </w:pPr>
            <w:r w:rsidRPr="009A6024">
              <w:rPr>
                <w:rFonts w:eastAsia="Times New Roman" w:cstheme="minorHAnsi"/>
                <w:bCs/>
              </w:rPr>
              <w:t>Enter balance sheet line item name.</w:t>
            </w:r>
          </w:p>
        </w:tc>
      </w:tr>
      <w:tr w14:paraId="4B51D4A6" w14:textId="77777777" w:rsidTr="00006DE3">
        <w:tblPrEx>
          <w:tblW w:w="9492" w:type="dxa"/>
          <w:tblLayout w:type="fixed"/>
          <w:tblLook w:val="04A0"/>
        </w:tblPrEx>
        <w:tc>
          <w:tcPr>
            <w:tcW w:w="1255" w:type="dxa"/>
            <w:vMerge/>
          </w:tcPr>
          <w:p w:rsidR="00834F0A" w:rsidP="0018386B" w14:paraId="4122895B" w14:textId="77777777">
            <w:pPr>
              <w:rPr>
                <w:rFonts w:eastAsia="Times New Roman" w:cs="Times New Roman"/>
              </w:rPr>
            </w:pPr>
          </w:p>
        </w:tc>
        <w:tc>
          <w:tcPr>
            <w:tcW w:w="1260" w:type="dxa"/>
            <w:vMerge w:val="restart"/>
          </w:tcPr>
          <w:p w:rsidR="00834F0A" w:rsidP="0018386B" w14:paraId="64FC5274" w14:textId="77777777">
            <w:pPr>
              <w:rPr>
                <w:rFonts w:eastAsia="Times New Roman" w:cs="Times New Roman"/>
              </w:rPr>
            </w:pPr>
            <w:r>
              <w:rPr>
                <w:rFonts w:eastAsia="Times New Roman" w:cs="Times New Roman"/>
              </w:rPr>
              <w:t>FE-A2.2</w:t>
            </w:r>
          </w:p>
          <w:p w:rsidR="00834F0A" w:rsidP="00657D87" w14:paraId="3EF429A5" w14:textId="77777777">
            <w:pPr>
              <w:rPr>
                <w:rFonts w:eastAsia="Times New Roman" w:cs="Times New Roman"/>
              </w:rPr>
            </w:pPr>
          </w:p>
          <w:p w:rsidR="00834F0A" w:rsidP="008160E5" w14:paraId="37EE824C" w14:textId="77777777">
            <w:pPr>
              <w:rPr>
                <w:rFonts w:eastAsia="Times New Roman" w:cs="Times New Roman"/>
              </w:rPr>
            </w:pPr>
          </w:p>
          <w:p w:rsidR="00834F0A" w:rsidP="008160E5" w14:paraId="540971E7" w14:textId="77777777">
            <w:pPr>
              <w:rPr>
                <w:rFonts w:eastAsia="Times New Roman" w:cs="Times New Roman"/>
              </w:rPr>
            </w:pPr>
          </w:p>
        </w:tc>
        <w:tc>
          <w:tcPr>
            <w:tcW w:w="3510" w:type="dxa"/>
            <w:gridSpan w:val="2"/>
          </w:tcPr>
          <w:p w:rsidR="00834F0A" w:rsidP="0018386B" w14:paraId="09639206" w14:textId="77777777">
            <w:pPr>
              <w:autoSpaceDE w:val="0"/>
              <w:autoSpaceDN w:val="0"/>
              <w:adjustRightInd w:val="0"/>
              <w:rPr>
                <w:rFonts w:eastAsia="Times New Roman" w:cstheme="minorHAnsi"/>
              </w:rPr>
            </w:pPr>
            <w:r>
              <w:rPr>
                <w:rFonts w:eastAsia="Times New Roman" w:cstheme="minorHAnsi"/>
              </w:rPr>
              <w:t>Indicate how the</w:t>
            </w:r>
            <w:r w:rsidRPr="00546B59">
              <w:rPr>
                <w:rFonts w:eastAsia="Times New Roman" w:cstheme="minorHAnsi"/>
              </w:rPr>
              <w:t xml:space="preserve"> asset </w:t>
            </w:r>
            <w:r>
              <w:rPr>
                <w:rFonts w:eastAsia="Times New Roman" w:cstheme="minorHAnsi"/>
              </w:rPr>
              <w:t xml:space="preserve">is used that </w:t>
            </w:r>
            <w:r w:rsidRPr="00546B59">
              <w:rPr>
                <w:rFonts w:eastAsia="Times New Roman" w:cstheme="minorHAnsi"/>
              </w:rPr>
              <w:t xml:space="preserve">qualifies </w:t>
            </w:r>
            <w:r>
              <w:rPr>
                <w:rFonts w:eastAsia="Times New Roman" w:cstheme="minorHAnsi"/>
              </w:rPr>
              <w:t>it to be disregarded</w:t>
            </w:r>
            <w:r w:rsidRPr="00546B59">
              <w:rPr>
                <w:rFonts w:eastAsia="Times New Roman" w:cstheme="minorHAnsi"/>
              </w:rPr>
              <w:t>.</w:t>
            </w:r>
          </w:p>
          <w:p w:rsidR="00834F0A" w:rsidP="0018386B" w14:paraId="4BE5A142" w14:textId="77777777">
            <w:pPr>
              <w:rPr>
                <w:rFonts w:eastAsia="Times New Roman" w:cs="Times New Roman"/>
              </w:rPr>
            </w:pPr>
          </w:p>
        </w:tc>
        <w:tc>
          <w:tcPr>
            <w:tcW w:w="3467" w:type="dxa"/>
          </w:tcPr>
          <w:p w:rsidR="00834F0A" w:rsidRPr="009A6024" w:rsidP="0018386B" w14:paraId="436839D7" w14:textId="77777777">
            <w:pPr>
              <w:rPr>
                <w:rFonts w:eastAsia="Times New Roman" w:cstheme="minorHAnsi"/>
                <w:bCs/>
              </w:rPr>
            </w:pPr>
            <w:r w:rsidRPr="009A6024">
              <w:rPr>
                <w:rFonts w:eastAsia="Times New Roman" w:cstheme="minorHAnsi"/>
                <w:bCs/>
              </w:rPr>
              <w:t>Select one:</w:t>
            </w:r>
          </w:p>
          <w:p w:rsidR="00834F0A" w:rsidP="0018386B" w14:paraId="107FD748" w14:textId="77777777">
            <w:pPr>
              <w:pStyle w:val="ListParagraph"/>
              <w:numPr>
                <w:ilvl w:val="0"/>
                <w:numId w:val="11"/>
              </w:numPr>
              <w:rPr>
                <w:rFonts w:eastAsia="Times New Roman" w:cstheme="minorHAnsi"/>
              </w:rPr>
            </w:pPr>
            <w:r w:rsidRPr="00546B59">
              <w:rPr>
                <w:rFonts w:eastAsia="Times New Roman" w:cstheme="minorHAnsi"/>
              </w:rPr>
              <w:t>Endowment</w:t>
            </w:r>
            <w:r>
              <w:rPr>
                <w:rFonts w:eastAsia="Times New Roman" w:cstheme="minorHAnsi"/>
              </w:rPr>
              <w:t>.</w:t>
            </w:r>
          </w:p>
          <w:p w:rsidR="00834F0A" w:rsidP="0018386B" w14:paraId="1372A765" w14:textId="77777777">
            <w:pPr>
              <w:pStyle w:val="ListParagraph"/>
              <w:numPr>
                <w:ilvl w:val="0"/>
                <w:numId w:val="11"/>
              </w:numPr>
              <w:rPr>
                <w:rFonts w:eastAsia="Times New Roman" w:cstheme="minorHAnsi"/>
              </w:rPr>
            </w:pPr>
            <w:r w:rsidRPr="00E74DD0">
              <w:rPr>
                <w:rFonts w:eastAsia="Times New Roman" w:cstheme="minorHAnsi"/>
              </w:rPr>
              <w:t xml:space="preserve">Portion of owned building used </w:t>
            </w:r>
            <w:r>
              <w:rPr>
                <w:rFonts w:eastAsia="Times New Roman" w:cstheme="minorHAnsi"/>
              </w:rPr>
              <w:t xml:space="preserve">to support </w:t>
            </w:r>
            <w:r w:rsidRPr="00E74DD0">
              <w:rPr>
                <w:rFonts w:eastAsia="Times New Roman" w:cstheme="minorHAnsi"/>
              </w:rPr>
              <w:t xml:space="preserve">the </w:t>
            </w:r>
            <w:r>
              <w:rPr>
                <w:rFonts w:eastAsia="Times New Roman" w:cstheme="minorHAnsi"/>
              </w:rPr>
              <w:t xml:space="preserve">direct provision of Financial Products and/or Financial </w:t>
            </w:r>
            <w:r>
              <w:rPr>
                <w:rFonts w:eastAsia="Times New Roman" w:cstheme="minorHAnsi"/>
              </w:rPr>
              <w:t>Services.</w:t>
            </w:r>
          </w:p>
          <w:p w:rsidR="00834F0A" w:rsidP="0018386B" w14:paraId="308C970C" w14:textId="77777777">
            <w:pPr>
              <w:pStyle w:val="ListParagraph"/>
              <w:numPr>
                <w:ilvl w:val="0"/>
                <w:numId w:val="11"/>
              </w:numPr>
              <w:rPr>
                <w:rFonts w:eastAsia="Times New Roman" w:cstheme="minorHAnsi"/>
              </w:rPr>
            </w:pPr>
            <w:r>
              <w:rPr>
                <w:rFonts w:eastAsia="Times New Roman" w:cstheme="minorHAnsi"/>
              </w:rPr>
              <w:t xml:space="preserve">Donated real property to be sold within the next fiscal year to raise funds to support </w:t>
            </w:r>
            <w:r w:rsidRPr="00E74DD0">
              <w:rPr>
                <w:rFonts w:eastAsia="Times New Roman" w:cstheme="minorHAnsi"/>
              </w:rPr>
              <w:t xml:space="preserve">the </w:t>
            </w:r>
            <w:r>
              <w:rPr>
                <w:rFonts w:eastAsia="Times New Roman" w:cstheme="minorHAnsi"/>
              </w:rPr>
              <w:t>direct provision of Financial Products and/or Financial Services.</w:t>
            </w:r>
          </w:p>
          <w:p w:rsidR="00834F0A" w:rsidRPr="00546B59" w:rsidP="0018386B" w14:paraId="1C8B7A88" w14:textId="77777777">
            <w:pPr>
              <w:pStyle w:val="ListParagraph"/>
              <w:numPr>
                <w:ilvl w:val="0"/>
                <w:numId w:val="11"/>
              </w:numPr>
              <w:rPr>
                <w:rFonts w:eastAsia="Times New Roman" w:cstheme="minorHAnsi"/>
              </w:rPr>
            </w:pPr>
            <w:r w:rsidRPr="005134B3">
              <w:rPr>
                <w:rFonts w:eastAsia="Times New Roman" w:cstheme="minorHAnsi"/>
              </w:rPr>
              <w:t xml:space="preserve">Real estate to be sold/transferred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real estate development must be offered)</w:t>
            </w:r>
            <w:r>
              <w:rPr>
                <w:rFonts w:eastAsia="Times New Roman" w:cstheme="minorHAnsi"/>
              </w:rPr>
              <w:t>.</w:t>
            </w:r>
          </w:p>
          <w:p w:rsidR="00834F0A" w:rsidRPr="00657D87" w:rsidP="00657D87" w14:paraId="2DE87EB6" w14:textId="77777777">
            <w:pPr>
              <w:pStyle w:val="ListParagraph"/>
              <w:numPr>
                <w:ilvl w:val="0"/>
                <w:numId w:val="108"/>
              </w:numPr>
              <w:rPr>
                <w:rFonts w:eastAsia="Times New Roman" w:cs="Times New Roman"/>
              </w:rPr>
            </w:pPr>
            <w:r w:rsidRPr="00657D87">
              <w:rPr>
                <w:rFonts w:eastAsia="Times New Roman" w:cstheme="minorHAnsi"/>
              </w:rPr>
              <w:t>Other</w:t>
            </w:r>
            <w:r>
              <w:rPr>
                <w:rFonts w:eastAsia="Times New Roman" w:cstheme="minorHAnsi"/>
              </w:rPr>
              <w:t>.</w:t>
            </w:r>
            <w:r w:rsidRPr="00657D87">
              <w:rPr>
                <w:rFonts w:eastAsia="Times New Roman" w:cstheme="minorHAnsi"/>
              </w:rPr>
              <w:t xml:space="preserve"> </w:t>
            </w:r>
          </w:p>
        </w:tc>
      </w:tr>
      <w:tr w14:paraId="3639297E" w14:textId="77777777" w:rsidTr="00DE7D3E">
        <w:tblPrEx>
          <w:tblW w:w="9492" w:type="dxa"/>
          <w:tblLayout w:type="fixed"/>
          <w:tblLook w:val="04A0"/>
        </w:tblPrEx>
        <w:tc>
          <w:tcPr>
            <w:tcW w:w="1255" w:type="dxa"/>
            <w:vMerge/>
          </w:tcPr>
          <w:p w:rsidR="00834F0A" w:rsidP="00657D87" w14:paraId="1D57B78D" w14:textId="77777777">
            <w:pPr>
              <w:rPr>
                <w:rFonts w:eastAsia="Times New Roman" w:cs="Times New Roman"/>
              </w:rPr>
            </w:pPr>
          </w:p>
        </w:tc>
        <w:tc>
          <w:tcPr>
            <w:tcW w:w="1260" w:type="dxa"/>
            <w:vMerge/>
          </w:tcPr>
          <w:p w:rsidR="00834F0A" w:rsidP="008160E5" w14:paraId="49296E7E" w14:textId="77777777">
            <w:pPr>
              <w:rPr>
                <w:rFonts w:eastAsia="Times New Roman" w:cs="Times New Roman"/>
              </w:rPr>
            </w:pPr>
          </w:p>
        </w:tc>
        <w:tc>
          <w:tcPr>
            <w:tcW w:w="1170" w:type="dxa"/>
          </w:tcPr>
          <w:p w:rsidR="00834F0A" w:rsidP="00F91E12" w14:paraId="5580C28C" w14:textId="77777777">
            <w:pPr>
              <w:rPr>
                <w:rFonts w:eastAsia="Times New Roman" w:cs="Times New Roman"/>
              </w:rPr>
            </w:pPr>
            <w:r>
              <w:rPr>
                <w:rFonts w:eastAsia="Times New Roman" w:cs="Times New Roman"/>
              </w:rPr>
              <w:t>FE-A2.2a</w:t>
            </w:r>
            <w:r>
              <w:rPr>
                <w:rFonts w:eastAsia="Times New Roman" w:cstheme="minorHAnsi"/>
              </w:rPr>
              <w:t xml:space="preserve"> </w:t>
            </w:r>
          </w:p>
        </w:tc>
        <w:tc>
          <w:tcPr>
            <w:tcW w:w="2340" w:type="dxa"/>
          </w:tcPr>
          <w:p w:rsidR="00834F0A" w:rsidP="00657D87" w14:paraId="47B4487B" w14:textId="77777777">
            <w:pPr>
              <w:rPr>
                <w:rFonts w:eastAsia="Times New Roman" w:cs="Times New Roman"/>
              </w:rPr>
            </w:pPr>
            <w:r>
              <w:rPr>
                <w:rFonts w:eastAsia="Times New Roman" w:cstheme="minorHAnsi"/>
              </w:rPr>
              <w:t>If “</w:t>
            </w:r>
            <w:r w:rsidRPr="00C02E3A">
              <w:rPr>
                <w:rFonts w:eastAsia="Times New Roman" w:cstheme="minorHAnsi"/>
                <w:bCs/>
              </w:rPr>
              <w:t>Other</w:t>
            </w:r>
            <w:r>
              <w:rPr>
                <w:rFonts w:eastAsia="Times New Roman" w:cstheme="minorHAnsi"/>
              </w:rPr>
              <w:t>,” identify the other asset use.</w:t>
            </w:r>
          </w:p>
        </w:tc>
        <w:tc>
          <w:tcPr>
            <w:tcW w:w="3467" w:type="dxa"/>
          </w:tcPr>
          <w:p w:rsidR="00834F0A" w:rsidRPr="009A6024" w:rsidP="00657D87" w14:paraId="6A4D656E" w14:textId="77777777">
            <w:pPr>
              <w:rPr>
                <w:rFonts w:eastAsia="Times New Roman" w:cs="Times New Roman"/>
                <w:bCs/>
              </w:rPr>
            </w:pPr>
            <w:r w:rsidRPr="009A6024">
              <w:rPr>
                <w:rFonts w:eastAsia="Times New Roman" w:cstheme="minorHAnsi"/>
                <w:bCs/>
              </w:rPr>
              <w:t>Enter use.</w:t>
            </w:r>
          </w:p>
        </w:tc>
      </w:tr>
      <w:tr w14:paraId="65ED9FBE" w14:textId="77777777" w:rsidTr="00DE7D3E">
        <w:tblPrEx>
          <w:tblW w:w="9492" w:type="dxa"/>
          <w:tblLayout w:type="fixed"/>
          <w:tblLook w:val="04A0"/>
        </w:tblPrEx>
        <w:tc>
          <w:tcPr>
            <w:tcW w:w="1255" w:type="dxa"/>
            <w:vMerge/>
          </w:tcPr>
          <w:p w:rsidR="00834F0A" w:rsidP="008160E5" w14:paraId="49F99C44" w14:textId="77777777">
            <w:pPr>
              <w:rPr>
                <w:rFonts w:eastAsia="Times New Roman" w:cs="Times New Roman"/>
              </w:rPr>
            </w:pPr>
          </w:p>
        </w:tc>
        <w:tc>
          <w:tcPr>
            <w:tcW w:w="1260" w:type="dxa"/>
            <w:vMerge/>
          </w:tcPr>
          <w:p w:rsidR="00834F0A" w:rsidP="008160E5" w14:paraId="07ECC036" w14:textId="77777777">
            <w:pPr>
              <w:rPr>
                <w:rFonts w:eastAsia="Times New Roman" w:cs="Times New Roman"/>
              </w:rPr>
            </w:pPr>
          </w:p>
        </w:tc>
        <w:tc>
          <w:tcPr>
            <w:tcW w:w="1170" w:type="dxa"/>
          </w:tcPr>
          <w:p w:rsidR="00834F0A" w:rsidP="008160E5" w14:paraId="2096937D" w14:textId="77777777">
            <w:pPr>
              <w:rPr>
                <w:rFonts w:eastAsia="Times New Roman" w:cs="Times New Roman"/>
              </w:rPr>
            </w:pPr>
            <w:r>
              <w:rPr>
                <w:rFonts w:eastAsia="Times New Roman" w:cs="Times New Roman"/>
              </w:rPr>
              <w:t>FE-A2.2b</w:t>
            </w:r>
          </w:p>
        </w:tc>
        <w:tc>
          <w:tcPr>
            <w:tcW w:w="2340" w:type="dxa"/>
          </w:tcPr>
          <w:p w:rsidR="00834F0A" w:rsidP="00207A26" w14:paraId="4BA4DAE8" w14:textId="77777777">
            <w:pPr>
              <w:rPr>
                <w:rFonts w:eastAsia="Times New Roman" w:cs="Times New Roman"/>
              </w:rPr>
            </w:pPr>
            <w:r>
              <w:rPr>
                <w:rFonts w:eastAsia="Times New Roman" w:cstheme="minorHAnsi"/>
              </w:rPr>
              <w:t>Has this asset use been pre-approved by the CDFI Fund as one for which some or all of the assets used in that manner can be disregarded for the purposes of the CDFI Certification Financing Entity predominance test?</w:t>
            </w:r>
          </w:p>
        </w:tc>
        <w:tc>
          <w:tcPr>
            <w:tcW w:w="3467" w:type="dxa"/>
          </w:tcPr>
          <w:p w:rsidR="00834F0A" w:rsidRPr="009A6024" w:rsidP="008160E5" w14:paraId="0E6ECE7A" w14:textId="77777777">
            <w:pPr>
              <w:rPr>
                <w:rFonts w:eastAsia="Times New Roman" w:cstheme="minorHAnsi"/>
                <w:bCs/>
              </w:rPr>
            </w:pPr>
            <w:r w:rsidRPr="009A6024">
              <w:rPr>
                <w:rFonts w:eastAsia="Times New Roman" w:cstheme="minorHAnsi"/>
                <w:bCs/>
              </w:rPr>
              <w:t>Yes or No.</w:t>
            </w:r>
          </w:p>
          <w:p w:rsidR="00834F0A" w:rsidRPr="009A6024" w:rsidP="008160E5" w14:paraId="4BF3C9C7" w14:textId="77777777">
            <w:pPr>
              <w:rPr>
                <w:rFonts w:eastAsia="Times New Roman" w:cstheme="minorHAnsi"/>
                <w:bCs/>
              </w:rPr>
            </w:pPr>
          </w:p>
          <w:p w:rsidR="00834F0A" w:rsidRPr="009A6024" w:rsidP="008160E5" w14:paraId="6290BE9E" w14:textId="77777777">
            <w:pPr>
              <w:rPr>
                <w:rFonts w:eastAsia="Times New Roman" w:cs="Times New Roman"/>
                <w:bCs/>
              </w:rPr>
            </w:pPr>
            <w:r w:rsidRPr="009A6024">
              <w:rPr>
                <w:rFonts w:eastAsia="Times New Roman" w:cstheme="minorHAnsi"/>
                <w:b/>
              </w:rPr>
              <w:t>If No,</w:t>
            </w:r>
            <w:r w:rsidRPr="009A6024">
              <w:rPr>
                <w:rFonts w:eastAsia="Times New Roman" w:cstheme="minorHAnsi"/>
                <w:bCs/>
              </w:rPr>
              <w:t xml:space="preserve"> the asset will not be disregarded towards meeting the Financing Entity predominance test. </w:t>
            </w:r>
          </w:p>
        </w:tc>
      </w:tr>
      <w:tr w14:paraId="607DC95A" w14:textId="77777777" w:rsidTr="00DE7D3E">
        <w:tblPrEx>
          <w:tblW w:w="9492" w:type="dxa"/>
          <w:tblLayout w:type="fixed"/>
          <w:tblLook w:val="04A0"/>
        </w:tblPrEx>
        <w:tc>
          <w:tcPr>
            <w:tcW w:w="1255" w:type="dxa"/>
            <w:vMerge/>
          </w:tcPr>
          <w:p w:rsidR="00834F0A" w:rsidP="008160E5" w14:paraId="68162EE3" w14:textId="77777777">
            <w:pPr>
              <w:rPr>
                <w:rFonts w:eastAsia="Times New Roman" w:cs="Times New Roman"/>
              </w:rPr>
            </w:pPr>
          </w:p>
        </w:tc>
        <w:tc>
          <w:tcPr>
            <w:tcW w:w="1260" w:type="dxa"/>
            <w:vMerge/>
          </w:tcPr>
          <w:p w:rsidR="00834F0A" w:rsidP="008160E5" w14:paraId="3611A5C3" w14:textId="77777777">
            <w:pPr>
              <w:rPr>
                <w:rFonts w:eastAsia="Times New Roman" w:cs="Times New Roman"/>
              </w:rPr>
            </w:pPr>
          </w:p>
        </w:tc>
        <w:tc>
          <w:tcPr>
            <w:tcW w:w="1170" w:type="dxa"/>
          </w:tcPr>
          <w:p w:rsidR="00834F0A" w:rsidP="008160E5" w14:paraId="5E1107E0" w14:textId="77777777">
            <w:pPr>
              <w:rPr>
                <w:rFonts w:eastAsia="Times New Roman" w:cs="Times New Roman"/>
              </w:rPr>
            </w:pPr>
            <w:r>
              <w:rPr>
                <w:rFonts w:eastAsia="Times New Roman" w:cs="Times New Roman"/>
              </w:rPr>
              <w:t>FE-A2.2c</w:t>
            </w:r>
          </w:p>
        </w:tc>
        <w:tc>
          <w:tcPr>
            <w:tcW w:w="2340" w:type="dxa"/>
          </w:tcPr>
          <w:p w:rsidR="00834F0A" w:rsidP="008160E5" w14:paraId="4E67F4A4" w14:textId="77777777">
            <w:pPr>
              <w:rPr>
                <w:rFonts w:eastAsia="Times New Roman" w:cs="Times New Roman"/>
              </w:rPr>
            </w:pPr>
            <w:r>
              <w:rPr>
                <w:rFonts w:eastAsia="Times New Roman" w:cstheme="minorHAnsi"/>
              </w:rPr>
              <w:t xml:space="preserve">Attach disregarded asset </w:t>
            </w:r>
            <w:r w:rsidRPr="00546B59">
              <w:rPr>
                <w:rFonts w:eastAsia="Times New Roman" w:cstheme="minorHAnsi"/>
              </w:rPr>
              <w:t>approval letter.</w:t>
            </w:r>
          </w:p>
        </w:tc>
        <w:tc>
          <w:tcPr>
            <w:tcW w:w="3467" w:type="dxa"/>
          </w:tcPr>
          <w:p w:rsidR="00834F0A" w:rsidRPr="009A6024" w:rsidP="008160E5" w14:paraId="0521105F" w14:textId="77777777">
            <w:pPr>
              <w:rPr>
                <w:rFonts w:eastAsia="Times New Roman" w:cs="Times New Roman"/>
                <w:bCs/>
              </w:rPr>
            </w:pPr>
            <w:r w:rsidRPr="009A6024">
              <w:rPr>
                <w:rFonts w:eastAsia="Times New Roman" w:cstheme="minorHAnsi"/>
                <w:bCs/>
              </w:rPr>
              <w:t>Attach relevant disregarded asset approval letter from the CDFI Fund.</w:t>
            </w:r>
          </w:p>
        </w:tc>
      </w:tr>
      <w:tr w14:paraId="25F19527" w14:textId="77777777" w:rsidTr="00006DE3">
        <w:tblPrEx>
          <w:tblW w:w="9492" w:type="dxa"/>
          <w:tblLayout w:type="fixed"/>
          <w:tblLook w:val="04A0"/>
        </w:tblPrEx>
        <w:tc>
          <w:tcPr>
            <w:tcW w:w="1255" w:type="dxa"/>
            <w:vMerge/>
          </w:tcPr>
          <w:p w:rsidR="00113F34" w:rsidRPr="00EB10E3" w:rsidP="00523C57" w14:paraId="54A26E6A" w14:textId="77777777">
            <w:pPr>
              <w:rPr>
                <w:rFonts w:eastAsia="Times New Roman" w:cs="Times New Roman"/>
              </w:rPr>
            </w:pPr>
          </w:p>
        </w:tc>
        <w:tc>
          <w:tcPr>
            <w:tcW w:w="1260" w:type="dxa"/>
          </w:tcPr>
          <w:p w:rsidR="00113F34" w:rsidRPr="00546B59" w:rsidP="00523C57" w14:paraId="7672C7D9" w14:textId="77777777">
            <w:pPr>
              <w:autoSpaceDE w:val="0"/>
              <w:autoSpaceDN w:val="0"/>
              <w:adjustRightInd w:val="0"/>
              <w:rPr>
                <w:rFonts w:eastAsia="Times New Roman" w:cstheme="minorHAnsi"/>
              </w:rPr>
            </w:pPr>
            <w:r>
              <w:rPr>
                <w:rFonts w:eastAsia="Times New Roman" w:cs="Times New Roman"/>
              </w:rPr>
              <w:t>FE-A2.3</w:t>
            </w:r>
          </w:p>
        </w:tc>
        <w:tc>
          <w:tcPr>
            <w:tcW w:w="3510" w:type="dxa"/>
            <w:gridSpan w:val="2"/>
          </w:tcPr>
          <w:p w:rsidR="00113F34" w:rsidRPr="00546B59" w:rsidP="00523C57" w14:paraId="2C69CCE4" w14:textId="77777777">
            <w:pPr>
              <w:autoSpaceDE w:val="0"/>
              <w:autoSpaceDN w:val="0"/>
              <w:adjustRightInd w:val="0"/>
              <w:rPr>
                <w:rFonts w:eastAsia="Times New Roman" w:cstheme="minorHAnsi"/>
              </w:rPr>
            </w:pPr>
            <w:r w:rsidRPr="00546B59">
              <w:rPr>
                <w:rFonts w:eastAsia="Times New Roman" w:cstheme="minorHAnsi"/>
              </w:rPr>
              <w:t xml:space="preserve">Indicate the dollar amount for the portion of the line item in the current </w:t>
            </w:r>
            <w:r>
              <w:rPr>
                <w:rFonts w:eastAsia="Times New Roman" w:cstheme="minorHAnsi"/>
              </w:rPr>
              <w:t>fiscal year-</w:t>
            </w:r>
            <w:r w:rsidRPr="00546B59">
              <w:rPr>
                <w:rFonts w:eastAsia="Times New Roman" w:cstheme="minorHAnsi"/>
              </w:rPr>
              <w:t>to</w:t>
            </w:r>
            <w:r>
              <w:rPr>
                <w:rFonts w:eastAsia="Times New Roman" w:cstheme="minorHAnsi"/>
              </w:rPr>
              <w:t>-</w:t>
            </w:r>
            <w:r w:rsidRPr="00546B59">
              <w:rPr>
                <w:rFonts w:eastAsia="Times New Roman" w:cstheme="minorHAnsi"/>
              </w:rPr>
              <w:t xml:space="preserve">date balance sheet </w:t>
            </w:r>
            <w:r>
              <w:rPr>
                <w:rFonts w:eastAsia="Times New Roman" w:cstheme="minorHAnsi"/>
              </w:rPr>
              <w:t>to be</w:t>
            </w:r>
            <w:r w:rsidRPr="00546B59">
              <w:rPr>
                <w:rFonts w:eastAsia="Times New Roman" w:cstheme="minorHAnsi"/>
              </w:rPr>
              <w:t xml:space="preserve"> disregarded</w:t>
            </w:r>
            <w:r w:rsidRPr="00030D21">
              <w:rPr>
                <w:rFonts w:eastAsia="Times New Roman" w:cstheme="minorHAnsi"/>
              </w:rPr>
              <w:t>.</w:t>
            </w:r>
          </w:p>
        </w:tc>
        <w:tc>
          <w:tcPr>
            <w:tcW w:w="3467" w:type="dxa"/>
          </w:tcPr>
          <w:p w:rsidR="00113F34" w:rsidRPr="009A6024" w:rsidP="00523C57" w14:paraId="71E60072" w14:textId="77777777">
            <w:pPr>
              <w:rPr>
                <w:rFonts w:eastAsia="Times New Roman" w:cstheme="minorHAnsi"/>
                <w:bCs/>
              </w:rPr>
            </w:pPr>
            <w:r w:rsidRPr="009A6024">
              <w:rPr>
                <w:rFonts w:eastAsia="Times New Roman" w:cstheme="minorHAnsi"/>
                <w:bCs/>
              </w:rPr>
              <w:t>Enter dollar amount.</w:t>
            </w:r>
          </w:p>
          <w:p w:rsidR="00113F34" w:rsidRPr="009A6024" w:rsidP="00523C57" w14:paraId="1FAC0968" w14:textId="77777777">
            <w:pPr>
              <w:rPr>
                <w:rFonts w:eastAsia="Times New Roman" w:cstheme="minorHAnsi"/>
                <w:bCs/>
              </w:rPr>
            </w:pPr>
          </w:p>
        </w:tc>
      </w:tr>
      <w:tr w14:paraId="5A112B7F" w14:textId="77777777" w:rsidTr="00006DE3">
        <w:tblPrEx>
          <w:tblW w:w="9492" w:type="dxa"/>
          <w:tblLayout w:type="fixed"/>
          <w:tblLook w:val="04A0"/>
        </w:tblPrEx>
        <w:tc>
          <w:tcPr>
            <w:tcW w:w="1255" w:type="dxa"/>
            <w:vMerge/>
          </w:tcPr>
          <w:p w:rsidR="00113F34" w:rsidRPr="00133070" w:rsidP="00133070" w14:paraId="3FF3BFC0" w14:textId="77777777">
            <w:pPr>
              <w:rPr>
                <w:rFonts w:eastAsia="Times New Roman" w:cs="Times New Roman"/>
              </w:rPr>
            </w:pPr>
          </w:p>
        </w:tc>
        <w:tc>
          <w:tcPr>
            <w:tcW w:w="1260" w:type="dxa"/>
          </w:tcPr>
          <w:p w:rsidR="00113F34" w:rsidRPr="00546B59" w:rsidP="00523C57" w14:paraId="051006A4" w14:textId="77777777">
            <w:pPr>
              <w:autoSpaceDE w:val="0"/>
              <w:autoSpaceDN w:val="0"/>
              <w:adjustRightInd w:val="0"/>
              <w:rPr>
                <w:rFonts w:eastAsia="Times New Roman" w:cstheme="minorHAnsi"/>
              </w:rPr>
            </w:pPr>
            <w:r>
              <w:rPr>
                <w:rFonts w:eastAsia="Times New Roman" w:cs="Times New Roman"/>
              </w:rPr>
              <w:t>FE-A2.4</w:t>
            </w:r>
          </w:p>
        </w:tc>
        <w:tc>
          <w:tcPr>
            <w:tcW w:w="3510" w:type="dxa"/>
            <w:gridSpan w:val="2"/>
          </w:tcPr>
          <w:p w:rsidR="00113F34" w:rsidRPr="00546B59" w:rsidP="00D3508B" w14:paraId="52DB658B" w14:textId="77777777">
            <w:pPr>
              <w:autoSpaceDE w:val="0"/>
              <w:autoSpaceDN w:val="0"/>
              <w:adjustRightInd w:val="0"/>
              <w:rPr>
                <w:rFonts w:eastAsia="Times New Roman" w:cstheme="minorHAnsi"/>
              </w:rPr>
            </w:pPr>
            <w:r w:rsidRPr="00546B59">
              <w:rPr>
                <w:rFonts w:eastAsia="Times New Roman" w:cstheme="minorHAnsi"/>
              </w:rPr>
              <w:t xml:space="preserve">Explain how the amount of the asset </w:t>
            </w:r>
            <w:r>
              <w:rPr>
                <w:rFonts w:eastAsia="Times New Roman" w:cstheme="minorHAnsi"/>
              </w:rPr>
              <w:t>to be</w:t>
            </w:r>
            <w:r w:rsidRPr="00546B59">
              <w:rPr>
                <w:rFonts w:eastAsia="Times New Roman" w:cstheme="minorHAnsi"/>
              </w:rPr>
              <w:t xml:space="preserve"> disregarded was determined.</w:t>
            </w:r>
          </w:p>
        </w:tc>
        <w:tc>
          <w:tcPr>
            <w:tcW w:w="3467" w:type="dxa"/>
          </w:tcPr>
          <w:p w:rsidR="00113F34" w:rsidRPr="009A6024" w:rsidP="00523C57" w14:paraId="45D36687" w14:textId="77777777">
            <w:pPr>
              <w:rPr>
                <w:rFonts w:eastAsia="Times New Roman" w:cstheme="minorHAnsi"/>
                <w:bCs/>
              </w:rPr>
            </w:pPr>
            <w:r w:rsidRPr="009A6024">
              <w:rPr>
                <w:rFonts w:eastAsia="Times New Roman" w:cstheme="minorHAnsi"/>
                <w:bCs/>
              </w:rPr>
              <w:t>Enter explanation.</w:t>
            </w:r>
          </w:p>
        </w:tc>
      </w:tr>
      <w:tr w14:paraId="4F518155" w14:textId="77777777" w:rsidTr="00006DE3">
        <w:tblPrEx>
          <w:tblW w:w="9492" w:type="dxa"/>
          <w:tblLayout w:type="fixed"/>
          <w:tblLook w:val="04A0"/>
        </w:tblPrEx>
        <w:trPr>
          <w:trHeight w:val="962"/>
        </w:trPr>
        <w:tc>
          <w:tcPr>
            <w:tcW w:w="1255" w:type="dxa"/>
          </w:tcPr>
          <w:p w:rsidR="00523C57" w:rsidRPr="00EB10E3" w:rsidP="00EB10E3" w14:paraId="5FBE9AE6" w14:textId="77777777">
            <w:pPr>
              <w:pStyle w:val="ListParagraph"/>
              <w:autoSpaceDE w:val="0"/>
              <w:autoSpaceDN w:val="0"/>
              <w:adjustRightInd w:val="0"/>
              <w:ind w:left="360"/>
              <w:rPr>
                <w:rFonts w:eastAsia="Times New Roman" w:cs="Times New Roman"/>
              </w:rPr>
            </w:pPr>
          </w:p>
        </w:tc>
        <w:tc>
          <w:tcPr>
            <w:tcW w:w="8237" w:type="dxa"/>
            <w:gridSpan w:val="4"/>
          </w:tcPr>
          <w:p w:rsidR="00523C57" w:rsidRPr="00523C57" w:rsidP="00523C57" w14:paraId="2E495BBF" w14:textId="77777777">
            <w:pPr>
              <w:autoSpaceDE w:val="0"/>
              <w:autoSpaceDN w:val="0"/>
              <w:adjustRightInd w:val="0"/>
              <w:rPr>
                <w:rFonts w:eastAsia="Times New Roman" w:cstheme="minorHAnsi"/>
                <w:b/>
              </w:rPr>
            </w:pPr>
            <w:r w:rsidRPr="00EB10E3">
              <w:rPr>
                <w:rFonts w:eastAsia="Times New Roman" w:cs="Times New Roman"/>
                <w:b/>
              </w:rPr>
              <w:t>If the Applicant has more than one balance sheet line item and/or asset use for which it requests that some or all of the relevant assets be disregarded for the purposes of the Financing Entity predominance test, repeat the data entry for each such item.</w:t>
            </w:r>
          </w:p>
        </w:tc>
      </w:tr>
      <w:tr w14:paraId="572B06E5" w14:textId="77777777" w:rsidTr="00006DE3">
        <w:tblPrEx>
          <w:tblW w:w="9492" w:type="dxa"/>
          <w:tblLayout w:type="fixed"/>
          <w:tblLook w:val="04A0"/>
        </w:tblPrEx>
        <w:tc>
          <w:tcPr>
            <w:tcW w:w="1255" w:type="dxa"/>
            <w:vMerge w:val="restart"/>
          </w:tcPr>
          <w:p w:rsidR="00523C57" w:rsidRPr="00EB10E3" w:rsidP="00EB10E3" w14:paraId="04DB76A5" w14:textId="77777777">
            <w:pPr>
              <w:pStyle w:val="ListParagraph"/>
              <w:numPr>
                <w:ilvl w:val="0"/>
                <w:numId w:val="109"/>
              </w:numPr>
              <w:rPr>
                <w:rFonts w:eastAsia="Times New Roman" w:cs="Times New Roman"/>
              </w:rPr>
            </w:pPr>
          </w:p>
          <w:p w:rsidR="00523C57" w:rsidP="00523C57" w14:paraId="72634678" w14:textId="77777777">
            <w:pPr>
              <w:rPr>
                <w:rFonts w:eastAsia="Times New Roman" w:cs="Times New Roman"/>
              </w:rPr>
            </w:pPr>
          </w:p>
          <w:p w:rsidR="00523C57" w:rsidP="00523C57" w14:paraId="65936214" w14:textId="77777777">
            <w:pPr>
              <w:rPr>
                <w:rFonts w:eastAsia="Times New Roman" w:cs="Times New Roman"/>
              </w:rPr>
            </w:pPr>
          </w:p>
          <w:p w:rsidR="00523C57" w:rsidP="00523C57" w14:paraId="6226761A" w14:textId="77777777">
            <w:pPr>
              <w:rPr>
                <w:rFonts w:eastAsia="Times New Roman" w:cs="Times New Roman"/>
              </w:rPr>
            </w:pPr>
          </w:p>
          <w:p w:rsidR="00523C57" w:rsidP="00523C57" w14:paraId="788D9F4E" w14:textId="77777777">
            <w:pPr>
              <w:rPr>
                <w:rFonts w:eastAsia="Times New Roman" w:cs="Times New Roman"/>
              </w:rPr>
            </w:pPr>
          </w:p>
          <w:p w:rsidR="00523C57" w:rsidP="00523C57" w14:paraId="6C2567B2" w14:textId="77777777">
            <w:pPr>
              <w:rPr>
                <w:rFonts w:eastAsia="Times New Roman" w:cs="Times New Roman"/>
              </w:rPr>
            </w:pPr>
          </w:p>
          <w:p w:rsidR="00523C57" w:rsidP="00523C57" w14:paraId="72081B4F" w14:textId="77777777">
            <w:pPr>
              <w:rPr>
                <w:rFonts w:eastAsia="Times New Roman" w:cs="Times New Roman"/>
              </w:rPr>
            </w:pPr>
          </w:p>
          <w:p w:rsidR="00523C57" w:rsidP="00523C57" w14:paraId="3C0CAB72" w14:textId="77777777">
            <w:pPr>
              <w:rPr>
                <w:rFonts w:eastAsia="Times New Roman" w:cs="Times New Roman"/>
              </w:rPr>
            </w:pPr>
          </w:p>
          <w:p w:rsidR="00523C57" w:rsidP="00523C57" w14:paraId="4D1A1718" w14:textId="77777777">
            <w:pPr>
              <w:rPr>
                <w:rFonts w:eastAsia="Times New Roman" w:cs="Times New Roman"/>
              </w:rPr>
            </w:pPr>
          </w:p>
          <w:p w:rsidR="00523C57" w:rsidP="00523C57" w14:paraId="7CF4D605" w14:textId="77777777">
            <w:pPr>
              <w:rPr>
                <w:rFonts w:eastAsia="Times New Roman" w:cs="Times New Roman"/>
              </w:rPr>
            </w:pPr>
          </w:p>
          <w:p w:rsidR="00523C57" w:rsidP="00523C57" w14:paraId="57C38A02" w14:textId="77777777">
            <w:pPr>
              <w:rPr>
                <w:rFonts w:eastAsia="Times New Roman" w:cs="Times New Roman"/>
              </w:rPr>
            </w:pPr>
          </w:p>
          <w:p w:rsidR="00523C57" w:rsidP="00523C57" w14:paraId="039242E0" w14:textId="77777777">
            <w:pPr>
              <w:rPr>
                <w:rFonts w:eastAsia="Times New Roman" w:cs="Times New Roman"/>
              </w:rPr>
            </w:pPr>
          </w:p>
          <w:p w:rsidR="00523C57" w:rsidP="00523C57" w14:paraId="1D1C3E2E" w14:textId="77777777">
            <w:pPr>
              <w:rPr>
                <w:rFonts w:eastAsia="Times New Roman" w:cs="Times New Roman"/>
              </w:rPr>
            </w:pPr>
          </w:p>
          <w:p w:rsidR="00523C57" w:rsidP="00523C57" w14:paraId="5F8A2408" w14:textId="77777777">
            <w:pPr>
              <w:rPr>
                <w:rFonts w:eastAsia="Times New Roman" w:cs="Times New Roman"/>
              </w:rPr>
            </w:pPr>
          </w:p>
          <w:p w:rsidR="00523C57" w:rsidP="00523C57" w14:paraId="51951F05" w14:textId="77777777">
            <w:pPr>
              <w:rPr>
                <w:rFonts w:eastAsia="Times New Roman" w:cs="Times New Roman"/>
              </w:rPr>
            </w:pPr>
          </w:p>
          <w:p w:rsidR="00523C57" w:rsidP="00523C57" w14:paraId="60D3F408" w14:textId="77777777">
            <w:pPr>
              <w:rPr>
                <w:rFonts w:eastAsia="Times New Roman" w:cs="Times New Roman"/>
              </w:rPr>
            </w:pPr>
          </w:p>
          <w:p w:rsidR="00523C57" w:rsidP="00523C57" w14:paraId="3E45C25B" w14:textId="77777777">
            <w:pPr>
              <w:rPr>
                <w:rFonts w:eastAsia="Times New Roman" w:cs="Times New Roman"/>
              </w:rPr>
            </w:pPr>
          </w:p>
          <w:p w:rsidR="00523C57" w:rsidP="00523C57" w14:paraId="153DE2AB" w14:textId="77777777">
            <w:pPr>
              <w:rPr>
                <w:rFonts w:eastAsia="Times New Roman" w:cs="Times New Roman"/>
              </w:rPr>
            </w:pPr>
          </w:p>
          <w:p w:rsidR="00523C57" w:rsidP="00523C57" w14:paraId="022D8A26" w14:textId="77777777">
            <w:pPr>
              <w:rPr>
                <w:rFonts w:eastAsia="Times New Roman" w:cs="Times New Roman"/>
              </w:rPr>
            </w:pPr>
          </w:p>
          <w:p w:rsidR="00523C57" w:rsidP="00523C57" w14:paraId="281986FC" w14:textId="77777777">
            <w:pPr>
              <w:rPr>
                <w:rFonts w:eastAsia="Times New Roman" w:cs="Times New Roman"/>
              </w:rPr>
            </w:pPr>
          </w:p>
          <w:p w:rsidR="00523C57" w:rsidP="00523C57" w14:paraId="765C2758" w14:textId="77777777">
            <w:pPr>
              <w:rPr>
                <w:rFonts w:eastAsia="Times New Roman" w:cs="Times New Roman"/>
              </w:rPr>
            </w:pPr>
          </w:p>
          <w:p w:rsidR="00523C57" w:rsidP="00523C57" w14:paraId="485E5BD8" w14:textId="77777777">
            <w:pPr>
              <w:rPr>
                <w:rFonts w:eastAsia="Times New Roman" w:cs="Times New Roman"/>
              </w:rPr>
            </w:pPr>
          </w:p>
          <w:p w:rsidR="00523C57" w:rsidP="00523C57" w14:paraId="66F6577D" w14:textId="77777777">
            <w:pPr>
              <w:rPr>
                <w:rFonts w:eastAsia="Times New Roman" w:cs="Times New Roman"/>
              </w:rPr>
            </w:pPr>
          </w:p>
          <w:p w:rsidR="00523C57" w:rsidP="00523C57" w14:paraId="13875771" w14:textId="77777777">
            <w:pPr>
              <w:rPr>
                <w:rFonts w:eastAsia="Times New Roman" w:cs="Times New Roman"/>
              </w:rPr>
            </w:pPr>
          </w:p>
          <w:p w:rsidR="00523C57" w:rsidRPr="00ED2751" w:rsidP="00523C57" w14:paraId="4A323549" w14:textId="77777777">
            <w:pPr>
              <w:rPr>
                <w:rFonts w:eastAsia="Times New Roman" w:cs="Times New Roman"/>
              </w:rPr>
            </w:pPr>
          </w:p>
        </w:tc>
        <w:tc>
          <w:tcPr>
            <w:tcW w:w="8237" w:type="dxa"/>
            <w:gridSpan w:val="4"/>
          </w:tcPr>
          <w:p w:rsidR="00523C57" w:rsidRPr="00333009" w:rsidP="00523C57" w14:paraId="033303F2" w14:textId="77777777">
            <w:r w:rsidRPr="00ED2751">
              <w:rPr>
                <w:rFonts w:eastAsia="Times New Roman" w:cs="Times New Roman"/>
              </w:rPr>
              <w:t xml:space="preserve">Based on the Applicant’s </w:t>
            </w:r>
            <w:r>
              <w:rPr>
                <w:rFonts w:eastAsia="Times New Roman" w:cs="Times New Roman"/>
              </w:rPr>
              <w:t xml:space="preserve">assets from the </w:t>
            </w:r>
            <w:r w:rsidRPr="00ED2751">
              <w:rPr>
                <w:rFonts w:eastAsia="Times New Roman" w:cs="Times New Roman"/>
              </w:rPr>
              <w:t xml:space="preserve">current </w:t>
            </w:r>
            <w:r>
              <w:rPr>
                <w:rFonts w:eastAsia="Times New Roman" w:cs="Times New Roman"/>
              </w:rPr>
              <w:t>fiscal year</w:t>
            </w:r>
            <w:r w:rsidRPr="00ED2751">
              <w:rPr>
                <w:rFonts w:eastAsia="Times New Roman" w:cs="Times New Roman"/>
              </w:rPr>
              <w:t>-to-date</w:t>
            </w:r>
            <w:r>
              <w:rPr>
                <w:rFonts w:eastAsia="Times New Roman" w:cs="Times New Roman"/>
              </w:rPr>
              <w:t>, non-</w:t>
            </w:r>
            <w:r w:rsidR="009811AE">
              <w:rPr>
                <w:rFonts w:eastAsia="Times New Roman" w:cs="Times New Roman"/>
              </w:rPr>
              <w:t>consolidated</w:t>
            </w:r>
            <w:r w:rsidRPr="00ED2751">
              <w:rPr>
                <w:rFonts w:eastAsia="Times New Roman" w:cs="Times New Roman"/>
              </w:rPr>
              <w:t xml:space="preserve"> balance sheet, for each </w:t>
            </w:r>
            <w:r>
              <w:rPr>
                <w:rFonts w:eastAsia="Times New Roman" w:cs="Times New Roman"/>
              </w:rPr>
              <w:t xml:space="preserve">line </w:t>
            </w:r>
            <w:r w:rsidRPr="00ED2751">
              <w:rPr>
                <w:rFonts w:eastAsia="Times New Roman" w:cs="Times New Roman"/>
              </w:rPr>
              <w:t>item for which some or all of</w:t>
            </w:r>
            <w:r w:rsidRPr="00ED2751">
              <w:rPr>
                <w:rFonts w:eastAsia="Times New Roman" w:cs="Times New Roman"/>
              </w:rPr>
              <w:t xml:space="preserve"> the asset is currently dedicated</w:t>
            </w:r>
            <w:r>
              <w:rPr>
                <w:rFonts w:eastAsia="Times New Roman" w:cs="Times New Roman"/>
              </w:rPr>
              <w:t xml:space="preserve"> </w:t>
            </w:r>
            <w:r w:rsidRPr="00ED2751">
              <w:rPr>
                <w:rFonts w:eastAsia="Times New Roman" w:cs="Times New Roman"/>
              </w:rPr>
              <w:t>to</w:t>
            </w:r>
            <w:r w:rsidR="00C61CC8">
              <w:rPr>
                <w:rFonts w:eastAsia="Times New Roman" w:cs="Times New Roman"/>
              </w:rPr>
              <w:t xml:space="preserve"> or</w:t>
            </w:r>
            <w:r>
              <w:rPr>
                <w:rFonts w:eastAsia="Times New Roman" w:cs="Times New Roman"/>
              </w:rPr>
              <w:t xml:space="preserve"> derived from </w:t>
            </w:r>
            <w:r w:rsidRPr="00ED2751">
              <w:rPr>
                <w:rFonts w:eastAsia="Times New Roman" w:cs="Times New Roman"/>
              </w:rPr>
              <w:t xml:space="preserve">the direct provision of </w:t>
            </w:r>
            <w:r w:rsidR="00C61CC8">
              <w:rPr>
                <w:rFonts w:eastAsia="Times New Roman" w:cs="Times New Roman"/>
              </w:rPr>
              <w:t xml:space="preserve">eligible </w:t>
            </w:r>
            <w:r w:rsidRPr="00ED2751">
              <w:rPr>
                <w:rFonts w:eastAsia="Times New Roman" w:cs="Times New Roman"/>
              </w:rPr>
              <w:t>Financial Products and/or Financial Services:</w:t>
            </w:r>
          </w:p>
        </w:tc>
      </w:tr>
      <w:tr w14:paraId="0753C357" w14:textId="77777777" w:rsidTr="00006DE3">
        <w:tblPrEx>
          <w:tblW w:w="9492" w:type="dxa"/>
          <w:tblLayout w:type="fixed"/>
          <w:tblLook w:val="04A0"/>
        </w:tblPrEx>
        <w:tc>
          <w:tcPr>
            <w:tcW w:w="1255" w:type="dxa"/>
            <w:vMerge/>
          </w:tcPr>
          <w:p w:rsidR="00523C57" w:rsidP="00523C57" w14:paraId="28B470F0" w14:textId="77777777">
            <w:pPr>
              <w:rPr>
                <w:rFonts w:eastAsia="Times New Roman" w:cs="Times New Roman"/>
              </w:rPr>
            </w:pPr>
          </w:p>
        </w:tc>
        <w:tc>
          <w:tcPr>
            <w:tcW w:w="1260" w:type="dxa"/>
          </w:tcPr>
          <w:p w:rsidR="00523C57" w:rsidP="00BE3ED6" w14:paraId="2D5D6754" w14:textId="77777777">
            <w:pPr>
              <w:rPr>
                <w:rFonts w:eastAsia="Times New Roman" w:cstheme="minorHAnsi"/>
              </w:rPr>
            </w:pPr>
            <w:r>
              <w:rPr>
                <w:rFonts w:eastAsia="Times New Roman" w:cstheme="minorHAnsi"/>
              </w:rPr>
              <w:t>FE-A</w:t>
            </w:r>
            <w:r w:rsidR="00BE3ED6">
              <w:rPr>
                <w:rFonts w:eastAsia="Times New Roman" w:cstheme="minorHAnsi"/>
              </w:rPr>
              <w:t>3</w:t>
            </w:r>
            <w:r>
              <w:rPr>
                <w:rFonts w:eastAsia="Times New Roman" w:cstheme="minorHAnsi"/>
              </w:rPr>
              <w:t>.1</w:t>
            </w:r>
          </w:p>
        </w:tc>
        <w:tc>
          <w:tcPr>
            <w:tcW w:w="3510" w:type="dxa"/>
            <w:gridSpan w:val="2"/>
          </w:tcPr>
          <w:p w:rsidR="00523C57" w:rsidRPr="00546B59" w:rsidP="00523C57" w14:paraId="7351C792" w14:textId="77777777">
            <w:pPr>
              <w:rPr>
                <w:rFonts w:eastAsia="Times New Roman" w:cstheme="minorHAnsi"/>
              </w:rPr>
            </w:pPr>
            <w:r w:rsidRPr="003C3D01">
              <w:rPr>
                <w:rFonts w:eastAsia="Times New Roman" w:cstheme="minorHAnsi"/>
              </w:rPr>
              <w:t>Identify the line item.</w:t>
            </w:r>
          </w:p>
        </w:tc>
        <w:tc>
          <w:tcPr>
            <w:tcW w:w="3467" w:type="dxa"/>
          </w:tcPr>
          <w:p w:rsidR="00523C57" w:rsidRPr="009A6024" w:rsidP="00523C57" w14:paraId="236225E0" w14:textId="77777777">
            <w:pPr>
              <w:rPr>
                <w:rFonts w:eastAsia="Times New Roman" w:cstheme="minorHAnsi"/>
                <w:bCs/>
              </w:rPr>
            </w:pPr>
            <w:r w:rsidRPr="009A6024">
              <w:rPr>
                <w:rFonts w:eastAsia="Times New Roman" w:cstheme="minorHAnsi"/>
                <w:bCs/>
              </w:rPr>
              <w:t xml:space="preserve">Enter balance sheet line item name. </w:t>
            </w:r>
          </w:p>
        </w:tc>
      </w:tr>
      <w:tr w14:paraId="532BE4CF" w14:textId="77777777" w:rsidTr="00006DE3">
        <w:tblPrEx>
          <w:tblW w:w="9492" w:type="dxa"/>
          <w:tblLayout w:type="fixed"/>
          <w:tblLook w:val="04A0"/>
        </w:tblPrEx>
        <w:tc>
          <w:tcPr>
            <w:tcW w:w="1255" w:type="dxa"/>
            <w:vMerge/>
          </w:tcPr>
          <w:p w:rsidR="00834F0A" w:rsidP="00523C57" w14:paraId="3379A697" w14:textId="77777777">
            <w:pPr>
              <w:rPr>
                <w:rFonts w:eastAsia="Times New Roman" w:cs="Times New Roman"/>
              </w:rPr>
            </w:pPr>
          </w:p>
        </w:tc>
        <w:tc>
          <w:tcPr>
            <w:tcW w:w="1260" w:type="dxa"/>
            <w:vMerge w:val="restart"/>
          </w:tcPr>
          <w:p w:rsidR="00834F0A" w:rsidP="00BE3ED6" w14:paraId="5CF8BB5B" w14:textId="77777777">
            <w:pPr>
              <w:rPr>
                <w:rFonts w:eastAsia="Times New Roman" w:cstheme="minorHAnsi"/>
              </w:rPr>
            </w:pPr>
            <w:r>
              <w:rPr>
                <w:rFonts w:eastAsia="Times New Roman" w:cstheme="minorHAnsi"/>
              </w:rPr>
              <w:t>FE-A3.2</w:t>
            </w:r>
          </w:p>
          <w:p w:rsidR="00834F0A" w:rsidRPr="00546B59" w:rsidP="00255C51" w14:paraId="4D387D5B" w14:textId="77777777">
            <w:pPr>
              <w:rPr>
                <w:rFonts w:eastAsia="Times New Roman" w:cstheme="minorHAnsi"/>
              </w:rPr>
            </w:pPr>
          </w:p>
          <w:p w:rsidR="00834F0A" w:rsidRPr="00546B59" w:rsidP="00255C51" w14:paraId="0B2DEA19" w14:textId="77777777">
            <w:pPr>
              <w:rPr>
                <w:rFonts w:eastAsia="Times New Roman" w:cstheme="minorHAnsi"/>
              </w:rPr>
            </w:pPr>
          </w:p>
          <w:p w:rsidR="00834F0A" w:rsidP="00255C51" w14:paraId="7B7A72FB" w14:textId="77777777">
            <w:pPr>
              <w:rPr>
                <w:rFonts w:eastAsia="Times New Roman" w:cstheme="minorHAnsi"/>
              </w:rPr>
            </w:pPr>
          </w:p>
        </w:tc>
        <w:tc>
          <w:tcPr>
            <w:tcW w:w="3510" w:type="dxa"/>
            <w:gridSpan w:val="2"/>
          </w:tcPr>
          <w:p w:rsidR="00834F0A" w:rsidP="00523C57" w14:paraId="239A0657" w14:textId="77777777">
            <w:pPr>
              <w:rPr>
                <w:rFonts w:eastAsia="Times New Roman" w:cstheme="minorHAnsi"/>
              </w:rPr>
            </w:pPr>
            <w:r w:rsidRPr="00546B59">
              <w:rPr>
                <w:rFonts w:eastAsia="Times New Roman" w:cstheme="minorHAnsi"/>
              </w:rPr>
              <w:t xml:space="preserve">Indicate how the asset </w:t>
            </w:r>
            <w:r w:rsidRPr="00844CB2">
              <w:rPr>
                <w:rFonts w:eastAsia="Times New Roman" w:cstheme="minorHAnsi"/>
              </w:rPr>
              <w:t>qualifies as being dedicated to</w:t>
            </w:r>
            <w:r>
              <w:rPr>
                <w:rFonts w:eastAsia="Times New Roman" w:cstheme="minorHAnsi"/>
              </w:rPr>
              <w:t xml:space="preserve"> or</w:t>
            </w:r>
            <w:r w:rsidRPr="00844CB2">
              <w:rPr>
                <w:rFonts w:eastAsia="Times New Roman" w:cstheme="minorHAnsi"/>
              </w:rPr>
              <w:t xml:space="preserve"> derived from </w:t>
            </w:r>
            <w:r>
              <w:rPr>
                <w:rFonts w:eastAsia="Times New Roman" w:cstheme="minorHAnsi"/>
              </w:rPr>
              <w:t>the direct provision of eligible Financial Products and/or Financial Services</w:t>
            </w:r>
            <w:r w:rsidRPr="00546B59">
              <w:rPr>
                <w:rFonts w:eastAsia="Times New Roman" w:cstheme="minorHAnsi"/>
              </w:rPr>
              <w:t>.</w:t>
            </w:r>
          </w:p>
        </w:tc>
        <w:tc>
          <w:tcPr>
            <w:tcW w:w="3467" w:type="dxa"/>
          </w:tcPr>
          <w:p w:rsidR="00834F0A" w:rsidRPr="009A6024" w:rsidP="00255C51" w14:paraId="66F1F485" w14:textId="77777777">
            <w:pPr>
              <w:rPr>
                <w:rFonts w:eastAsia="Times New Roman" w:cstheme="minorHAnsi"/>
                <w:bCs/>
              </w:rPr>
            </w:pPr>
            <w:r w:rsidRPr="009A6024">
              <w:rPr>
                <w:rFonts w:eastAsia="Times New Roman" w:cstheme="minorHAnsi"/>
                <w:bCs/>
              </w:rPr>
              <w:t>Select one:</w:t>
            </w:r>
          </w:p>
          <w:p w:rsidR="00834F0A" w:rsidP="00255C51" w14:paraId="6B3E8601" w14:textId="77777777">
            <w:pPr>
              <w:pStyle w:val="ListParagraph"/>
              <w:numPr>
                <w:ilvl w:val="0"/>
                <w:numId w:val="11"/>
              </w:numPr>
              <w:rPr>
                <w:rFonts w:eastAsia="Times New Roman" w:cstheme="minorHAnsi"/>
              </w:rPr>
            </w:pPr>
            <w:r>
              <w:rPr>
                <w:rFonts w:eastAsia="Times New Roman" w:cstheme="minorHAnsi"/>
              </w:rPr>
              <w:t>Cash</w:t>
            </w:r>
            <w:r w:rsidRPr="00E74DD0">
              <w:rPr>
                <w:rFonts w:eastAsia="Times New Roman" w:cstheme="minorHAnsi"/>
              </w:rPr>
              <w:t xml:space="preserve"> dedicated to or derived from </w:t>
            </w:r>
            <w:r>
              <w:rPr>
                <w:rFonts w:eastAsia="Times New Roman" w:cstheme="minorHAnsi"/>
              </w:rPr>
              <w:t>the direct provision of eligible. Financial Products and/or Financial Services.</w:t>
            </w:r>
          </w:p>
          <w:p w:rsidR="00834F0A" w:rsidRPr="00E74DD0" w:rsidP="00255C51" w14:paraId="58A7BF96" w14:textId="77777777">
            <w:pPr>
              <w:pStyle w:val="ListParagraph"/>
              <w:numPr>
                <w:ilvl w:val="0"/>
                <w:numId w:val="11"/>
              </w:numPr>
              <w:rPr>
                <w:rFonts w:eastAsia="Times New Roman" w:cstheme="minorHAnsi"/>
              </w:rPr>
            </w:pPr>
            <w:r>
              <w:rPr>
                <w:rFonts w:eastAsia="Times New Roman" w:cstheme="minorHAnsi"/>
              </w:rPr>
              <w:t>Cash equivalents dedicated to or derived from the direct provision of eligible Financial Products and/or Financial Services.</w:t>
            </w:r>
          </w:p>
          <w:p w:rsidR="00834F0A" w:rsidRPr="00E74DD0" w:rsidP="00255C51" w14:paraId="366DB4A2" w14:textId="77777777">
            <w:pPr>
              <w:pStyle w:val="ListParagraph"/>
              <w:numPr>
                <w:ilvl w:val="0"/>
                <w:numId w:val="11"/>
              </w:numPr>
              <w:rPr>
                <w:rFonts w:eastAsia="Times New Roman" w:cstheme="minorHAnsi"/>
              </w:rPr>
            </w:pPr>
            <w:r w:rsidRPr="00E74DD0">
              <w:rPr>
                <w:rFonts w:eastAsia="Times New Roman" w:cstheme="minorHAnsi"/>
              </w:rPr>
              <w:t xml:space="preserve">Portion of owned building from which revenue is generated that supports the </w:t>
            </w:r>
            <w:r>
              <w:rPr>
                <w:rFonts w:eastAsia="Times New Roman" w:cstheme="minorHAnsi"/>
              </w:rPr>
              <w:t>direct provision of eligible Financial Products and/or Financial Services.</w:t>
            </w:r>
          </w:p>
          <w:p w:rsidR="00834F0A" w:rsidRPr="00E74DD0" w:rsidP="00255C51" w14:paraId="29B78E35" w14:textId="77777777">
            <w:pPr>
              <w:pStyle w:val="ListParagraph"/>
              <w:numPr>
                <w:ilvl w:val="0"/>
                <w:numId w:val="11"/>
              </w:numPr>
              <w:rPr>
                <w:rFonts w:eastAsia="Times New Roman" w:cstheme="minorHAnsi"/>
              </w:rPr>
            </w:pPr>
            <w:r w:rsidRPr="00E74DD0">
              <w:rPr>
                <w:rFonts w:eastAsia="Times New Roman" w:cstheme="minorHAnsi"/>
              </w:rPr>
              <w:t xml:space="preserve">Portion of owned equipment used for the </w:t>
            </w:r>
            <w:r>
              <w:rPr>
                <w:rFonts w:eastAsia="Times New Roman" w:cstheme="minorHAnsi"/>
              </w:rPr>
              <w:t>direct provision of eligible Financial Products and/or Financial Services.</w:t>
            </w:r>
          </w:p>
          <w:p w:rsidR="00834F0A" w:rsidP="00255C51" w14:paraId="01D75B8D" w14:textId="77777777">
            <w:pPr>
              <w:pStyle w:val="ListParagraph"/>
              <w:numPr>
                <w:ilvl w:val="0"/>
                <w:numId w:val="11"/>
              </w:numPr>
              <w:rPr>
                <w:rFonts w:eastAsia="Times New Roman" w:cstheme="minorHAnsi"/>
              </w:rPr>
            </w:pPr>
            <w:r>
              <w:rPr>
                <w:rFonts w:eastAsia="Times New Roman" w:cstheme="minorHAnsi"/>
              </w:rPr>
              <w:t>Recievables</w:t>
            </w:r>
            <w:r w:rsidRPr="00E74DD0">
              <w:rPr>
                <w:rFonts w:eastAsia="Times New Roman" w:cstheme="minorHAnsi"/>
              </w:rPr>
              <w:t xml:space="preserve"> </w:t>
            </w:r>
            <w:r w:rsidRPr="004A50AC">
              <w:rPr>
                <w:rFonts w:eastAsia="Times New Roman" w:cstheme="minorHAnsi"/>
              </w:rPr>
              <w:t xml:space="preserve">derived from </w:t>
            </w:r>
            <w:r>
              <w:rPr>
                <w:rFonts w:eastAsia="Times New Roman" w:cstheme="minorHAnsi"/>
              </w:rPr>
              <w:t>the direct provision of eligible Financial Products and/or Financial Services.</w:t>
            </w:r>
          </w:p>
          <w:p w:rsidR="00834F0A" w:rsidRPr="00EB10E3" w:rsidP="00EB10E3" w14:paraId="3DDFF0F6" w14:textId="77777777">
            <w:pPr>
              <w:pStyle w:val="ListParagraph"/>
              <w:numPr>
                <w:ilvl w:val="0"/>
                <w:numId w:val="11"/>
              </w:numPr>
              <w:rPr>
                <w:rFonts w:eastAsia="Times New Roman" w:cstheme="minorHAnsi"/>
                <w:b/>
              </w:rPr>
            </w:pPr>
            <w:r w:rsidRPr="00EB10E3">
              <w:rPr>
                <w:rFonts w:eastAsia="Times New Roman" w:cstheme="minorHAnsi"/>
              </w:rPr>
              <w:t>Other</w:t>
            </w:r>
            <w:r>
              <w:rPr>
                <w:rFonts w:eastAsia="Times New Roman" w:cstheme="minorHAnsi"/>
              </w:rPr>
              <w:t>.</w:t>
            </w:r>
          </w:p>
        </w:tc>
      </w:tr>
      <w:tr w14:paraId="4ABBA669" w14:textId="77777777" w:rsidTr="00CF085C">
        <w:tblPrEx>
          <w:tblW w:w="9492" w:type="dxa"/>
          <w:tblLayout w:type="fixed"/>
          <w:tblLook w:val="04A0"/>
        </w:tblPrEx>
        <w:tc>
          <w:tcPr>
            <w:tcW w:w="1255" w:type="dxa"/>
            <w:vMerge/>
          </w:tcPr>
          <w:p w:rsidR="00834F0A" w:rsidP="00523C57" w14:paraId="55F5C911" w14:textId="77777777">
            <w:pPr>
              <w:rPr>
                <w:rFonts w:eastAsia="Times New Roman" w:cs="Times New Roman"/>
              </w:rPr>
            </w:pPr>
          </w:p>
        </w:tc>
        <w:tc>
          <w:tcPr>
            <w:tcW w:w="1260" w:type="dxa"/>
            <w:vMerge/>
          </w:tcPr>
          <w:p w:rsidR="00834F0A" w:rsidRPr="00546B59" w:rsidP="00255C51" w14:paraId="512F7248" w14:textId="77777777">
            <w:pPr>
              <w:rPr>
                <w:rFonts w:eastAsia="Times New Roman" w:cstheme="minorHAnsi"/>
              </w:rPr>
            </w:pPr>
          </w:p>
        </w:tc>
        <w:tc>
          <w:tcPr>
            <w:tcW w:w="6977" w:type="dxa"/>
            <w:gridSpan w:val="3"/>
          </w:tcPr>
          <w:p w:rsidR="00834F0A" w:rsidP="00523C57" w14:paraId="24401D95" w14:textId="77777777">
            <w:pPr>
              <w:rPr>
                <w:rFonts w:eastAsia="Times New Roman" w:cstheme="minorHAnsi"/>
                <w:b/>
              </w:rPr>
            </w:pPr>
            <w:r>
              <w:rPr>
                <w:rFonts w:eastAsia="Times New Roman" w:cstheme="minorHAnsi"/>
              </w:rPr>
              <w:t>If ”Other”:</w:t>
            </w:r>
          </w:p>
        </w:tc>
      </w:tr>
      <w:tr w14:paraId="6ABF8454" w14:textId="77777777" w:rsidTr="00DE7D3E">
        <w:tblPrEx>
          <w:tblW w:w="9492" w:type="dxa"/>
          <w:tblLayout w:type="fixed"/>
          <w:tblLook w:val="04A0"/>
        </w:tblPrEx>
        <w:tc>
          <w:tcPr>
            <w:tcW w:w="1255" w:type="dxa"/>
            <w:vMerge/>
          </w:tcPr>
          <w:p w:rsidR="00834F0A" w:rsidP="00255C51" w14:paraId="1BEBD659" w14:textId="77777777">
            <w:pPr>
              <w:rPr>
                <w:rFonts w:eastAsia="Times New Roman" w:cs="Times New Roman"/>
              </w:rPr>
            </w:pPr>
          </w:p>
        </w:tc>
        <w:tc>
          <w:tcPr>
            <w:tcW w:w="1260" w:type="dxa"/>
            <w:vMerge/>
          </w:tcPr>
          <w:p w:rsidR="00834F0A" w:rsidRPr="00546B59" w:rsidP="00255C51" w14:paraId="418AE3C2" w14:textId="77777777">
            <w:pPr>
              <w:rPr>
                <w:rFonts w:eastAsia="Times New Roman" w:cstheme="minorHAnsi"/>
              </w:rPr>
            </w:pPr>
          </w:p>
        </w:tc>
        <w:tc>
          <w:tcPr>
            <w:tcW w:w="1170" w:type="dxa"/>
          </w:tcPr>
          <w:p w:rsidR="00834F0A" w:rsidRPr="00546B59" w:rsidP="00255C51" w14:paraId="085051A3" w14:textId="77777777">
            <w:pPr>
              <w:rPr>
                <w:rFonts w:eastAsia="Times New Roman" w:cstheme="minorHAnsi"/>
              </w:rPr>
            </w:pPr>
            <w:r>
              <w:rPr>
                <w:rFonts w:eastAsia="Times New Roman" w:cstheme="minorHAnsi"/>
              </w:rPr>
              <w:t>FE-A3.2a</w:t>
            </w:r>
          </w:p>
        </w:tc>
        <w:tc>
          <w:tcPr>
            <w:tcW w:w="2340" w:type="dxa"/>
          </w:tcPr>
          <w:p w:rsidR="00834F0A" w:rsidRPr="00546B59" w:rsidP="00255C51" w14:paraId="0C588A9F" w14:textId="77777777">
            <w:pPr>
              <w:rPr>
                <w:rFonts w:eastAsia="Times New Roman" w:cstheme="minorHAnsi"/>
              </w:rPr>
            </w:pPr>
            <w:r>
              <w:rPr>
                <w:rFonts w:eastAsia="Times New Roman" w:cstheme="minorHAnsi"/>
              </w:rPr>
              <w:t xml:space="preserve">Identify the asset source or committed use for which </w:t>
            </w:r>
            <w:r w:rsidRPr="00844CB2">
              <w:rPr>
                <w:rFonts w:eastAsia="Times New Roman" w:cstheme="minorHAnsi"/>
              </w:rPr>
              <w:t>qualifies</w:t>
            </w:r>
            <w:r>
              <w:rPr>
                <w:rFonts w:eastAsia="Times New Roman" w:cstheme="minorHAnsi"/>
              </w:rPr>
              <w:t xml:space="preserve"> it</w:t>
            </w:r>
            <w:r w:rsidRPr="00844CB2">
              <w:rPr>
                <w:rFonts w:eastAsia="Times New Roman" w:cstheme="minorHAnsi"/>
              </w:rPr>
              <w:t xml:space="preserve"> as being dedicated to</w:t>
            </w:r>
            <w:r>
              <w:rPr>
                <w:rFonts w:eastAsia="Times New Roman" w:cstheme="minorHAnsi"/>
              </w:rPr>
              <w:t xml:space="preserve"> or</w:t>
            </w:r>
            <w:r w:rsidRPr="00844CB2">
              <w:rPr>
                <w:rFonts w:eastAsia="Times New Roman" w:cstheme="minorHAnsi"/>
              </w:rPr>
              <w:t xml:space="preserve"> derived from</w:t>
            </w:r>
            <w:r>
              <w:rPr>
                <w:rFonts w:eastAsia="Times New Roman" w:cstheme="minorHAnsi"/>
              </w:rPr>
              <w:t xml:space="preserve"> the direct provision of eligible Financial Products and/or Financial Services.</w:t>
            </w:r>
          </w:p>
        </w:tc>
        <w:tc>
          <w:tcPr>
            <w:tcW w:w="3467" w:type="dxa"/>
          </w:tcPr>
          <w:p w:rsidR="00834F0A" w:rsidRPr="009A6024" w:rsidP="00255C51" w14:paraId="3BCAB647" w14:textId="77777777">
            <w:pPr>
              <w:rPr>
                <w:rFonts w:eastAsia="Times New Roman" w:cstheme="minorHAnsi"/>
                <w:bCs/>
              </w:rPr>
            </w:pPr>
            <w:r w:rsidRPr="009A6024">
              <w:rPr>
                <w:rFonts w:eastAsia="Times New Roman" w:cstheme="minorHAnsi"/>
                <w:bCs/>
              </w:rPr>
              <w:t>Enter activity.</w:t>
            </w:r>
          </w:p>
        </w:tc>
      </w:tr>
      <w:tr w14:paraId="664051C1" w14:textId="77777777" w:rsidTr="00DE7D3E">
        <w:tblPrEx>
          <w:tblW w:w="9492" w:type="dxa"/>
          <w:tblLayout w:type="fixed"/>
          <w:tblLook w:val="04A0"/>
        </w:tblPrEx>
        <w:tc>
          <w:tcPr>
            <w:tcW w:w="1255" w:type="dxa"/>
            <w:vMerge/>
          </w:tcPr>
          <w:p w:rsidR="00834F0A" w:rsidP="00255C51" w14:paraId="50446FBE" w14:textId="77777777">
            <w:pPr>
              <w:rPr>
                <w:rFonts w:eastAsia="Times New Roman" w:cs="Times New Roman"/>
              </w:rPr>
            </w:pPr>
          </w:p>
        </w:tc>
        <w:tc>
          <w:tcPr>
            <w:tcW w:w="1260" w:type="dxa"/>
            <w:vMerge/>
          </w:tcPr>
          <w:p w:rsidR="00834F0A" w:rsidRPr="00546B59" w:rsidP="00255C51" w14:paraId="6C7FB512" w14:textId="77777777">
            <w:pPr>
              <w:rPr>
                <w:rFonts w:eastAsia="Times New Roman" w:cstheme="minorHAnsi"/>
              </w:rPr>
            </w:pPr>
          </w:p>
        </w:tc>
        <w:tc>
          <w:tcPr>
            <w:tcW w:w="1170" w:type="dxa"/>
          </w:tcPr>
          <w:p w:rsidR="00834F0A" w:rsidP="00255C51" w14:paraId="7A5266B3" w14:textId="77777777">
            <w:pPr>
              <w:rPr>
                <w:rFonts w:eastAsia="Times New Roman" w:cstheme="minorHAnsi"/>
              </w:rPr>
            </w:pPr>
            <w:r>
              <w:rPr>
                <w:rFonts w:eastAsia="Times New Roman" w:cstheme="minorHAnsi"/>
              </w:rPr>
              <w:t>FE-A3.2b</w:t>
            </w:r>
          </w:p>
        </w:tc>
        <w:tc>
          <w:tcPr>
            <w:tcW w:w="2340" w:type="dxa"/>
          </w:tcPr>
          <w:p w:rsidR="00834F0A" w:rsidP="00255C51" w14:paraId="463AE846" w14:textId="77777777">
            <w:pPr>
              <w:rPr>
                <w:rFonts w:eastAsia="Times New Roman" w:cstheme="minorHAnsi"/>
              </w:rPr>
            </w:pPr>
            <w:r>
              <w:rPr>
                <w:rFonts w:eastAsia="Times New Roman" w:cstheme="minorHAnsi"/>
              </w:rPr>
              <w:t>Has this asset been pre-approved by the CDFI Fund as qualifying</w:t>
            </w:r>
            <w:r w:rsidRPr="00844CB2">
              <w:rPr>
                <w:rFonts w:eastAsia="Times New Roman" w:cstheme="minorHAnsi"/>
              </w:rPr>
              <w:t xml:space="preserve"> as being dedicated to</w:t>
            </w:r>
            <w:r>
              <w:rPr>
                <w:rFonts w:eastAsia="Times New Roman" w:cstheme="minorHAnsi"/>
              </w:rPr>
              <w:t xml:space="preserve"> or</w:t>
            </w:r>
            <w:r w:rsidRPr="00844CB2">
              <w:rPr>
                <w:rFonts w:eastAsia="Times New Roman" w:cstheme="minorHAnsi"/>
              </w:rPr>
              <w:t xml:space="preserve"> derived from</w:t>
            </w:r>
            <w:r>
              <w:rPr>
                <w:rFonts w:eastAsia="Times New Roman" w:cstheme="minorHAnsi"/>
              </w:rPr>
              <w:t xml:space="preserve"> the direct provision of Financial Products and/or Financial Services?</w:t>
            </w:r>
          </w:p>
        </w:tc>
        <w:tc>
          <w:tcPr>
            <w:tcW w:w="3467" w:type="dxa"/>
          </w:tcPr>
          <w:p w:rsidR="00834F0A" w:rsidRPr="009A6024" w:rsidP="00255C51" w14:paraId="5CED9A06" w14:textId="77777777">
            <w:pPr>
              <w:rPr>
                <w:rFonts w:eastAsia="Times New Roman" w:cstheme="minorHAnsi"/>
                <w:bCs/>
              </w:rPr>
            </w:pPr>
            <w:r w:rsidRPr="009A6024">
              <w:rPr>
                <w:rFonts w:eastAsia="Times New Roman" w:cstheme="minorHAnsi"/>
                <w:bCs/>
              </w:rPr>
              <w:t>Yes or No.</w:t>
            </w:r>
          </w:p>
          <w:p w:rsidR="00834F0A" w:rsidRPr="009A6024" w:rsidP="00255C51" w14:paraId="223AB4CB" w14:textId="77777777">
            <w:pPr>
              <w:rPr>
                <w:rFonts w:eastAsia="Times New Roman" w:cstheme="minorHAnsi"/>
                <w:bCs/>
              </w:rPr>
            </w:pPr>
          </w:p>
          <w:p w:rsidR="00834F0A" w:rsidRPr="009A6024" w:rsidP="00255C51" w14:paraId="413696B4" w14:textId="77777777">
            <w:pPr>
              <w:rPr>
                <w:rFonts w:eastAsia="Times New Roman" w:cstheme="minorHAnsi"/>
                <w:bCs/>
              </w:rPr>
            </w:pPr>
            <w:r w:rsidRPr="009A6024">
              <w:rPr>
                <w:rFonts w:eastAsia="Times New Roman" w:cstheme="minorHAnsi"/>
                <w:bCs/>
              </w:rPr>
              <w:t xml:space="preserve">If No, the asset will not qualify towards meeting the predominance test. </w:t>
            </w:r>
          </w:p>
        </w:tc>
      </w:tr>
      <w:tr w14:paraId="7F532829" w14:textId="77777777" w:rsidTr="00DE7D3E">
        <w:tblPrEx>
          <w:tblW w:w="9492" w:type="dxa"/>
          <w:tblLayout w:type="fixed"/>
          <w:tblLook w:val="04A0"/>
        </w:tblPrEx>
        <w:tc>
          <w:tcPr>
            <w:tcW w:w="1255" w:type="dxa"/>
            <w:vMerge/>
          </w:tcPr>
          <w:p w:rsidR="00834F0A" w:rsidP="00255C51" w14:paraId="4C8D3533" w14:textId="77777777">
            <w:pPr>
              <w:rPr>
                <w:rFonts w:eastAsia="Times New Roman" w:cs="Times New Roman"/>
              </w:rPr>
            </w:pPr>
          </w:p>
        </w:tc>
        <w:tc>
          <w:tcPr>
            <w:tcW w:w="1260" w:type="dxa"/>
            <w:vMerge/>
          </w:tcPr>
          <w:p w:rsidR="00834F0A" w:rsidRPr="00546B59" w:rsidP="00255C51" w14:paraId="603EC86E" w14:textId="77777777">
            <w:pPr>
              <w:rPr>
                <w:rFonts w:eastAsia="Times New Roman" w:cstheme="minorHAnsi"/>
              </w:rPr>
            </w:pPr>
          </w:p>
        </w:tc>
        <w:tc>
          <w:tcPr>
            <w:tcW w:w="1170" w:type="dxa"/>
          </w:tcPr>
          <w:p w:rsidR="00834F0A" w:rsidRPr="00546B59" w:rsidP="00255C51" w14:paraId="639C1B2C" w14:textId="77777777">
            <w:pPr>
              <w:rPr>
                <w:rFonts w:eastAsia="Times New Roman" w:cstheme="minorHAnsi"/>
              </w:rPr>
            </w:pPr>
            <w:r>
              <w:rPr>
                <w:rFonts w:eastAsia="Times New Roman" w:cstheme="minorHAnsi"/>
              </w:rPr>
              <w:t>FE-A3.2c</w:t>
            </w:r>
          </w:p>
        </w:tc>
        <w:tc>
          <w:tcPr>
            <w:tcW w:w="2340" w:type="dxa"/>
          </w:tcPr>
          <w:p w:rsidR="00834F0A" w:rsidRPr="00546B59" w:rsidP="00255C51" w14:paraId="76CB4072" w14:textId="77777777">
            <w:pPr>
              <w:rPr>
                <w:rFonts w:eastAsia="Times New Roman" w:cstheme="minorHAnsi"/>
              </w:rPr>
            </w:pPr>
            <w:r>
              <w:rPr>
                <w:rFonts w:eastAsia="Times New Roman" w:cstheme="minorHAnsi"/>
              </w:rPr>
              <w:t xml:space="preserve">Attach </w:t>
            </w:r>
            <w:r w:rsidRPr="00546B59">
              <w:rPr>
                <w:rFonts w:eastAsia="Times New Roman" w:cstheme="minorHAnsi"/>
              </w:rPr>
              <w:t>approval letter.</w:t>
            </w:r>
          </w:p>
        </w:tc>
        <w:tc>
          <w:tcPr>
            <w:tcW w:w="3467" w:type="dxa"/>
          </w:tcPr>
          <w:p w:rsidR="00834F0A" w:rsidRPr="009A6024" w:rsidP="00255C51" w14:paraId="6E7450F8" w14:textId="77777777">
            <w:pPr>
              <w:rPr>
                <w:rFonts w:eastAsia="Times New Roman" w:cstheme="minorHAnsi"/>
                <w:bCs/>
              </w:rPr>
            </w:pPr>
            <w:r w:rsidRPr="009A6024">
              <w:rPr>
                <w:rFonts w:eastAsia="Times New Roman" w:cstheme="minorHAnsi"/>
                <w:bCs/>
              </w:rPr>
              <w:t>Attach document.</w:t>
            </w:r>
          </w:p>
        </w:tc>
      </w:tr>
      <w:tr w14:paraId="0936EE91" w14:textId="77777777" w:rsidTr="00006DE3">
        <w:tblPrEx>
          <w:tblW w:w="9492" w:type="dxa"/>
          <w:tblLayout w:type="fixed"/>
          <w:tblLook w:val="04A0"/>
        </w:tblPrEx>
        <w:tc>
          <w:tcPr>
            <w:tcW w:w="1255" w:type="dxa"/>
            <w:vMerge/>
          </w:tcPr>
          <w:p w:rsidR="00255C51" w:rsidP="00255C51" w14:paraId="3438A6A7" w14:textId="77777777">
            <w:pPr>
              <w:rPr>
                <w:rFonts w:eastAsia="Times New Roman" w:cs="Times New Roman"/>
              </w:rPr>
            </w:pPr>
          </w:p>
        </w:tc>
        <w:tc>
          <w:tcPr>
            <w:tcW w:w="1260" w:type="dxa"/>
          </w:tcPr>
          <w:p w:rsidR="00255C51" w:rsidRPr="00ED2751" w:rsidP="00255C51" w14:paraId="7C5E34F3" w14:textId="77777777">
            <w:pPr>
              <w:rPr>
                <w:rFonts w:eastAsia="Times New Roman" w:cs="Times New Roman"/>
              </w:rPr>
            </w:pPr>
            <w:r>
              <w:rPr>
                <w:rFonts w:eastAsia="Times New Roman" w:cstheme="minorHAnsi"/>
              </w:rPr>
              <w:t>FE-A3.3</w:t>
            </w:r>
          </w:p>
        </w:tc>
        <w:tc>
          <w:tcPr>
            <w:tcW w:w="3510" w:type="dxa"/>
            <w:gridSpan w:val="2"/>
          </w:tcPr>
          <w:p w:rsidR="00255C51" w:rsidRPr="00ED2751" w:rsidP="00255C51" w14:paraId="452237C7" w14:textId="77777777">
            <w:pPr>
              <w:rPr>
                <w:rFonts w:eastAsia="Times New Roman" w:cs="Times New Roman"/>
              </w:rPr>
            </w:pPr>
            <w:r w:rsidRPr="00546B59">
              <w:rPr>
                <w:rFonts w:eastAsia="Times New Roman" w:cstheme="minorHAnsi"/>
              </w:rPr>
              <w:t xml:space="preserve">Indicate the dollar amount for the portion of </w:t>
            </w:r>
            <w:r>
              <w:rPr>
                <w:rFonts w:eastAsia="Times New Roman" w:cstheme="minorHAnsi"/>
              </w:rPr>
              <w:t>the</w:t>
            </w:r>
            <w:r w:rsidRPr="00546B59">
              <w:rPr>
                <w:rFonts w:eastAsia="Times New Roman" w:cstheme="minorHAnsi"/>
              </w:rPr>
              <w:t xml:space="preserve"> line item that is dedicated</w:t>
            </w:r>
            <w:r>
              <w:rPr>
                <w:rFonts w:eastAsia="Times New Roman" w:cstheme="minorHAnsi"/>
              </w:rPr>
              <w:t xml:space="preserve"> </w:t>
            </w:r>
            <w:r w:rsidRPr="00546B59">
              <w:rPr>
                <w:rFonts w:eastAsia="Times New Roman" w:cstheme="minorHAnsi"/>
              </w:rPr>
              <w:t>to</w:t>
            </w:r>
            <w:r w:rsidR="00C61CC8">
              <w:rPr>
                <w:rFonts w:eastAsia="Times New Roman" w:cstheme="minorHAnsi"/>
              </w:rPr>
              <w:t xml:space="preserve"> or</w:t>
            </w:r>
            <w:r w:rsidRPr="00546B59" w:rsidR="00C61CC8">
              <w:rPr>
                <w:rFonts w:eastAsia="Times New Roman" w:cstheme="minorHAnsi"/>
              </w:rPr>
              <w:t xml:space="preserve"> </w:t>
            </w:r>
            <w:r w:rsidRPr="00546B59">
              <w:rPr>
                <w:rFonts w:eastAsia="Times New Roman" w:cstheme="minorHAnsi"/>
              </w:rPr>
              <w:t>derived from</w:t>
            </w:r>
            <w:r>
              <w:rPr>
                <w:rFonts w:eastAsia="Times New Roman" w:cstheme="minorHAnsi"/>
              </w:rPr>
              <w:t xml:space="preserve"> </w:t>
            </w:r>
            <w:r w:rsidRPr="00546B59">
              <w:rPr>
                <w:rFonts w:eastAsia="Times New Roman" w:cstheme="minorHAnsi"/>
              </w:rPr>
              <w:t>the</w:t>
            </w:r>
            <w:r>
              <w:rPr>
                <w:rFonts w:eastAsia="Times New Roman" w:cstheme="minorHAnsi"/>
              </w:rPr>
              <w:t xml:space="preserve"> direct provision of </w:t>
            </w:r>
            <w:r w:rsidR="00C61CC8">
              <w:rPr>
                <w:rFonts w:eastAsia="Times New Roman" w:cstheme="minorHAnsi"/>
              </w:rPr>
              <w:t xml:space="preserve">eligible </w:t>
            </w:r>
            <w:r>
              <w:rPr>
                <w:rFonts w:eastAsia="Times New Roman" w:cstheme="minorHAnsi"/>
              </w:rPr>
              <w:t>Financial Products and/or Financial Services</w:t>
            </w:r>
            <w:r w:rsidRPr="001A7F6D">
              <w:rPr>
                <w:rFonts w:eastAsia="Times New Roman" w:cstheme="minorHAnsi"/>
              </w:rPr>
              <w:t>.</w:t>
            </w:r>
          </w:p>
        </w:tc>
        <w:tc>
          <w:tcPr>
            <w:tcW w:w="3467" w:type="dxa"/>
          </w:tcPr>
          <w:p w:rsidR="00255C51" w:rsidRPr="009A6024" w:rsidP="00255C51" w14:paraId="4CC29D8A" w14:textId="77777777">
            <w:pPr>
              <w:rPr>
                <w:rFonts w:eastAsia="Times New Roman" w:cstheme="minorHAnsi"/>
                <w:bCs/>
              </w:rPr>
            </w:pPr>
            <w:r w:rsidRPr="009A6024">
              <w:rPr>
                <w:rFonts w:eastAsia="Times New Roman" w:cstheme="minorHAnsi"/>
                <w:bCs/>
              </w:rPr>
              <w:t>Enter dollar amount.</w:t>
            </w:r>
          </w:p>
          <w:p w:rsidR="00255C51" w:rsidRPr="009A6024" w:rsidP="00255C51" w14:paraId="6122A593" w14:textId="77777777">
            <w:pPr>
              <w:rPr>
                <w:rFonts w:eastAsia="Times New Roman" w:cs="Times New Roman"/>
                <w:bCs/>
              </w:rPr>
            </w:pPr>
          </w:p>
        </w:tc>
      </w:tr>
      <w:tr w14:paraId="32AAAAC8" w14:textId="77777777" w:rsidTr="00006DE3">
        <w:tblPrEx>
          <w:tblW w:w="9492" w:type="dxa"/>
          <w:tblLayout w:type="fixed"/>
          <w:tblLook w:val="04A0"/>
        </w:tblPrEx>
        <w:tc>
          <w:tcPr>
            <w:tcW w:w="1255" w:type="dxa"/>
            <w:vMerge/>
          </w:tcPr>
          <w:p w:rsidR="00255C51" w:rsidP="00255C51" w14:paraId="1B6AF550" w14:textId="77777777">
            <w:pPr>
              <w:rPr>
                <w:rFonts w:eastAsia="Times New Roman" w:cs="Times New Roman"/>
              </w:rPr>
            </w:pPr>
          </w:p>
        </w:tc>
        <w:tc>
          <w:tcPr>
            <w:tcW w:w="1260" w:type="dxa"/>
          </w:tcPr>
          <w:p w:rsidR="00255C51" w:rsidP="00255C51" w14:paraId="7151C039" w14:textId="77777777">
            <w:pPr>
              <w:rPr>
                <w:rFonts w:eastAsia="Times New Roman" w:cstheme="minorHAnsi"/>
              </w:rPr>
            </w:pPr>
            <w:r>
              <w:rPr>
                <w:rFonts w:eastAsia="Times New Roman" w:cstheme="minorHAnsi"/>
              </w:rPr>
              <w:t>FE-A</w:t>
            </w:r>
            <w:r w:rsidR="00006DE3">
              <w:rPr>
                <w:rFonts w:eastAsia="Times New Roman" w:cstheme="minorHAnsi"/>
              </w:rPr>
              <w:t>3</w:t>
            </w:r>
            <w:r>
              <w:rPr>
                <w:rFonts w:eastAsia="Times New Roman" w:cstheme="minorHAnsi"/>
              </w:rPr>
              <w:t>.</w:t>
            </w:r>
            <w:r w:rsidR="00006DE3">
              <w:rPr>
                <w:rFonts w:eastAsia="Times New Roman" w:cstheme="minorHAnsi"/>
              </w:rPr>
              <w:t>4</w:t>
            </w:r>
          </w:p>
        </w:tc>
        <w:tc>
          <w:tcPr>
            <w:tcW w:w="3510" w:type="dxa"/>
            <w:gridSpan w:val="2"/>
          </w:tcPr>
          <w:p w:rsidR="00255C51" w:rsidP="00255C51" w14:paraId="68483374" w14:textId="77777777">
            <w:pPr>
              <w:rPr>
                <w:rFonts w:eastAsia="Times New Roman" w:cstheme="minorHAnsi"/>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 xml:space="preserve">was </w:t>
            </w:r>
            <w:r w:rsidRPr="00546B59">
              <w:rPr>
                <w:rFonts w:eastAsia="Times New Roman" w:cstheme="minorHAnsi"/>
              </w:rPr>
              <w:t>determined.</w:t>
            </w:r>
          </w:p>
        </w:tc>
        <w:tc>
          <w:tcPr>
            <w:tcW w:w="3467" w:type="dxa"/>
          </w:tcPr>
          <w:p w:rsidR="00255C51" w:rsidRPr="009A6024" w:rsidP="00255C51" w14:paraId="34EAE6F2" w14:textId="77777777">
            <w:pPr>
              <w:rPr>
                <w:rFonts w:eastAsia="Times New Roman" w:cstheme="minorHAnsi"/>
                <w:bCs/>
              </w:rPr>
            </w:pPr>
            <w:r w:rsidRPr="009A6024">
              <w:rPr>
                <w:rFonts w:eastAsia="Times New Roman" w:cstheme="minorHAnsi"/>
                <w:bCs/>
              </w:rPr>
              <w:t>Enter explanation.</w:t>
            </w:r>
          </w:p>
        </w:tc>
      </w:tr>
      <w:tr w14:paraId="1AE44BBC" w14:textId="77777777" w:rsidTr="00006DE3">
        <w:tblPrEx>
          <w:tblW w:w="9492" w:type="dxa"/>
          <w:tblLayout w:type="fixed"/>
          <w:tblLook w:val="04A0"/>
        </w:tblPrEx>
        <w:tc>
          <w:tcPr>
            <w:tcW w:w="1255" w:type="dxa"/>
            <w:vMerge/>
          </w:tcPr>
          <w:p w:rsidR="00255C51" w:rsidP="00255C51" w14:paraId="58667E77" w14:textId="77777777">
            <w:pPr>
              <w:rPr>
                <w:rFonts w:eastAsia="Times New Roman" w:cs="Times New Roman"/>
              </w:rPr>
            </w:pPr>
          </w:p>
        </w:tc>
        <w:tc>
          <w:tcPr>
            <w:tcW w:w="8237" w:type="dxa"/>
            <w:gridSpan w:val="4"/>
          </w:tcPr>
          <w:p w:rsidR="00255C51" w:rsidRPr="007E7685" w:rsidP="00255C51" w14:paraId="6F0E83D4" w14:textId="77777777">
            <w:pPr>
              <w:rPr>
                <w:rFonts w:eastAsia="Times New Roman" w:cstheme="minorHAnsi"/>
                <w:b/>
              </w:rPr>
            </w:pPr>
            <w:r w:rsidRPr="007E7685">
              <w:rPr>
                <w:rFonts w:eastAsia="Times New Roman" w:cs="Times New Roman"/>
                <w:b/>
              </w:rPr>
              <w:t xml:space="preserve">If the Applicant </w:t>
            </w:r>
            <w:r>
              <w:rPr>
                <w:rFonts w:eastAsia="Times New Roman" w:cs="Times New Roman"/>
                <w:b/>
              </w:rPr>
              <w:t xml:space="preserve">has </w:t>
            </w:r>
            <w:r w:rsidRPr="007E7685">
              <w:rPr>
                <w:rFonts w:eastAsia="Times New Roman" w:cs="Times New Roman"/>
                <w:b/>
              </w:rPr>
              <w:t>more than one balance sheet line item for which some or all of the related assets are dedicated to</w:t>
            </w:r>
            <w:r w:rsidR="00CB6CB5">
              <w:rPr>
                <w:rFonts w:eastAsia="Times New Roman" w:cs="Times New Roman"/>
                <w:b/>
              </w:rPr>
              <w:t xml:space="preserve"> or</w:t>
            </w:r>
            <w:r>
              <w:rPr>
                <w:rFonts w:eastAsia="Times New Roman" w:cs="Times New Roman"/>
                <w:b/>
              </w:rPr>
              <w:t xml:space="preserve"> derived from</w:t>
            </w:r>
            <w:r w:rsidRPr="007E7685">
              <w:rPr>
                <w:rFonts w:eastAsia="Times New Roman" w:cs="Times New Roman"/>
                <w:b/>
              </w:rPr>
              <w:t xml:space="preserve"> the </w:t>
            </w:r>
            <w:r>
              <w:rPr>
                <w:rFonts w:eastAsia="Times New Roman" w:cs="Times New Roman"/>
                <w:b/>
              </w:rPr>
              <w:t xml:space="preserve">direct </w:t>
            </w:r>
            <w:r w:rsidRPr="007E7685" w:rsidR="009811AE">
              <w:rPr>
                <w:rFonts w:eastAsia="Times New Roman" w:cs="Times New Roman"/>
                <w:b/>
              </w:rPr>
              <w:t>provision</w:t>
            </w:r>
            <w:r w:rsidRPr="007E7685">
              <w:rPr>
                <w:rFonts w:eastAsia="Times New Roman" w:cs="Times New Roman"/>
                <w:b/>
              </w:rPr>
              <w:t xml:space="preserve"> of Financial Produc</w:t>
            </w:r>
            <w:r>
              <w:rPr>
                <w:rFonts w:eastAsia="Times New Roman" w:cs="Times New Roman"/>
                <w:b/>
              </w:rPr>
              <w:t>t</w:t>
            </w:r>
            <w:r w:rsidRPr="007E7685">
              <w:rPr>
                <w:rFonts w:eastAsia="Times New Roman" w:cs="Times New Roman"/>
                <w:b/>
              </w:rPr>
              <w:t xml:space="preserve">s and/or Financial Services, repeat data entry for each </w:t>
            </w:r>
            <w:r>
              <w:rPr>
                <w:rFonts w:eastAsia="Times New Roman" w:cs="Times New Roman"/>
                <w:b/>
              </w:rPr>
              <w:t xml:space="preserve">such </w:t>
            </w:r>
            <w:r w:rsidRPr="007E7685">
              <w:rPr>
                <w:rFonts w:eastAsia="Times New Roman" w:cs="Times New Roman"/>
                <w:b/>
              </w:rPr>
              <w:t>item.</w:t>
            </w:r>
          </w:p>
        </w:tc>
      </w:tr>
      <w:tr w14:paraId="7F8845F9" w14:textId="77777777" w:rsidTr="00006DE3">
        <w:tblPrEx>
          <w:tblW w:w="9492" w:type="dxa"/>
          <w:tblLayout w:type="fixed"/>
          <w:tblLook w:val="04A0"/>
        </w:tblPrEx>
        <w:tc>
          <w:tcPr>
            <w:tcW w:w="1255" w:type="dxa"/>
            <w:vMerge w:val="restart"/>
          </w:tcPr>
          <w:p w:rsidR="00255C51" w:rsidRPr="009F517C" w:rsidP="00EB10E3" w14:paraId="433A3E8B" w14:textId="77777777">
            <w:pPr>
              <w:pStyle w:val="ListParagraph"/>
              <w:numPr>
                <w:ilvl w:val="0"/>
                <w:numId w:val="109"/>
              </w:numPr>
              <w:rPr>
                <w:rFonts w:eastAsia="Times New Roman" w:cstheme="minorHAnsi"/>
              </w:rPr>
            </w:pPr>
          </w:p>
        </w:tc>
        <w:tc>
          <w:tcPr>
            <w:tcW w:w="8237" w:type="dxa"/>
            <w:gridSpan w:val="4"/>
          </w:tcPr>
          <w:p w:rsidR="00255C51" w:rsidRPr="0066693F" w:rsidP="00255C51" w14:paraId="2C7E2CC5" w14:textId="77777777">
            <w:pPr>
              <w:rPr>
                <w:rFonts w:eastAsia="Times New Roman" w:cs="Times New Roman"/>
                <w:b/>
              </w:rPr>
            </w:pPr>
            <w:r>
              <w:rPr>
                <w:rFonts w:eastAsia="Times New Roman" w:cs="Times New Roman"/>
              </w:rPr>
              <w:t xml:space="preserve">Based on assets </w:t>
            </w:r>
            <w:r w:rsidRPr="00967CD1">
              <w:rPr>
                <w:rFonts w:eastAsia="Times New Roman" w:cs="Times New Roman"/>
              </w:rPr>
              <w:t xml:space="preserve">in the </w:t>
            </w:r>
            <w:r>
              <w:rPr>
                <w:rFonts w:eastAsia="Times New Roman" w:cs="Times New Roman"/>
              </w:rPr>
              <w:t xml:space="preserve">Applicant’s </w:t>
            </w:r>
            <w:r w:rsidRPr="00967CD1">
              <w:rPr>
                <w:rFonts w:eastAsia="Times New Roman" w:cs="Times New Roman"/>
              </w:rPr>
              <w:t xml:space="preserve">current </w:t>
            </w:r>
            <w:r>
              <w:rPr>
                <w:rFonts w:eastAsia="Times New Roman" w:cs="Times New Roman"/>
              </w:rPr>
              <w:t>fiscal year</w:t>
            </w:r>
            <w:r w:rsidRPr="00967CD1">
              <w:rPr>
                <w:rFonts w:eastAsia="Times New Roman" w:cs="Times New Roman"/>
              </w:rPr>
              <w:t>-to-date</w:t>
            </w:r>
            <w:r>
              <w:rPr>
                <w:rFonts w:eastAsia="Times New Roman" w:cs="Times New Roman"/>
              </w:rPr>
              <w:t>, non-</w:t>
            </w:r>
            <w:r w:rsidR="009811AE">
              <w:rPr>
                <w:rFonts w:eastAsia="Times New Roman" w:cs="Times New Roman"/>
              </w:rPr>
              <w:t>consolidated</w:t>
            </w:r>
            <w:r w:rsidRPr="00967CD1">
              <w:rPr>
                <w:rFonts w:eastAsia="Times New Roman" w:cs="Times New Roman"/>
              </w:rPr>
              <w:t xml:space="preserve"> balance sheet</w:t>
            </w:r>
            <w:r>
              <w:rPr>
                <w:rFonts w:eastAsia="Times New Roman" w:cs="Times New Roman"/>
              </w:rPr>
              <w:t>,</w:t>
            </w:r>
            <w:r w:rsidRPr="00967CD1">
              <w:rPr>
                <w:rFonts w:eastAsia="Times New Roman" w:cs="Times New Roman"/>
              </w:rPr>
              <w:t xml:space="preserve"> </w:t>
            </w:r>
            <w:r>
              <w:rPr>
                <w:rFonts w:eastAsia="Times New Roman" w:cs="Times New Roman"/>
              </w:rPr>
              <w:t>for each line item for which some or all of</w:t>
            </w:r>
            <w:r>
              <w:rPr>
                <w:rFonts w:eastAsia="Times New Roman" w:cs="Times New Roman"/>
              </w:rPr>
              <w:t xml:space="preserve"> the asset is currently dedicated to an activity other than the direct provision of Financial Products and/or Financial Services and </w:t>
            </w:r>
            <w:r>
              <w:t>that has not been listed as disregarded for the purposes of the Financing Entity predominance test</w:t>
            </w:r>
            <w:r>
              <w:rPr>
                <w:rFonts w:eastAsia="Times New Roman" w:cs="Times New Roman"/>
              </w:rPr>
              <w:t>:</w:t>
            </w:r>
          </w:p>
        </w:tc>
      </w:tr>
      <w:tr w14:paraId="382A350B" w14:textId="77777777" w:rsidTr="00006DE3">
        <w:tblPrEx>
          <w:tblW w:w="9492" w:type="dxa"/>
          <w:tblLayout w:type="fixed"/>
          <w:tblLook w:val="04A0"/>
        </w:tblPrEx>
        <w:tc>
          <w:tcPr>
            <w:tcW w:w="1255" w:type="dxa"/>
            <w:vMerge/>
          </w:tcPr>
          <w:p w:rsidR="00006DE3" w:rsidP="00255C51" w14:paraId="29F15B71" w14:textId="77777777">
            <w:pPr>
              <w:rPr>
                <w:rFonts w:eastAsia="Times New Roman" w:cstheme="minorHAnsi"/>
              </w:rPr>
            </w:pPr>
          </w:p>
        </w:tc>
        <w:tc>
          <w:tcPr>
            <w:tcW w:w="1260" w:type="dxa"/>
          </w:tcPr>
          <w:p w:rsidR="00006DE3" w:rsidRPr="00546B59" w:rsidP="00255C51" w14:paraId="2B4DCCCD" w14:textId="77777777">
            <w:pPr>
              <w:autoSpaceDE w:val="0"/>
              <w:autoSpaceDN w:val="0"/>
              <w:adjustRightInd w:val="0"/>
              <w:rPr>
                <w:rFonts w:eastAsia="Times New Roman" w:cstheme="minorHAnsi"/>
              </w:rPr>
            </w:pPr>
            <w:r>
              <w:rPr>
                <w:rFonts w:eastAsia="Times New Roman" w:cstheme="minorHAnsi"/>
              </w:rPr>
              <w:t>FE-A4.1</w:t>
            </w:r>
          </w:p>
        </w:tc>
        <w:tc>
          <w:tcPr>
            <w:tcW w:w="3510" w:type="dxa"/>
            <w:gridSpan w:val="2"/>
          </w:tcPr>
          <w:p w:rsidR="00006DE3" w:rsidRPr="00546B59" w:rsidP="00255C51" w14:paraId="62B6AAA3" w14:textId="77777777">
            <w:pPr>
              <w:autoSpaceDE w:val="0"/>
              <w:autoSpaceDN w:val="0"/>
              <w:adjustRightInd w:val="0"/>
              <w:rPr>
                <w:rFonts w:eastAsia="Times New Roman" w:cstheme="minorHAnsi"/>
              </w:rPr>
            </w:pPr>
            <w:r w:rsidRPr="00546B59">
              <w:rPr>
                <w:rFonts w:eastAsia="Times New Roman" w:cstheme="minorHAnsi"/>
              </w:rPr>
              <w:t xml:space="preserve">Identify </w:t>
            </w:r>
            <w:r>
              <w:rPr>
                <w:rFonts w:eastAsia="Times New Roman" w:cstheme="minorHAnsi"/>
              </w:rPr>
              <w:t xml:space="preserve">the </w:t>
            </w:r>
            <w:r w:rsidRPr="00546B59">
              <w:rPr>
                <w:rFonts w:eastAsia="Times New Roman" w:cstheme="minorHAnsi"/>
              </w:rPr>
              <w:t>line item</w:t>
            </w:r>
            <w:r>
              <w:rPr>
                <w:rFonts w:eastAsia="Times New Roman" w:cstheme="minorHAnsi"/>
              </w:rPr>
              <w:t>.</w:t>
            </w:r>
          </w:p>
        </w:tc>
        <w:tc>
          <w:tcPr>
            <w:tcW w:w="3467" w:type="dxa"/>
          </w:tcPr>
          <w:p w:rsidR="00006DE3" w:rsidRPr="009A6024" w:rsidP="00255C51" w14:paraId="14BD2B13" w14:textId="77777777">
            <w:pPr>
              <w:rPr>
                <w:rFonts w:eastAsia="Times New Roman" w:cstheme="minorHAnsi"/>
                <w:bCs/>
              </w:rPr>
            </w:pPr>
            <w:r w:rsidRPr="009A6024">
              <w:rPr>
                <w:rFonts w:eastAsia="Times New Roman" w:cstheme="minorHAnsi"/>
                <w:bCs/>
              </w:rPr>
              <w:t>Enter balance sheet line item name.</w:t>
            </w:r>
          </w:p>
        </w:tc>
      </w:tr>
      <w:tr w14:paraId="1FD79844" w14:textId="77777777" w:rsidTr="00006DE3">
        <w:tblPrEx>
          <w:tblW w:w="9492" w:type="dxa"/>
          <w:tblLayout w:type="fixed"/>
          <w:tblLook w:val="04A0"/>
        </w:tblPrEx>
        <w:tc>
          <w:tcPr>
            <w:tcW w:w="1255" w:type="dxa"/>
            <w:vMerge/>
          </w:tcPr>
          <w:p w:rsidR="00255C51" w:rsidP="00255C51" w14:paraId="4641C93A" w14:textId="77777777">
            <w:pPr>
              <w:rPr>
                <w:rFonts w:eastAsia="Times New Roman" w:cstheme="minorHAnsi"/>
              </w:rPr>
            </w:pPr>
          </w:p>
        </w:tc>
        <w:tc>
          <w:tcPr>
            <w:tcW w:w="1260" w:type="dxa"/>
            <w:vMerge w:val="restart"/>
          </w:tcPr>
          <w:p w:rsidR="00F91E12" w:rsidP="00F91E12" w14:paraId="64D194ED" w14:textId="77777777">
            <w:pPr>
              <w:autoSpaceDE w:val="0"/>
              <w:autoSpaceDN w:val="0"/>
              <w:adjustRightInd w:val="0"/>
              <w:rPr>
                <w:rFonts w:eastAsia="Times New Roman" w:cs="Times New Roman"/>
              </w:rPr>
            </w:pPr>
            <w:r>
              <w:rPr>
                <w:rFonts w:eastAsia="Times New Roman" w:cstheme="minorHAnsi"/>
              </w:rPr>
              <w:t>FE-A</w:t>
            </w:r>
            <w:r w:rsidR="00006DE3">
              <w:rPr>
                <w:rFonts w:eastAsia="Times New Roman" w:cstheme="minorHAnsi"/>
              </w:rPr>
              <w:t>4.2</w:t>
            </w:r>
          </w:p>
          <w:p w:rsidR="00F91E12" w:rsidP="00F91E12" w14:paraId="574B46A7" w14:textId="77777777">
            <w:pPr>
              <w:autoSpaceDE w:val="0"/>
              <w:autoSpaceDN w:val="0"/>
              <w:adjustRightInd w:val="0"/>
              <w:rPr>
                <w:rFonts w:eastAsia="Times New Roman" w:cstheme="minorHAnsi"/>
              </w:rPr>
            </w:pPr>
          </w:p>
          <w:p w:rsidR="00F91E12" w:rsidP="00F91E12" w14:paraId="7DE2467C" w14:textId="77777777">
            <w:pPr>
              <w:autoSpaceDE w:val="0"/>
              <w:autoSpaceDN w:val="0"/>
              <w:adjustRightInd w:val="0"/>
              <w:rPr>
                <w:rFonts w:eastAsia="Times New Roman" w:cs="Times New Roman"/>
              </w:rPr>
            </w:pPr>
          </w:p>
          <w:p w:rsidR="00255C51" w:rsidP="00006DE3" w14:paraId="6CB710BC" w14:textId="77777777">
            <w:pPr>
              <w:autoSpaceDE w:val="0"/>
              <w:autoSpaceDN w:val="0"/>
              <w:adjustRightInd w:val="0"/>
              <w:rPr>
                <w:rFonts w:eastAsia="Times New Roman" w:cs="Times New Roman"/>
              </w:rPr>
            </w:pPr>
          </w:p>
        </w:tc>
        <w:tc>
          <w:tcPr>
            <w:tcW w:w="3510" w:type="dxa"/>
            <w:gridSpan w:val="2"/>
          </w:tcPr>
          <w:p w:rsidR="00255C51" w:rsidP="00255C51" w14:paraId="4609E8B8" w14:textId="77777777">
            <w:pPr>
              <w:autoSpaceDE w:val="0"/>
              <w:autoSpaceDN w:val="0"/>
              <w:adjustRightInd w:val="0"/>
              <w:rPr>
                <w:rFonts w:eastAsia="Times New Roman" w:cs="Times New Roman"/>
              </w:rPr>
            </w:pPr>
            <w:r>
              <w:rPr>
                <w:rFonts w:eastAsia="Times New Roman" w:cs="Times New Roman"/>
              </w:rPr>
              <w:t>Identify the relevant activity(ies) associated with the asset.</w:t>
            </w:r>
          </w:p>
        </w:tc>
        <w:tc>
          <w:tcPr>
            <w:tcW w:w="3467" w:type="dxa"/>
          </w:tcPr>
          <w:p w:rsidR="00255C51" w:rsidRPr="009A6024" w:rsidP="00255C51" w14:paraId="0531AE65" w14:textId="77777777">
            <w:pPr>
              <w:rPr>
                <w:rFonts w:eastAsia="Times New Roman" w:cstheme="minorHAnsi"/>
                <w:bCs/>
              </w:rPr>
            </w:pPr>
            <w:r w:rsidRPr="009A6024">
              <w:rPr>
                <w:rFonts w:eastAsia="Times New Roman" w:cstheme="minorHAnsi"/>
                <w:bCs/>
              </w:rPr>
              <w:t>Select one:</w:t>
            </w:r>
          </w:p>
          <w:p w:rsidR="00255C51" w:rsidRPr="00C2500A" w:rsidP="00255C51" w14:paraId="5DFBFA1C" w14:textId="77777777">
            <w:pPr>
              <w:pStyle w:val="ListParagraph"/>
              <w:numPr>
                <w:ilvl w:val="0"/>
                <w:numId w:val="7"/>
              </w:numPr>
              <w:rPr>
                <w:rFonts w:cstheme="minorHAnsi"/>
              </w:rPr>
            </w:pPr>
            <w:r>
              <w:rPr>
                <w:rFonts w:cstheme="minorHAnsi"/>
              </w:rPr>
              <w:t>R</w:t>
            </w:r>
            <w:r w:rsidRPr="00C2500A">
              <w:rPr>
                <w:rFonts w:cstheme="minorHAnsi"/>
              </w:rPr>
              <w:t>eal estate development</w:t>
            </w:r>
            <w:r w:rsidR="008C1B8F">
              <w:rPr>
                <w:rFonts w:cstheme="minorHAnsi"/>
              </w:rPr>
              <w:t>.</w:t>
            </w:r>
          </w:p>
          <w:p w:rsidR="00255C51" w:rsidRPr="00C2500A" w:rsidP="00255C51" w14:paraId="26B6DE76" w14:textId="77777777">
            <w:pPr>
              <w:pStyle w:val="ListParagraph"/>
              <w:numPr>
                <w:ilvl w:val="0"/>
                <w:numId w:val="7"/>
              </w:numPr>
              <w:rPr>
                <w:rFonts w:cstheme="minorHAnsi"/>
              </w:rPr>
            </w:pPr>
            <w:r>
              <w:rPr>
                <w:rFonts w:cstheme="minorHAnsi"/>
              </w:rPr>
              <w:t>P</w:t>
            </w:r>
            <w:r w:rsidRPr="00C2500A">
              <w:rPr>
                <w:rFonts w:cstheme="minorHAnsi"/>
              </w:rPr>
              <w:t>roperty management</w:t>
            </w:r>
            <w:r w:rsidR="008C1B8F">
              <w:rPr>
                <w:rFonts w:cstheme="minorHAnsi"/>
              </w:rPr>
              <w:t>.</w:t>
            </w:r>
          </w:p>
          <w:p w:rsidR="00255C51" w:rsidP="00255C51" w14:paraId="508129FC" w14:textId="77777777">
            <w:pPr>
              <w:pStyle w:val="ListParagraph"/>
              <w:numPr>
                <w:ilvl w:val="0"/>
                <w:numId w:val="7"/>
              </w:numPr>
              <w:rPr>
                <w:rFonts w:cstheme="minorHAnsi"/>
              </w:rPr>
            </w:pPr>
            <w:r>
              <w:rPr>
                <w:rFonts w:cstheme="minorHAnsi"/>
              </w:rPr>
              <w:t>Ineligible financing activity:</w:t>
            </w:r>
          </w:p>
          <w:p w:rsidR="00255C51" w:rsidP="00255C51" w14:paraId="06348F94" w14:textId="77777777">
            <w:pPr>
              <w:pStyle w:val="ListParagraph"/>
              <w:numPr>
                <w:ilvl w:val="1"/>
                <w:numId w:val="7"/>
              </w:numPr>
              <w:rPr>
                <w:rFonts w:cstheme="minorHAnsi"/>
              </w:rPr>
            </w:pPr>
            <w:r>
              <w:rPr>
                <w:rFonts w:cstheme="minorHAnsi"/>
              </w:rPr>
              <w:t>Financing to</w:t>
            </w:r>
            <w:r w:rsidRPr="00C2500A">
              <w:rPr>
                <w:rFonts w:cstheme="minorHAnsi"/>
              </w:rPr>
              <w:t xml:space="preserve"> affiliated individuals or entities</w:t>
            </w:r>
            <w:r w:rsidR="00927C59">
              <w:rPr>
                <w:rFonts w:cstheme="minorHAnsi"/>
              </w:rPr>
              <w:t>.</w:t>
            </w:r>
          </w:p>
          <w:p w:rsidR="00255C51" w:rsidP="00255C51" w14:paraId="2974CAE1" w14:textId="77777777">
            <w:pPr>
              <w:pStyle w:val="ListParagraph"/>
              <w:numPr>
                <w:ilvl w:val="1"/>
                <w:numId w:val="7"/>
              </w:numPr>
              <w:rPr>
                <w:rFonts w:cstheme="minorHAnsi"/>
              </w:rPr>
            </w:pPr>
            <w:r>
              <w:rPr>
                <w:rFonts w:cstheme="minorHAnsi"/>
              </w:rPr>
              <w:t>Financing products/services not approved by the CDFI Fund as eligible Financial Products or Financial Services</w:t>
            </w:r>
            <w:r w:rsidR="00927C59">
              <w:rPr>
                <w:rFonts w:cstheme="minorHAnsi"/>
              </w:rPr>
              <w:t>.</w:t>
            </w:r>
          </w:p>
          <w:p w:rsidR="00255C51" w:rsidRPr="00185F80" w:rsidP="00255C51" w14:paraId="0097D05D" w14:textId="77777777">
            <w:pPr>
              <w:pStyle w:val="ListParagraph"/>
              <w:numPr>
                <w:ilvl w:val="1"/>
                <w:numId w:val="7"/>
              </w:numPr>
              <w:rPr>
                <w:rFonts w:cstheme="minorHAnsi"/>
              </w:rPr>
            </w:pPr>
            <w:r>
              <w:rPr>
                <w:rFonts w:cstheme="minorHAnsi"/>
              </w:rPr>
              <w:t>L</w:t>
            </w:r>
            <w:r w:rsidRPr="00067AF7">
              <w:rPr>
                <w:rFonts w:cstheme="minorHAnsi"/>
              </w:rPr>
              <w:t>oan</w:t>
            </w:r>
            <w:r>
              <w:rPr>
                <w:rFonts w:cstheme="minorHAnsi"/>
              </w:rPr>
              <w:t xml:space="preserve"> packaging/</w:t>
            </w:r>
            <w:r w:rsidR="005B6A12">
              <w:rPr>
                <w:rFonts w:cstheme="minorHAnsi"/>
              </w:rPr>
              <w:t xml:space="preserve"> </w:t>
            </w:r>
            <w:r>
              <w:rPr>
                <w:rFonts w:cstheme="minorHAnsi"/>
              </w:rPr>
              <w:t>origination/</w:t>
            </w:r>
            <w:r w:rsidR="005B6A12">
              <w:rPr>
                <w:rFonts w:cstheme="minorHAnsi"/>
              </w:rPr>
              <w:t xml:space="preserve"> </w:t>
            </w:r>
            <w:r w:rsidRPr="00067AF7">
              <w:rPr>
                <w:rFonts w:cstheme="minorHAnsi"/>
              </w:rPr>
              <w:t xml:space="preserve">servicing for financing </w:t>
            </w:r>
            <w:r>
              <w:rPr>
                <w:rFonts w:cstheme="minorHAnsi"/>
              </w:rPr>
              <w:t>provided by another entity(ies)</w:t>
            </w:r>
            <w:r w:rsidR="00927C59">
              <w:rPr>
                <w:rFonts w:cstheme="minorHAnsi"/>
              </w:rPr>
              <w:t>.</w:t>
            </w:r>
          </w:p>
          <w:p w:rsidR="00255C51" w:rsidP="00255C51" w14:paraId="5B214338" w14:textId="77777777">
            <w:pPr>
              <w:pStyle w:val="ListParagraph"/>
              <w:numPr>
                <w:ilvl w:val="1"/>
                <w:numId w:val="7"/>
              </w:numPr>
              <w:rPr>
                <w:rFonts w:cstheme="minorHAnsi"/>
              </w:rPr>
            </w:pPr>
            <w:r>
              <w:rPr>
                <w:rFonts w:cstheme="minorHAnsi"/>
              </w:rPr>
              <w:t>G</w:t>
            </w:r>
            <w:r w:rsidRPr="00067AF7">
              <w:rPr>
                <w:rFonts w:cstheme="minorHAnsi"/>
              </w:rPr>
              <w:t>rant-making</w:t>
            </w:r>
            <w:r w:rsidR="00927C59">
              <w:rPr>
                <w:rFonts w:cstheme="minorHAnsi"/>
              </w:rPr>
              <w:t>.</w:t>
            </w:r>
          </w:p>
          <w:p w:rsidR="00255C51" w:rsidP="00255C51" w14:paraId="261CA778" w14:textId="77777777">
            <w:pPr>
              <w:pStyle w:val="ListParagraph"/>
              <w:numPr>
                <w:ilvl w:val="0"/>
                <w:numId w:val="7"/>
              </w:numPr>
              <w:rPr>
                <w:rFonts w:cstheme="minorHAnsi"/>
              </w:rPr>
            </w:pPr>
            <w:r w:rsidRPr="00667B37">
              <w:rPr>
                <w:rFonts w:cstheme="minorHAnsi"/>
              </w:rPr>
              <w:t>Development Services</w:t>
            </w:r>
            <w:r w:rsidR="008C1B8F">
              <w:rPr>
                <w:rFonts w:cstheme="minorHAnsi"/>
              </w:rPr>
              <w:t>.</w:t>
            </w:r>
          </w:p>
          <w:p w:rsidR="00255C51" w:rsidRPr="00667B37" w:rsidP="00255C51" w14:paraId="345169A8" w14:textId="77777777">
            <w:pPr>
              <w:pStyle w:val="ListParagraph"/>
              <w:numPr>
                <w:ilvl w:val="0"/>
                <w:numId w:val="7"/>
              </w:numPr>
              <w:rPr>
                <w:rFonts w:cstheme="minorHAnsi"/>
              </w:rPr>
            </w:pPr>
            <w:r>
              <w:rPr>
                <w:rFonts w:cstheme="minorHAnsi"/>
              </w:rPr>
              <w:t>T</w:t>
            </w:r>
            <w:r w:rsidRPr="00667B37">
              <w:rPr>
                <w:rFonts w:cstheme="minorHAnsi"/>
              </w:rPr>
              <w:t xml:space="preserve">raining, </w:t>
            </w:r>
            <w:r>
              <w:rPr>
                <w:rFonts w:cstheme="minorHAnsi"/>
              </w:rPr>
              <w:t>C</w:t>
            </w:r>
            <w:r w:rsidRPr="00667B37">
              <w:rPr>
                <w:rFonts w:cstheme="minorHAnsi"/>
              </w:rPr>
              <w:t>ounseling and</w:t>
            </w:r>
            <w:r>
              <w:rPr>
                <w:rFonts w:cstheme="minorHAnsi"/>
              </w:rPr>
              <w:t>/or</w:t>
            </w:r>
            <w:r w:rsidRPr="00667B37">
              <w:rPr>
                <w:rFonts w:cstheme="minorHAnsi"/>
              </w:rPr>
              <w:t xml:space="preserve"> technical assistance</w:t>
            </w:r>
            <w:r>
              <w:rPr>
                <w:rFonts w:cstheme="minorHAnsi"/>
              </w:rPr>
              <w:t xml:space="preserve"> that does not qualify as Development Services</w:t>
            </w:r>
            <w:r w:rsidR="008C1B8F">
              <w:rPr>
                <w:rFonts w:cstheme="minorHAnsi"/>
              </w:rPr>
              <w:t>.</w:t>
            </w:r>
          </w:p>
          <w:p w:rsidR="00255C51" w:rsidRPr="00030BE4" w:rsidP="00255C51" w14:paraId="324F1B50" w14:textId="77777777">
            <w:pPr>
              <w:pStyle w:val="ListParagraph"/>
              <w:numPr>
                <w:ilvl w:val="0"/>
                <w:numId w:val="7"/>
              </w:numPr>
              <w:rPr>
                <w:rFonts w:cstheme="minorHAnsi"/>
              </w:rPr>
            </w:pPr>
            <w:r>
              <w:rPr>
                <w:rFonts w:cstheme="minorHAnsi"/>
              </w:rPr>
              <w:t>O</w:t>
            </w:r>
            <w:r w:rsidRPr="00C2500A">
              <w:rPr>
                <w:rFonts w:cstheme="minorHAnsi"/>
              </w:rPr>
              <w:t>ther</w:t>
            </w:r>
            <w:r w:rsidR="008C1B8F">
              <w:rPr>
                <w:rFonts w:cstheme="minorHAnsi"/>
              </w:rPr>
              <w:t>.</w:t>
            </w:r>
            <w:r w:rsidRPr="00C2500A">
              <w:rPr>
                <w:rFonts w:cstheme="minorHAnsi"/>
              </w:rPr>
              <w:t xml:space="preserve"> </w:t>
            </w:r>
          </w:p>
        </w:tc>
      </w:tr>
      <w:tr w14:paraId="1F7D237A" w14:textId="77777777" w:rsidTr="00DE7D3E">
        <w:tblPrEx>
          <w:tblW w:w="9492" w:type="dxa"/>
          <w:tblLayout w:type="fixed"/>
          <w:tblLook w:val="04A0"/>
        </w:tblPrEx>
        <w:tc>
          <w:tcPr>
            <w:tcW w:w="1255" w:type="dxa"/>
            <w:vMerge/>
          </w:tcPr>
          <w:p w:rsidR="00006DE3" w:rsidP="00255C51" w14:paraId="2CF93821" w14:textId="77777777">
            <w:pPr>
              <w:rPr>
                <w:rFonts w:eastAsia="Times New Roman" w:cstheme="minorHAnsi"/>
              </w:rPr>
            </w:pPr>
          </w:p>
        </w:tc>
        <w:tc>
          <w:tcPr>
            <w:tcW w:w="1260" w:type="dxa"/>
            <w:vMerge/>
          </w:tcPr>
          <w:p w:rsidR="00006DE3" w:rsidP="00006DE3" w14:paraId="6FEB1224" w14:textId="77777777">
            <w:pPr>
              <w:autoSpaceDE w:val="0"/>
              <w:autoSpaceDN w:val="0"/>
              <w:adjustRightInd w:val="0"/>
              <w:rPr>
                <w:rFonts w:eastAsia="Times New Roman" w:cstheme="minorHAnsi"/>
              </w:rPr>
            </w:pPr>
          </w:p>
        </w:tc>
        <w:tc>
          <w:tcPr>
            <w:tcW w:w="1170" w:type="dxa"/>
          </w:tcPr>
          <w:p w:rsidR="00F91E12" w:rsidP="00F91E12" w14:paraId="2823EC36" w14:textId="77777777">
            <w:pPr>
              <w:autoSpaceDE w:val="0"/>
              <w:autoSpaceDN w:val="0"/>
              <w:adjustRightInd w:val="0"/>
              <w:rPr>
                <w:rFonts w:eastAsia="Times New Roman" w:cstheme="minorHAnsi"/>
              </w:rPr>
            </w:pPr>
            <w:r>
              <w:rPr>
                <w:rFonts w:eastAsia="Times New Roman" w:cstheme="minorHAnsi"/>
              </w:rPr>
              <w:t>FE-A4.2a</w:t>
            </w:r>
          </w:p>
        </w:tc>
        <w:tc>
          <w:tcPr>
            <w:tcW w:w="2340" w:type="dxa"/>
          </w:tcPr>
          <w:p w:rsidR="00006DE3" w:rsidP="00255C51" w14:paraId="05299449" w14:textId="77777777">
            <w:pPr>
              <w:autoSpaceDE w:val="0"/>
              <w:autoSpaceDN w:val="0"/>
              <w:adjustRightInd w:val="0"/>
              <w:rPr>
                <w:rFonts w:eastAsia="Times New Roman" w:cs="Times New Roman"/>
              </w:rPr>
            </w:pPr>
            <w:r>
              <w:rPr>
                <w:rFonts w:eastAsia="Times New Roman" w:cs="Times New Roman"/>
              </w:rPr>
              <w:t>If “</w:t>
            </w:r>
            <w:r w:rsidRPr="00201D9C">
              <w:rPr>
                <w:rFonts w:eastAsia="Times New Roman" w:cs="Times New Roman"/>
                <w:b/>
              </w:rPr>
              <w:t>Other</w:t>
            </w:r>
            <w:r>
              <w:rPr>
                <w:rFonts w:eastAsia="Times New Roman" w:cs="Times New Roman"/>
              </w:rPr>
              <w:t>,” describe.</w:t>
            </w:r>
          </w:p>
        </w:tc>
        <w:tc>
          <w:tcPr>
            <w:tcW w:w="3467" w:type="dxa"/>
          </w:tcPr>
          <w:p w:rsidR="00006DE3" w:rsidRPr="00016CC6" w:rsidP="00255C51" w14:paraId="272A5EA2" w14:textId="77777777">
            <w:pPr>
              <w:rPr>
                <w:rFonts w:eastAsia="Times New Roman" w:cstheme="minorHAnsi"/>
                <w:bCs/>
              </w:rPr>
            </w:pPr>
            <w:r w:rsidRPr="00016CC6">
              <w:rPr>
                <w:rFonts w:eastAsia="Times New Roman" w:cstheme="minorHAnsi"/>
                <w:bCs/>
              </w:rPr>
              <w:t>Enter description.</w:t>
            </w:r>
          </w:p>
        </w:tc>
      </w:tr>
      <w:tr w14:paraId="565AF6EF" w14:textId="77777777" w:rsidTr="00006DE3">
        <w:tblPrEx>
          <w:tblW w:w="9492" w:type="dxa"/>
          <w:tblLayout w:type="fixed"/>
          <w:tblLook w:val="04A0"/>
        </w:tblPrEx>
        <w:tc>
          <w:tcPr>
            <w:tcW w:w="1255" w:type="dxa"/>
            <w:vMerge/>
          </w:tcPr>
          <w:p w:rsidR="00006DE3" w:rsidP="00006DE3" w14:paraId="1EC6C2C2" w14:textId="77777777">
            <w:pPr>
              <w:rPr>
                <w:rFonts w:eastAsia="Times New Roman" w:cstheme="minorHAnsi"/>
              </w:rPr>
            </w:pPr>
          </w:p>
        </w:tc>
        <w:tc>
          <w:tcPr>
            <w:tcW w:w="1260" w:type="dxa"/>
          </w:tcPr>
          <w:p w:rsidR="00006DE3" w:rsidP="00006DE3" w14:paraId="4A2A523C" w14:textId="77777777">
            <w:pPr>
              <w:autoSpaceDE w:val="0"/>
              <w:autoSpaceDN w:val="0"/>
              <w:adjustRightInd w:val="0"/>
              <w:rPr>
                <w:rFonts w:eastAsia="Times New Roman" w:cs="Times New Roman"/>
              </w:rPr>
            </w:pPr>
            <w:r>
              <w:rPr>
                <w:rFonts w:eastAsia="Times New Roman" w:cstheme="minorHAnsi"/>
              </w:rPr>
              <w:t>FE-A4.3</w:t>
            </w:r>
          </w:p>
        </w:tc>
        <w:tc>
          <w:tcPr>
            <w:tcW w:w="3510" w:type="dxa"/>
            <w:gridSpan w:val="2"/>
          </w:tcPr>
          <w:p w:rsidR="00006DE3" w:rsidRPr="00546B59" w:rsidP="00006DE3" w14:paraId="54A1A5C2" w14:textId="77777777">
            <w:pPr>
              <w:autoSpaceDE w:val="0"/>
              <w:autoSpaceDN w:val="0"/>
              <w:adjustRightInd w:val="0"/>
              <w:rPr>
                <w:rFonts w:eastAsia="Times New Roman" w:cstheme="minorHAnsi"/>
              </w:rPr>
            </w:pPr>
            <w:r w:rsidRPr="00546B59">
              <w:rPr>
                <w:rFonts w:eastAsia="Times New Roman" w:cstheme="minorHAnsi"/>
              </w:rPr>
              <w:t xml:space="preserve">Indicate the dollar amount for the portion of </w:t>
            </w:r>
            <w:r>
              <w:rPr>
                <w:rFonts w:eastAsia="Times New Roman" w:cstheme="minorHAnsi"/>
              </w:rPr>
              <w:t xml:space="preserve">the </w:t>
            </w:r>
            <w:r w:rsidRPr="00546B59">
              <w:rPr>
                <w:rFonts w:eastAsia="Times New Roman" w:cstheme="minorHAnsi"/>
              </w:rPr>
              <w:t>line item that is d</w:t>
            </w:r>
            <w:r>
              <w:rPr>
                <w:rFonts w:eastAsia="Times New Roman" w:cstheme="minorHAnsi"/>
              </w:rPr>
              <w:t>edicated to the selected activity</w:t>
            </w:r>
            <w:r w:rsidRPr="00F92D3C">
              <w:rPr>
                <w:rFonts w:eastAsia="Times New Roman" w:cstheme="minorHAnsi"/>
              </w:rPr>
              <w:t>.</w:t>
            </w:r>
          </w:p>
        </w:tc>
        <w:tc>
          <w:tcPr>
            <w:tcW w:w="3467" w:type="dxa"/>
          </w:tcPr>
          <w:p w:rsidR="00006DE3" w:rsidRPr="00016CC6" w:rsidP="00006DE3" w14:paraId="5860D4C6" w14:textId="77777777">
            <w:pPr>
              <w:rPr>
                <w:rFonts w:eastAsia="Times New Roman" w:cstheme="minorHAnsi"/>
                <w:bCs/>
              </w:rPr>
            </w:pPr>
            <w:r w:rsidRPr="00016CC6">
              <w:rPr>
                <w:rFonts w:eastAsia="Times New Roman" w:cstheme="minorHAnsi"/>
                <w:bCs/>
              </w:rPr>
              <w:t>Enter dollar amount.</w:t>
            </w:r>
          </w:p>
          <w:p w:rsidR="00006DE3" w:rsidRPr="00016CC6" w:rsidP="00006DE3" w14:paraId="15CF8CD8" w14:textId="77777777">
            <w:pPr>
              <w:rPr>
                <w:rFonts w:eastAsia="Times New Roman" w:cstheme="minorHAnsi"/>
                <w:bCs/>
              </w:rPr>
            </w:pPr>
          </w:p>
        </w:tc>
      </w:tr>
      <w:tr w14:paraId="20F9BCB6" w14:textId="77777777" w:rsidTr="00006DE3">
        <w:tblPrEx>
          <w:tblW w:w="9492" w:type="dxa"/>
          <w:tblLayout w:type="fixed"/>
          <w:tblLook w:val="04A0"/>
        </w:tblPrEx>
        <w:tc>
          <w:tcPr>
            <w:tcW w:w="1255" w:type="dxa"/>
            <w:vMerge/>
          </w:tcPr>
          <w:p w:rsidR="00006DE3" w:rsidP="00006DE3" w14:paraId="7AC01F10" w14:textId="77777777">
            <w:pPr>
              <w:rPr>
                <w:rFonts w:eastAsia="Times New Roman" w:cstheme="minorHAnsi"/>
              </w:rPr>
            </w:pPr>
          </w:p>
        </w:tc>
        <w:tc>
          <w:tcPr>
            <w:tcW w:w="1260" w:type="dxa"/>
          </w:tcPr>
          <w:p w:rsidR="00006DE3" w:rsidP="00006DE3" w14:paraId="3774ACC3" w14:textId="77777777">
            <w:pPr>
              <w:autoSpaceDE w:val="0"/>
              <w:autoSpaceDN w:val="0"/>
              <w:adjustRightInd w:val="0"/>
              <w:rPr>
                <w:rFonts w:eastAsia="Times New Roman" w:cs="Times New Roman"/>
              </w:rPr>
            </w:pPr>
            <w:r>
              <w:rPr>
                <w:rFonts w:eastAsia="Times New Roman" w:cstheme="minorHAnsi"/>
              </w:rPr>
              <w:t>FE-A4.4</w:t>
            </w:r>
          </w:p>
        </w:tc>
        <w:tc>
          <w:tcPr>
            <w:tcW w:w="3510" w:type="dxa"/>
            <w:gridSpan w:val="2"/>
          </w:tcPr>
          <w:p w:rsidR="00006DE3" w:rsidRPr="00546B59" w:rsidP="00006DE3" w14:paraId="121489BD" w14:textId="77777777">
            <w:pPr>
              <w:autoSpaceDE w:val="0"/>
              <w:autoSpaceDN w:val="0"/>
              <w:adjustRightInd w:val="0"/>
              <w:rPr>
                <w:rFonts w:eastAsia="Times New Roman" w:cstheme="minorHAnsi"/>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was determined.</w:t>
            </w:r>
          </w:p>
        </w:tc>
        <w:tc>
          <w:tcPr>
            <w:tcW w:w="3467" w:type="dxa"/>
          </w:tcPr>
          <w:p w:rsidR="00006DE3" w:rsidRPr="00016CC6" w:rsidP="0047773C" w14:paraId="38F4C36B" w14:textId="77777777">
            <w:pPr>
              <w:rPr>
                <w:rFonts w:eastAsia="Times New Roman" w:cstheme="minorHAnsi"/>
                <w:bCs/>
              </w:rPr>
            </w:pPr>
            <w:r w:rsidRPr="00016CC6">
              <w:rPr>
                <w:rFonts w:eastAsia="Times New Roman" w:cstheme="minorHAnsi"/>
                <w:bCs/>
              </w:rPr>
              <w:t>Enter explanation</w:t>
            </w:r>
            <w:r w:rsidRPr="00016CC6" w:rsidR="0047773C">
              <w:rPr>
                <w:rFonts w:eastAsia="Times New Roman" w:cstheme="minorHAnsi"/>
                <w:bCs/>
              </w:rPr>
              <w:t>.</w:t>
            </w:r>
          </w:p>
        </w:tc>
      </w:tr>
      <w:tr w14:paraId="31129444" w14:textId="77777777" w:rsidTr="00006DE3">
        <w:tblPrEx>
          <w:tblW w:w="9492" w:type="dxa"/>
          <w:tblLayout w:type="fixed"/>
          <w:tblLook w:val="04A0"/>
        </w:tblPrEx>
        <w:tc>
          <w:tcPr>
            <w:tcW w:w="1255" w:type="dxa"/>
          </w:tcPr>
          <w:p w:rsidR="00255C51" w:rsidP="00255C51" w14:paraId="27C9479E" w14:textId="77777777">
            <w:pPr>
              <w:rPr>
                <w:rFonts w:eastAsia="Times New Roman" w:cstheme="minorHAnsi"/>
              </w:rPr>
            </w:pPr>
          </w:p>
        </w:tc>
        <w:tc>
          <w:tcPr>
            <w:tcW w:w="8237" w:type="dxa"/>
            <w:gridSpan w:val="4"/>
          </w:tcPr>
          <w:p w:rsidR="00255C51" w:rsidRPr="003F614E" w:rsidP="00255C51" w14:paraId="6FCD4665" w14:textId="77777777">
            <w:pPr>
              <w:autoSpaceDE w:val="0"/>
              <w:autoSpaceDN w:val="0"/>
              <w:adjustRightInd w:val="0"/>
              <w:rPr>
                <w:rFonts w:eastAsia="Times New Roman" w:cstheme="minorHAnsi"/>
                <w:b/>
              </w:rPr>
            </w:pPr>
            <w:r w:rsidRPr="003F614E">
              <w:rPr>
                <w:rFonts w:eastAsia="Times New Roman" w:cs="Times New Roman"/>
                <w:b/>
              </w:rPr>
              <w:t>If the Applicant has more than one balance sheet line item for which some or all of the related assets are dedicated to</w:t>
            </w:r>
            <w:r w:rsidR="00AC2E20">
              <w:rPr>
                <w:rFonts w:eastAsia="Times New Roman" w:cs="Times New Roman"/>
                <w:b/>
              </w:rPr>
              <w:t xml:space="preserve"> an</w:t>
            </w:r>
            <w:r w:rsidRPr="003F614E">
              <w:rPr>
                <w:rFonts w:eastAsia="Times New Roman" w:cs="Times New Roman"/>
                <w:b/>
              </w:rPr>
              <w:t xml:space="preserve"> activity other than the direct </w:t>
            </w:r>
            <w:r w:rsidRPr="003F614E" w:rsidR="009811AE">
              <w:rPr>
                <w:rFonts w:eastAsia="Times New Roman" w:cs="Times New Roman"/>
                <w:b/>
              </w:rPr>
              <w:t>provision</w:t>
            </w:r>
            <w:r w:rsidRPr="003F614E">
              <w:rPr>
                <w:rFonts w:eastAsia="Times New Roman" w:cs="Times New Roman"/>
                <w:b/>
              </w:rPr>
              <w:t xml:space="preserve"> of Financial Products and/or Financial Services, repeat data entry for each such item. </w:t>
            </w:r>
          </w:p>
        </w:tc>
      </w:tr>
      <w:tr w14:paraId="55483E9E" w14:textId="77777777" w:rsidTr="00006DE3">
        <w:tblPrEx>
          <w:tblW w:w="9492" w:type="dxa"/>
          <w:tblLayout w:type="fixed"/>
          <w:tblLook w:val="04A0"/>
        </w:tblPrEx>
        <w:tc>
          <w:tcPr>
            <w:tcW w:w="1255" w:type="dxa"/>
            <w:vMerge w:val="restart"/>
          </w:tcPr>
          <w:p w:rsidR="00255C51" w:rsidP="00255C51" w14:paraId="30CECD0B" w14:textId="77777777">
            <w:pPr>
              <w:rPr>
                <w:rFonts w:eastAsia="Times New Roman" w:cstheme="minorHAnsi"/>
              </w:rPr>
            </w:pPr>
          </w:p>
          <w:p w:rsidR="00255C51" w:rsidRPr="003F614E" w:rsidP="003F614E" w14:paraId="089CFEC2" w14:textId="77777777">
            <w:pPr>
              <w:pStyle w:val="ListParagraph"/>
              <w:numPr>
                <w:ilvl w:val="0"/>
                <w:numId w:val="109"/>
              </w:numPr>
              <w:rPr>
                <w:rFonts w:eastAsia="Times New Roman" w:cstheme="minorHAnsi"/>
              </w:rPr>
            </w:pPr>
          </w:p>
          <w:p w:rsidR="00255C51" w:rsidP="00255C51" w14:paraId="09E61133" w14:textId="77777777">
            <w:pPr>
              <w:rPr>
                <w:rFonts w:eastAsia="Times New Roman" w:cstheme="minorHAnsi"/>
              </w:rPr>
            </w:pPr>
          </w:p>
          <w:p w:rsidR="00255C51" w:rsidP="00255C51" w14:paraId="5A2E9842" w14:textId="77777777">
            <w:pPr>
              <w:rPr>
                <w:rFonts w:eastAsia="Times New Roman" w:cstheme="minorHAnsi"/>
              </w:rPr>
            </w:pPr>
          </w:p>
          <w:p w:rsidR="00255C51" w:rsidP="00255C51" w14:paraId="489407CC" w14:textId="77777777">
            <w:pPr>
              <w:rPr>
                <w:rFonts w:eastAsia="Times New Roman" w:cstheme="minorHAnsi"/>
              </w:rPr>
            </w:pPr>
          </w:p>
          <w:p w:rsidR="00255C51" w:rsidP="00255C51" w14:paraId="71FC058F" w14:textId="77777777">
            <w:pPr>
              <w:rPr>
                <w:rFonts w:eastAsia="Times New Roman" w:cstheme="minorHAnsi"/>
              </w:rPr>
            </w:pPr>
          </w:p>
          <w:p w:rsidR="00255C51" w:rsidP="00255C51" w14:paraId="6C6E20BA" w14:textId="77777777">
            <w:pPr>
              <w:rPr>
                <w:rFonts w:eastAsia="Times New Roman" w:cstheme="minorHAnsi"/>
              </w:rPr>
            </w:pPr>
          </w:p>
          <w:p w:rsidR="00255C51" w:rsidP="00255C51" w14:paraId="57EA816B" w14:textId="77777777">
            <w:pPr>
              <w:rPr>
                <w:rFonts w:eastAsia="Times New Roman" w:cstheme="minorHAnsi"/>
              </w:rPr>
            </w:pPr>
          </w:p>
          <w:p w:rsidR="00255C51" w:rsidP="00255C51" w14:paraId="5A73DDD4" w14:textId="77777777">
            <w:pPr>
              <w:rPr>
                <w:rFonts w:eastAsia="Times New Roman" w:cstheme="minorHAnsi"/>
              </w:rPr>
            </w:pPr>
          </w:p>
          <w:p w:rsidR="00255C51" w:rsidP="00255C51" w14:paraId="2A1206CD" w14:textId="77777777">
            <w:pPr>
              <w:rPr>
                <w:rFonts w:eastAsia="Times New Roman" w:cstheme="minorHAnsi"/>
              </w:rPr>
            </w:pPr>
          </w:p>
          <w:p w:rsidR="00255C51" w:rsidP="00255C51" w14:paraId="109BB8D2" w14:textId="77777777">
            <w:pPr>
              <w:rPr>
                <w:rFonts w:eastAsia="Times New Roman" w:cstheme="minorHAnsi"/>
              </w:rPr>
            </w:pPr>
          </w:p>
        </w:tc>
        <w:tc>
          <w:tcPr>
            <w:tcW w:w="8237" w:type="dxa"/>
            <w:gridSpan w:val="4"/>
          </w:tcPr>
          <w:p w:rsidR="00255C51" w:rsidP="00255C51" w14:paraId="410E1BAB" w14:textId="77777777">
            <w:pPr>
              <w:autoSpaceDE w:val="0"/>
              <w:autoSpaceDN w:val="0"/>
              <w:adjustRightInd w:val="0"/>
              <w:rPr>
                <w:rFonts w:eastAsia="Times New Roman" w:cs="Times New Roman"/>
              </w:rPr>
            </w:pPr>
            <w:r>
              <w:rPr>
                <w:rFonts w:eastAsia="Times New Roman" w:cs="Times New Roman"/>
              </w:rPr>
              <w:t>Summary of total assets by activity:</w:t>
            </w:r>
          </w:p>
        </w:tc>
      </w:tr>
      <w:tr w14:paraId="188D3C6C" w14:textId="77777777" w:rsidTr="00006DE3">
        <w:tblPrEx>
          <w:tblW w:w="9492" w:type="dxa"/>
          <w:tblLayout w:type="fixed"/>
          <w:tblLook w:val="04A0"/>
        </w:tblPrEx>
        <w:tc>
          <w:tcPr>
            <w:tcW w:w="1255" w:type="dxa"/>
            <w:vMerge/>
          </w:tcPr>
          <w:p w:rsidR="00255C51" w:rsidP="00255C51" w14:paraId="4F9728E3" w14:textId="77777777">
            <w:pPr>
              <w:rPr>
                <w:rFonts w:eastAsia="Times New Roman" w:cstheme="minorHAnsi"/>
              </w:rPr>
            </w:pPr>
          </w:p>
        </w:tc>
        <w:tc>
          <w:tcPr>
            <w:tcW w:w="1260" w:type="dxa"/>
          </w:tcPr>
          <w:p w:rsidR="00255C51" w:rsidRPr="003F614E" w:rsidP="003F614E" w14:paraId="75085F1C"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5D359C6C" w14:textId="77777777">
            <w:pPr>
              <w:autoSpaceDE w:val="0"/>
              <w:autoSpaceDN w:val="0"/>
              <w:adjustRightInd w:val="0"/>
              <w:rPr>
                <w:rFonts w:eastAsia="Times New Roman" w:cs="Times New Roman"/>
              </w:rPr>
            </w:pPr>
            <w:r>
              <w:rPr>
                <w:rFonts w:eastAsia="Times New Roman" w:cs="Times New Roman"/>
              </w:rPr>
              <w:t>Disregarded Assets</w:t>
            </w:r>
            <w:r w:rsidR="007F06C0">
              <w:rPr>
                <w:rFonts w:eastAsia="Times New Roman" w:cs="Times New Roman"/>
              </w:rPr>
              <w:t>.</w:t>
            </w:r>
          </w:p>
        </w:tc>
        <w:tc>
          <w:tcPr>
            <w:tcW w:w="3467" w:type="dxa"/>
          </w:tcPr>
          <w:p w:rsidR="00255C51" w:rsidRPr="00016CC6" w:rsidP="00255C51" w14:paraId="6CBEC0C3"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6CF5D766" w14:textId="77777777">
            <w:pPr>
              <w:autoSpaceDE w:val="0"/>
              <w:autoSpaceDN w:val="0"/>
              <w:adjustRightInd w:val="0"/>
              <w:rPr>
                <w:rFonts w:eastAsia="Times New Roman" w:cs="Times New Roman"/>
              </w:rPr>
            </w:pPr>
          </w:p>
          <w:p w:rsidR="00255C51" w:rsidP="00255C51" w14:paraId="2E5546E3"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A2</w:t>
            </w:r>
            <w:r>
              <w:rPr>
                <w:rFonts w:eastAsia="Times New Roman" w:cs="Times New Roman"/>
              </w:rPr>
              <w:t>)</w:t>
            </w:r>
          </w:p>
        </w:tc>
      </w:tr>
      <w:tr w14:paraId="7AB92579" w14:textId="77777777" w:rsidTr="00006DE3">
        <w:tblPrEx>
          <w:tblW w:w="9492" w:type="dxa"/>
          <w:tblLayout w:type="fixed"/>
          <w:tblLook w:val="04A0"/>
        </w:tblPrEx>
        <w:tc>
          <w:tcPr>
            <w:tcW w:w="1255" w:type="dxa"/>
            <w:vMerge/>
          </w:tcPr>
          <w:p w:rsidR="00255C51" w:rsidP="00255C51" w14:paraId="7D53B96C" w14:textId="77777777">
            <w:pPr>
              <w:rPr>
                <w:rFonts w:eastAsia="Times New Roman" w:cstheme="minorHAnsi"/>
              </w:rPr>
            </w:pPr>
          </w:p>
        </w:tc>
        <w:tc>
          <w:tcPr>
            <w:tcW w:w="1260" w:type="dxa"/>
          </w:tcPr>
          <w:p w:rsidR="00255C51" w:rsidRPr="003F614E" w:rsidP="003F614E" w14:paraId="0FFD5B4C"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05A43E37" w14:textId="77777777">
            <w:pPr>
              <w:autoSpaceDE w:val="0"/>
              <w:autoSpaceDN w:val="0"/>
              <w:adjustRightInd w:val="0"/>
              <w:rPr>
                <w:rFonts w:eastAsia="Times New Roman" w:cs="Times New Roman"/>
              </w:rPr>
            </w:pPr>
            <w:r>
              <w:rPr>
                <w:rFonts w:eastAsia="Times New Roman" w:cs="Times New Roman"/>
              </w:rPr>
              <w:t>A</w:t>
            </w:r>
            <w:r w:rsidRPr="00105946">
              <w:rPr>
                <w:rFonts w:eastAsia="Times New Roman" w:cs="Times New Roman"/>
              </w:rPr>
              <w:t>sset</w:t>
            </w:r>
            <w:r>
              <w:rPr>
                <w:rFonts w:eastAsia="Times New Roman" w:cs="Times New Roman"/>
              </w:rPr>
              <w:t>s</w:t>
            </w:r>
            <w:r w:rsidRPr="00105946">
              <w:rPr>
                <w:rFonts w:eastAsia="Times New Roman" w:cs="Times New Roman"/>
              </w:rPr>
              <w:t xml:space="preserve"> dedicated to</w:t>
            </w:r>
            <w:r w:rsidR="00CB6CB5">
              <w:rPr>
                <w:rFonts w:eastAsia="Times New Roman" w:cs="Times New Roman"/>
              </w:rPr>
              <w:t xml:space="preserve"> or </w:t>
            </w:r>
            <w:r w:rsidRPr="00105946">
              <w:rPr>
                <w:rFonts w:eastAsia="Times New Roman" w:cs="Times New Roman"/>
              </w:rPr>
              <w:t>derived from</w:t>
            </w:r>
            <w:r w:rsidR="00CB6CB5">
              <w:rPr>
                <w:rFonts w:eastAsia="Times New Roman" w:cs="Times New Roman"/>
              </w:rPr>
              <w:t xml:space="preserve"> </w:t>
            </w:r>
            <w:r w:rsidRPr="00105946">
              <w:rPr>
                <w:rFonts w:eastAsia="Times New Roman" w:cs="Times New Roman"/>
              </w:rPr>
              <w:t>the direct provision of Financial Products and/or Financial Services</w:t>
            </w:r>
            <w:r w:rsidR="007F06C0">
              <w:rPr>
                <w:rFonts w:eastAsia="Times New Roman" w:cs="Times New Roman"/>
              </w:rPr>
              <w:t>.</w:t>
            </w:r>
          </w:p>
        </w:tc>
        <w:tc>
          <w:tcPr>
            <w:tcW w:w="3467" w:type="dxa"/>
          </w:tcPr>
          <w:p w:rsidR="00255C51" w:rsidRPr="00016CC6" w:rsidP="00255C51" w14:paraId="08F38206"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00CFE2F2" w14:textId="77777777">
            <w:pPr>
              <w:autoSpaceDE w:val="0"/>
              <w:autoSpaceDN w:val="0"/>
              <w:adjustRightInd w:val="0"/>
              <w:rPr>
                <w:rFonts w:eastAsia="Times New Roman" w:cs="Times New Roman"/>
              </w:rPr>
            </w:pPr>
          </w:p>
          <w:p w:rsidR="00255C51" w:rsidP="00255C51" w14:paraId="42420B52"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A3</w:t>
            </w:r>
            <w:r>
              <w:rPr>
                <w:rFonts w:eastAsia="Times New Roman" w:cs="Times New Roman"/>
              </w:rPr>
              <w:t>)</w:t>
            </w:r>
          </w:p>
        </w:tc>
      </w:tr>
      <w:tr w14:paraId="227638F9" w14:textId="77777777" w:rsidTr="00006DE3">
        <w:tblPrEx>
          <w:tblW w:w="9492" w:type="dxa"/>
          <w:tblLayout w:type="fixed"/>
          <w:tblLook w:val="04A0"/>
        </w:tblPrEx>
        <w:tc>
          <w:tcPr>
            <w:tcW w:w="1255" w:type="dxa"/>
            <w:vMerge/>
          </w:tcPr>
          <w:p w:rsidR="00255C51" w:rsidP="00255C51" w14:paraId="2BDF92B6" w14:textId="77777777">
            <w:pPr>
              <w:rPr>
                <w:rFonts w:eastAsia="Times New Roman" w:cstheme="minorHAnsi"/>
              </w:rPr>
            </w:pPr>
          </w:p>
        </w:tc>
        <w:tc>
          <w:tcPr>
            <w:tcW w:w="1260" w:type="dxa"/>
          </w:tcPr>
          <w:p w:rsidR="00255C51" w:rsidRPr="003F614E" w:rsidP="003F614E" w14:paraId="3B0C1E6B"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5AF7C197" w14:textId="77777777">
            <w:pPr>
              <w:autoSpaceDE w:val="0"/>
              <w:autoSpaceDN w:val="0"/>
              <w:adjustRightInd w:val="0"/>
              <w:rPr>
                <w:rFonts w:eastAsia="Times New Roman" w:cs="Times New Roman"/>
              </w:rPr>
            </w:pPr>
            <w:r w:rsidRPr="00105946">
              <w:rPr>
                <w:rFonts w:eastAsia="Times New Roman" w:cs="Times New Roman"/>
              </w:rPr>
              <w:t>Real estate development</w:t>
            </w:r>
            <w:r w:rsidR="007F06C0">
              <w:rPr>
                <w:rFonts w:eastAsia="Times New Roman" w:cs="Times New Roman"/>
              </w:rPr>
              <w:t>.</w:t>
            </w:r>
          </w:p>
        </w:tc>
        <w:tc>
          <w:tcPr>
            <w:tcW w:w="3467" w:type="dxa"/>
          </w:tcPr>
          <w:p w:rsidR="00255C51" w:rsidRPr="00016CC6" w:rsidP="00255C51" w14:paraId="6DCAAC13"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1338362A" w14:textId="77777777">
            <w:pPr>
              <w:autoSpaceDE w:val="0"/>
              <w:autoSpaceDN w:val="0"/>
              <w:adjustRightInd w:val="0"/>
              <w:rPr>
                <w:rFonts w:eastAsia="Times New Roman" w:cs="Times New Roman"/>
              </w:rPr>
            </w:pPr>
          </w:p>
          <w:p w:rsidR="00255C51" w:rsidP="00255C51" w14:paraId="6E82940A"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4FDB566B" w14:textId="77777777" w:rsidTr="00006DE3">
        <w:tblPrEx>
          <w:tblW w:w="9492" w:type="dxa"/>
          <w:tblLayout w:type="fixed"/>
          <w:tblLook w:val="04A0"/>
        </w:tblPrEx>
        <w:tc>
          <w:tcPr>
            <w:tcW w:w="1255" w:type="dxa"/>
            <w:vMerge/>
          </w:tcPr>
          <w:p w:rsidR="00255C51" w:rsidP="00255C51" w14:paraId="2C746D51" w14:textId="77777777">
            <w:pPr>
              <w:rPr>
                <w:rFonts w:eastAsia="Times New Roman" w:cstheme="minorHAnsi"/>
              </w:rPr>
            </w:pPr>
          </w:p>
        </w:tc>
        <w:tc>
          <w:tcPr>
            <w:tcW w:w="1260" w:type="dxa"/>
          </w:tcPr>
          <w:p w:rsidR="00255C51" w:rsidRPr="003F614E" w:rsidP="003F614E" w14:paraId="0992937F"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57312529" w14:textId="77777777">
            <w:pPr>
              <w:autoSpaceDE w:val="0"/>
              <w:autoSpaceDN w:val="0"/>
              <w:adjustRightInd w:val="0"/>
              <w:rPr>
                <w:rFonts w:eastAsia="Times New Roman" w:cs="Times New Roman"/>
              </w:rPr>
            </w:pPr>
            <w:r>
              <w:rPr>
                <w:rFonts w:eastAsia="Times New Roman" w:cs="Times New Roman"/>
              </w:rPr>
              <w:t>Property management</w:t>
            </w:r>
            <w:r w:rsidR="007F06C0">
              <w:rPr>
                <w:rFonts w:eastAsia="Times New Roman" w:cs="Times New Roman"/>
              </w:rPr>
              <w:t>.</w:t>
            </w:r>
          </w:p>
        </w:tc>
        <w:tc>
          <w:tcPr>
            <w:tcW w:w="3467" w:type="dxa"/>
          </w:tcPr>
          <w:p w:rsidR="00255C51" w:rsidRPr="00016CC6" w:rsidP="00255C51" w14:paraId="136B6E50"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1B73B36E" w14:textId="77777777">
            <w:pPr>
              <w:autoSpaceDE w:val="0"/>
              <w:autoSpaceDN w:val="0"/>
              <w:adjustRightInd w:val="0"/>
              <w:rPr>
                <w:rFonts w:eastAsia="Times New Roman" w:cs="Times New Roman"/>
              </w:rPr>
            </w:pPr>
          </w:p>
          <w:p w:rsidR="00255C51" w:rsidP="00255C51" w14:paraId="40B73790"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21940355" w14:textId="77777777" w:rsidTr="00006DE3">
        <w:tblPrEx>
          <w:tblW w:w="9492" w:type="dxa"/>
          <w:tblLayout w:type="fixed"/>
          <w:tblLook w:val="04A0"/>
        </w:tblPrEx>
        <w:tc>
          <w:tcPr>
            <w:tcW w:w="1255" w:type="dxa"/>
            <w:vMerge/>
          </w:tcPr>
          <w:p w:rsidR="00255C51" w:rsidP="00255C51" w14:paraId="2C8F2F2C" w14:textId="77777777">
            <w:pPr>
              <w:rPr>
                <w:rFonts w:eastAsia="Times New Roman" w:cstheme="minorHAnsi"/>
              </w:rPr>
            </w:pPr>
          </w:p>
        </w:tc>
        <w:tc>
          <w:tcPr>
            <w:tcW w:w="1260" w:type="dxa"/>
          </w:tcPr>
          <w:p w:rsidR="00255C51" w:rsidRPr="003F614E" w:rsidP="003F614E" w14:paraId="0C117ED5"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163B6EAC" w14:textId="77777777">
            <w:pPr>
              <w:autoSpaceDE w:val="0"/>
              <w:autoSpaceDN w:val="0"/>
              <w:adjustRightInd w:val="0"/>
              <w:rPr>
                <w:rFonts w:eastAsia="Times New Roman" w:cs="Times New Roman"/>
              </w:rPr>
            </w:pPr>
            <w:r>
              <w:rPr>
                <w:rFonts w:eastAsia="Times New Roman" w:cs="Times New Roman"/>
              </w:rPr>
              <w:t xml:space="preserve">Ineligible </w:t>
            </w:r>
            <w:r w:rsidR="00C3432C">
              <w:rPr>
                <w:rFonts w:eastAsia="Times New Roman" w:cs="Times New Roman"/>
              </w:rPr>
              <w:t>f</w:t>
            </w:r>
            <w:r w:rsidRPr="00105946">
              <w:rPr>
                <w:rFonts w:eastAsia="Times New Roman" w:cs="Times New Roman"/>
              </w:rPr>
              <w:t>inancing to affiliated individuals or entities</w:t>
            </w:r>
            <w:r w:rsidR="007F06C0">
              <w:rPr>
                <w:rFonts w:eastAsia="Times New Roman" w:cs="Times New Roman"/>
              </w:rPr>
              <w:t>.</w:t>
            </w:r>
          </w:p>
        </w:tc>
        <w:tc>
          <w:tcPr>
            <w:tcW w:w="3467" w:type="dxa"/>
          </w:tcPr>
          <w:p w:rsidR="00255C51" w:rsidRPr="00016CC6" w:rsidP="00255C51" w14:paraId="0111864B" w14:textId="77777777">
            <w:pPr>
              <w:autoSpaceDE w:val="0"/>
              <w:autoSpaceDN w:val="0"/>
              <w:adjustRightInd w:val="0"/>
              <w:rPr>
                <w:rFonts w:eastAsia="Times New Roman" w:cs="Times New Roman"/>
                <w:bCs/>
              </w:rPr>
            </w:pPr>
            <w:r w:rsidRPr="00016CC6">
              <w:rPr>
                <w:rFonts w:eastAsia="Times New Roman" w:cs="Times New Roman"/>
                <w:bCs/>
              </w:rPr>
              <w:t xml:space="preserve">[Auto </w:t>
            </w:r>
            <w:r w:rsidRPr="00016CC6">
              <w:rPr>
                <w:rFonts w:eastAsia="Times New Roman" w:cs="Times New Roman"/>
                <w:bCs/>
              </w:rPr>
              <w:t>calculated]</w:t>
            </w:r>
            <w:r w:rsidRPr="00016CC6" w:rsidR="0047773C">
              <w:rPr>
                <w:rFonts w:eastAsia="Times New Roman" w:cs="Times New Roman"/>
                <w:bCs/>
              </w:rPr>
              <w:t>.</w:t>
            </w:r>
          </w:p>
          <w:p w:rsidR="00255C51" w:rsidP="00255C51" w14:paraId="18599B81" w14:textId="77777777">
            <w:pPr>
              <w:autoSpaceDE w:val="0"/>
              <w:autoSpaceDN w:val="0"/>
              <w:adjustRightInd w:val="0"/>
              <w:rPr>
                <w:rFonts w:eastAsia="Times New Roman" w:cs="Times New Roman"/>
              </w:rPr>
            </w:pPr>
          </w:p>
          <w:p w:rsidR="00255C51" w:rsidP="00255C51" w14:paraId="40AF5671"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42888E13" w14:textId="77777777" w:rsidTr="00006DE3">
        <w:tblPrEx>
          <w:tblW w:w="9492" w:type="dxa"/>
          <w:tblLayout w:type="fixed"/>
          <w:tblLook w:val="04A0"/>
        </w:tblPrEx>
        <w:tc>
          <w:tcPr>
            <w:tcW w:w="1255" w:type="dxa"/>
            <w:vMerge/>
          </w:tcPr>
          <w:p w:rsidR="00255C51" w:rsidP="00255C51" w14:paraId="4650A09B" w14:textId="77777777">
            <w:pPr>
              <w:rPr>
                <w:rFonts w:eastAsia="Times New Roman" w:cstheme="minorHAnsi"/>
              </w:rPr>
            </w:pPr>
          </w:p>
        </w:tc>
        <w:tc>
          <w:tcPr>
            <w:tcW w:w="1260" w:type="dxa"/>
          </w:tcPr>
          <w:p w:rsidR="00255C51" w:rsidRPr="003F614E" w:rsidP="003F614E" w14:paraId="1E2E3426"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6D936779" w14:textId="77777777">
            <w:pPr>
              <w:autoSpaceDE w:val="0"/>
              <w:autoSpaceDN w:val="0"/>
              <w:adjustRightInd w:val="0"/>
              <w:rPr>
                <w:rFonts w:eastAsia="Times New Roman" w:cs="Times New Roman"/>
              </w:rPr>
            </w:pPr>
            <w:r w:rsidRPr="00105946">
              <w:rPr>
                <w:rFonts w:eastAsia="Times New Roman" w:cs="Times New Roman"/>
              </w:rPr>
              <w:t>Loan packaging/origination/</w:t>
            </w:r>
            <w:r w:rsidR="005116C1">
              <w:rPr>
                <w:rFonts w:eastAsia="Times New Roman" w:cs="Times New Roman"/>
              </w:rPr>
              <w:t xml:space="preserve"> </w:t>
            </w:r>
            <w:r w:rsidRPr="00105946">
              <w:rPr>
                <w:rFonts w:eastAsia="Times New Roman" w:cs="Times New Roman"/>
              </w:rPr>
              <w:t>servicing for financing provided by another entity(ies)</w:t>
            </w:r>
            <w:r w:rsidR="007F06C0">
              <w:rPr>
                <w:rFonts w:eastAsia="Times New Roman" w:cs="Times New Roman"/>
              </w:rPr>
              <w:t>.</w:t>
            </w:r>
          </w:p>
        </w:tc>
        <w:tc>
          <w:tcPr>
            <w:tcW w:w="3467" w:type="dxa"/>
          </w:tcPr>
          <w:p w:rsidR="00255C51" w:rsidRPr="00016CC6" w:rsidP="00255C51" w14:paraId="4AF58CB6"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4923F06B" w14:textId="77777777">
            <w:pPr>
              <w:autoSpaceDE w:val="0"/>
              <w:autoSpaceDN w:val="0"/>
              <w:adjustRightInd w:val="0"/>
              <w:rPr>
                <w:rFonts w:eastAsia="Times New Roman" w:cs="Times New Roman"/>
              </w:rPr>
            </w:pPr>
          </w:p>
          <w:p w:rsidR="00255C51" w:rsidP="00255C51" w14:paraId="02CB0B99"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3786E24D" w14:textId="77777777" w:rsidTr="00006DE3">
        <w:tblPrEx>
          <w:tblW w:w="9492" w:type="dxa"/>
          <w:tblLayout w:type="fixed"/>
          <w:tblLook w:val="04A0"/>
        </w:tblPrEx>
        <w:tc>
          <w:tcPr>
            <w:tcW w:w="1255" w:type="dxa"/>
            <w:vMerge/>
          </w:tcPr>
          <w:p w:rsidR="00255C51" w:rsidP="00255C51" w14:paraId="0BBF502A" w14:textId="77777777">
            <w:pPr>
              <w:rPr>
                <w:rFonts w:eastAsia="Times New Roman" w:cstheme="minorHAnsi"/>
              </w:rPr>
            </w:pPr>
          </w:p>
        </w:tc>
        <w:tc>
          <w:tcPr>
            <w:tcW w:w="1260" w:type="dxa"/>
          </w:tcPr>
          <w:p w:rsidR="00255C51" w:rsidRPr="003F614E" w:rsidP="003F614E" w14:paraId="45731CE5"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6C285B86" w14:textId="77777777">
            <w:pPr>
              <w:autoSpaceDE w:val="0"/>
              <w:autoSpaceDN w:val="0"/>
              <w:adjustRightInd w:val="0"/>
              <w:rPr>
                <w:rFonts w:eastAsia="Times New Roman" w:cs="Times New Roman"/>
              </w:rPr>
            </w:pPr>
            <w:r w:rsidRPr="00105946">
              <w:rPr>
                <w:rFonts w:eastAsia="Times New Roman" w:cs="Times New Roman"/>
              </w:rPr>
              <w:t>Grant-making</w:t>
            </w:r>
            <w:r w:rsidR="007F06C0">
              <w:rPr>
                <w:rFonts w:eastAsia="Times New Roman" w:cs="Times New Roman"/>
              </w:rPr>
              <w:t>.</w:t>
            </w:r>
          </w:p>
        </w:tc>
        <w:tc>
          <w:tcPr>
            <w:tcW w:w="3467" w:type="dxa"/>
          </w:tcPr>
          <w:p w:rsidR="00255C51" w:rsidRPr="00016CC6" w:rsidP="00255C51" w14:paraId="634C17D1"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793A9BBE" w14:textId="77777777">
            <w:pPr>
              <w:autoSpaceDE w:val="0"/>
              <w:autoSpaceDN w:val="0"/>
              <w:adjustRightInd w:val="0"/>
              <w:rPr>
                <w:rFonts w:eastAsia="Times New Roman" w:cs="Times New Roman"/>
              </w:rPr>
            </w:pPr>
          </w:p>
          <w:p w:rsidR="00255C51" w:rsidP="00255C51" w14:paraId="5875BAAA"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6FAF4114" w14:textId="77777777" w:rsidTr="00006DE3">
        <w:tblPrEx>
          <w:tblW w:w="9492" w:type="dxa"/>
          <w:tblLayout w:type="fixed"/>
          <w:tblLook w:val="04A0"/>
        </w:tblPrEx>
        <w:tc>
          <w:tcPr>
            <w:tcW w:w="1255" w:type="dxa"/>
            <w:vMerge/>
          </w:tcPr>
          <w:p w:rsidR="00255C51" w:rsidP="00255C51" w14:paraId="4CA475F2" w14:textId="77777777">
            <w:pPr>
              <w:rPr>
                <w:rFonts w:eastAsia="Times New Roman" w:cstheme="minorHAnsi"/>
              </w:rPr>
            </w:pPr>
          </w:p>
        </w:tc>
        <w:tc>
          <w:tcPr>
            <w:tcW w:w="1260" w:type="dxa"/>
          </w:tcPr>
          <w:p w:rsidR="00255C51" w:rsidRPr="003F614E" w:rsidP="003F614E" w14:paraId="5C4D93D0"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105946" w:rsidP="00255C51" w14:paraId="272C76AB" w14:textId="77777777">
            <w:pPr>
              <w:autoSpaceDE w:val="0"/>
              <w:autoSpaceDN w:val="0"/>
              <w:adjustRightInd w:val="0"/>
              <w:rPr>
                <w:rFonts w:eastAsia="Times New Roman" w:cs="Times New Roman"/>
              </w:rPr>
            </w:pPr>
            <w:r>
              <w:rPr>
                <w:rFonts w:eastAsia="Times New Roman" w:cs="Times New Roman"/>
              </w:rPr>
              <w:t>Development Services.</w:t>
            </w:r>
          </w:p>
        </w:tc>
        <w:tc>
          <w:tcPr>
            <w:tcW w:w="3467" w:type="dxa"/>
          </w:tcPr>
          <w:p w:rsidR="00255C51" w:rsidRPr="00016CC6" w:rsidP="00255C51" w14:paraId="6FD14B5F" w14:textId="77777777">
            <w:pPr>
              <w:autoSpaceDE w:val="0"/>
              <w:autoSpaceDN w:val="0"/>
              <w:adjustRightInd w:val="0"/>
              <w:rPr>
                <w:rFonts w:eastAsia="Times New Roman" w:cs="Times New Roman"/>
                <w:bCs/>
              </w:rPr>
            </w:pPr>
            <w:r w:rsidRPr="00016CC6">
              <w:rPr>
                <w:rFonts w:eastAsia="Times New Roman" w:cs="Times New Roman"/>
                <w:bCs/>
              </w:rPr>
              <w:t>[Auto calculated]</w:t>
            </w:r>
            <w:r w:rsidRPr="00016CC6" w:rsidR="0047773C">
              <w:rPr>
                <w:rFonts w:eastAsia="Times New Roman" w:cs="Times New Roman"/>
                <w:bCs/>
              </w:rPr>
              <w:t>.</w:t>
            </w:r>
          </w:p>
          <w:p w:rsidR="00255C51" w:rsidP="00255C51" w14:paraId="4B455FC4" w14:textId="77777777">
            <w:pPr>
              <w:autoSpaceDE w:val="0"/>
              <w:autoSpaceDN w:val="0"/>
              <w:adjustRightInd w:val="0"/>
              <w:rPr>
                <w:rFonts w:eastAsia="Times New Roman" w:cs="Times New Roman"/>
              </w:rPr>
            </w:pPr>
          </w:p>
          <w:p w:rsidR="00255C51" w:rsidP="00255C51" w14:paraId="3F77BD8B"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437C8635" w14:textId="77777777" w:rsidTr="00006DE3">
        <w:tblPrEx>
          <w:tblW w:w="9492" w:type="dxa"/>
          <w:tblLayout w:type="fixed"/>
          <w:tblLook w:val="04A0"/>
        </w:tblPrEx>
        <w:tc>
          <w:tcPr>
            <w:tcW w:w="1255" w:type="dxa"/>
            <w:vMerge/>
          </w:tcPr>
          <w:p w:rsidR="00255C51" w:rsidP="00255C51" w14:paraId="31609653" w14:textId="77777777">
            <w:pPr>
              <w:rPr>
                <w:rFonts w:eastAsia="Times New Roman" w:cstheme="minorHAnsi"/>
              </w:rPr>
            </w:pPr>
          </w:p>
        </w:tc>
        <w:tc>
          <w:tcPr>
            <w:tcW w:w="1260" w:type="dxa"/>
          </w:tcPr>
          <w:p w:rsidR="00255C51" w:rsidRPr="003F614E" w:rsidP="003F614E" w14:paraId="6173C3F2"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667B37" w:rsidP="00255C51" w14:paraId="3130F3EE" w14:textId="77777777">
            <w:pPr>
              <w:autoSpaceDE w:val="0"/>
              <w:autoSpaceDN w:val="0"/>
              <w:adjustRightInd w:val="0"/>
              <w:rPr>
                <w:rFonts w:eastAsia="Times New Roman" w:cs="Times New Roman"/>
              </w:rPr>
            </w:pPr>
            <w:r>
              <w:rPr>
                <w:rFonts w:eastAsia="Times New Roman" w:cs="Times New Roman"/>
              </w:rPr>
              <w:t>T</w:t>
            </w:r>
            <w:r w:rsidRPr="00667B37">
              <w:rPr>
                <w:rFonts w:eastAsia="Times New Roman" w:cs="Times New Roman"/>
              </w:rPr>
              <w:t>raining, counseling and</w:t>
            </w:r>
            <w:r>
              <w:rPr>
                <w:rFonts w:eastAsia="Times New Roman" w:cs="Times New Roman"/>
              </w:rPr>
              <w:t>/or</w:t>
            </w:r>
            <w:r w:rsidRPr="00667B37">
              <w:rPr>
                <w:rFonts w:eastAsia="Times New Roman" w:cs="Times New Roman"/>
              </w:rPr>
              <w:t xml:space="preserve"> technical assistance</w:t>
            </w:r>
            <w:r>
              <w:rPr>
                <w:rFonts w:eastAsia="Times New Roman" w:cs="Times New Roman"/>
              </w:rPr>
              <w:t xml:space="preserve"> </w:t>
            </w:r>
            <w:r>
              <w:rPr>
                <w:rFonts w:cstheme="minorHAnsi"/>
              </w:rPr>
              <w:t>that does not qualify as Development Services</w:t>
            </w:r>
            <w:r w:rsidR="007F06C0">
              <w:rPr>
                <w:rFonts w:cstheme="minorHAnsi"/>
              </w:rPr>
              <w:t>.</w:t>
            </w:r>
          </w:p>
        </w:tc>
        <w:tc>
          <w:tcPr>
            <w:tcW w:w="3467" w:type="dxa"/>
          </w:tcPr>
          <w:p w:rsidR="00255C51" w:rsidRPr="00DB58E3" w:rsidP="00255C51" w14:paraId="3E0AC335" w14:textId="77777777">
            <w:pPr>
              <w:autoSpaceDE w:val="0"/>
              <w:autoSpaceDN w:val="0"/>
              <w:adjustRightInd w:val="0"/>
              <w:rPr>
                <w:rFonts w:eastAsia="Times New Roman" w:cs="Times New Roman"/>
                <w:bCs/>
              </w:rPr>
            </w:pPr>
            <w:r w:rsidRPr="00DB58E3">
              <w:rPr>
                <w:rFonts w:eastAsia="Times New Roman" w:cs="Times New Roman"/>
                <w:bCs/>
              </w:rPr>
              <w:t>[Auto calculated]</w:t>
            </w:r>
            <w:r w:rsidRPr="00DB58E3" w:rsidR="001734F6">
              <w:rPr>
                <w:rFonts w:eastAsia="Times New Roman" w:cs="Times New Roman"/>
                <w:bCs/>
              </w:rPr>
              <w:t>.</w:t>
            </w:r>
          </w:p>
          <w:p w:rsidR="00255C51" w:rsidP="00255C51" w14:paraId="3DEFA89D" w14:textId="77777777">
            <w:pPr>
              <w:autoSpaceDE w:val="0"/>
              <w:autoSpaceDN w:val="0"/>
              <w:adjustRightInd w:val="0"/>
              <w:rPr>
                <w:rFonts w:eastAsia="Times New Roman" w:cs="Times New Roman"/>
              </w:rPr>
            </w:pPr>
          </w:p>
          <w:p w:rsidR="00255C51" w:rsidP="00255C51" w14:paraId="2E245924"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486587F5" w14:textId="77777777" w:rsidTr="00006DE3">
        <w:tblPrEx>
          <w:tblW w:w="9492" w:type="dxa"/>
          <w:tblLayout w:type="fixed"/>
          <w:tblLook w:val="04A0"/>
        </w:tblPrEx>
        <w:tc>
          <w:tcPr>
            <w:tcW w:w="1255" w:type="dxa"/>
            <w:vMerge/>
          </w:tcPr>
          <w:p w:rsidR="00255C51" w:rsidP="00255C51" w14:paraId="1B3567B6" w14:textId="77777777">
            <w:pPr>
              <w:rPr>
                <w:rFonts w:eastAsia="Times New Roman" w:cstheme="minorHAnsi"/>
              </w:rPr>
            </w:pPr>
          </w:p>
        </w:tc>
        <w:tc>
          <w:tcPr>
            <w:tcW w:w="1260" w:type="dxa"/>
          </w:tcPr>
          <w:p w:rsidR="00255C51" w:rsidRPr="003F614E" w:rsidP="003F614E" w14:paraId="6AD87D64"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0E4F6216" w14:textId="77777777">
            <w:pPr>
              <w:autoSpaceDE w:val="0"/>
              <w:autoSpaceDN w:val="0"/>
              <w:adjustRightInd w:val="0"/>
              <w:rPr>
                <w:rFonts w:eastAsia="Times New Roman" w:cs="Times New Roman"/>
              </w:rPr>
            </w:pPr>
            <w:r w:rsidRPr="00105946">
              <w:rPr>
                <w:rFonts w:eastAsia="Times New Roman" w:cs="Times New Roman"/>
              </w:rPr>
              <w:t>Other</w:t>
            </w:r>
            <w:r w:rsidR="000F373C">
              <w:rPr>
                <w:rFonts w:eastAsia="Times New Roman" w:cs="Times New Roman"/>
              </w:rPr>
              <w:t>.</w:t>
            </w:r>
          </w:p>
        </w:tc>
        <w:tc>
          <w:tcPr>
            <w:tcW w:w="3467" w:type="dxa"/>
          </w:tcPr>
          <w:p w:rsidR="00255C51" w:rsidRPr="00DB58E3" w:rsidP="00255C51" w14:paraId="1672AA1B" w14:textId="77777777">
            <w:pPr>
              <w:autoSpaceDE w:val="0"/>
              <w:autoSpaceDN w:val="0"/>
              <w:adjustRightInd w:val="0"/>
              <w:rPr>
                <w:rFonts w:eastAsia="Times New Roman" w:cs="Times New Roman"/>
                <w:bCs/>
              </w:rPr>
            </w:pPr>
            <w:r w:rsidRPr="00DB58E3">
              <w:rPr>
                <w:rFonts w:eastAsia="Times New Roman" w:cs="Times New Roman"/>
                <w:bCs/>
              </w:rPr>
              <w:t>[Auto calculated]</w:t>
            </w:r>
            <w:r w:rsidRPr="00DB58E3" w:rsidR="001734F6">
              <w:rPr>
                <w:rFonts w:eastAsia="Times New Roman" w:cs="Times New Roman"/>
                <w:bCs/>
              </w:rPr>
              <w:t>.</w:t>
            </w:r>
          </w:p>
          <w:p w:rsidR="00255C51" w:rsidP="00255C51" w14:paraId="47F4858E" w14:textId="77777777">
            <w:pPr>
              <w:autoSpaceDE w:val="0"/>
              <w:autoSpaceDN w:val="0"/>
              <w:adjustRightInd w:val="0"/>
              <w:rPr>
                <w:rFonts w:eastAsia="Times New Roman" w:cs="Times New Roman"/>
              </w:rPr>
            </w:pPr>
          </w:p>
          <w:p w:rsidR="00255C51" w:rsidP="00255C51" w14:paraId="0AB477D3" w14:textId="77777777">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3F18546B" w14:textId="77777777" w:rsidTr="00006DE3">
        <w:tblPrEx>
          <w:tblW w:w="9492" w:type="dxa"/>
          <w:tblLayout w:type="fixed"/>
          <w:tblLook w:val="04A0"/>
        </w:tblPrEx>
        <w:tc>
          <w:tcPr>
            <w:tcW w:w="1255" w:type="dxa"/>
            <w:vMerge/>
          </w:tcPr>
          <w:p w:rsidR="00255C51" w:rsidP="00255C51" w14:paraId="7A1DA595" w14:textId="77777777">
            <w:pPr>
              <w:rPr>
                <w:rFonts w:eastAsia="Times New Roman" w:cstheme="minorHAnsi"/>
              </w:rPr>
            </w:pPr>
          </w:p>
        </w:tc>
        <w:tc>
          <w:tcPr>
            <w:tcW w:w="1260" w:type="dxa"/>
          </w:tcPr>
          <w:p w:rsidR="00255C51" w:rsidRPr="003F614E" w:rsidP="003F614E" w14:paraId="5E662E54" w14:textId="7777777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105946" w:rsidP="00255C51" w14:paraId="110C2742" w14:textId="77777777">
            <w:pPr>
              <w:autoSpaceDE w:val="0"/>
              <w:autoSpaceDN w:val="0"/>
              <w:adjustRightInd w:val="0"/>
              <w:rPr>
                <w:rFonts w:eastAsia="Times New Roman" w:cs="Times New Roman"/>
              </w:rPr>
            </w:pPr>
            <w:r>
              <w:rPr>
                <w:rFonts w:eastAsia="Times New Roman" w:cs="Times New Roman"/>
              </w:rPr>
              <w:t>Total</w:t>
            </w:r>
            <w:r w:rsidR="007F06C0">
              <w:rPr>
                <w:rFonts w:eastAsia="Times New Roman" w:cs="Times New Roman"/>
              </w:rPr>
              <w:t>.</w:t>
            </w:r>
          </w:p>
        </w:tc>
        <w:tc>
          <w:tcPr>
            <w:tcW w:w="3467" w:type="dxa"/>
          </w:tcPr>
          <w:p w:rsidR="00255C51" w:rsidRPr="00DB58E3" w:rsidP="00255C51" w14:paraId="1A4AC12E" w14:textId="77777777">
            <w:pPr>
              <w:autoSpaceDE w:val="0"/>
              <w:autoSpaceDN w:val="0"/>
              <w:adjustRightInd w:val="0"/>
              <w:rPr>
                <w:rFonts w:eastAsia="Times New Roman" w:cs="Times New Roman"/>
                <w:bCs/>
              </w:rPr>
            </w:pPr>
            <w:r w:rsidRPr="00DB58E3">
              <w:rPr>
                <w:rFonts w:eastAsia="Times New Roman" w:cs="Times New Roman"/>
                <w:bCs/>
              </w:rPr>
              <w:t>[Auto calculated]</w:t>
            </w:r>
            <w:r w:rsidRPr="00DB58E3" w:rsidR="001734F6">
              <w:rPr>
                <w:rFonts w:eastAsia="Times New Roman" w:cs="Times New Roman"/>
                <w:bCs/>
              </w:rPr>
              <w:t>.</w:t>
            </w:r>
          </w:p>
          <w:p w:rsidR="00255C51" w:rsidP="00255C51" w14:paraId="40E1D003" w14:textId="77777777">
            <w:pPr>
              <w:autoSpaceDE w:val="0"/>
              <w:autoSpaceDN w:val="0"/>
              <w:adjustRightInd w:val="0"/>
              <w:rPr>
                <w:rFonts w:eastAsia="Times New Roman" w:cs="Times New Roman"/>
              </w:rPr>
            </w:pPr>
          </w:p>
          <w:p w:rsidR="00255C51" w:rsidP="00255C51" w14:paraId="31F5D5D0" w14:textId="77777777">
            <w:pPr>
              <w:autoSpaceDE w:val="0"/>
              <w:autoSpaceDN w:val="0"/>
              <w:adjustRightInd w:val="0"/>
              <w:rPr>
                <w:rFonts w:eastAsia="Times New Roman" w:cs="Times New Roman"/>
              </w:rPr>
            </w:pPr>
            <w:r>
              <w:rPr>
                <w:rFonts w:eastAsia="Times New Roman" w:cs="Times New Roman"/>
              </w:rPr>
              <w:t>(Should match entry in FE-</w:t>
            </w:r>
            <w:r w:rsidR="007F06C0">
              <w:rPr>
                <w:rFonts w:eastAsia="Times New Roman" w:cs="Times New Roman"/>
              </w:rPr>
              <w:t>A1</w:t>
            </w:r>
            <w:r>
              <w:rPr>
                <w:rFonts w:eastAsia="Times New Roman" w:cs="Times New Roman"/>
              </w:rPr>
              <w:t>)</w:t>
            </w:r>
          </w:p>
        </w:tc>
      </w:tr>
      <w:tr w14:paraId="6609713A" w14:textId="77777777" w:rsidTr="00006DE3">
        <w:tblPrEx>
          <w:tblW w:w="9492" w:type="dxa"/>
          <w:tblLayout w:type="fixed"/>
          <w:tblLook w:val="04A0"/>
        </w:tblPrEx>
        <w:tc>
          <w:tcPr>
            <w:tcW w:w="1255" w:type="dxa"/>
          </w:tcPr>
          <w:p w:rsidR="00255C51" w:rsidP="00255C51" w14:paraId="236B6E21" w14:textId="77777777">
            <w:pPr>
              <w:rPr>
                <w:rFonts w:eastAsia="Times New Roman" w:cstheme="minorHAnsi"/>
              </w:rPr>
            </w:pPr>
          </w:p>
        </w:tc>
        <w:tc>
          <w:tcPr>
            <w:tcW w:w="4770" w:type="dxa"/>
            <w:gridSpan w:val="3"/>
          </w:tcPr>
          <w:p w:rsidR="00255C51" w:rsidRPr="003F614E" w:rsidP="00255C51" w14:paraId="6B6CB8FC" w14:textId="77777777">
            <w:pPr>
              <w:autoSpaceDE w:val="0"/>
              <w:autoSpaceDN w:val="0"/>
              <w:adjustRightInd w:val="0"/>
              <w:rPr>
                <w:rFonts w:eastAsia="Times New Roman" w:cstheme="minorHAnsi"/>
                <w:b/>
              </w:rPr>
            </w:pPr>
            <w:r w:rsidRPr="003F614E">
              <w:rPr>
                <w:rFonts w:eastAsia="Times New Roman" w:cs="Times New Roman"/>
                <w:b/>
              </w:rPr>
              <w:t xml:space="preserve">If the share of all assets held by the </w:t>
            </w:r>
            <w:r w:rsidRPr="003F614E" w:rsidR="009811AE">
              <w:rPr>
                <w:rFonts w:eastAsia="Times New Roman" w:cs="Times New Roman"/>
                <w:b/>
              </w:rPr>
              <w:t>Applicant</w:t>
            </w:r>
            <w:r w:rsidRPr="003F614E">
              <w:rPr>
                <w:rFonts w:eastAsia="Times New Roman" w:cs="Times New Roman"/>
                <w:b/>
              </w:rPr>
              <w:t xml:space="preserve"> (other than disregarded assets) that are dedicated to an activity other than eligible financing is greater than the share of the Applicant’s overall assets dedicated to</w:t>
            </w:r>
            <w:r w:rsidR="00CB6CB5">
              <w:rPr>
                <w:rFonts w:eastAsia="Times New Roman" w:cs="Times New Roman"/>
                <w:b/>
              </w:rPr>
              <w:t xml:space="preserve"> or</w:t>
            </w:r>
            <w:r w:rsidRPr="003F614E">
              <w:rPr>
                <w:rFonts w:eastAsia="Times New Roman" w:cs="Times New Roman"/>
                <w:b/>
              </w:rPr>
              <w:t xml:space="preserve"> derived from</w:t>
            </w:r>
            <w:r w:rsidR="00CB6CB5">
              <w:rPr>
                <w:rFonts w:eastAsia="Times New Roman" w:cs="Times New Roman"/>
                <w:b/>
              </w:rPr>
              <w:t xml:space="preserve"> </w:t>
            </w:r>
            <w:r w:rsidRPr="003F614E">
              <w:rPr>
                <w:rFonts w:eastAsia="Times New Roman" w:cs="Times New Roman"/>
                <w:b/>
              </w:rPr>
              <w:t>the direct provision of Financial Products and/or Financial Services, explain why the Applicant should nevertheless be considered predominantly a Financing Entity.</w:t>
            </w:r>
          </w:p>
        </w:tc>
        <w:tc>
          <w:tcPr>
            <w:tcW w:w="3467" w:type="dxa"/>
          </w:tcPr>
          <w:p w:rsidR="00255C51" w:rsidRPr="00DB58E3" w:rsidP="00255C51" w14:paraId="450182F3" w14:textId="77777777">
            <w:pPr>
              <w:rPr>
                <w:rFonts w:eastAsia="Times New Roman" w:cstheme="minorHAnsi"/>
                <w:bCs/>
              </w:rPr>
            </w:pPr>
            <w:r w:rsidRPr="00DB58E3">
              <w:rPr>
                <w:rFonts w:eastAsia="Times New Roman" w:cstheme="minorHAnsi"/>
                <w:bCs/>
              </w:rPr>
              <w:t>Provide explanation.</w:t>
            </w:r>
          </w:p>
        </w:tc>
      </w:tr>
    </w:tbl>
    <w:p w:rsidR="00A930E4" w:rsidP="00A930E4" w14:paraId="1349ACD1" w14:textId="77777777">
      <w:pPr>
        <w:rPr>
          <w:rFonts w:eastAsia="Times New Roman" w:cs="Times New Roman"/>
        </w:rPr>
      </w:pPr>
    </w:p>
    <w:p w:rsidR="00A81A53" w:rsidP="00A930E4" w14:paraId="0C77933D" w14:textId="77777777">
      <w:pPr>
        <w:rPr>
          <w:b/>
        </w:rPr>
      </w:pPr>
    </w:p>
    <w:p w:rsidR="00A930E4" w:rsidRPr="0067608E" w:rsidP="00A930E4" w14:paraId="62583F4F" w14:textId="77777777">
      <w:pPr>
        <w:rPr>
          <w:b/>
        </w:rPr>
      </w:pPr>
      <w:r w:rsidRPr="0067608E">
        <w:rPr>
          <w:b/>
        </w:rPr>
        <w:t xml:space="preserve">FINANCING ENTITY – </w:t>
      </w:r>
      <w:r>
        <w:rPr>
          <w:b/>
        </w:rPr>
        <w:t xml:space="preserve">APPLICANT ONLY - </w:t>
      </w:r>
      <w:r w:rsidRPr="007D28B2">
        <w:rPr>
          <w:b/>
        </w:rPr>
        <w:t xml:space="preserve">STAFFING </w:t>
      </w:r>
      <w:r w:rsidR="00D3508B">
        <w:rPr>
          <w:b/>
        </w:rPr>
        <w:t>PREDOMINANCE</w:t>
      </w:r>
    </w:p>
    <w:p w:rsidR="00A930E4" w:rsidP="00A930E4" w14:paraId="6E81A3B8" w14:textId="77777777">
      <w:pPr>
        <w:rPr>
          <w:rFonts w:eastAsia="Times New Roman" w:cs="Times New Roman"/>
        </w:rPr>
      </w:pPr>
    </w:p>
    <w:tbl>
      <w:tblPr>
        <w:tblStyle w:val="TableGrid"/>
        <w:tblCaption w:val="Financing Entity Criteria"/>
        <w:tblDescription w:val="Includes section, quesiton or purpose of data field and response."/>
        <w:tblW w:w="9824" w:type="dxa"/>
        <w:tblLayout w:type="fixed"/>
        <w:tblLook w:val="04A0"/>
      </w:tblPr>
      <w:tblGrid>
        <w:gridCol w:w="1255"/>
        <w:gridCol w:w="1260"/>
        <w:gridCol w:w="1170"/>
        <w:gridCol w:w="2327"/>
        <w:gridCol w:w="3812"/>
      </w:tblGrid>
      <w:tr w14:paraId="14FFB3B8" w14:textId="77777777" w:rsidTr="008C3B4B">
        <w:tblPrEx>
          <w:tblW w:w="9824" w:type="dxa"/>
          <w:tblLayout w:type="fixed"/>
          <w:tblLook w:val="04A0"/>
        </w:tblPrEx>
        <w:trPr>
          <w:tblHeader/>
        </w:trPr>
        <w:tc>
          <w:tcPr>
            <w:tcW w:w="1255" w:type="dxa"/>
            <w:tcBorders>
              <w:right w:val="single" w:sz="4" w:space="0" w:color="FFFFFF" w:themeColor="background1"/>
            </w:tcBorders>
            <w:shd w:val="clear" w:color="auto" w:fill="000000" w:themeFill="text1"/>
          </w:tcPr>
          <w:p w:rsidR="007D28B2" w:rsidRPr="00F60948" w:rsidP="007D28B2" w14:paraId="7E72CADE" w14:textId="77777777">
            <w:r>
              <w:t>Section</w:t>
            </w:r>
          </w:p>
        </w:tc>
        <w:tc>
          <w:tcPr>
            <w:tcW w:w="4757" w:type="dxa"/>
            <w:gridSpan w:val="3"/>
            <w:tcBorders>
              <w:right w:val="single" w:sz="4" w:space="0" w:color="FFFFFF" w:themeColor="background1"/>
            </w:tcBorders>
            <w:shd w:val="clear" w:color="auto" w:fill="000000" w:themeFill="text1"/>
          </w:tcPr>
          <w:p w:rsidR="007D28B2" w:rsidRPr="00C81769" w:rsidP="008C3B4B" w14:paraId="14DD9EC3" w14:textId="77777777">
            <w:pPr>
              <w:rPr>
                <w:rFonts w:cs="Arial"/>
              </w:rPr>
            </w:pPr>
            <w:r>
              <w:t>Q</w:t>
            </w:r>
            <w:r w:rsidRPr="00F60948">
              <w:t>uestion or purpose of data field</w:t>
            </w:r>
          </w:p>
        </w:tc>
        <w:tc>
          <w:tcPr>
            <w:tcW w:w="3812" w:type="dxa"/>
            <w:tcBorders>
              <w:left w:val="single" w:sz="4" w:space="0" w:color="FFFFFF" w:themeColor="background1"/>
            </w:tcBorders>
            <w:shd w:val="clear" w:color="auto" w:fill="000000" w:themeFill="text1"/>
          </w:tcPr>
          <w:p w:rsidR="007D28B2" w:rsidP="007D28B2" w14:paraId="152058EA" w14:textId="77777777">
            <w:pPr>
              <w:rPr>
                <w:rFonts w:eastAsia="Times New Roman" w:cs="Times New Roman"/>
              </w:rPr>
            </w:pPr>
            <w:r>
              <w:t>Response</w:t>
            </w:r>
          </w:p>
        </w:tc>
      </w:tr>
      <w:tr w14:paraId="0FF0A5C3" w14:textId="77777777" w:rsidTr="008C3B4B">
        <w:tblPrEx>
          <w:tblW w:w="9824" w:type="dxa"/>
          <w:tblLayout w:type="fixed"/>
          <w:tblLook w:val="04A0"/>
        </w:tblPrEx>
        <w:tc>
          <w:tcPr>
            <w:tcW w:w="1255" w:type="dxa"/>
          </w:tcPr>
          <w:p w:rsidR="008C3B4B" w:rsidRPr="0056375E" w:rsidP="00B11971" w14:paraId="309E61DA" w14:textId="77777777">
            <w:pPr>
              <w:pStyle w:val="ListParagraph"/>
              <w:numPr>
                <w:ilvl w:val="0"/>
                <w:numId w:val="111"/>
              </w:numPr>
              <w:rPr>
                <w:rFonts w:eastAsia="Times New Roman" w:cs="Times New Roman"/>
              </w:rPr>
            </w:pPr>
          </w:p>
        </w:tc>
        <w:tc>
          <w:tcPr>
            <w:tcW w:w="4757" w:type="dxa"/>
            <w:gridSpan w:val="3"/>
          </w:tcPr>
          <w:p w:rsidR="008C3B4B" w:rsidP="00B11971" w14:paraId="471CB107" w14:textId="77777777">
            <w:pPr>
              <w:rPr>
                <w:rFonts w:eastAsia="Times New Roman" w:cs="Times New Roman"/>
              </w:rPr>
            </w:pPr>
            <w:r>
              <w:rPr>
                <w:rFonts w:eastAsia="Times New Roman" w:cs="Times New Roman"/>
              </w:rPr>
              <w:t xml:space="preserve">Applicant’s Average Total Full Time Equivalent (FTE) Staff for the 12 months immediately prior to the submission of the </w:t>
            </w:r>
            <w:r w:rsidR="00DA4F5B">
              <w:rPr>
                <w:rFonts w:eastAsia="Times New Roman" w:cs="Times New Roman"/>
              </w:rPr>
              <w:t>CDFI Certification</w:t>
            </w:r>
            <w:r>
              <w:rPr>
                <w:rFonts w:eastAsia="Times New Roman" w:cs="Times New Roman"/>
              </w:rPr>
              <w:t xml:space="preserve"> Application.</w:t>
            </w:r>
          </w:p>
        </w:tc>
        <w:tc>
          <w:tcPr>
            <w:tcW w:w="3812" w:type="dxa"/>
          </w:tcPr>
          <w:p w:rsidR="008C3B4B" w:rsidRPr="00DB58E3" w:rsidP="00B11971" w14:paraId="32C0224D" w14:textId="77777777">
            <w:pPr>
              <w:rPr>
                <w:rFonts w:eastAsia="Times New Roman" w:cs="Times New Roman"/>
              </w:rPr>
            </w:pPr>
            <w:r w:rsidRPr="00DB58E3">
              <w:rPr>
                <w:rFonts w:eastAsia="Times New Roman" w:cs="Times New Roman"/>
              </w:rPr>
              <w:t xml:space="preserve">Enter Average </w:t>
            </w:r>
            <w:r w:rsidRPr="00DB58E3" w:rsidR="00396E1D">
              <w:rPr>
                <w:rFonts w:eastAsia="Times New Roman" w:cs="Times New Roman"/>
              </w:rPr>
              <w:t xml:space="preserve">Total </w:t>
            </w:r>
            <w:r w:rsidRPr="00DB58E3">
              <w:rPr>
                <w:rFonts w:eastAsia="Times New Roman" w:cs="Times New Roman"/>
              </w:rPr>
              <w:t>FTE</w:t>
            </w:r>
            <w:r w:rsidRPr="00DB58E3" w:rsidR="00396E1D">
              <w:rPr>
                <w:rFonts w:eastAsia="Times New Roman" w:cs="Times New Roman"/>
              </w:rPr>
              <w:t xml:space="preserve"> Staff.</w:t>
            </w:r>
          </w:p>
        </w:tc>
      </w:tr>
      <w:tr w14:paraId="59FD0003" w14:textId="77777777" w:rsidTr="008C3B4B">
        <w:tblPrEx>
          <w:tblW w:w="9824" w:type="dxa"/>
          <w:tblLayout w:type="fixed"/>
          <w:tblLook w:val="04A0"/>
        </w:tblPrEx>
        <w:tc>
          <w:tcPr>
            <w:tcW w:w="1255" w:type="dxa"/>
            <w:vMerge w:val="restart"/>
          </w:tcPr>
          <w:p w:rsidR="00B11971" w:rsidRPr="0056375E" w:rsidP="00B11971" w14:paraId="1E13EFC0" w14:textId="77777777">
            <w:pPr>
              <w:pStyle w:val="ListParagraph"/>
              <w:numPr>
                <w:ilvl w:val="0"/>
                <w:numId w:val="111"/>
              </w:numPr>
              <w:rPr>
                <w:rFonts w:eastAsia="Times New Roman" w:cs="Times New Roman"/>
              </w:rPr>
            </w:pPr>
          </w:p>
          <w:p w:rsidR="00B11971" w:rsidP="00B11971" w14:paraId="7DE15E48" w14:textId="77777777">
            <w:pPr>
              <w:rPr>
                <w:rFonts w:eastAsia="Times New Roman" w:cs="Times New Roman"/>
              </w:rPr>
            </w:pPr>
          </w:p>
          <w:p w:rsidR="00B11971" w:rsidP="00B11971" w14:paraId="49EADF93" w14:textId="77777777">
            <w:pPr>
              <w:rPr>
                <w:rFonts w:eastAsia="Times New Roman" w:cs="Times New Roman"/>
              </w:rPr>
            </w:pPr>
          </w:p>
          <w:p w:rsidR="00B11971" w:rsidP="00B11971" w14:paraId="528FE823" w14:textId="77777777">
            <w:pPr>
              <w:rPr>
                <w:rFonts w:eastAsia="Times New Roman" w:cs="Times New Roman"/>
              </w:rPr>
            </w:pPr>
          </w:p>
          <w:p w:rsidR="00B11971" w:rsidP="00B11971" w14:paraId="75C96978" w14:textId="77777777">
            <w:pPr>
              <w:rPr>
                <w:rFonts w:eastAsia="Times New Roman" w:cs="Times New Roman"/>
              </w:rPr>
            </w:pPr>
          </w:p>
          <w:p w:rsidR="00B11971" w:rsidRPr="0056375E" w:rsidP="00B11971" w14:paraId="4AE009DE" w14:textId="77777777">
            <w:pPr>
              <w:rPr>
                <w:rFonts w:eastAsia="Times New Roman" w:cs="Times New Roman"/>
              </w:rPr>
            </w:pPr>
          </w:p>
        </w:tc>
        <w:tc>
          <w:tcPr>
            <w:tcW w:w="4757" w:type="dxa"/>
            <w:gridSpan w:val="3"/>
          </w:tcPr>
          <w:p w:rsidR="00B11971" w:rsidP="00B11971" w14:paraId="0FE76B6F" w14:textId="77777777">
            <w:pPr>
              <w:rPr>
                <w:rFonts w:eastAsia="Times New Roman" w:cs="Times New Roman"/>
              </w:rPr>
            </w:pPr>
            <w:r>
              <w:rPr>
                <w:rFonts w:eastAsia="Times New Roman" w:cs="Times New Roman"/>
              </w:rPr>
              <w:t>Does the Applicant request that</w:t>
            </w:r>
            <w:r w:rsidR="008E245F">
              <w:rPr>
                <w:rFonts w:eastAsia="Times New Roman" w:cs="Times New Roman"/>
              </w:rPr>
              <w:t xml:space="preserve"> the use of</w:t>
            </w:r>
            <w:r>
              <w:rPr>
                <w:rFonts w:eastAsia="Times New Roman" w:cs="Times New Roman"/>
              </w:rPr>
              <w:t xml:space="preserve"> any of its FTE staff be disregarded for the purposes of the Financing Entity predominance test?</w:t>
            </w:r>
          </w:p>
        </w:tc>
        <w:tc>
          <w:tcPr>
            <w:tcW w:w="3812" w:type="dxa"/>
          </w:tcPr>
          <w:p w:rsidR="00B11971" w:rsidRPr="00DB58E3" w:rsidP="00B11971" w14:paraId="3C113660" w14:textId="77777777">
            <w:pPr>
              <w:rPr>
                <w:rFonts w:eastAsia="Times New Roman" w:cs="Times New Roman"/>
              </w:rPr>
            </w:pPr>
            <w:r w:rsidRPr="00DB58E3">
              <w:rPr>
                <w:rFonts w:eastAsia="Times New Roman" w:cs="Times New Roman"/>
              </w:rPr>
              <w:t>Yes or No.</w:t>
            </w:r>
          </w:p>
          <w:p w:rsidR="00667B16" w:rsidRPr="00DB58E3" w:rsidP="00B11971" w14:paraId="7B5FCB6D" w14:textId="77777777">
            <w:pPr>
              <w:rPr>
                <w:rFonts w:eastAsia="Times New Roman" w:cs="Times New Roman"/>
              </w:rPr>
            </w:pPr>
          </w:p>
          <w:p w:rsidR="00667B16" w:rsidRPr="00DB58E3" w:rsidP="00B11971" w14:paraId="250C0A89" w14:textId="77777777">
            <w:pPr>
              <w:rPr>
                <w:rFonts w:eastAsia="Times New Roman" w:cs="Times New Roman"/>
              </w:rPr>
            </w:pPr>
            <w:r w:rsidRPr="009853EE">
              <w:rPr>
                <w:rFonts w:eastAsia="Times New Roman" w:cstheme="minorHAnsi"/>
                <w:b/>
                <w:bCs/>
              </w:rPr>
              <w:t>If No,</w:t>
            </w:r>
            <w:r w:rsidRPr="00DB58E3">
              <w:rPr>
                <w:rFonts w:eastAsia="Times New Roman" w:cstheme="minorHAnsi"/>
              </w:rPr>
              <w:t xml:space="preserve"> skip to FE-AS3.</w:t>
            </w:r>
          </w:p>
        </w:tc>
      </w:tr>
      <w:tr w14:paraId="07AFA359" w14:textId="77777777" w:rsidTr="008C3B4B">
        <w:tblPrEx>
          <w:tblW w:w="9824" w:type="dxa"/>
          <w:tblLayout w:type="fixed"/>
          <w:tblLook w:val="04A0"/>
        </w:tblPrEx>
        <w:tc>
          <w:tcPr>
            <w:tcW w:w="1255" w:type="dxa"/>
            <w:vMerge/>
          </w:tcPr>
          <w:p w:rsidR="00B11971" w:rsidP="00B11971" w14:paraId="59F64F8D" w14:textId="77777777">
            <w:pPr>
              <w:rPr>
                <w:rFonts w:eastAsia="Times New Roman" w:cs="Times New Roman"/>
              </w:rPr>
            </w:pPr>
          </w:p>
        </w:tc>
        <w:tc>
          <w:tcPr>
            <w:tcW w:w="4757" w:type="dxa"/>
            <w:gridSpan w:val="3"/>
          </w:tcPr>
          <w:p w:rsidR="00B11971" w:rsidP="00B11971" w14:paraId="5956B39B" w14:textId="77777777">
            <w:pPr>
              <w:rPr>
                <w:rFonts w:eastAsia="Times New Roman" w:cs="Times New Roman"/>
              </w:rPr>
            </w:pPr>
            <w:r>
              <w:rPr>
                <w:rFonts w:eastAsia="Times New Roman" w:cstheme="minorHAnsi"/>
              </w:rPr>
              <w:t>If “Yes”:</w:t>
            </w:r>
          </w:p>
        </w:tc>
        <w:tc>
          <w:tcPr>
            <w:tcW w:w="3812" w:type="dxa"/>
          </w:tcPr>
          <w:p w:rsidR="00B11971" w:rsidP="00B11971" w14:paraId="6E3523E9" w14:textId="77777777">
            <w:pPr>
              <w:rPr>
                <w:rFonts w:eastAsia="Times New Roman" w:cs="Times New Roman"/>
              </w:rPr>
            </w:pPr>
          </w:p>
        </w:tc>
      </w:tr>
      <w:tr w14:paraId="16096A69" w14:textId="77777777" w:rsidTr="00CF085C">
        <w:tblPrEx>
          <w:tblW w:w="9824" w:type="dxa"/>
          <w:tblLayout w:type="fixed"/>
          <w:tblLook w:val="04A0"/>
        </w:tblPrEx>
        <w:tc>
          <w:tcPr>
            <w:tcW w:w="1255" w:type="dxa"/>
            <w:vMerge/>
          </w:tcPr>
          <w:p w:rsidR="00834F0A" w:rsidP="00B11971" w14:paraId="781A50FD" w14:textId="77777777">
            <w:pPr>
              <w:rPr>
                <w:rFonts w:eastAsia="Times New Roman" w:cs="Times New Roman"/>
              </w:rPr>
            </w:pPr>
          </w:p>
        </w:tc>
        <w:tc>
          <w:tcPr>
            <w:tcW w:w="1260" w:type="dxa"/>
            <w:vMerge w:val="restart"/>
          </w:tcPr>
          <w:p w:rsidR="00834F0A" w:rsidP="00B11971" w14:paraId="24A1FAF0" w14:textId="77777777">
            <w:pPr>
              <w:rPr>
                <w:rFonts w:eastAsia="Times New Roman" w:cs="Times New Roman"/>
              </w:rPr>
            </w:pPr>
            <w:r>
              <w:rPr>
                <w:rFonts w:eastAsia="Times New Roman" w:cs="Times New Roman"/>
              </w:rPr>
              <w:t>FE-AS2.1</w:t>
            </w:r>
          </w:p>
          <w:p w:rsidR="00834F0A" w:rsidP="00B11971" w14:paraId="75249AEE" w14:textId="77777777">
            <w:pPr>
              <w:rPr>
                <w:rFonts w:eastAsia="Times New Roman" w:cs="Times New Roman"/>
              </w:rPr>
            </w:pPr>
          </w:p>
          <w:p w:rsidR="00834F0A" w:rsidP="00B11971" w14:paraId="1858A32F" w14:textId="77777777">
            <w:pPr>
              <w:rPr>
                <w:rFonts w:eastAsia="Times New Roman" w:cs="Times New Roman"/>
              </w:rPr>
            </w:pPr>
          </w:p>
          <w:p w:rsidR="00834F0A" w:rsidP="00B11971" w14:paraId="1B790C55" w14:textId="77777777">
            <w:pPr>
              <w:rPr>
                <w:rFonts w:eastAsia="Times New Roman" w:cs="Times New Roman"/>
              </w:rPr>
            </w:pPr>
          </w:p>
        </w:tc>
        <w:tc>
          <w:tcPr>
            <w:tcW w:w="3497" w:type="dxa"/>
            <w:gridSpan w:val="2"/>
          </w:tcPr>
          <w:p w:rsidR="00834F0A" w:rsidP="00B11971" w14:paraId="0DDACC95" w14:textId="77777777">
            <w:pPr>
              <w:autoSpaceDE w:val="0"/>
              <w:autoSpaceDN w:val="0"/>
              <w:adjustRightInd w:val="0"/>
              <w:rPr>
                <w:rFonts w:eastAsia="Times New Roman" w:cstheme="minorHAnsi"/>
              </w:rPr>
            </w:pPr>
            <w:r>
              <w:rPr>
                <w:rFonts w:eastAsia="Times New Roman" w:cstheme="minorHAnsi"/>
              </w:rPr>
              <w:t>Indicate the</w:t>
            </w:r>
            <w:r w:rsidRPr="00546B59">
              <w:rPr>
                <w:rFonts w:eastAsia="Times New Roman" w:cstheme="minorHAnsi"/>
              </w:rPr>
              <w:t xml:space="preserve"> </w:t>
            </w:r>
            <w:r>
              <w:rPr>
                <w:rFonts w:eastAsia="Times New Roman" w:cstheme="minorHAnsi"/>
              </w:rPr>
              <w:t xml:space="preserve">use of FTE staff that </w:t>
            </w:r>
            <w:r w:rsidRPr="00546B59">
              <w:rPr>
                <w:rFonts w:eastAsia="Times New Roman" w:cstheme="minorHAnsi"/>
              </w:rPr>
              <w:t xml:space="preserve">qualifies </w:t>
            </w:r>
            <w:r>
              <w:rPr>
                <w:rFonts w:eastAsia="Times New Roman" w:cstheme="minorHAnsi"/>
              </w:rPr>
              <w:t>it to be disregarded for the p</w:t>
            </w:r>
            <w:r w:rsidRPr="00546B59">
              <w:rPr>
                <w:rFonts w:eastAsia="Times New Roman" w:cstheme="minorHAnsi"/>
              </w:rPr>
              <w:t>u</w:t>
            </w:r>
            <w:r>
              <w:rPr>
                <w:rFonts w:eastAsia="Times New Roman" w:cstheme="minorHAnsi"/>
              </w:rPr>
              <w:t>r</w:t>
            </w:r>
            <w:r w:rsidRPr="00546B59">
              <w:rPr>
                <w:rFonts w:eastAsia="Times New Roman" w:cstheme="minorHAnsi"/>
              </w:rPr>
              <w:t xml:space="preserve">poses of the </w:t>
            </w:r>
            <w:r w:rsidRPr="00546B59">
              <w:rPr>
                <w:rFonts w:eastAsia="Times New Roman" w:cstheme="minorHAnsi"/>
              </w:rPr>
              <w:t>Financing Entity predominance test.</w:t>
            </w:r>
          </w:p>
          <w:p w:rsidR="00834F0A" w:rsidP="00B11971" w14:paraId="1DE73058" w14:textId="77777777">
            <w:pPr>
              <w:rPr>
                <w:rFonts w:eastAsia="Times New Roman" w:cs="Times New Roman"/>
              </w:rPr>
            </w:pPr>
          </w:p>
        </w:tc>
        <w:tc>
          <w:tcPr>
            <w:tcW w:w="3812" w:type="dxa"/>
          </w:tcPr>
          <w:p w:rsidR="00834F0A" w:rsidRPr="00546B59" w:rsidP="00B11971" w14:paraId="49366CFF" w14:textId="77777777">
            <w:pPr>
              <w:rPr>
                <w:rFonts w:eastAsia="Times New Roman" w:cstheme="minorHAnsi"/>
                <w:b/>
              </w:rPr>
            </w:pPr>
            <w:r w:rsidRPr="00546B59">
              <w:rPr>
                <w:rFonts w:eastAsia="Times New Roman" w:cstheme="minorHAnsi"/>
                <w:b/>
              </w:rPr>
              <w:t>S</w:t>
            </w:r>
            <w:r>
              <w:rPr>
                <w:rFonts w:eastAsia="Times New Roman" w:cstheme="minorHAnsi"/>
                <w:b/>
              </w:rPr>
              <w:t>elect all that apply</w:t>
            </w:r>
            <w:r w:rsidRPr="00546B59">
              <w:rPr>
                <w:rFonts w:eastAsia="Times New Roman" w:cstheme="minorHAnsi"/>
                <w:b/>
              </w:rPr>
              <w:t>:</w:t>
            </w:r>
          </w:p>
          <w:p w:rsidR="00834F0A" w:rsidP="00B11971" w14:paraId="480041FC" w14:textId="77777777">
            <w:pPr>
              <w:pStyle w:val="ListParagraph"/>
              <w:numPr>
                <w:ilvl w:val="0"/>
                <w:numId w:val="11"/>
              </w:numPr>
              <w:rPr>
                <w:rFonts w:eastAsia="Times New Roman" w:cstheme="minorHAnsi"/>
              </w:rPr>
            </w:pPr>
            <w:r>
              <w:rPr>
                <w:rFonts w:eastAsia="Times New Roman" w:cstheme="minorHAnsi"/>
              </w:rPr>
              <w:t>Development Services.</w:t>
            </w:r>
          </w:p>
          <w:p w:rsidR="00834F0A" w:rsidP="00B11971" w14:paraId="4CF04819" w14:textId="77777777">
            <w:pPr>
              <w:pStyle w:val="ListParagraph"/>
              <w:numPr>
                <w:ilvl w:val="0"/>
                <w:numId w:val="11"/>
              </w:numPr>
              <w:rPr>
                <w:rFonts w:eastAsia="Times New Roman" w:cstheme="minorHAnsi"/>
              </w:rPr>
            </w:pPr>
            <w:r w:rsidRPr="00546B59">
              <w:rPr>
                <w:rFonts w:eastAsia="Times New Roman" w:cstheme="minorHAnsi"/>
              </w:rPr>
              <w:t>Endowment</w:t>
            </w:r>
            <w:r>
              <w:rPr>
                <w:rFonts w:eastAsia="Times New Roman" w:cstheme="minorHAnsi"/>
              </w:rPr>
              <w:t xml:space="preserve"> management</w:t>
            </w:r>
            <w:r w:rsidR="009B3AC9">
              <w:rPr>
                <w:rFonts w:eastAsia="Times New Roman" w:cstheme="minorHAnsi"/>
              </w:rPr>
              <w:t>.</w:t>
            </w:r>
          </w:p>
          <w:p w:rsidR="00834F0A" w:rsidRPr="00546B59" w:rsidP="00B11971" w14:paraId="390AC1F9" w14:textId="77777777">
            <w:pPr>
              <w:pStyle w:val="ListParagraph"/>
              <w:numPr>
                <w:ilvl w:val="0"/>
                <w:numId w:val="11"/>
              </w:numPr>
              <w:rPr>
                <w:rFonts w:eastAsia="Times New Roman" w:cstheme="minorHAnsi"/>
              </w:rPr>
            </w:pPr>
            <w:r>
              <w:rPr>
                <w:rFonts w:eastAsia="Times New Roman" w:cstheme="minorHAnsi"/>
              </w:rPr>
              <w:t>Management of p</w:t>
            </w:r>
            <w:r w:rsidRPr="00E74DD0">
              <w:rPr>
                <w:rFonts w:eastAsia="Times New Roman" w:cstheme="minorHAnsi"/>
              </w:rPr>
              <w:t xml:space="preserve">ortion of owned building used </w:t>
            </w:r>
            <w:r>
              <w:rPr>
                <w:rFonts w:eastAsia="Times New Roman" w:cstheme="minorHAnsi"/>
              </w:rPr>
              <w:t xml:space="preserve">to support </w:t>
            </w:r>
            <w:r w:rsidRPr="00E74DD0">
              <w:rPr>
                <w:rFonts w:eastAsia="Times New Roman" w:cstheme="minorHAnsi"/>
              </w:rPr>
              <w:t xml:space="preserve">the </w:t>
            </w:r>
            <w:r>
              <w:rPr>
                <w:rFonts w:eastAsia="Times New Roman" w:cstheme="minorHAnsi"/>
              </w:rPr>
              <w:t>direct provision of Financial Products and/or Financial Services.</w:t>
            </w:r>
          </w:p>
          <w:p w:rsidR="00834F0A" w:rsidP="00B11971" w14:paraId="6CC02D98" w14:textId="77777777">
            <w:pPr>
              <w:pStyle w:val="ListParagraph"/>
              <w:numPr>
                <w:ilvl w:val="0"/>
                <w:numId w:val="11"/>
              </w:numPr>
              <w:rPr>
                <w:rFonts w:eastAsia="Times New Roman" w:cstheme="minorHAnsi"/>
              </w:rPr>
            </w:pPr>
            <w:r>
              <w:rPr>
                <w:rFonts w:eastAsia="Times New Roman" w:cstheme="minorHAnsi"/>
              </w:rPr>
              <w:t xml:space="preserve">Management of donated Real Property to be sold to raise funds to support </w:t>
            </w:r>
            <w:r w:rsidRPr="00E74DD0">
              <w:rPr>
                <w:rFonts w:eastAsia="Times New Roman" w:cstheme="minorHAnsi"/>
              </w:rPr>
              <w:t xml:space="preserve">the </w:t>
            </w:r>
            <w:r>
              <w:rPr>
                <w:rFonts w:eastAsia="Times New Roman" w:cstheme="minorHAnsi"/>
              </w:rPr>
              <w:t>direct provision of Financial Products and/or Financial Services.</w:t>
            </w:r>
          </w:p>
          <w:p w:rsidR="00834F0A" w:rsidP="00B11971" w14:paraId="23A20CA4" w14:textId="77777777">
            <w:pPr>
              <w:pStyle w:val="ListParagraph"/>
              <w:numPr>
                <w:ilvl w:val="0"/>
                <w:numId w:val="11"/>
              </w:numPr>
              <w:rPr>
                <w:rFonts w:eastAsia="Times New Roman" w:cstheme="minorHAnsi"/>
              </w:rPr>
            </w:pPr>
            <w:r>
              <w:rPr>
                <w:rFonts w:eastAsia="Times New Roman" w:cstheme="minorHAnsi"/>
              </w:rPr>
              <w:t>Management of r</w:t>
            </w:r>
            <w:r w:rsidRPr="005134B3">
              <w:rPr>
                <w:rFonts w:eastAsia="Times New Roman" w:cstheme="minorHAnsi"/>
              </w:rPr>
              <w:t xml:space="preserve">eal estate to be sold/transferred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 xml:space="preserve">real </w:t>
            </w:r>
            <w:r w:rsidRPr="005134B3">
              <w:rPr>
                <w:rFonts w:eastAsia="Times New Roman" w:cstheme="minorHAnsi"/>
              </w:rPr>
              <w:t>estate development must be offered)</w:t>
            </w:r>
            <w:r>
              <w:rPr>
                <w:rFonts w:eastAsia="Times New Roman" w:cstheme="minorHAnsi"/>
              </w:rPr>
              <w:t>.</w:t>
            </w:r>
          </w:p>
          <w:p w:rsidR="00834F0A" w:rsidRPr="0056375E" w:rsidP="00B11971" w14:paraId="1ACBC320" w14:textId="77777777">
            <w:pPr>
              <w:pStyle w:val="ListParagraph"/>
              <w:numPr>
                <w:ilvl w:val="0"/>
                <w:numId w:val="11"/>
              </w:numPr>
              <w:rPr>
                <w:rFonts w:eastAsia="Times New Roman" w:cs="Times New Roman"/>
              </w:rPr>
            </w:pPr>
            <w:r w:rsidRPr="0056375E">
              <w:rPr>
                <w:rFonts w:eastAsia="Times New Roman" w:cstheme="minorHAnsi"/>
              </w:rPr>
              <w:t>Other</w:t>
            </w:r>
            <w:r>
              <w:rPr>
                <w:rFonts w:eastAsia="Times New Roman" w:cstheme="minorHAnsi"/>
              </w:rPr>
              <w:t>.</w:t>
            </w:r>
            <w:r w:rsidRPr="0056375E">
              <w:rPr>
                <w:rFonts w:eastAsia="Times New Roman" w:cstheme="minorHAnsi"/>
              </w:rPr>
              <w:t xml:space="preserve"> </w:t>
            </w:r>
          </w:p>
        </w:tc>
      </w:tr>
      <w:tr w14:paraId="241C23EB" w14:textId="77777777" w:rsidTr="00CF085C">
        <w:tblPrEx>
          <w:tblW w:w="9824" w:type="dxa"/>
          <w:tblLayout w:type="fixed"/>
          <w:tblLook w:val="04A0"/>
        </w:tblPrEx>
        <w:tc>
          <w:tcPr>
            <w:tcW w:w="1255" w:type="dxa"/>
            <w:vMerge/>
          </w:tcPr>
          <w:p w:rsidR="00834F0A" w:rsidP="00B11971" w14:paraId="0243F213" w14:textId="77777777">
            <w:pPr>
              <w:rPr>
                <w:rFonts w:eastAsia="Times New Roman" w:cs="Times New Roman"/>
              </w:rPr>
            </w:pPr>
          </w:p>
        </w:tc>
        <w:tc>
          <w:tcPr>
            <w:tcW w:w="1260" w:type="dxa"/>
            <w:vMerge/>
          </w:tcPr>
          <w:p w:rsidR="00834F0A" w:rsidP="00B11971" w14:paraId="03AA71A9" w14:textId="77777777">
            <w:pPr>
              <w:rPr>
                <w:rFonts w:eastAsia="Times New Roman" w:cs="Times New Roman"/>
              </w:rPr>
            </w:pPr>
          </w:p>
        </w:tc>
        <w:tc>
          <w:tcPr>
            <w:tcW w:w="7309" w:type="dxa"/>
            <w:gridSpan w:val="3"/>
          </w:tcPr>
          <w:p w:rsidR="00834F0A" w:rsidP="00B11971" w14:paraId="3CD7210F" w14:textId="77777777">
            <w:pPr>
              <w:rPr>
                <w:rFonts w:eastAsia="Times New Roman" w:cs="Times New Roman"/>
              </w:rPr>
            </w:pPr>
            <w:r>
              <w:rPr>
                <w:rFonts w:eastAsia="Times New Roman" w:cstheme="minorHAnsi"/>
              </w:rPr>
              <w:t xml:space="preserve">If “Other:” </w:t>
            </w:r>
          </w:p>
        </w:tc>
      </w:tr>
      <w:tr w14:paraId="47570079" w14:textId="77777777" w:rsidTr="0085702E">
        <w:tblPrEx>
          <w:tblW w:w="9824" w:type="dxa"/>
          <w:tblLayout w:type="fixed"/>
          <w:tblLook w:val="04A0"/>
        </w:tblPrEx>
        <w:tc>
          <w:tcPr>
            <w:tcW w:w="1255" w:type="dxa"/>
            <w:vMerge/>
          </w:tcPr>
          <w:p w:rsidR="00834F0A" w:rsidP="00B11971" w14:paraId="669AB301" w14:textId="77777777">
            <w:pPr>
              <w:rPr>
                <w:rFonts w:eastAsia="Times New Roman" w:cs="Times New Roman"/>
              </w:rPr>
            </w:pPr>
          </w:p>
        </w:tc>
        <w:tc>
          <w:tcPr>
            <w:tcW w:w="1260" w:type="dxa"/>
            <w:vMerge/>
          </w:tcPr>
          <w:p w:rsidR="00834F0A" w:rsidP="00B11971" w14:paraId="57D215E3" w14:textId="77777777">
            <w:pPr>
              <w:rPr>
                <w:rFonts w:eastAsia="Times New Roman" w:cs="Times New Roman"/>
              </w:rPr>
            </w:pPr>
          </w:p>
        </w:tc>
        <w:tc>
          <w:tcPr>
            <w:tcW w:w="1170" w:type="dxa"/>
          </w:tcPr>
          <w:p w:rsidR="00834F0A" w:rsidP="00B11971" w14:paraId="319E8E37" w14:textId="77777777">
            <w:pPr>
              <w:rPr>
                <w:rFonts w:eastAsia="Times New Roman" w:cs="Times New Roman"/>
              </w:rPr>
            </w:pPr>
            <w:r>
              <w:rPr>
                <w:rFonts w:eastAsia="Times New Roman" w:cs="Times New Roman"/>
              </w:rPr>
              <w:t>FE-AS2.1a</w:t>
            </w:r>
          </w:p>
        </w:tc>
        <w:tc>
          <w:tcPr>
            <w:tcW w:w="2327" w:type="dxa"/>
          </w:tcPr>
          <w:p w:rsidR="00834F0A" w:rsidP="00B11971" w14:paraId="2AC2AB46" w14:textId="77777777">
            <w:pPr>
              <w:rPr>
                <w:rFonts w:eastAsia="Times New Roman" w:cs="Times New Roman"/>
              </w:rPr>
            </w:pPr>
            <w:r>
              <w:rPr>
                <w:rFonts w:eastAsia="Times New Roman" w:cstheme="minorHAnsi"/>
              </w:rPr>
              <w:t>Identify the other FTE staff use.</w:t>
            </w:r>
          </w:p>
        </w:tc>
        <w:tc>
          <w:tcPr>
            <w:tcW w:w="3812" w:type="dxa"/>
          </w:tcPr>
          <w:p w:rsidR="00834F0A" w:rsidRPr="0096118B" w:rsidP="00B11971" w14:paraId="0931675D" w14:textId="77777777">
            <w:pPr>
              <w:rPr>
                <w:rFonts w:eastAsia="Times New Roman" w:cs="Times New Roman"/>
                <w:bCs/>
              </w:rPr>
            </w:pPr>
            <w:r w:rsidRPr="0096118B">
              <w:rPr>
                <w:rFonts w:eastAsia="Times New Roman" w:cstheme="minorHAnsi"/>
                <w:bCs/>
              </w:rPr>
              <w:t>Enter use.</w:t>
            </w:r>
          </w:p>
        </w:tc>
      </w:tr>
      <w:tr w14:paraId="17C51C69" w14:textId="77777777" w:rsidTr="0085702E">
        <w:tblPrEx>
          <w:tblW w:w="9824" w:type="dxa"/>
          <w:tblLayout w:type="fixed"/>
          <w:tblLook w:val="04A0"/>
        </w:tblPrEx>
        <w:tc>
          <w:tcPr>
            <w:tcW w:w="1255" w:type="dxa"/>
            <w:vMerge/>
          </w:tcPr>
          <w:p w:rsidR="00834F0A" w:rsidP="00B11971" w14:paraId="6FBA09CE" w14:textId="77777777">
            <w:pPr>
              <w:rPr>
                <w:rFonts w:eastAsia="Times New Roman" w:cs="Times New Roman"/>
              </w:rPr>
            </w:pPr>
          </w:p>
        </w:tc>
        <w:tc>
          <w:tcPr>
            <w:tcW w:w="1260" w:type="dxa"/>
            <w:vMerge/>
          </w:tcPr>
          <w:p w:rsidR="00834F0A" w:rsidP="00B11971" w14:paraId="4F171A99" w14:textId="77777777">
            <w:pPr>
              <w:rPr>
                <w:rFonts w:eastAsia="Times New Roman" w:cs="Times New Roman"/>
              </w:rPr>
            </w:pPr>
          </w:p>
        </w:tc>
        <w:tc>
          <w:tcPr>
            <w:tcW w:w="1170" w:type="dxa"/>
          </w:tcPr>
          <w:p w:rsidR="00834F0A" w:rsidP="00B11971" w14:paraId="446435AD" w14:textId="77777777">
            <w:pPr>
              <w:rPr>
                <w:rFonts w:eastAsia="Times New Roman" w:cs="Times New Roman"/>
              </w:rPr>
            </w:pPr>
            <w:r>
              <w:rPr>
                <w:rFonts w:eastAsia="Times New Roman" w:cs="Times New Roman"/>
              </w:rPr>
              <w:t>FE-AS2.1b</w:t>
            </w:r>
          </w:p>
        </w:tc>
        <w:tc>
          <w:tcPr>
            <w:tcW w:w="2327" w:type="dxa"/>
          </w:tcPr>
          <w:p w:rsidR="00834F0A" w:rsidP="00207A26" w14:paraId="536BFC5F" w14:textId="77777777">
            <w:pPr>
              <w:rPr>
                <w:rFonts w:eastAsia="Times New Roman" w:cs="Times New Roman"/>
              </w:rPr>
            </w:pPr>
            <w:r>
              <w:rPr>
                <w:rFonts w:eastAsia="Times New Roman" w:cstheme="minorHAnsi"/>
              </w:rPr>
              <w:t>Has this FTE staff use been pre-approved by the CDFI Fund as one for which some or all of the FTE staff used in that manner can be disregarded for the purposes of the CDFI Certification Financing Entity predominance test?</w:t>
            </w:r>
          </w:p>
        </w:tc>
        <w:tc>
          <w:tcPr>
            <w:tcW w:w="3812" w:type="dxa"/>
          </w:tcPr>
          <w:p w:rsidR="00834F0A" w:rsidRPr="0096118B" w:rsidP="00B11971" w14:paraId="70BDB023" w14:textId="77777777">
            <w:pPr>
              <w:rPr>
                <w:rFonts w:eastAsia="Times New Roman" w:cstheme="minorHAnsi"/>
                <w:bCs/>
              </w:rPr>
            </w:pPr>
            <w:r w:rsidRPr="0096118B">
              <w:rPr>
                <w:rFonts w:eastAsia="Times New Roman" w:cstheme="minorHAnsi"/>
                <w:bCs/>
              </w:rPr>
              <w:t>Yes or No.</w:t>
            </w:r>
          </w:p>
          <w:p w:rsidR="00834F0A" w:rsidRPr="0096118B" w:rsidP="00B11971" w14:paraId="381B1092" w14:textId="77777777">
            <w:pPr>
              <w:rPr>
                <w:rFonts w:eastAsia="Times New Roman" w:cstheme="minorHAnsi"/>
                <w:bCs/>
              </w:rPr>
            </w:pPr>
          </w:p>
          <w:p w:rsidR="00834F0A" w:rsidRPr="0096118B" w:rsidP="00B11971" w14:paraId="01579393" w14:textId="77777777">
            <w:pPr>
              <w:rPr>
                <w:rFonts w:eastAsia="Times New Roman" w:cs="Times New Roman"/>
                <w:bCs/>
              </w:rPr>
            </w:pPr>
          </w:p>
        </w:tc>
      </w:tr>
      <w:tr w14:paraId="31ABA730" w14:textId="77777777" w:rsidTr="0085702E">
        <w:tblPrEx>
          <w:tblW w:w="9824" w:type="dxa"/>
          <w:tblLayout w:type="fixed"/>
          <w:tblLook w:val="04A0"/>
        </w:tblPrEx>
        <w:tc>
          <w:tcPr>
            <w:tcW w:w="1255" w:type="dxa"/>
            <w:vMerge/>
          </w:tcPr>
          <w:p w:rsidR="00834F0A" w:rsidP="00B11971" w14:paraId="7FDFAFD9" w14:textId="77777777">
            <w:pPr>
              <w:rPr>
                <w:rFonts w:eastAsia="Times New Roman" w:cs="Times New Roman"/>
              </w:rPr>
            </w:pPr>
          </w:p>
        </w:tc>
        <w:tc>
          <w:tcPr>
            <w:tcW w:w="1260" w:type="dxa"/>
            <w:vMerge/>
          </w:tcPr>
          <w:p w:rsidR="00834F0A" w:rsidP="00B11971" w14:paraId="436A1D04" w14:textId="77777777">
            <w:pPr>
              <w:rPr>
                <w:rFonts w:eastAsia="Times New Roman" w:cs="Times New Roman"/>
              </w:rPr>
            </w:pPr>
          </w:p>
        </w:tc>
        <w:tc>
          <w:tcPr>
            <w:tcW w:w="1170" w:type="dxa"/>
          </w:tcPr>
          <w:p w:rsidR="00834F0A" w:rsidP="00B11971" w14:paraId="58E80A61" w14:textId="77777777">
            <w:pPr>
              <w:rPr>
                <w:rFonts w:eastAsia="Times New Roman" w:cs="Times New Roman"/>
              </w:rPr>
            </w:pPr>
            <w:r>
              <w:rPr>
                <w:rFonts w:eastAsia="Times New Roman" w:cs="Times New Roman"/>
              </w:rPr>
              <w:t>FE-AS2.1c</w:t>
            </w:r>
          </w:p>
        </w:tc>
        <w:tc>
          <w:tcPr>
            <w:tcW w:w="2327" w:type="dxa"/>
          </w:tcPr>
          <w:p w:rsidR="00834F0A" w:rsidP="00B11971" w14:paraId="58E3029A" w14:textId="77777777">
            <w:pPr>
              <w:rPr>
                <w:rFonts w:eastAsia="Times New Roman" w:cs="Times New Roman"/>
              </w:rPr>
            </w:pPr>
            <w:r>
              <w:rPr>
                <w:rFonts w:eastAsia="Times New Roman" w:cstheme="minorHAnsi"/>
              </w:rPr>
              <w:t>Attach approval letter</w:t>
            </w:r>
            <w:r w:rsidRPr="00546B59">
              <w:rPr>
                <w:rFonts w:eastAsia="Times New Roman" w:cstheme="minorHAnsi"/>
              </w:rPr>
              <w:t>.</w:t>
            </w:r>
          </w:p>
        </w:tc>
        <w:tc>
          <w:tcPr>
            <w:tcW w:w="3812" w:type="dxa"/>
          </w:tcPr>
          <w:p w:rsidR="00834F0A" w:rsidRPr="0096118B" w:rsidP="00B11971" w14:paraId="17E7C635" w14:textId="77777777">
            <w:pPr>
              <w:rPr>
                <w:rFonts w:eastAsia="Times New Roman" w:cs="Times New Roman"/>
                <w:bCs/>
              </w:rPr>
            </w:pPr>
            <w:r w:rsidRPr="0096118B">
              <w:rPr>
                <w:rFonts w:eastAsia="Times New Roman" w:cstheme="minorHAnsi"/>
                <w:bCs/>
              </w:rPr>
              <w:t xml:space="preserve">Attach relevant disregarded staff time approval letter from the CDFI Fund. </w:t>
            </w:r>
          </w:p>
        </w:tc>
      </w:tr>
      <w:tr w14:paraId="441B7996" w14:textId="77777777" w:rsidTr="00CF085C">
        <w:tblPrEx>
          <w:tblW w:w="9824" w:type="dxa"/>
          <w:tblLayout w:type="fixed"/>
          <w:tblLook w:val="04A0"/>
        </w:tblPrEx>
        <w:tc>
          <w:tcPr>
            <w:tcW w:w="1255" w:type="dxa"/>
            <w:vMerge/>
          </w:tcPr>
          <w:p w:rsidR="00B11971" w:rsidP="00B11971" w14:paraId="21399E4D" w14:textId="77777777">
            <w:pPr>
              <w:rPr>
                <w:rFonts w:eastAsia="Times New Roman" w:cs="Times New Roman"/>
              </w:rPr>
            </w:pPr>
          </w:p>
        </w:tc>
        <w:tc>
          <w:tcPr>
            <w:tcW w:w="1260" w:type="dxa"/>
          </w:tcPr>
          <w:p w:rsidR="00B11971" w:rsidP="00B11971" w14:paraId="3A7ABCDA" w14:textId="77777777">
            <w:pPr>
              <w:rPr>
                <w:rFonts w:eastAsia="Times New Roman" w:cs="Times New Roman"/>
              </w:rPr>
            </w:pPr>
            <w:r>
              <w:rPr>
                <w:rFonts w:eastAsia="Times New Roman" w:cs="Times New Roman"/>
              </w:rPr>
              <w:t>FE-AS2.2</w:t>
            </w:r>
          </w:p>
        </w:tc>
        <w:tc>
          <w:tcPr>
            <w:tcW w:w="3497" w:type="dxa"/>
            <w:gridSpan w:val="2"/>
          </w:tcPr>
          <w:p w:rsidR="00B11971" w:rsidP="00B11971" w14:paraId="11ABB89C" w14:textId="77777777">
            <w:pPr>
              <w:rPr>
                <w:rFonts w:eastAsia="Times New Roman" w:cs="Times New Roman"/>
              </w:rPr>
            </w:pPr>
            <w:r>
              <w:rPr>
                <w:rFonts w:eastAsia="Times New Roman" w:cstheme="minorHAnsi"/>
              </w:rPr>
              <w:t>Indicate</w:t>
            </w:r>
            <w:r w:rsidRPr="00546B59">
              <w:rPr>
                <w:rFonts w:eastAsia="Times New Roman" w:cstheme="minorHAnsi"/>
              </w:rPr>
              <w:t xml:space="preserve"> </w:t>
            </w:r>
            <w:r>
              <w:rPr>
                <w:rFonts w:eastAsia="Times New Roman" w:cstheme="minorHAnsi"/>
              </w:rPr>
              <w:t xml:space="preserve">the amount of the Applicant’s average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w:t>
            </w:r>
            <w:r>
              <w:rPr>
                <w:rFonts w:eastAsia="Times New Roman" w:cstheme="minorHAnsi"/>
              </w:rPr>
              <w:t xml:space="preserve">to be disregarded. </w:t>
            </w:r>
          </w:p>
        </w:tc>
        <w:tc>
          <w:tcPr>
            <w:tcW w:w="3812" w:type="dxa"/>
          </w:tcPr>
          <w:p w:rsidR="00B11971" w:rsidRPr="0096118B" w:rsidP="00B11971" w14:paraId="03D6021B" w14:textId="77777777">
            <w:pPr>
              <w:rPr>
                <w:rFonts w:eastAsia="Times New Roman" w:cs="Times New Roman"/>
                <w:bCs/>
              </w:rPr>
            </w:pPr>
            <w:r w:rsidRPr="0096118B">
              <w:rPr>
                <w:rFonts w:eastAsia="Times New Roman" w:cstheme="minorHAnsi"/>
                <w:bCs/>
              </w:rPr>
              <w:t>Enter FTE staff number.</w:t>
            </w:r>
          </w:p>
        </w:tc>
      </w:tr>
      <w:tr w14:paraId="205A4F1B" w14:textId="77777777" w:rsidTr="00CF085C">
        <w:tblPrEx>
          <w:tblW w:w="9824" w:type="dxa"/>
          <w:tblLayout w:type="fixed"/>
          <w:tblLook w:val="04A0"/>
        </w:tblPrEx>
        <w:tc>
          <w:tcPr>
            <w:tcW w:w="1255" w:type="dxa"/>
            <w:vMerge/>
          </w:tcPr>
          <w:p w:rsidR="00B11971" w:rsidP="00B11971" w14:paraId="6D1436AC" w14:textId="77777777">
            <w:pPr>
              <w:rPr>
                <w:rFonts w:eastAsia="Times New Roman" w:cs="Times New Roman"/>
              </w:rPr>
            </w:pPr>
          </w:p>
        </w:tc>
        <w:tc>
          <w:tcPr>
            <w:tcW w:w="1260" w:type="dxa"/>
          </w:tcPr>
          <w:p w:rsidR="00B11971" w:rsidP="00B11971" w14:paraId="3B8253C1" w14:textId="77777777">
            <w:pPr>
              <w:rPr>
                <w:rFonts w:eastAsia="Times New Roman" w:cs="Times New Roman"/>
              </w:rPr>
            </w:pPr>
            <w:r>
              <w:rPr>
                <w:rFonts w:eastAsia="Times New Roman" w:cs="Times New Roman"/>
              </w:rPr>
              <w:t>FE-AS2.3</w:t>
            </w:r>
          </w:p>
        </w:tc>
        <w:tc>
          <w:tcPr>
            <w:tcW w:w="3497" w:type="dxa"/>
            <w:gridSpan w:val="2"/>
          </w:tcPr>
          <w:p w:rsidR="00B11971" w:rsidP="00B11971" w14:paraId="11D3E2EA" w14:textId="77777777">
            <w:pPr>
              <w:rPr>
                <w:rFonts w:eastAsia="Times New Roman" w:cs="Times New Roman"/>
              </w:rPr>
            </w:pPr>
            <w:r>
              <w:rPr>
                <w:rFonts w:eastAsia="Times New Roman" w:cstheme="minorHAnsi"/>
              </w:rPr>
              <w:t>Explain how the amount of</w:t>
            </w:r>
            <w:r w:rsidRPr="00546B59">
              <w:rPr>
                <w:rFonts w:eastAsia="Times New Roman" w:cstheme="minorHAnsi"/>
              </w:rPr>
              <w:t xml:space="preserve"> </w:t>
            </w:r>
            <w:r>
              <w:rPr>
                <w:rFonts w:eastAsia="Times New Roman" w:cstheme="minorHAnsi"/>
              </w:rPr>
              <w:t>FTE staff to</w:t>
            </w:r>
            <w:r w:rsidRPr="00546B59">
              <w:rPr>
                <w:rFonts w:eastAsia="Times New Roman" w:cstheme="minorHAnsi"/>
              </w:rPr>
              <w:t xml:space="preserve"> be disregarded was determined.</w:t>
            </w:r>
          </w:p>
        </w:tc>
        <w:tc>
          <w:tcPr>
            <w:tcW w:w="3812" w:type="dxa"/>
          </w:tcPr>
          <w:p w:rsidR="00B11971" w:rsidRPr="0096118B" w:rsidP="00B11971" w14:paraId="08B4EFA5" w14:textId="77777777">
            <w:pPr>
              <w:rPr>
                <w:rFonts w:eastAsia="Times New Roman" w:cs="Times New Roman"/>
                <w:bCs/>
              </w:rPr>
            </w:pPr>
            <w:r w:rsidRPr="0096118B">
              <w:rPr>
                <w:rFonts w:eastAsia="Times New Roman" w:cstheme="minorHAnsi"/>
                <w:bCs/>
              </w:rPr>
              <w:t>Enter explanation.</w:t>
            </w:r>
          </w:p>
        </w:tc>
      </w:tr>
      <w:tr w14:paraId="5AD747FE" w14:textId="77777777" w:rsidTr="008C3B4B">
        <w:tblPrEx>
          <w:tblW w:w="9824" w:type="dxa"/>
          <w:tblLayout w:type="fixed"/>
          <w:tblLook w:val="04A0"/>
        </w:tblPrEx>
        <w:tc>
          <w:tcPr>
            <w:tcW w:w="1255" w:type="dxa"/>
            <w:vMerge w:val="restart"/>
          </w:tcPr>
          <w:p w:rsidR="00B11971" w:rsidRPr="001661F9" w:rsidP="00B11971" w14:paraId="43998132" w14:textId="77777777">
            <w:pPr>
              <w:pStyle w:val="ListParagraph"/>
              <w:numPr>
                <w:ilvl w:val="0"/>
                <w:numId w:val="111"/>
              </w:numPr>
              <w:rPr>
                <w:rFonts w:eastAsia="Times New Roman" w:cs="Times New Roman"/>
              </w:rPr>
            </w:pPr>
          </w:p>
          <w:p w:rsidR="00B11971" w:rsidP="00B11971" w14:paraId="72FE3274" w14:textId="77777777"/>
          <w:p w:rsidR="00B11971" w:rsidP="00B11971" w14:paraId="1CE27D6F" w14:textId="77777777"/>
          <w:p w:rsidR="00B11971" w:rsidP="00B11971" w14:paraId="37F2D761" w14:textId="77777777"/>
          <w:p w:rsidR="00B11971" w:rsidP="00B11971" w14:paraId="7A3D65B9" w14:textId="77777777"/>
          <w:p w:rsidR="00B11971" w:rsidP="00B11971" w14:paraId="207460F8" w14:textId="77777777"/>
          <w:p w:rsidR="00B11971" w:rsidRPr="007A0121" w:rsidP="00B11971" w14:paraId="2BB8E030" w14:textId="77777777">
            <w:pPr>
              <w:rPr>
                <w:rFonts w:eastAsia="Times New Roman" w:cs="Times New Roman"/>
              </w:rPr>
            </w:pPr>
          </w:p>
        </w:tc>
        <w:tc>
          <w:tcPr>
            <w:tcW w:w="8569" w:type="dxa"/>
            <w:gridSpan w:val="4"/>
          </w:tcPr>
          <w:p w:rsidR="00B11971" w:rsidRPr="00333009" w:rsidP="00B11971" w14:paraId="6E7D5FF6" w14:textId="77777777">
            <w:r>
              <w:rPr>
                <w:rFonts w:eastAsia="Times New Roman" w:cs="Times New Roman"/>
              </w:rPr>
              <w:t xml:space="preserve">For FTE staff </w:t>
            </w:r>
            <w:r w:rsidRPr="00ED2751">
              <w:rPr>
                <w:rFonts w:eastAsia="Times New Roman" w:cs="Times New Roman"/>
              </w:rPr>
              <w:t>dedicated</w:t>
            </w:r>
            <w:r w:rsidR="008C76CC">
              <w:rPr>
                <w:rFonts w:eastAsia="Times New Roman" w:cs="Times New Roman"/>
              </w:rPr>
              <w:t xml:space="preserve"> to</w:t>
            </w:r>
            <w:r w:rsidRPr="00ED2751">
              <w:rPr>
                <w:rFonts w:eastAsia="Times New Roman" w:cs="Times New Roman"/>
              </w:rPr>
              <w:t xml:space="preserve"> the provision of Financial Products and/or Financial Services:</w:t>
            </w:r>
          </w:p>
        </w:tc>
      </w:tr>
      <w:tr w14:paraId="22EA6D6F" w14:textId="77777777" w:rsidTr="00CF085C">
        <w:tblPrEx>
          <w:tblW w:w="9824" w:type="dxa"/>
          <w:tblLayout w:type="fixed"/>
          <w:tblLook w:val="04A0"/>
        </w:tblPrEx>
        <w:tc>
          <w:tcPr>
            <w:tcW w:w="1255" w:type="dxa"/>
            <w:vMerge/>
          </w:tcPr>
          <w:p w:rsidR="00834F0A" w:rsidP="00B11971" w14:paraId="0FF1BD35" w14:textId="77777777"/>
        </w:tc>
        <w:tc>
          <w:tcPr>
            <w:tcW w:w="1260" w:type="dxa"/>
            <w:vMerge w:val="restart"/>
          </w:tcPr>
          <w:p w:rsidR="00834F0A" w:rsidP="00B11971" w14:paraId="47F45D3D" w14:textId="77777777">
            <w:pPr>
              <w:rPr>
                <w:rFonts w:eastAsia="Times New Roman" w:cs="Times New Roman"/>
              </w:rPr>
            </w:pPr>
            <w:r>
              <w:rPr>
                <w:rFonts w:eastAsia="Times New Roman" w:cs="Times New Roman"/>
              </w:rPr>
              <w:t>FE-AS3.1</w:t>
            </w:r>
          </w:p>
        </w:tc>
        <w:tc>
          <w:tcPr>
            <w:tcW w:w="3497" w:type="dxa"/>
            <w:gridSpan w:val="2"/>
          </w:tcPr>
          <w:p w:rsidR="00834F0A" w:rsidP="00B11971" w14:paraId="04A9D5D7" w14:textId="77777777">
            <w:pPr>
              <w:rPr>
                <w:rFonts w:eastAsia="Times New Roman" w:cs="Times New Roman"/>
              </w:rPr>
            </w:pPr>
            <w:r w:rsidRPr="00546B59">
              <w:rPr>
                <w:rFonts w:eastAsia="Times New Roman" w:cstheme="minorHAnsi"/>
              </w:rPr>
              <w:t xml:space="preserve">Indicate the </w:t>
            </w:r>
            <w:r>
              <w:rPr>
                <w:rFonts w:eastAsia="Times New Roman" w:cstheme="minorHAnsi"/>
              </w:rPr>
              <w:t xml:space="preserve">use of FTE staff that qualifies it as being dedicated to the </w:t>
            </w:r>
            <w:r w:rsidRPr="00844CB2">
              <w:rPr>
                <w:rFonts w:eastAsia="Times New Roman" w:cstheme="minorHAnsi"/>
              </w:rPr>
              <w:t>provision of Financial Products and/or Financial Services</w:t>
            </w:r>
            <w:r w:rsidRPr="00546B59">
              <w:rPr>
                <w:rFonts w:eastAsia="Times New Roman" w:cstheme="minorHAnsi"/>
              </w:rPr>
              <w:t>.</w:t>
            </w:r>
          </w:p>
        </w:tc>
        <w:tc>
          <w:tcPr>
            <w:tcW w:w="3812" w:type="dxa"/>
          </w:tcPr>
          <w:p w:rsidR="00834F0A" w:rsidRPr="0096118B" w:rsidP="00B11971" w14:paraId="027D4312" w14:textId="77777777">
            <w:pPr>
              <w:rPr>
                <w:rFonts w:eastAsia="Times New Roman" w:cstheme="minorHAnsi"/>
                <w:bCs/>
              </w:rPr>
            </w:pPr>
            <w:r w:rsidRPr="0096118B">
              <w:rPr>
                <w:rFonts w:eastAsia="Times New Roman" w:cstheme="minorHAnsi"/>
                <w:bCs/>
              </w:rPr>
              <w:t>Select all that apply:</w:t>
            </w:r>
          </w:p>
          <w:p w:rsidR="00834F0A" w:rsidP="00B11971" w14:paraId="1A82B23A" w14:textId="77777777">
            <w:pPr>
              <w:pStyle w:val="ListParagraph"/>
              <w:numPr>
                <w:ilvl w:val="0"/>
                <w:numId w:val="11"/>
              </w:numPr>
              <w:rPr>
                <w:rFonts w:eastAsia="Times New Roman" w:cstheme="minorHAnsi"/>
              </w:rPr>
            </w:pPr>
            <w:r>
              <w:rPr>
                <w:rFonts w:eastAsia="Times New Roman" w:cstheme="minorHAnsi"/>
              </w:rPr>
              <w:t xml:space="preserve">General entity administration that supports the </w:t>
            </w:r>
            <w:r w:rsidRPr="00844CB2">
              <w:rPr>
                <w:rFonts w:eastAsia="Times New Roman" w:cstheme="minorHAnsi"/>
              </w:rPr>
              <w:t>provision of Financial Products and/or Financial Services</w:t>
            </w:r>
            <w:r>
              <w:rPr>
                <w:rFonts w:eastAsia="Times New Roman" w:cstheme="minorHAnsi"/>
              </w:rPr>
              <w:t>.</w:t>
            </w:r>
          </w:p>
          <w:p w:rsidR="00834F0A" w:rsidP="00B11971" w14:paraId="22FC26C1" w14:textId="77777777">
            <w:pPr>
              <w:pStyle w:val="ListParagraph"/>
              <w:numPr>
                <w:ilvl w:val="0"/>
                <w:numId w:val="11"/>
              </w:numPr>
              <w:rPr>
                <w:rFonts w:eastAsia="Times New Roman" w:cstheme="minorHAnsi"/>
              </w:rPr>
            </w:pPr>
            <w:r w:rsidRPr="00BA60C7">
              <w:rPr>
                <w:rFonts w:eastAsia="Times New Roman" w:cstheme="minorHAnsi"/>
              </w:rPr>
              <w:t xml:space="preserve">Direct staffing for the </w:t>
            </w:r>
            <w:r w:rsidRPr="00844CB2">
              <w:rPr>
                <w:rFonts w:eastAsia="Times New Roman" w:cstheme="minorHAnsi"/>
              </w:rPr>
              <w:t>provision of Financial Products and/or Financial Services</w:t>
            </w:r>
            <w:r>
              <w:rPr>
                <w:rFonts w:eastAsia="Times New Roman" w:cstheme="minorHAnsi"/>
              </w:rPr>
              <w:t>.</w:t>
            </w:r>
          </w:p>
          <w:p w:rsidR="00834F0A" w:rsidRPr="00BA60C7" w:rsidP="00B11971" w14:paraId="3E676FC3" w14:textId="77777777">
            <w:pPr>
              <w:pStyle w:val="ListParagraph"/>
              <w:numPr>
                <w:ilvl w:val="0"/>
                <w:numId w:val="11"/>
              </w:numPr>
              <w:rPr>
                <w:rFonts w:eastAsia="Times New Roman" w:cstheme="minorHAnsi"/>
              </w:rPr>
            </w:pPr>
            <w:r w:rsidRPr="00BA60C7">
              <w:rPr>
                <w:rFonts w:eastAsia="Times New Roman" w:cstheme="minorHAnsi"/>
              </w:rPr>
              <w:t xml:space="preserve">Marketing and outreach for the </w:t>
            </w:r>
            <w:r w:rsidRPr="00844CB2">
              <w:rPr>
                <w:rFonts w:eastAsia="Times New Roman" w:cstheme="minorHAnsi"/>
              </w:rPr>
              <w:t>provision of Financial Products and/or Financial Services</w:t>
            </w:r>
            <w:r>
              <w:rPr>
                <w:rFonts w:eastAsia="Times New Roman" w:cstheme="minorHAnsi"/>
              </w:rPr>
              <w:t>.</w:t>
            </w:r>
          </w:p>
          <w:p w:rsidR="00834F0A" w:rsidRPr="006F4CD6" w:rsidP="00B11971" w14:paraId="213767C7" w14:textId="77777777">
            <w:pPr>
              <w:pStyle w:val="ListParagraph"/>
              <w:numPr>
                <w:ilvl w:val="0"/>
                <w:numId w:val="11"/>
              </w:numPr>
              <w:rPr>
                <w:rFonts w:eastAsia="Times New Roman" w:cstheme="minorHAnsi"/>
              </w:rPr>
            </w:pPr>
            <w:r>
              <w:rPr>
                <w:rFonts w:eastAsia="Times New Roman" w:cstheme="minorHAnsi"/>
              </w:rPr>
              <w:t xml:space="preserve">Fundraising/raising capital for the </w:t>
            </w:r>
            <w:r w:rsidRPr="00844CB2">
              <w:rPr>
                <w:rFonts w:eastAsia="Times New Roman" w:cstheme="minorHAnsi"/>
              </w:rPr>
              <w:t xml:space="preserve">provision of Financial Products and/or </w:t>
            </w:r>
            <w:r w:rsidRPr="00844CB2">
              <w:rPr>
                <w:rFonts w:eastAsia="Times New Roman" w:cstheme="minorHAnsi"/>
              </w:rPr>
              <w:t>Financial Services</w:t>
            </w:r>
            <w:r>
              <w:rPr>
                <w:rFonts w:eastAsia="Times New Roman" w:cstheme="minorHAnsi"/>
              </w:rPr>
              <w:t>.</w:t>
            </w:r>
          </w:p>
          <w:p w:rsidR="00834F0A" w:rsidRPr="00861F92" w:rsidP="00B11971" w14:paraId="65951242" w14:textId="77777777">
            <w:pPr>
              <w:pStyle w:val="ListParagraph"/>
              <w:numPr>
                <w:ilvl w:val="0"/>
                <w:numId w:val="11"/>
              </w:numPr>
              <w:rPr>
                <w:rFonts w:eastAsia="Times New Roman" w:cs="Times New Roman"/>
              </w:rPr>
            </w:pPr>
            <w:r w:rsidRPr="00861F92">
              <w:rPr>
                <w:rFonts w:eastAsia="Times New Roman" w:cstheme="minorHAnsi"/>
              </w:rPr>
              <w:t>Other</w:t>
            </w:r>
            <w:r>
              <w:rPr>
                <w:rFonts w:eastAsia="Times New Roman" w:cstheme="minorHAnsi"/>
              </w:rPr>
              <w:t>.</w:t>
            </w:r>
            <w:r w:rsidRPr="00861F92">
              <w:rPr>
                <w:rFonts w:eastAsia="Times New Roman" w:cstheme="minorHAnsi"/>
              </w:rPr>
              <w:t xml:space="preserve"> </w:t>
            </w:r>
          </w:p>
        </w:tc>
      </w:tr>
      <w:tr w14:paraId="5E845A90" w14:textId="77777777" w:rsidTr="00CF085C">
        <w:tblPrEx>
          <w:tblW w:w="9824" w:type="dxa"/>
          <w:tblLayout w:type="fixed"/>
          <w:tblLook w:val="04A0"/>
        </w:tblPrEx>
        <w:tc>
          <w:tcPr>
            <w:tcW w:w="1255" w:type="dxa"/>
            <w:vMerge/>
          </w:tcPr>
          <w:p w:rsidR="00834F0A" w:rsidP="00B11971" w14:paraId="1674EDAE" w14:textId="77777777"/>
        </w:tc>
        <w:tc>
          <w:tcPr>
            <w:tcW w:w="1260" w:type="dxa"/>
            <w:vMerge/>
          </w:tcPr>
          <w:p w:rsidR="00834F0A" w:rsidP="00B11971" w14:paraId="1ECEE216" w14:textId="77777777">
            <w:pPr>
              <w:rPr>
                <w:rFonts w:eastAsia="Times New Roman" w:cs="Times New Roman"/>
              </w:rPr>
            </w:pPr>
          </w:p>
        </w:tc>
        <w:tc>
          <w:tcPr>
            <w:tcW w:w="7309" w:type="dxa"/>
            <w:gridSpan w:val="3"/>
          </w:tcPr>
          <w:p w:rsidR="00834F0A" w:rsidRPr="00844CB2" w:rsidP="00B11971" w14:paraId="01C4307A" w14:textId="77777777">
            <w:pPr>
              <w:rPr>
                <w:rFonts w:eastAsia="Times New Roman" w:cstheme="minorHAnsi"/>
                <w:b/>
              </w:rPr>
            </w:pPr>
            <w:r>
              <w:rPr>
                <w:rFonts w:eastAsia="Times New Roman" w:cstheme="minorHAnsi"/>
              </w:rPr>
              <w:t>If “Other:”</w:t>
            </w:r>
          </w:p>
        </w:tc>
      </w:tr>
      <w:tr w14:paraId="6D90F1EC" w14:textId="77777777" w:rsidTr="0085702E">
        <w:tblPrEx>
          <w:tblW w:w="9824" w:type="dxa"/>
          <w:tblLayout w:type="fixed"/>
          <w:tblLook w:val="04A0"/>
        </w:tblPrEx>
        <w:tc>
          <w:tcPr>
            <w:tcW w:w="1255" w:type="dxa"/>
            <w:vMerge/>
          </w:tcPr>
          <w:p w:rsidR="00834F0A" w:rsidP="00B11971" w14:paraId="16932088" w14:textId="77777777"/>
        </w:tc>
        <w:tc>
          <w:tcPr>
            <w:tcW w:w="1260" w:type="dxa"/>
            <w:vMerge/>
          </w:tcPr>
          <w:p w:rsidR="00834F0A" w:rsidP="00B11971" w14:paraId="2553C033" w14:textId="77777777">
            <w:pPr>
              <w:rPr>
                <w:rFonts w:eastAsia="Times New Roman" w:cs="Times New Roman"/>
              </w:rPr>
            </w:pPr>
          </w:p>
        </w:tc>
        <w:tc>
          <w:tcPr>
            <w:tcW w:w="1170" w:type="dxa"/>
          </w:tcPr>
          <w:p w:rsidR="00834F0A" w:rsidP="00B11971" w14:paraId="1901203F" w14:textId="77777777">
            <w:pPr>
              <w:rPr>
                <w:rFonts w:eastAsia="Times New Roman" w:cs="Times New Roman"/>
              </w:rPr>
            </w:pPr>
            <w:r>
              <w:rPr>
                <w:rFonts w:eastAsia="Times New Roman" w:cs="Times New Roman"/>
              </w:rPr>
              <w:t>FE-AS3.1a</w:t>
            </w:r>
          </w:p>
        </w:tc>
        <w:tc>
          <w:tcPr>
            <w:tcW w:w="2327" w:type="dxa"/>
          </w:tcPr>
          <w:p w:rsidR="00834F0A" w:rsidP="00B11971" w14:paraId="5B3EE1CF" w14:textId="77777777">
            <w:pPr>
              <w:rPr>
                <w:rFonts w:eastAsia="Times New Roman" w:cs="Times New Roman"/>
              </w:rPr>
            </w:pPr>
            <w:r>
              <w:rPr>
                <w:rFonts w:eastAsia="Times New Roman" w:cstheme="minorHAnsi"/>
              </w:rPr>
              <w:t>Identify the other FTE staff use.</w:t>
            </w:r>
          </w:p>
        </w:tc>
        <w:tc>
          <w:tcPr>
            <w:tcW w:w="3812" w:type="dxa"/>
          </w:tcPr>
          <w:p w:rsidR="00834F0A" w:rsidRPr="0096118B" w:rsidP="00B11971" w14:paraId="1669A2A3" w14:textId="77777777">
            <w:pPr>
              <w:rPr>
                <w:rFonts w:eastAsia="Times New Roman" w:cs="Times New Roman"/>
                <w:bCs/>
              </w:rPr>
            </w:pPr>
            <w:r w:rsidRPr="0096118B">
              <w:rPr>
                <w:rFonts w:eastAsia="Times New Roman" w:cstheme="minorHAnsi"/>
                <w:bCs/>
              </w:rPr>
              <w:t>Enter use.</w:t>
            </w:r>
          </w:p>
        </w:tc>
      </w:tr>
      <w:tr w14:paraId="2C5812EC" w14:textId="77777777" w:rsidTr="0085702E">
        <w:tblPrEx>
          <w:tblW w:w="9824" w:type="dxa"/>
          <w:tblLayout w:type="fixed"/>
          <w:tblLook w:val="04A0"/>
        </w:tblPrEx>
        <w:tc>
          <w:tcPr>
            <w:tcW w:w="1255" w:type="dxa"/>
            <w:vMerge/>
          </w:tcPr>
          <w:p w:rsidR="00834F0A" w:rsidP="00B11971" w14:paraId="6C9DD91A" w14:textId="77777777"/>
        </w:tc>
        <w:tc>
          <w:tcPr>
            <w:tcW w:w="1260" w:type="dxa"/>
            <w:vMerge/>
          </w:tcPr>
          <w:p w:rsidR="00834F0A" w:rsidP="00B11971" w14:paraId="7E9EA9B6" w14:textId="77777777">
            <w:pPr>
              <w:rPr>
                <w:rFonts w:eastAsia="Times New Roman" w:cs="Times New Roman"/>
              </w:rPr>
            </w:pPr>
          </w:p>
        </w:tc>
        <w:tc>
          <w:tcPr>
            <w:tcW w:w="1170" w:type="dxa"/>
          </w:tcPr>
          <w:p w:rsidR="00834F0A" w:rsidP="00B11971" w14:paraId="27E1A148" w14:textId="77777777">
            <w:pPr>
              <w:rPr>
                <w:rFonts w:eastAsia="Times New Roman" w:cs="Times New Roman"/>
              </w:rPr>
            </w:pPr>
            <w:r>
              <w:rPr>
                <w:rFonts w:eastAsia="Times New Roman" w:cs="Times New Roman"/>
              </w:rPr>
              <w:t>FE-AS3.1b</w:t>
            </w:r>
          </w:p>
        </w:tc>
        <w:tc>
          <w:tcPr>
            <w:tcW w:w="2327" w:type="dxa"/>
          </w:tcPr>
          <w:p w:rsidR="00834F0A" w:rsidP="00B11971" w14:paraId="15F50BDE" w14:textId="77777777">
            <w:pPr>
              <w:rPr>
                <w:rFonts w:eastAsia="Times New Roman" w:cs="Times New Roman"/>
              </w:rPr>
            </w:pPr>
            <w:r>
              <w:rPr>
                <w:rFonts w:eastAsia="Times New Roman" w:cstheme="minorHAnsi"/>
              </w:rPr>
              <w:t xml:space="preserve">Has this FTE staff use been pre-approved by </w:t>
            </w:r>
            <w:r>
              <w:rPr>
                <w:rFonts w:eastAsia="Times New Roman" w:cstheme="minorHAnsi"/>
              </w:rPr>
              <w:t>the CDFI Fund as one for which some or all of</w:t>
            </w:r>
            <w:r>
              <w:rPr>
                <w:rFonts w:eastAsia="Times New Roman" w:cstheme="minorHAnsi"/>
              </w:rPr>
              <w:t xml:space="preserve"> the staff time used in that manner </w:t>
            </w:r>
            <w:r w:rsidRPr="00FB5C2A">
              <w:rPr>
                <w:rFonts w:eastAsia="Times New Roman" w:cstheme="minorHAnsi"/>
              </w:rPr>
              <w:t xml:space="preserve">qualifies as being dedicated to the provision of Financial Products and/or Financial Services </w:t>
            </w:r>
            <w:r>
              <w:rPr>
                <w:rFonts w:eastAsia="Times New Roman" w:cstheme="minorHAnsi"/>
              </w:rPr>
              <w:t>for the purposes of the CDFI Certification Financing Entity predominance test?</w:t>
            </w:r>
          </w:p>
        </w:tc>
        <w:tc>
          <w:tcPr>
            <w:tcW w:w="3812" w:type="dxa"/>
          </w:tcPr>
          <w:p w:rsidR="00834F0A" w:rsidRPr="0096118B" w:rsidP="00B11971" w14:paraId="74D50CC7" w14:textId="77777777">
            <w:pPr>
              <w:rPr>
                <w:rFonts w:eastAsia="Times New Roman" w:cs="Times New Roman"/>
                <w:bCs/>
              </w:rPr>
            </w:pPr>
            <w:r w:rsidRPr="0096118B">
              <w:rPr>
                <w:rFonts w:eastAsia="Times New Roman" w:cstheme="minorHAnsi"/>
                <w:bCs/>
              </w:rPr>
              <w:t>Yes or No</w:t>
            </w:r>
            <w:r w:rsidR="00227896">
              <w:rPr>
                <w:rFonts w:eastAsia="Times New Roman" w:cstheme="minorHAnsi"/>
                <w:bCs/>
              </w:rPr>
              <w:t>.</w:t>
            </w:r>
          </w:p>
        </w:tc>
      </w:tr>
      <w:tr w14:paraId="5CC3CCB6" w14:textId="77777777" w:rsidTr="0085702E">
        <w:tblPrEx>
          <w:tblW w:w="9824" w:type="dxa"/>
          <w:tblLayout w:type="fixed"/>
          <w:tblLook w:val="04A0"/>
        </w:tblPrEx>
        <w:tc>
          <w:tcPr>
            <w:tcW w:w="1255" w:type="dxa"/>
            <w:vMerge/>
          </w:tcPr>
          <w:p w:rsidR="00834F0A" w:rsidP="00B11971" w14:paraId="49DABF7A" w14:textId="77777777"/>
        </w:tc>
        <w:tc>
          <w:tcPr>
            <w:tcW w:w="1260" w:type="dxa"/>
            <w:vMerge/>
          </w:tcPr>
          <w:p w:rsidR="00834F0A" w:rsidP="00B11971" w14:paraId="67F079B1" w14:textId="77777777">
            <w:pPr>
              <w:rPr>
                <w:rFonts w:eastAsia="Times New Roman" w:cs="Times New Roman"/>
              </w:rPr>
            </w:pPr>
          </w:p>
        </w:tc>
        <w:tc>
          <w:tcPr>
            <w:tcW w:w="1170" w:type="dxa"/>
          </w:tcPr>
          <w:p w:rsidR="00834F0A" w:rsidP="00B11971" w14:paraId="0F797B5B" w14:textId="77777777">
            <w:pPr>
              <w:rPr>
                <w:rFonts w:eastAsia="Times New Roman" w:cs="Times New Roman"/>
              </w:rPr>
            </w:pPr>
            <w:r>
              <w:rPr>
                <w:rFonts w:eastAsia="Times New Roman" w:cs="Times New Roman"/>
              </w:rPr>
              <w:t>FE-AS3.1c</w:t>
            </w:r>
          </w:p>
        </w:tc>
        <w:tc>
          <w:tcPr>
            <w:tcW w:w="2327" w:type="dxa"/>
          </w:tcPr>
          <w:p w:rsidR="00834F0A" w:rsidP="00B11971" w14:paraId="427E15CB" w14:textId="77777777">
            <w:pPr>
              <w:rPr>
                <w:rFonts w:eastAsia="Times New Roman" w:cs="Times New Roman"/>
              </w:rPr>
            </w:pPr>
            <w:r>
              <w:rPr>
                <w:rFonts w:eastAsia="Times New Roman" w:cstheme="minorHAnsi"/>
              </w:rPr>
              <w:t xml:space="preserve">Attach approval </w:t>
            </w:r>
            <w:r>
              <w:rPr>
                <w:rFonts w:eastAsia="Times New Roman" w:cstheme="minorHAnsi"/>
              </w:rPr>
              <w:t>letter</w:t>
            </w:r>
            <w:r w:rsidRPr="00546B59">
              <w:rPr>
                <w:rFonts w:eastAsia="Times New Roman" w:cstheme="minorHAnsi"/>
              </w:rPr>
              <w:t>.</w:t>
            </w:r>
          </w:p>
        </w:tc>
        <w:tc>
          <w:tcPr>
            <w:tcW w:w="3812" w:type="dxa"/>
          </w:tcPr>
          <w:p w:rsidR="00834F0A" w:rsidRPr="0096118B" w:rsidP="00B11971" w14:paraId="7A16EE60" w14:textId="77777777">
            <w:pPr>
              <w:rPr>
                <w:rFonts w:eastAsia="Times New Roman" w:cs="Times New Roman"/>
                <w:bCs/>
              </w:rPr>
            </w:pPr>
            <w:r w:rsidRPr="0096118B">
              <w:rPr>
                <w:rFonts w:eastAsia="Times New Roman" w:cstheme="minorHAnsi"/>
                <w:bCs/>
              </w:rPr>
              <w:t>Attach financing-related activity approval letter(s) from the CDFI Fund.</w:t>
            </w:r>
          </w:p>
        </w:tc>
      </w:tr>
      <w:tr w14:paraId="15072BB3" w14:textId="77777777" w:rsidTr="00CF085C">
        <w:tblPrEx>
          <w:tblW w:w="9824" w:type="dxa"/>
          <w:tblLayout w:type="fixed"/>
          <w:tblLook w:val="04A0"/>
        </w:tblPrEx>
        <w:tc>
          <w:tcPr>
            <w:tcW w:w="1255" w:type="dxa"/>
            <w:vMerge/>
          </w:tcPr>
          <w:p w:rsidR="00B11971" w:rsidP="00B11971" w14:paraId="5E915B6D" w14:textId="77777777"/>
        </w:tc>
        <w:tc>
          <w:tcPr>
            <w:tcW w:w="1260" w:type="dxa"/>
          </w:tcPr>
          <w:p w:rsidR="00B11971" w:rsidP="00B11971" w14:paraId="096D415D" w14:textId="77777777">
            <w:pPr>
              <w:rPr>
                <w:rFonts w:eastAsia="Times New Roman" w:cs="Times New Roman"/>
              </w:rPr>
            </w:pPr>
            <w:r>
              <w:rPr>
                <w:rFonts w:eastAsia="Times New Roman" w:cs="Times New Roman"/>
              </w:rPr>
              <w:t>FE-AS3.2</w:t>
            </w:r>
          </w:p>
        </w:tc>
        <w:tc>
          <w:tcPr>
            <w:tcW w:w="3497" w:type="dxa"/>
            <w:gridSpan w:val="2"/>
          </w:tcPr>
          <w:p w:rsidR="00B11971" w:rsidP="00B11971" w14:paraId="3F713B51" w14:textId="77777777">
            <w:pPr>
              <w:rPr>
                <w:rFonts w:eastAsia="Times New Roman" w:cs="Times New Roman"/>
              </w:rPr>
            </w:pPr>
            <w:r w:rsidRPr="00546B59">
              <w:rPr>
                <w:rFonts w:eastAsia="Times New Roman" w:cstheme="minorHAnsi"/>
              </w:rPr>
              <w:t xml:space="preserve">Indicate </w:t>
            </w:r>
            <w:r>
              <w:rPr>
                <w:rFonts w:eastAsia="Times New Roman" w:cstheme="minorHAnsi"/>
              </w:rPr>
              <w:t xml:space="preserve">the average amount of overall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w:t>
            </w:r>
            <w:r w:rsidRPr="00FB5C2A">
              <w:rPr>
                <w:rFonts w:eastAsia="Times New Roman" w:cstheme="minorHAnsi"/>
              </w:rPr>
              <w:t>dedicated to the provision of Financial Products and/or Financial Services</w:t>
            </w:r>
            <w:r w:rsidRPr="00030D21">
              <w:rPr>
                <w:rFonts w:eastAsia="Times New Roman" w:cstheme="minorHAnsi"/>
              </w:rPr>
              <w:t>.</w:t>
            </w:r>
          </w:p>
        </w:tc>
        <w:tc>
          <w:tcPr>
            <w:tcW w:w="3812" w:type="dxa"/>
          </w:tcPr>
          <w:p w:rsidR="00B11971" w:rsidRPr="0096118B" w:rsidP="00B11971" w14:paraId="75FD648B" w14:textId="77777777">
            <w:pPr>
              <w:rPr>
                <w:rFonts w:eastAsia="Times New Roman" w:cs="Times New Roman"/>
                <w:bCs/>
              </w:rPr>
            </w:pPr>
            <w:r w:rsidRPr="0096118B">
              <w:rPr>
                <w:rFonts w:eastAsia="Times New Roman" w:cstheme="minorHAnsi"/>
                <w:bCs/>
              </w:rPr>
              <w:t>Enter Average FTE staff number.</w:t>
            </w:r>
          </w:p>
        </w:tc>
      </w:tr>
      <w:tr w14:paraId="0A25625A" w14:textId="77777777" w:rsidTr="00CF085C">
        <w:tblPrEx>
          <w:tblW w:w="9824" w:type="dxa"/>
          <w:tblLayout w:type="fixed"/>
          <w:tblLook w:val="04A0"/>
        </w:tblPrEx>
        <w:tc>
          <w:tcPr>
            <w:tcW w:w="1255" w:type="dxa"/>
            <w:vMerge/>
          </w:tcPr>
          <w:p w:rsidR="00B11971" w:rsidP="00B11971" w14:paraId="4F24279A" w14:textId="77777777"/>
        </w:tc>
        <w:tc>
          <w:tcPr>
            <w:tcW w:w="1260" w:type="dxa"/>
          </w:tcPr>
          <w:p w:rsidR="00B11971" w:rsidP="00B11971" w14:paraId="391013EA" w14:textId="77777777">
            <w:pPr>
              <w:rPr>
                <w:rFonts w:eastAsia="Times New Roman" w:cs="Times New Roman"/>
              </w:rPr>
            </w:pPr>
            <w:r>
              <w:rPr>
                <w:rFonts w:eastAsia="Times New Roman" w:cs="Times New Roman"/>
              </w:rPr>
              <w:t>FE-AS3.3</w:t>
            </w:r>
          </w:p>
        </w:tc>
        <w:tc>
          <w:tcPr>
            <w:tcW w:w="3497" w:type="dxa"/>
            <w:gridSpan w:val="2"/>
          </w:tcPr>
          <w:p w:rsidR="00B11971" w:rsidP="00B11971" w14:paraId="38D8D119" w14:textId="77777777">
            <w:pPr>
              <w:rPr>
                <w:rFonts w:eastAsia="Times New Roman" w:cs="Times New Roman"/>
              </w:rPr>
            </w:pPr>
            <w:r w:rsidRPr="00546B59">
              <w:rPr>
                <w:rFonts w:eastAsia="Times New Roman" w:cstheme="minorHAnsi"/>
              </w:rPr>
              <w:t>Explain how the amount was determined.</w:t>
            </w:r>
          </w:p>
        </w:tc>
        <w:tc>
          <w:tcPr>
            <w:tcW w:w="3812" w:type="dxa"/>
          </w:tcPr>
          <w:p w:rsidR="00B11971" w:rsidRPr="0096118B" w:rsidP="00B11971" w14:paraId="70DA84CB" w14:textId="77777777">
            <w:pPr>
              <w:rPr>
                <w:rFonts w:eastAsia="Times New Roman" w:cs="Times New Roman"/>
                <w:bCs/>
              </w:rPr>
            </w:pPr>
            <w:r w:rsidRPr="0096118B">
              <w:rPr>
                <w:rFonts w:eastAsia="Times New Roman" w:cstheme="minorHAnsi"/>
                <w:bCs/>
              </w:rPr>
              <w:t>Enter explanation.</w:t>
            </w:r>
          </w:p>
        </w:tc>
      </w:tr>
      <w:tr w14:paraId="29CF963E" w14:textId="77777777" w:rsidTr="008C3B4B">
        <w:tblPrEx>
          <w:tblW w:w="9824" w:type="dxa"/>
          <w:tblLayout w:type="fixed"/>
          <w:tblLook w:val="04A0"/>
        </w:tblPrEx>
        <w:tc>
          <w:tcPr>
            <w:tcW w:w="1255" w:type="dxa"/>
            <w:vMerge w:val="restart"/>
          </w:tcPr>
          <w:p w:rsidR="00B11971" w:rsidRPr="00295BF2" w:rsidP="00B11971" w14:paraId="573ABAE2" w14:textId="77777777">
            <w:pPr>
              <w:pStyle w:val="ListParagraph"/>
              <w:numPr>
                <w:ilvl w:val="0"/>
                <w:numId w:val="111"/>
              </w:numPr>
              <w:rPr>
                <w:rFonts w:eastAsia="Times New Roman" w:cs="Times New Roman"/>
              </w:rPr>
            </w:pPr>
          </w:p>
          <w:p w:rsidR="00B11971" w:rsidP="00B11971" w14:paraId="0320660B" w14:textId="77777777"/>
          <w:p w:rsidR="00B11971" w:rsidP="00B11971" w14:paraId="0CF763BB" w14:textId="77777777"/>
          <w:p w:rsidR="00B11971" w:rsidP="00B11971" w14:paraId="09B9A51A" w14:textId="77777777"/>
          <w:p w:rsidR="00B11971" w:rsidRPr="005116C1" w:rsidP="00B11971" w14:paraId="31FF8857" w14:textId="77777777">
            <w:pPr>
              <w:rPr>
                <w:rFonts w:eastAsia="Times New Roman" w:cs="Times New Roman"/>
              </w:rPr>
            </w:pPr>
          </w:p>
        </w:tc>
        <w:tc>
          <w:tcPr>
            <w:tcW w:w="8569" w:type="dxa"/>
            <w:gridSpan w:val="4"/>
          </w:tcPr>
          <w:p w:rsidR="00B11971" w:rsidRPr="00ED2751" w:rsidP="00B11971" w14:paraId="331E3B24" w14:textId="77777777">
            <w:pPr>
              <w:rPr>
                <w:rFonts w:eastAsia="Times New Roman" w:cs="Times New Roman"/>
              </w:rPr>
            </w:pPr>
            <w:r>
              <w:rPr>
                <w:rFonts w:eastAsia="Times New Roman" w:cs="Times New Roman"/>
              </w:rPr>
              <w:t xml:space="preserve">For FTE staff dedicated to activity other than the provision of Financial Products and/or Financial Services and </w:t>
            </w:r>
            <w:r>
              <w:t>that has not been listed as disregarded for the purposes of the Financing Entity predominance test</w:t>
            </w:r>
            <w:r>
              <w:rPr>
                <w:rFonts w:eastAsia="Times New Roman" w:cs="Times New Roman"/>
              </w:rPr>
              <w:t>:</w:t>
            </w:r>
          </w:p>
        </w:tc>
      </w:tr>
      <w:tr w14:paraId="41036D3A" w14:textId="77777777" w:rsidTr="00CF085C">
        <w:tblPrEx>
          <w:tblW w:w="9824" w:type="dxa"/>
          <w:tblLayout w:type="fixed"/>
          <w:tblLook w:val="04A0"/>
        </w:tblPrEx>
        <w:tc>
          <w:tcPr>
            <w:tcW w:w="1255" w:type="dxa"/>
            <w:vMerge/>
          </w:tcPr>
          <w:p w:rsidR="00B11971" w:rsidP="00B11971" w14:paraId="1BC38AEA" w14:textId="77777777"/>
        </w:tc>
        <w:tc>
          <w:tcPr>
            <w:tcW w:w="1260" w:type="dxa"/>
            <w:vMerge w:val="restart"/>
          </w:tcPr>
          <w:p w:rsidR="006D30B7" w:rsidP="00B11971" w14:paraId="37B4E3F0" w14:textId="77777777">
            <w:pPr>
              <w:rPr>
                <w:rFonts w:eastAsia="Times New Roman" w:cs="Times New Roman"/>
              </w:rPr>
            </w:pPr>
            <w:r>
              <w:rPr>
                <w:rFonts w:eastAsia="Times New Roman" w:cs="Times New Roman"/>
              </w:rPr>
              <w:t>FE-AS4.1</w:t>
            </w:r>
          </w:p>
          <w:p w:rsidR="006D30B7" w:rsidP="0085702E" w14:paraId="3199391E" w14:textId="77777777">
            <w:pPr>
              <w:rPr>
                <w:rFonts w:eastAsia="Times New Roman" w:cs="Times New Roman"/>
              </w:rPr>
            </w:pPr>
          </w:p>
          <w:p w:rsidR="006D30B7" w:rsidP="0085702E" w14:paraId="5E30FFF3" w14:textId="77777777">
            <w:pPr>
              <w:rPr>
                <w:rFonts w:eastAsia="Times New Roman" w:cs="Times New Roman"/>
              </w:rPr>
            </w:pPr>
          </w:p>
          <w:p w:rsidR="00B11971" w:rsidP="00B11971" w14:paraId="18D7F521" w14:textId="77777777">
            <w:pPr>
              <w:rPr>
                <w:rFonts w:eastAsia="Times New Roman" w:cs="Times New Roman"/>
              </w:rPr>
            </w:pPr>
          </w:p>
        </w:tc>
        <w:tc>
          <w:tcPr>
            <w:tcW w:w="3497" w:type="dxa"/>
            <w:gridSpan w:val="2"/>
          </w:tcPr>
          <w:p w:rsidR="00B11971" w:rsidP="00B11971" w14:paraId="2FE3C363" w14:textId="77777777">
            <w:pPr>
              <w:autoSpaceDE w:val="0"/>
              <w:autoSpaceDN w:val="0"/>
              <w:adjustRightInd w:val="0"/>
              <w:rPr>
                <w:rFonts w:eastAsia="Times New Roman" w:cs="Times New Roman"/>
              </w:rPr>
            </w:pPr>
            <w:r>
              <w:rPr>
                <w:rFonts w:eastAsia="Times New Roman" w:cs="Times New Roman"/>
              </w:rPr>
              <w:t xml:space="preserve">Identify the relevant </w:t>
            </w:r>
            <w:r>
              <w:rPr>
                <w:rFonts w:eastAsia="Times New Roman" w:cs="Times New Roman"/>
              </w:rPr>
              <w:t>activity(ies).</w:t>
            </w:r>
          </w:p>
          <w:p w:rsidR="00B11971" w:rsidP="00B11971" w14:paraId="4FCB82FB" w14:textId="77777777">
            <w:pPr>
              <w:rPr>
                <w:rFonts w:eastAsia="Times New Roman" w:cs="Times New Roman"/>
              </w:rPr>
            </w:pPr>
          </w:p>
        </w:tc>
        <w:tc>
          <w:tcPr>
            <w:tcW w:w="3812" w:type="dxa"/>
          </w:tcPr>
          <w:p w:rsidR="00B11971" w:rsidRPr="006D30B7" w:rsidP="00B11971" w14:paraId="4D6CC51A" w14:textId="77777777">
            <w:pPr>
              <w:rPr>
                <w:rFonts w:eastAsia="Times New Roman" w:cstheme="minorHAnsi"/>
                <w:b/>
              </w:rPr>
            </w:pPr>
            <w:r w:rsidRPr="00C2500A">
              <w:rPr>
                <w:rFonts w:eastAsia="Times New Roman" w:cstheme="minorHAnsi"/>
                <w:b/>
              </w:rPr>
              <w:t xml:space="preserve">Select </w:t>
            </w:r>
            <w:r>
              <w:rPr>
                <w:rFonts w:eastAsia="Times New Roman" w:cstheme="minorHAnsi"/>
                <w:b/>
              </w:rPr>
              <w:t>one</w:t>
            </w:r>
            <w:r w:rsidRPr="00C2500A">
              <w:rPr>
                <w:rFonts w:eastAsia="Times New Roman" w:cstheme="minorHAnsi"/>
                <w:b/>
              </w:rPr>
              <w:t>:</w:t>
            </w:r>
          </w:p>
          <w:p w:rsidR="00B11971" w:rsidRPr="00C2500A" w:rsidP="00B11971" w14:paraId="60D26231" w14:textId="77777777">
            <w:pPr>
              <w:pStyle w:val="ListParagraph"/>
              <w:numPr>
                <w:ilvl w:val="0"/>
                <w:numId w:val="7"/>
              </w:numPr>
              <w:rPr>
                <w:rFonts w:cstheme="minorHAnsi"/>
              </w:rPr>
            </w:pPr>
            <w:r>
              <w:rPr>
                <w:rFonts w:cstheme="minorHAnsi"/>
              </w:rPr>
              <w:t>R</w:t>
            </w:r>
            <w:r w:rsidRPr="00C2500A">
              <w:rPr>
                <w:rFonts w:cstheme="minorHAnsi"/>
              </w:rPr>
              <w:t>eal estate development</w:t>
            </w:r>
            <w:r w:rsidR="008C1B8F">
              <w:rPr>
                <w:rFonts w:cstheme="minorHAnsi"/>
              </w:rPr>
              <w:t>.</w:t>
            </w:r>
          </w:p>
          <w:p w:rsidR="00B11971" w:rsidRPr="00C2500A" w:rsidP="00B11971" w14:paraId="020DD349" w14:textId="77777777">
            <w:pPr>
              <w:pStyle w:val="ListParagraph"/>
              <w:numPr>
                <w:ilvl w:val="0"/>
                <w:numId w:val="7"/>
              </w:numPr>
              <w:rPr>
                <w:rFonts w:cstheme="minorHAnsi"/>
              </w:rPr>
            </w:pPr>
            <w:r>
              <w:rPr>
                <w:rFonts w:cstheme="minorHAnsi"/>
              </w:rPr>
              <w:t>P</w:t>
            </w:r>
            <w:r w:rsidRPr="00C2500A">
              <w:rPr>
                <w:rFonts w:cstheme="minorHAnsi"/>
              </w:rPr>
              <w:t>roperty management</w:t>
            </w:r>
            <w:r w:rsidR="008C1B8F">
              <w:rPr>
                <w:rFonts w:cstheme="minorHAnsi"/>
              </w:rPr>
              <w:t>.</w:t>
            </w:r>
          </w:p>
          <w:p w:rsidR="00B11971" w:rsidP="00B11971" w14:paraId="676F570F" w14:textId="77777777">
            <w:pPr>
              <w:pStyle w:val="ListParagraph"/>
              <w:numPr>
                <w:ilvl w:val="0"/>
                <w:numId w:val="7"/>
              </w:numPr>
              <w:rPr>
                <w:rFonts w:cstheme="minorHAnsi"/>
              </w:rPr>
            </w:pPr>
            <w:r>
              <w:rPr>
                <w:rFonts w:cstheme="minorHAnsi"/>
              </w:rPr>
              <w:t>Ineligible financing activity</w:t>
            </w:r>
          </w:p>
          <w:p w:rsidR="00B11971" w:rsidP="00B11971" w14:paraId="356BB57E" w14:textId="77777777">
            <w:pPr>
              <w:pStyle w:val="ListParagraph"/>
              <w:numPr>
                <w:ilvl w:val="1"/>
                <w:numId w:val="7"/>
              </w:numPr>
              <w:rPr>
                <w:rFonts w:cstheme="minorHAnsi"/>
              </w:rPr>
            </w:pPr>
            <w:r>
              <w:rPr>
                <w:rFonts w:cstheme="minorHAnsi"/>
              </w:rPr>
              <w:t>Financing to</w:t>
            </w:r>
            <w:r w:rsidRPr="00C2500A">
              <w:rPr>
                <w:rFonts w:cstheme="minorHAnsi"/>
              </w:rPr>
              <w:t xml:space="preserve"> affiliated individuals or entities</w:t>
            </w:r>
            <w:r w:rsidR="00927C59">
              <w:rPr>
                <w:rFonts w:cstheme="minorHAnsi"/>
              </w:rPr>
              <w:t>.</w:t>
            </w:r>
          </w:p>
          <w:p w:rsidR="00B11971" w:rsidP="00B11971" w14:paraId="001E617E" w14:textId="77777777">
            <w:pPr>
              <w:pStyle w:val="ListParagraph"/>
              <w:numPr>
                <w:ilvl w:val="1"/>
                <w:numId w:val="7"/>
              </w:numPr>
              <w:rPr>
                <w:rFonts w:cstheme="minorHAnsi"/>
              </w:rPr>
            </w:pPr>
            <w:r>
              <w:rPr>
                <w:rFonts w:cstheme="minorHAnsi"/>
              </w:rPr>
              <w:t xml:space="preserve">Financing products/services not approved by the CDFI Fund as eligible Financial Products or </w:t>
            </w:r>
            <w:r>
              <w:rPr>
                <w:rFonts w:cstheme="minorHAnsi"/>
              </w:rPr>
              <w:t>Financial Services</w:t>
            </w:r>
            <w:r w:rsidR="00927C59">
              <w:rPr>
                <w:rFonts w:cstheme="minorHAnsi"/>
              </w:rPr>
              <w:t>.</w:t>
            </w:r>
          </w:p>
          <w:p w:rsidR="00B11971" w:rsidRPr="00AE041F" w:rsidP="00B11971" w14:paraId="288ED386" w14:textId="77777777">
            <w:pPr>
              <w:pStyle w:val="ListParagraph"/>
              <w:numPr>
                <w:ilvl w:val="1"/>
                <w:numId w:val="7"/>
              </w:numPr>
              <w:rPr>
                <w:rFonts w:cstheme="minorHAnsi"/>
              </w:rPr>
            </w:pPr>
            <w:r w:rsidRPr="002636E9">
              <w:rPr>
                <w:rFonts w:cstheme="minorHAnsi"/>
              </w:rPr>
              <w:t>Loan</w:t>
            </w:r>
            <w:r w:rsidRPr="00A92427">
              <w:rPr>
                <w:rFonts w:cstheme="minorHAnsi"/>
              </w:rPr>
              <w:t xml:space="preserve"> packaging/origination/ servicing for financing provided by another entity(ies)</w:t>
            </w:r>
            <w:r w:rsidR="00927C59">
              <w:rPr>
                <w:rFonts w:cstheme="minorHAnsi"/>
              </w:rPr>
              <w:t>.</w:t>
            </w:r>
          </w:p>
          <w:p w:rsidR="00B11971" w:rsidP="00B11971" w14:paraId="0A5590BA" w14:textId="77777777">
            <w:pPr>
              <w:pStyle w:val="ListParagraph"/>
              <w:numPr>
                <w:ilvl w:val="1"/>
                <w:numId w:val="7"/>
              </w:numPr>
              <w:rPr>
                <w:rFonts w:cstheme="minorHAnsi"/>
              </w:rPr>
            </w:pPr>
            <w:r>
              <w:rPr>
                <w:rFonts w:cstheme="minorHAnsi"/>
              </w:rPr>
              <w:t>G</w:t>
            </w:r>
            <w:r w:rsidRPr="00067AF7">
              <w:rPr>
                <w:rFonts w:cstheme="minorHAnsi"/>
              </w:rPr>
              <w:t>rant-making</w:t>
            </w:r>
            <w:r w:rsidR="00927C59">
              <w:rPr>
                <w:rFonts w:cstheme="minorHAnsi"/>
              </w:rPr>
              <w:t>.</w:t>
            </w:r>
          </w:p>
          <w:p w:rsidR="00B11971" w:rsidRPr="00BA1EC6" w:rsidP="00B11971" w14:paraId="0F9DF7A8" w14:textId="77777777">
            <w:pPr>
              <w:pStyle w:val="ListParagraph"/>
              <w:numPr>
                <w:ilvl w:val="0"/>
                <w:numId w:val="7"/>
              </w:numPr>
              <w:rPr>
                <w:rFonts w:cstheme="minorHAnsi"/>
                <w:strike/>
              </w:rPr>
            </w:pPr>
            <w:r w:rsidRPr="00BA1EC6">
              <w:rPr>
                <w:rFonts w:cstheme="minorHAnsi"/>
              </w:rPr>
              <w:t>Training, counseling and technical assistance that does not qualify as Development Services</w:t>
            </w:r>
            <w:r w:rsidR="008C1B8F">
              <w:rPr>
                <w:rFonts w:cstheme="minorHAnsi"/>
              </w:rPr>
              <w:t>.</w:t>
            </w:r>
          </w:p>
          <w:p w:rsidR="00B11971" w:rsidRPr="00295BF2" w:rsidP="00B11971" w14:paraId="3A329178" w14:textId="77777777">
            <w:pPr>
              <w:pStyle w:val="ListParagraph"/>
              <w:numPr>
                <w:ilvl w:val="0"/>
                <w:numId w:val="7"/>
              </w:numPr>
              <w:rPr>
                <w:rFonts w:eastAsia="Times New Roman" w:cs="Times New Roman"/>
              </w:rPr>
            </w:pPr>
            <w:r w:rsidRPr="00295BF2">
              <w:rPr>
                <w:rFonts w:cstheme="minorHAnsi"/>
              </w:rPr>
              <w:t>Other</w:t>
            </w:r>
            <w:r w:rsidR="008C1B8F">
              <w:rPr>
                <w:rFonts w:cstheme="minorHAnsi"/>
              </w:rPr>
              <w:t>.</w:t>
            </w:r>
            <w:r w:rsidRPr="00295BF2">
              <w:rPr>
                <w:rFonts w:cstheme="minorHAnsi"/>
              </w:rPr>
              <w:t xml:space="preserve"> </w:t>
            </w:r>
          </w:p>
        </w:tc>
      </w:tr>
      <w:tr w14:paraId="06DF8961" w14:textId="77777777" w:rsidTr="0085702E">
        <w:tblPrEx>
          <w:tblW w:w="9824" w:type="dxa"/>
          <w:tblLayout w:type="fixed"/>
          <w:tblLook w:val="04A0"/>
        </w:tblPrEx>
        <w:tc>
          <w:tcPr>
            <w:tcW w:w="1255" w:type="dxa"/>
            <w:vMerge/>
          </w:tcPr>
          <w:p w:rsidR="00B11971" w:rsidP="00B11971" w14:paraId="3B823299" w14:textId="77777777"/>
        </w:tc>
        <w:tc>
          <w:tcPr>
            <w:tcW w:w="1260" w:type="dxa"/>
            <w:vMerge/>
          </w:tcPr>
          <w:p w:rsidR="00B11971" w:rsidP="00B11971" w14:paraId="0CDBD9F9" w14:textId="77777777">
            <w:pPr>
              <w:rPr>
                <w:rFonts w:eastAsia="Times New Roman" w:cs="Times New Roman"/>
              </w:rPr>
            </w:pPr>
          </w:p>
        </w:tc>
        <w:tc>
          <w:tcPr>
            <w:tcW w:w="1170" w:type="dxa"/>
          </w:tcPr>
          <w:p w:rsidR="00B11971" w:rsidP="00B11971" w14:paraId="6945D662" w14:textId="77777777">
            <w:pPr>
              <w:rPr>
                <w:rFonts w:eastAsia="Times New Roman" w:cs="Times New Roman"/>
              </w:rPr>
            </w:pPr>
            <w:r w:rsidRPr="0085702E">
              <w:rPr>
                <w:rFonts w:eastAsia="Times New Roman" w:cs="Times New Roman"/>
              </w:rPr>
              <w:t>FE-AS4.1</w:t>
            </w:r>
            <w:r>
              <w:rPr>
                <w:rFonts w:eastAsia="Times New Roman" w:cs="Times New Roman"/>
              </w:rPr>
              <w:t>a</w:t>
            </w:r>
          </w:p>
        </w:tc>
        <w:tc>
          <w:tcPr>
            <w:tcW w:w="2327" w:type="dxa"/>
          </w:tcPr>
          <w:p w:rsidR="006D30B7" w:rsidP="0085702E" w14:paraId="373E5EE5" w14:textId="77777777">
            <w:pPr>
              <w:rPr>
                <w:rFonts w:eastAsia="Times New Roman" w:cs="Times New Roman"/>
              </w:rPr>
            </w:pPr>
            <w:r>
              <w:rPr>
                <w:rFonts w:eastAsia="Times New Roman" w:cs="Times New Roman"/>
              </w:rPr>
              <w:t xml:space="preserve"> If “</w:t>
            </w:r>
            <w:r w:rsidRPr="00201D9C">
              <w:rPr>
                <w:rFonts w:eastAsia="Times New Roman" w:cs="Times New Roman"/>
                <w:b/>
              </w:rPr>
              <w:t>Other</w:t>
            </w:r>
            <w:r>
              <w:rPr>
                <w:rFonts w:eastAsia="Times New Roman" w:cs="Times New Roman"/>
              </w:rPr>
              <w:t xml:space="preserve">,” </w:t>
            </w:r>
            <w:r>
              <w:rPr>
                <w:rFonts w:eastAsia="Times New Roman" w:cs="Times New Roman"/>
              </w:rPr>
              <w:t>describe.</w:t>
            </w:r>
          </w:p>
        </w:tc>
        <w:tc>
          <w:tcPr>
            <w:tcW w:w="3812" w:type="dxa"/>
          </w:tcPr>
          <w:p w:rsidR="00B11971" w:rsidP="00B11971" w14:paraId="6ECB433E" w14:textId="77777777">
            <w:pPr>
              <w:rPr>
                <w:rFonts w:eastAsia="Times New Roman" w:cs="Times New Roman"/>
              </w:rPr>
            </w:pPr>
            <w:r w:rsidRPr="00016CC6">
              <w:rPr>
                <w:rFonts w:eastAsia="Times New Roman" w:cstheme="minorHAnsi"/>
                <w:bCs/>
              </w:rPr>
              <w:t>Enter description.</w:t>
            </w:r>
          </w:p>
        </w:tc>
      </w:tr>
      <w:tr w14:paraId="3F040458" w14:textId="77777777" w:rsidTr="00CF085C">
        <w:tblPrEx>
          <w:tblW w:w="9824" w:type="dxa"/>
          <w:tblLayout w:type="fixed"/>
          <w:tblLook w:val="04A0"/>
        </w:tblPrEx>
        <w:tc>
          <w:tcPr>
            <w:tcW w:w="1255" w:type="dxa"/>
            <w:vMerge/>
          </w:tcPr>
          <w:p w:rsidR="00B11971" w:rsidP="00B11971" w14:paraId="48A5F86C" w14:textId="77777777"/>
        </w:tc>
        <w:tc>
          <w:tcPr>
            <w:tcW w:w="1260" w:type="dxa"/>
          </w:tcPr>
          <w:p w:rsidR="00B11971" w:rsidP="00B11971" w14:paraId="22382B31" w14:textId="77777777">
            <w:pPr>
              <w:rPr>
                <w:rFonts w:eastAsia="Times New Roman" w:cs="Times New Roman"/>
              </w:rPr>
            </w:pPr>
            <w:r>
              <w:rPr>
                <w:rFonts w:eastAsia="Times New Roman" w:cs="Times New Roman"/>
              </w:rPr>
              <w:t>FE-AS4.2</w:t>
            </w:r>
          </w:p>
        </w:tc>
        <w:tc>
          <w:tcPr>
            <w:tcW w:w="3497" w:type="dxa"/>
            <w:gridSpan w:val="2"/>
          </w:tcPr>
          <w:p w:rsidR="00B11971" w:rsidP="00B11971" w14:paraId="5FDDB61D" w14:textId="77777777">
            <w:pPr>
              <w:rPr>
                <w:rFonts w:eastAsia="Times New Roman" w:cs="Times New Roman"/>
              </w:rPr>
            </w:pPr>
            <w:r w:rsidRPr="00546B59">
              <w:rPr>
                <w:rFonts w:eastAsia="Times New Roman" w:cstheme="minorHAnsi"/>
              </w:rPr>
              <w:t xml:space="preserve">Indicate </w:t>
            </w:r>
            <w:r>
              <w:rPr>
                <w:rFonts w:eastAsia="Times New Roman" w:cstheme="minorHAnsi"/>
              </w:rPr>
              <w:t xml:space="preserve">the amount of </w:t>
            </w:r>
            <w:r w:rsidRPr="00546B59">
              <w:rPr>
                <w:rFonts w:eastAsia="Times New Roman" w:cstheme="minorHAnsi"/>
              </w:rPr>
              <w:t xml:space="preserve">the </w:t>
            </w:r>
            <w:r>
              <w:rPr>
                <w:rFonts w:eastAsia="Times New Roman" w:cstheme="minorHAnsi"/>
              </w:rPr>
              <w:t xml:space="preserve">Applicant’s average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dedicated to the selected activity. </w:t>
            </w:r>
          </w:p>
        </w:tc>
        <w:tc>
          <w:tcPr>
            <w:tcW w:w="3812" w:type="dxa"/>
          </w:tcPr>
          <w:p w:rsidR="00B11971" w:rsidRPr="0096118B" w:rsidP="00B11971" w14:paraId="57A06308" w14:textId="77777777">
            <w:pPr>
              <w:rPr>
                <w:rFonts w:eastAsia="Times New Roman" w:cs="Times New Roman"/>
                <w:bCs/>
              </w:rPr>
            </w:pPr>
            <w:r w:rsidRPr="0096118B">
              <w:rPr>
                <w:rFonts w:eastAsia="Times New Roman" w:cstheme="minorHAnsi"/>
                <w:bCs/>
              </w:rPr>
              <w:t>Enter FTE staff number.</w:t>
            </w:r>
          </w:p>
        </w:tc>
      </w:tr>
      <w:tr w14:paraId="74D7C814" w14:textId="77777777" w:rsidTr="00CF085C">
        <w:tblPrEx>
          <w:tblW w:w="9824" w:type="dxa"/>
          <w:tblLayout w:type="fixed"/>
          <w:tblLook w:val="04A0"/>
        </w:tblPrEx>
        <w:tc>
          <w:tcPr>
            <w:tcW w:w="1255" w:type="dxa"/>
            <w:vMerge/>
          </w:tcPr>
          <w:p w:rsidR="00B11971" w:rsidP="00B11971" w14:paraId="18278707" w14:textId="77777777"/>
        </w:tc>
        <w:tc>
          <w:tcPr>
            <w:tcW w:w="1260" w:type="dxa"/>
          </w:tcPr>
          <w:p w:rsidR="00B11971" w:rsidP="00B11971" w14:paraId="3F73CFF7" w14:textId="77777777">
            <w:pPr>
              <w:rPr>
                <w:rFonts w:eastAsia="Times New Roman" w:cs="Times New Roman"/>
              </w:rPr>
            </w:pPr>
            <w:r>
              <w:rPr>
                <w:rFonts w:eastAsia="Times New Roman" w:cs="Times New Roman"/>
              </w:rPr>
              <w:t>FE-AS4.3</w:t>
            </w:r>
          </w:p>
        </w:tc>
        <w:tc>
          <w:tcPr>
            <w:tcW w:w="3497" w:type="dxa"/>
            <w:gridSpan w:val="2"/>
          </w:tcPr>
          <w:p w:rsidR="00B11971" w:rsidP="00B11971" w14:paraId="58FE07F4" w14:textId="77777777">
            <w:pPr>
              <w:rPr>
                <w:rFonts w:eastAsia="Times New Roman" w:cs="Times New Roman"/>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was determined.</w:t>
            </w:r>
          </w:p>
        </w:tc>
        <w:tc>
          <w:tcPr>
            <w:tcW w:w="3812" w:type="dxa"/>
          </w:tcPr>
          <w:p w:rsidR="00B11971" w:rsidRPr="0096118B" w:rsidP="00B11971" w14:paraId="2483F196" w14:textId="77777777">
            <w:pPr>
              <w:rPr>
                <w:rFonts w:eastAsia="Times New Roman" w:cs="Times New Roman"/>
                <w:bCs/>
              </w:rPr>
            </w:pPr>
            <w:r w:rsidRPr="0096118B">
              <w:rPr>
                <w:rFonts w:eastAsia="Times New Roman" w:cstheme="minorHAnsi"/>
                <w:bCs/>
              </w:rPr>
              <w:t>Enter explanation.</w:t>
            </w:r>
          </w:p>
        </w:tc>
      </w:tr>
      <w:tr w14:paraId="1169D489" w14:textId="77777777" w:rsidTr="00970AE3">
        <w:tblPrEx>
          <w:tblW w:w="9824" w:type="dxa"/>
          <w:tblLayout w:type="fixed"/>
          <w:tblLook w:val="04A0"/>
        </w:tblPrEx>
        <w:tc>
          <w:tcPr>
            <w:tcW w:w="9824" w:type="dxa"/>
            <w:gridSpan w:val="5"/>
          </w:tcPr>
          <w:p w:rsidR="00834F0A" w:rsidRPr="00C829B3" w:rsidP="00AC2E20" w14:paraId="15239723" w14:textId="77777777">
            <w:pPr>
              <w:rPr>
                <w:rFonts w:eastAsia="Times New Roman" w:cstheme="minorHAnsi"/>
                <w:b/>
              </w:rPr>
            </w:pPr>
            <w:r w:rsidRPr="00546B59">
              <w:rPr>
                <w:rFonts w:eastAsia="Times New Roman" w:cs="Times New Roman"/>
              </w:rPr>
              <w:t>If the Applicant has</w:t>
            </w:r>
            <w:r>
              <w:rPr>
                <w:rFonts w:eastAsia="Times New Roman" w:cs="Times New Roman"/>
              </w:rPr>
              <w:t xml:space="preserve"> </w:t>
            </w:r>
            <w:r w:rsidRPr="00546B59">
              <w:rPr>
                <w:rFonts w:eastAsia="Times New Roman" w:cs="Times New Roman"/>
              </w:rPr>
              <w:t xml:space="preserve">more than one </w:t>
            </w:r>
            <w:r>
              <w:rPr>
                <w:rFonts w:eastAsia="Times New Roman" w:cs="Times New Roman"/>
              </w:rPr>
              <w:t>type of activity for which related staff time are dedicated to an activity other than the direct provision of Financial Products and/or Financial Services</w:t>
            </w:r>
            <w:r w:rsidRPr="00546B59">
              <w:rPr>
                <w:rFonts w:eastAsia="Times New Roman" w:cs="Times New Roman"/>
              </w:rPr>
              <w:t>, repe</w:t>
            </w:r>
            <w:r>
              <w:rPr>
                <w:rFonts w:eastAsia="Times New Roman" w:cs="Times New Roman"/>
              </w:rPr>
              <w:t>at the data entry for each</w:t>
            </w:r>
            <w:r w:rsidRPr="00546B59">
              <w:rPr>
                <w:rFonts w:eastAsia="Times New Roman" w:cs="Times New Roman"/>
              </w:rPr>
              <w:t xml:space="preserve"> relevant activity type.</w:t>
            </w:r>
            <w:r>
              <w:rPr>
                <w:rFonts w:eastAsia="Times New Roman" w:cs="Times New Roman"/>
              </w:rPr>
              <w:t xml:space="preserve"> </w:t>
            </w:r>
          </w:p>
        </w:tc>
      </w:tr>
      <w:tr w14:paraId="4B07C259" w14:textId="77777777" w:rsidTr="008C3B4B">
        <w:tblPrEx>
          <w:tblW w:w="9824" w:type="dxa"/>
          <w:tblLayout w:type="fixed"/>
          <w:tblLook w:val="04A0"/>
        </w:tblPrEx>
        <w:tc>
          <w:tcPr>
            <w:tcW w:w="1255" w:type="dxa"/>
            <w:vMerge w:val="restart"/>
          </w:tcPr>
          <w:p w:rsidR="00B11971" w:rsidRPr="00295BF2" w:rsidP="00B11971" w14:paraId="240B55CD" w14:textId="77777777">
            <w:pPr>
              <w:pStyle w:val="ListParagraph"/>
              <w:numPr>
                <w:ilvl w:val="0"/>
                <w:numId w:val="111"/>
              </w:numPr>
              <w:rPr>
                <w:rFonts w:eastAsia="Times New Roman" w:cstheme="minorHAnsi"/>
              </w:rPr>
            </w:pPr>
          </w:p>
          <w:p w:rsidR="00B11971" w:rsidP="00B11971" w14:paraId="61E75EA1" w14:textId="77777777">
            <w:pPr>
              <w:rPr>
                <w:rFonts w:eastAsia="Times New Roman" w:cstheme="minorHAnsi"/>
              </w:rPr>
            </w:pPr>
          </w:p>
          <w:p w:rsidR="00B11971" w:rsidP="00B11971" w14:paraId="0426396F" w14:textId="77777777">
            <w:pPr>
              <w:rPr>
                <w:rFonts w:eastAsia="Times New Roman" w:cstheme="minorHAnsi"/>
              </w:rPr>
            </w:pPr>
          </w:p>
          <w:p w:rsidR="00B11971" w:rsidP="00B11971" w14:paraId="4975FCDD" w14:textId="77777777">
            <w:pPr>
              <w:rPr>
                <w:rFonts w:eastAsia="Times New Roman" w:cstheme="minorHAnsi"/>
              </w:rPr>
            </w:pPr>
          </w:p>
          <w:p w:rsidR="00B11971" w:rsidP="00B11971" w14:paraId="4E728433" w14:textId="77777777">
            <w:pPr>
              <w:rPr>
                <w:rFonts w:eastAsia="Times New Roman" w:cstheme="minorHAnsi"/>
              </w:rPr>
            </w:pPr>
          </w:p>
          <w:p w:rsidR="00B11971" w:rsidP="00B11971" w14:paraId="1A46712C" w14:textId="77777777">
            <w:pPr>
              <w:rPr>
                <w:rFonts w:eastAsia="Times New Roman" w:cstheme="minorHAnsi"/>
              </w:rPr>
            </w:pPr>
          </w:p>
          <w:p w:rsidR="00B11971" w:rsidP="00B11971" w14:paraId="1B7053E4" w14:textId="77777777">
            <w:pPr>
              <w:rPr>
                <w:rFonts w:eastAsia="Times New Roman" w:cstheme="minorHAnsi"/>
              </w:rPr>
            </w:pPr>
          </w:p>
          <w:p w:rsidR="00B11971" w:rsidP="00B11971" w14:paraId="3F4F206E" w14:textId="77777777">
            <w:pPr>
              <w:rPr>
                <w:rFonts w:eastAsia="Times New Roman" w:cstheme="minorHAnsi"/>
              </w:rPr>
            </w:pPr>
          </w:p>
          <w:p w:rsidR="00B11971" w:rsidP="00B11971" w14:paraId="599BE431" w14:textId="77777777">
            <w:pPr>
              <w:rPr>
                <w:rFonts w:eastAsia="Times New Roman" w:cstheme="minorHAnsi"/>
              </w:rPr>
            </w:pPr>
          </w:p>
          <w:p w:rsidR="00B11971" w:rsidP="00B11971" w14:paraId="4C8E0989" w14:textId="77777777">
            <w:pPr>
              <w:rPr>
                <w:rFonts w:eastAsia="Times New Roman" w:cstheme="minorHAnsi"/>
              </w:rPr>
            </w:pPr>
          </w:p>
          <w:p w:rsidR="00B11971" w:rsidP="00B11971" w14:paraId="0010AF87" w14:textId="77777777">
            <w:pPr>
              <w:rPr>
                <w:rFonts w:eastAsia="Times New Roman" w:cstheme="minorHAnsi"/>
              </w:rPr>
            </w:pPr>
          </w:p>
        </w:tc>
        <w:tc>
          <w:tcPr>
            <w:tcW w:w="8569" w:type="dxa"/>
            <w:gridSpan w:val="4"/>
          </w:tcPr>
          <w:p w:rsidR="00B11971" w:rsidP="00B11971" w14:paraId="1B2A90F5" w14:textId="77777777">
            <w:pPr>
              <w:autoSpaceDE w:val="0"/>
              <w:autoSpaceDN w:val="0"/>
              <w:adjustRightInd w:val="0"/>
              <w:rPr>
                <w:rFonts w:eastAsia="Times New Roman" w:cs="Times New Roman"/>
              </w:rPr>
            </w:pPr>
            <w:r>
              <w:rPr>
                <w:rFonts w:eastAsia="Times New Roman" w:cs="Times New Roman"/>
              </w:rPr>
              <w:t xml:space="preserve">Summary of </w:t>
            </w:r>
            <w:r>
              <w:rPr>
                <w:rFonts w:eastAsia="Times New Roman" w:cs="Times New Roman"/>
              </w:rPr>
              <w:t>total staff time by activity:</w:t>
            </w:r>
          </w:p>
        </w:tc>
      </w:tr>
      <w:tr w14:paraId="1ECCF789" w14:textId="77777777" w:rsidTr="00CF085C">
        <w:tblPrEx>
          <w:tblW w:w="9824" w:type="dxa"/>
          <w:tblLayout w:type="fixed"/>
          <w:tblLook w:val="04A0"/>
        </w:tblPrEx>
        <w:tc>
          <w:tcPr>
            <w:tcW w:w="1255" w:type="dxa"/>
            <w:vMerge/>
          </w:tcPr>
          <w:p w:rsidR="00B11971" w:rsidP="00B11971" w14:paraId="03B7B26B" w14:textId="77777777">
            <w:pPr>
              <w:rPr>
                <w:rFonts w:eastAsia="Times New Roman" w:cstheme="minorHAnsi"/>
              </w:rPr>
            </w:pPr>
          </w:p>
        </w:tc>
        <w:tc>
          <w:tcPr>
            <w:tcW w:w="1260" w:type="dxa"/>
          </w:tcPr>
          <w:p w:rsidR="00B11971" w:rsidRPr="00295BF2" w:rsidP="00B11971" w14:paraId="39445D6E"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0C061A" w14:paraId="0EC12566" w14:textId="77777777">
            <w:pPr>
              <w:autoSpaceDE w:val="0"/>
              <w:autoSpaceDN w:val="0"/>
              <w:adjustRightInd w:val="0"/>
              <w:rPr>
                <w:rFonts w:eastAsia="Times New Roman" w:cs="Times New Roman"/>
              </w:rPr>
            </w:pPr>
            <w:r>
              <w:rPr>
                <w:rFonts w:eastAsia="Times New Roman" w:cs="Times New Roman"/>
              </w:rPr>
              <w:t>Disregarded</w:t>
            </w:r>
            <w:r w:rsidR="000C061A">
              <w:rPr>
                <w:rFonts w:eastAsia="Times New Roman" w:cs="Times New Roman"/>
              </w:rPr>
              <w:t xml:space="preserve"> Development Services</w:t>
            </w:r>
            <w:r>
              <w:rPr>
                <w:rFonts w:eastAsia="Times New Roman" w:cs="Times New Roman"/>
              </w:rPr>
              <w:t xml:space="preserve"> </w:t>
            </w:r>
            <w:r w:rsidR="005116C1">
              <w:rPr>
                <w:rFonts w:eastAsia="Times New Roman" w:cs="Times New Roman"/>
              </w:rPr>
              <w:t xml:space="preserve">FTE </w:t>
            </w:r>
            <w:r>
              <w:rPr>
                <w:rFonts w:eastAsia="Times New Roman" w:cs="Times New Roman"/>
              </w:rPr>
              <w:t>staff</w:t>
            </w:r>
            <w:r w:rsidR="005116C1">
              <w:rPr>
                <w:rFonts w:eastAsia="Times New Roman" w:cs="Times New Roman"/>
              </w:rPr>
              <w:t>.</w:t>
            </w:r>
          </w:p>
        </w:tc>
        <w:tc>
          <w:tcPr>
            <w:tcW w:w="3812" w:type="dxa"/>
          </w:tcPr>
          <w:p w:rsidR="00B11971" w:rsidRPr="00B02670" w:rsidP="00B11971" w14:paraId="22C464C4" w14:textId="77777777">
            <w:pPr>
              <w:autoSpaceDE w:val="0"/>
              <w:autoSpaceDN w:val="0"/>
              <w:adjustRightInd w:val="0"/>
              <w:rPr>
                <w:rFonts w:eastAsia="Times New Roman" w:cs="Times New Roman"/>
                <w:bCs/>
              </w:rPr>
            </w:pPr>
            <w:r w:rsidRPr="00B02670">
              <w:rPr>
                <w:rFonts w:eastAsia="Times New Roman" w:cs="Times New Roman"/>
                <w:bCs/>
              </w:rPr>
              <w:t>[Auto calculated]</w:t>
            </w:r>
            <w:r w:rsidRPr="00B02670" w:rsidR="00E148E9">
              <w:rPr>
                <w:rFonts w:eastAsia="Times New Roman" w:cs="Times New Roman"/>
                <w:bCs/>
              </w:rPr>
              <w:t>.</w:t>
            </w:r>
          </w:p>
          <w:p w:rsidR="00B11971" w:rsidRPr="00B02670" w:rsidP="00B11971" w14:paraId="635A7B35" w14:textId="77777777">
            <w:pPr>
              <w:autoSpaceDE w:val="0"/>
              <w:autoSpaceDN w:val="0"/>
              <w:adjustRightInd w:val="0"/>
              <w:rPr>
                <w:rFonts w:eastAsia="Times New Roman" w:cs="Times New Roman"/>
                <w:bCs/>
              </w:rPr>
            </w:pPr>
          </w:p>
          <w:p w:rsidR="00B11971" w:rsidRPr="00B02670" w:rsidP="00B11971" w14:paraId="21358F73" w14:textId="77777777">
            <w:pPr>
              <w:autoSpaceDE w:val="0"/>
              <w:autoSpaceDN w:val="0"/>
              <w:adjustRightInd w:val="0"/>
              <w:rPr>
                <w:rFonts w:eastAsia="Times New Roman" w:cs="Times New Roman"/>
                <w:bCs/>
              </w:rPr>
            </w:pPr>
            <w:r w:rsidRPr="00B02670">
              <w:rPr>
                <w:rFonts w:eastAsia="Times New Roman" w:cs="Times New Roman"/>
                <w:bCs/>
              </w:rPr>
              <w:t>(Based on entries in FE-</w:t>
            </w:r>
            <w:r w:rsidRPr="00B02670" w:rsidR="005116C1">
              <w:rPr>
                <w:rFonts w:eastAsia="Times New Roman" w:cs="Times New Roman"/>
                <w:bCs/>
              </w:rPr>
              <w:t>AS2</w:t>
            </w:r>
            <w:r w:rsidRPr="00B02670">
              <w:rPr>
                <w:rFonts w:eastAsia="Times New Roman" w:cs="Times New Roman"/>
                <w:bCs/>
              </w:rPr>
              <w:t>)</w:t>
            </w:r>
          </w:p>
        </w:tc>
      </w:tr>
      <w:tr w14:paraId="6974A1F9" w14:textId="77777777" w:rsidTr="00CF085C">
        <w:tblPrEx>
          <w:tblW w:w="9824" w:type="dxa"/>
          <w:tblLayout w:type="fixed"/>
          <w:tblLook w:val="04A0"/>
        </w:tblPrEx>
        <w:tc>
          <w:tcPr>
            <w:tcW w:w="1255" w:type="dxa"/>
            <w:vMerge/>
          </w:tcPr>
          <w:p w:rsidR="000C061A" w:rsidP="000C061A" w14:paraId="3841048F" w14:textId="77777777">
            <w:pPr>
              <w:rPr>
                <w:rFonts w:eastAsia="Times New Roman" w:cstheme="minorHAnsi"/>
              </w:rPr>
            </w:pPr>
          </w:p>
        </w:tc>
        <w:tc>
          <w:tcPr>
            <w:tcW w:w="1260" w:type="dxa"/>
          </w:tcPr>
          <w:p w:rsidR="000C061A" w:rsidRPr="00295BF2" w:rsidP="000C061A" w14:paraId="3158A7DC"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312C6875" w14:textId="77777777">
            <w:pPr>
              <w:autoSpaceDE w:val="0"/>
              <w:autoSpaceDN w:val="0"/>
              <w:adjustRightInd w:val="0"/>
              <w:rPr>
                <w:rFonts w:eastAsia="Times New Roman" w:cs="Times New Roman"/>
              </w:rPr>
            </w:pPr>
            <w:r>
              <w:rPr>
                <w:rFonts w:eastAsia="Times New Roman" w:cs="Times New Roman"/>
              </w:rPr>
              <w:t>Other disregarded FTE staff.</w:t>
            </w:r>
          </w:p>
        </w:tc>
        <w:tc>
          <w:tcPr>
            <w:tcW w:w="3812" w:type="dxa"/>
          </w:tcPr>
          <w:p w:rsidR="000C061A" w:rsidRPr="00B02670" w:rsidP="000C061A" w14:paraId="0FB01990"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71D1609B" w14:textId="77777777">
            <w:pPr>
              <w:autoSpaceDE w:val="0"/>
              <w:autoSpaceDN w:val="0"/>
              <w:adjustRightInd w:val="0"/>
              <w:rPr>
                <w:rFonts w:eastAsia="Times New Roman" w:cs="Times New Roman"/>
                <w:bCs/>
              </w:rPr>
            </w:pPr>
          </w:p>
          <w:p w:rsidR="000C061A" w:rsidRPr="00B02670" w:rsidP="000C061A" w14:paraId="08741C76" w14:textId="77777777">
            <w:pPr>
              <w:autoSpaceDE w:val="0"/>
              <w:autoSpaceDN w:val="0"/>
              <w:adjustRightInd w:val="0"/>
              <w:rPr>
                <w:rFonts w:eastAsia="Times New Roman" w:cs="Times New Roman"/>
                <w:bCs/>
              </w:rPr>
            </w:pPr>
            <w:r w:rsidRPr="00B02670">
              <w:rPr>
                <w:rFonts w:eastAsia="Times New Roman" w:cs="Times New Roman"/>
                <w:bCs/>
              </w:rPr>
              <w:t>(Based on entries in FE-AS2)</w:t>
            </w:r>
          </w:p>
        </w:tc>
      </w:tr>
      <w:tr w14:paraId="15109CE3" w14:textId="77777777" w:rsidTr="00CF085C">
        <w:tblPrEx>
          <w:tblW w:w="9824" w:type="dxa"/>
          <w:tblLayout w:type="fixed"/>
          <w:tblLook w:val="04A0"/>
        </w:tblPrEx>
        <w:tc>
          <w:tcPr>
            <w:tcW w:w="1255" w:type="dxa"/>
            <w:vMerge/>
          </w:tcPr>
          <w:p w:rsidR="000C061A" w:rsidP="000C061A" w14:paraId="3A76B5C2" w14:textId="77777777">
            <w:pPr>
              <w:rPr>
                <w:rFonts w:eastAsia="Times New Roman" w:cstheme="minorHAnsi"/>
              </w:rPr>
            </w:pPr>
          </w:p>
        </w:tc>
        <w:tc>
          <w:tcPr>
            <w:tcW w:w="1260" w:type="dxa"/>
          </w:tcPr>
          <w:p w:rsidR="000C061A" w:rsidRPr="00295BF2" w:rsidP="000C061A" w14:paraId="7727A751"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474AD872" w14:textId="77777777">
            <w:pPr>
              <w:autoSpaceDE w:val="0"/>
              <w:autoSpaceDN w:val="0"/>
              <w:adjustRightInd w:val="0"/>
              <w:rPr>
                <w:rFonts w:eastAsia="Times New Roman" w:cs="Times New Roman"/>
              </w:rPr>
            </w:pPr>
            <w:r>
              <w:rPr>
                <w:rFonts w:eastAsia="Times New Roman" w:cs="Times New Roman"/>
              </w:rPr>
              <w:t xml:space="preserve">FTE staff </w:t>
            </w:r>
            <w:r w:rsidRPr="00105946">
              <w:rPr>
                <w:rFonts w:eastAsia="Times New Roman" w:cs="Times New Roman"/>
              </w:rPr>
              <w:t>dedicated to</w:t>
            </w:r>
            <w:r w:rsidR="00CB6CB5">
              <w:rPr>
                <w:rFonts w:eastAsia="Times New Roman" w:cs="Times New Roman"/>
              </w:rPr>
              <w:t xml:space="preserve"> or </w:t>
            </w:r>
            <w:r w:rsidRPr="00105946">
              <w:rPr>
                <w:rFonts w:eastAsia="Times New Roman" w:cs="Times New Roman"/>
              </w:rPr>
              <w:t>derived from</w:t>
            </w:r>
            <w:r w:rsidR="00CB6CB5">
              <w:rPr>
                <w:rFonts w:eastAsia="Times New Roman" w:cs="Times New Roman"/>
              </w:rPr>
              <w:t xml:space="preserve"> </w:t>
            </w:r>
            <w:r w:rsidRPr="00105946">
              <w:rPr>
                <w:rFonts w:eastAsia="Times New Roman" w:cs="Times New Roman"/>
              </w:rPr>
              <w:t xml:space="preserve">the </w:t>
            </w:r>
            <w:r w:rsidRPr="00105946">
              <w:rPr>
                <w:rFonts w:eastAsia="Times New Roman" w:cs="Times New Roman"/>
              </w:rPr>
              <w:t>direct provision of Financial Products and/or Financial Services</w:t>
            </w:r>
            <w:r>
              <w:rPr>
                <w:rFonts w:eastAsia="Times New Roman" w:cs="Times New Roman"/>
              </w:rPr>
              <w:t>.</w:t>
            </w:r>
          </w:p>
        </w:tc>
        <w:tc>
          <w:tcPr>
            <w:tcW w:w="3812" w:type="dxa"/>
          </w:tcPr>
          <w:p w:rsidR="000C061A" w:rsidRPr="00B02670" w:rsidP="000C061A" w14:paraId="1D5E575F"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474A95B4" w14:textId="77777777">
            <w:pPr>
              <w:autoSpaceDE w:val="0"/>
              <w:autoSpaceDN w:val="0"/>
              <w:adjustRightInd w:val="0"/>
              <w:rPr>
                <w:rFonts w:eastAsia="Times New Roman" w:cs="Times New Roman"/>
                <w:bCs/>
              </w:rPr>
            </w:pPr>
          </w:p>
          <w:p w:rsidR="000C061A" w:rsidRPr="00B02670" w:rsidP="000C061A" w14:paraId="135DEB17" w14:textId="77777777">
            <w:pPr>
              <w:autoSpaceDE w:val="0"/>
              <w:autoSpaceDN w:val="0"/>
              <w:adjustRightInd w:val="0"/>
              <w:rPr>
                <w:rFonts w:eastAsia="Times New Roman" w:cs="Times New Roman"/>
                <w:bCs/>
              </w:rPr>
            </w:pPr>
            <w:r w:rsidRPr="00B02670">
              <w:rPr>
                <w:rFonts w:eastAsia="Times New Roman" w:cs="Times New Roman"/>
                <w:bCs/>
              </w:rPr>
              <w:t>(Based on entries in FE-AS3)</w:t>
            </w:r>
          </w:p>
        </w:tc>
      </w:tr>
      <w:tr w14:paraId="5370A232" w14:textId="77777777" w:rsidTr="00CF085C">
        <w:tblPrEx>
          <w:tblW w:w="9824" w:type="dxa"/>
          <w:tblLayout w:type="fixed"/>
          <w:tblLook w:val="04A0"/>
        </w:tblPrEx>
        <w:tc>
          <w:tcPr>
            <w:tcW w:w="1255" w:type="dxa"/>
            <w:vMerge/>
          </w:tcPr>
          <w:p w:rsidR="000C061A" w:rsidP="000C061A" w14:paraId="395F678A" w14:textId="77777777">
            <w:pPr>
              <w:rPr>
                <w:rFonts w:eastAsia="Times New Roman" w:cstheme="minorHAnsi"/>
              </w:rPr>
            </w:pPr>
          </w:p>
        </w:tc>
        <w:tc>
          <w:tcPr>
            <w:tcW w:w="1260" w:type="dxa"/>
          </w:tcPr>
          <w:p w:rsidR="000C061A" w:rsidRPr="00295BF2" w:rsidP="000C061A" w14:paraId="1C13E004"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4185CCD9" w14:textId="77777777">
            <w:pPr>
              <w:autoSpaceDE w:val="0"/>
              <w:autoSpaceDN w:val="0"/>
              <w:adjustRightInd w:val="0"/>
              <w:rPr>
                <w:rFonts w:eastAsia="Times New Roman" w:cs="Times New Roman"/>
              </w:rPr>
            </w:pPr>
            <w:r w:rsidRPr="00105946">
              <w:rPr>
                <w:rFonts w:eastAsia="Times New Roman" w:cs="Times New Roman"/>
              </w:rPr>
              <w:t>Real estate development</w:t>
            </w:r>
            <w:r>
              <w:rPr>
                <w:rFonts w:eastAsia="Times New Roman" w:cs="Times New Roman"/>
              </w:rPr>
              <w:t>.</w:t>
            </w:r>
          </w:p>
        </w:tc>
        <w:tc>
          <w:tcPr>
            <w:tcW w:w="3812" w:type="dxa"/>
          </w:tcPr>
          <w:p w:rsidR="000C061A" w:rsidRPr="00B02670" w:rsidP="000C061A" w14:paraId="4510810A"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25333F2A" w14:textId="77777777">
            <w:pPr>
              <w:autoSpaceDE w:val="0"/>
              <w:autoSpaceDN w:val="0"/>
              <w:adjustRightInd w:val="0"/>
              <w:rPr>
                <w:rFonts w:eastAsia="Times New Roman" w:cs="Times New Roman"/>
                <w:bCs/>
              </w:rPr>
            </w:pPr>
          </w:p>
          <w:p w:rsidR="000C061A" w:rsidRPr="00B02670" w:rsidP="000C061A" w14:paraId="3A0B02A1" w14:textId="77777777">
            <w:pPr>
              <w:autoSpaceDE w:val="0"/>
              <w:autoSpaceDN w:val="0"/>
              <w:adjustRightInd w:val="0"/>
              <w:rPr>
                <w:rFonts w:eastAsia="Times New Roman" w:cs="Times New Roman"/>
                <w:bCs/>
              </w:rPr>
            </w:pPr>
            <w:r w:rsidRPr="00B02670">
              <w:rPr>
                <w:rFonts w:eastAsia="Times New Roman" w:cs="Times New Roman"/>
                <w:bCs/>
              </w:rPr>
              <w:t>(Based on entries in FE-AS4)</w:t>
            </w:r>
          </w:p>
        </w:tc>
      </w:tr>
      <w:tr w14:paraId="17E27734" w14:textId="77777777" w:rsidTr="00CF085C">
        <w:tblPrEx>
          <w:tblW w:w="9824" w:type="dxa"/>
          <w:tblLayout w:type="fixed"/>
          <w:tblLook w:val="04A0"/>
        </w:tblPrEx>
        <w:tc>
          <w:tcPr>
            <w:tcW w:w="1255" w:type="dxa"/>
            <w:vMerge/>
          </w:tcPr>
          <w:p w:rsidR="000C061A" w:rsidP="000C061A" w14:paraId="230B2B7D" w14:textId="77777777">
            <w:pPr>
              <w:rPr>
                <w:rFonts w:eastAsia="Times New Roman" w:cstheme="minorHAnsi"/>
              </w:rPr>
            </w:pPr>
          </w:p>
        </w:tc>
        <w:tc>
          <w:tcPr>
            <w:tcW w:w="1260" w:type="dxa"/>
          </w:tcPr>
          <w:p w:rsidR="000C061A" w:rsidRPr="00295BF2" w:rsidP="000C061A" w14:paraId="7E900D48"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775A902B" w14:textId="77777777">
            <w:pPr>
              <w:autoSpaceDE w:val="0"/>
              <w:autoSpaceDN w:val="0"/>
              <w:adjustRightInd w:val="0"/>
              <w:rPr>
                <w:rFonts w:eastAsia="Times New Roman" w:cs="Times New Roman"/>
              </w:rPr>
            </w:pPr>
            <w:r>
              <w:rPr>
                <w:rFonts w:eastAsia="Times New Roman" w:cs="Times New Roman"/>
              </w:rPr>
              <w:t>Property management.</w:t>
            </w:r>
          </w:p>
        </w:tc>
        <w:tc>
          <w:tcPr>
            <w:tcW w:w="3812" w:type="dxa"/>
          </w:tcPr>
          <w:p w:rsidR="000C061A" w:rsidRPr="00B02670" w:rsidP="000C061A" w14:paraId="6859BC20"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5593173A" w14:textId="77777777">
            <w:pPr>
              <w:autoSpaceDE w:val="0"/>
              <w:autoSpaceDN w:val="0"/>
              <w:adjustRightInd w:val="0"/>
              <w:rPr>
                <w:rFonts w:eastAsia="Times New Roman" w:cs="Times New Roman"/>
                <w:bCs/>
              </w:rPr>
            </w:pPr>
          </w:p>
          <w:p w:rsidR="000C061A" w:rsidRPr="00B02670" w:rsidP="000C061A" w14:paraId="06EEF2BA" w14:textId="77777777">
            <w:pPr>
              <w:autoSpaceDE w:val="0"/>
              <w:autoSpaceDN w:val="0"/>
              <w:adjustRightInd w:val="0"/>
              <w:rPr>
                <w:rFonts w:eastAsia="Times New Roman" w:cs="Times New Roman"/>
                <w:bCs/>
              </w:rPr>
            </w:pPr>
            <w:r w:rsidRPr="00B02670">
              <w:rPr>
                <w:rFonts w:eastAsia="Times New Roman" w:cs="Times New Roman"/>
                <w:bCs/>
              </w:rPr>
              <w:t xml:space="preserve">(Based on </w:t>
            </w:r>
            <w:r w:rsidRPr="00B02670">
              <w:rPr>
                <w:rFonts w:eastAsia="Times New Roman" w:cs="Times New Roman"/>
                <w:bCs/>
              </w:rPr>
              <w:t>entries in FE-AS4)</w:t>
            </w:r>
          </w:p>
        </w:tc>
      </w:tr>
      <w:tr w14:paraId="47548A64" w14:textId="77777777" w:rsidTr="00CF085C">
        <w:tblPrEx>
          <w:tblW w:w="9824" w:type="dxa"/>
          <w:tblLayout w:type="fixed"/>
          <w:tblLook w:val="04A0"/>
        </w:tblPrEx>
        <w:tc>
          <w:tcPr>
            <w:tcW w:w="1255" w:type="dxa"/>
            <w:vMerge/>
          </w:tcPr>
          <w:p w:rsidR="000C061A" w:rsidP="000C061A" w14:paraId="6603D11E" w14:textId="77777777">
            <w:pPr>
              <w:rPr>
                <w:rFonts w:eastAsia="Times New Roman" w:cstheme="minorHAnsi"/>
              </w:rPr>
            </w:pPr>
          </w:p>
        </w:tc>
        <w:tc>
          <w:tcPr>
            <w:tcW w:w="1260" w:type="dxa"/>
          </w:tcPr>
          <w:p w:rsidR="000C061A" w:rsidRPr="00C0718E" w:rsidP="000C061A" w14:paraId="3B7A53D3"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5EEE9D04" w14:textId="77777777">
            <w:pPr>
              <w:autoSpaceDE w:val="0"/>
              <w:autoSpaceDN w:val="0"/>
              <w:adjustRightInd w:val="0"/>
              <w:rPr>
                <w:rFonts w:eastAsia="Times New Roman" w:cs="Times New Roman"/>
              </w:rPr>
            </w:pPr>
            <w:r>
              <w:rPr>
                <w:rFonts w:eastAsia="Times New Roman" w:cs="Times New Roman"/>
              </w:rPr>
              <w:t>Ineligible f</w:t>
            </w:r>
            <w:r w:rsidRPr="00105946">
              <w:rPr>
                <w:rFonts w:eastAsia="Times New Roman" w:cs="Times New Roman"/>
              </w:rPr>
              <w:t>inancing to affiliated individuals or entities</w:t>
            </w:r>
            <w:r>
              <w:rPr>
                <w:rFonts w:eastAsia="Times New Roman" w:cs="Times New Roman"/>
              </w:rPr>
              <w:t>.</w:t>
            </w:r>
          </w:p>
        </w:tc>
        <w:tc>
          <w:tcPr>
            <w:tcW w:w="3812" w:type="dxa"/>
          </w:tcPr>
          <w:p w:rsidR="000C061A" w:rsidRPr="00B02670" w:rsidP="000C061A" w14:paraId="030A9AB8"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48DE2669" w14:textId="77777777">
            <w:pPr>
              <w:autoSpaceDE w:val="0"/>
              <w:autoSpaceDN w:val="0"/>
              <w:adjustRightInd w:val="0"/>
              <w:rPr>
                <w:rFonts w:eastAsia="Times New Roman" w:cs="Times New Roman"/>
                <w:bCs/>
              </w:rPr>
            </w:pPr>
          </w:p>
          <w:p w:rsidR="000C061A" w:rsidRPr="00B02670" w:rsidP="000C061A" w14:paraId="0D747260" w14:textId="77777777">
            <w:pPr>
              <w:autoSpaceDE w:val="0"/>
              <w:autoSpaceDN w:val="0"/>
              <w:adjustRightInd w:val="0"/>
              <w:rPr>
                <w:rFonts w:eastAsia="Times New Roman" w:cs="Times New Roman"/>
                <w:bCs/>
              </w:rPr>
            </w:pPr>
            <w:r w:rsidRPr="00B02670">
              <w:rPr>
                <w:rFonts w:eastAsia="Times New Roman" w:cs="Times New Roman"/>
                <w:bCs/>
              </w:rPr>
              <w:t>(Based on entries in FE-AS4)</w:t>
            </w:r>
          </w:p>
        </w:tc>
      </w:tr>
      <w:tr w14:paraId="1D90E8BB" w14:textId="77777777" w:rsidTr="00CF085C">
        <w:tblPrEx>
          <w:tblW w:w="9824" w:type="dxa"/>
          <w:tblLayout w:type="fixed"/>
          <w:tblLook w:val="04A0"/>
        </w:tblPrEx>
        <w:tc>
          <w:tcPr>
            <w:tcW w:w="1255" w:type="dxa"/>
            <w:vMerge/>
          </w:tcPr>
          <w:p w:rsidR="000C061A" w:rsidP="000C061A" w14:paraId="114DFD0A" w14:textId="77777777">
            <w:pPr>
              <w:rPr>
                <w:rFonts w:eastAsia="Times New Roman" w:cstheme="minorHAnsi"/>
              </w:rPr>
            </w:pPr>
          </w:p>
        </w:tc>
        <w:tc>
          <w:tcPr>
            <w:tcW w:w="1260" w:type="dxa"/>
          </w:tcPr>
          <w:p w:rsidR="000C061A" w:rsidRPr="00C0718E" w:rsidP="000C061A" w14:paraId="77F132E2"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7B3A0886" w14:textId="77777777">
            <w:pPr>
              <w:autoSpaceDE w:val="0"/>
              <w:autoSpaceDN w:val="0"/>
              <w:adjustRightInd w:val="0"/>
              <w:rPr>
                <w:rFonts w:eastAsia="Times New Roman" w:cs="Times New Roman"/>
              </w:rPr>
            </w:pPr>
            <w:r w:rsidRPr="00105946">
              <w:rPr>
                <w:rFonts w:eastAsia="Times New Roman" w:cs="Times New Roman"/>
              </w:rPr>
              <w:t>Loan packaging/origination/</w:t>
            </w:r>
            <w:r>
              <w:rPr>
                <w:rFonts w:eastAsia="Times New Roman" w:cs="Times New Roman"/>
              </w:rPr>
              <w:t xml:space="preserve"> </w:t>
            </w:r>
            <w:r w:rsidRPr="00105946">
              <w:rPr>
                <w:rFonts w:eastAsia="Times New Roman" w:cs="Times New Roman"/>
              </w:rPr>
              <w:t>servicing for financing provided by another entity(ies)</w:t>
            </w:r>
            <w:r>
              <w:rPr>
                <w:rFonts w:eastAsia="Times New Roman" w:cs="Times New Roman"/>
              </w:rPr>
              <w:t>.</w:t>
            </w:r>
          </w:p>
        </w:tc>
        <w:tc>
          <w:tcPr>
            <w:tcW w:w="3812" w:type="dxa"/>
          </w:tcPr>
          <w:p w:rsidR="000C061A" w:rsidRPr="00B02670" w:rsidP="000C061A" w14:paraId="7C6609C4"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7191A59A" w14:textId="77777777">
            <w:pPr>
              <w:autoSpaceDE w:val="0"/>
              <w:autoSpaceDN w:val="0"/>
              <w:adjustRightInd w:val="0"/>
              <w:rPr>
                <w:rFonts w:eastAsia="Times New Roman" w:cs="Times New Roman"/>
                <w:bCs/>
              </w:rPr>
            </w:pPr>
          </w:p>
          <w:p w:rsidR="000C061A" w:rsidRPr="00B02670" w:rsidP="000C061A" w14:paraId="7B8AF975" w14:textId="77777777">
            <w:pPr>
              <w:autoSpaceDE w:val="0"/>
              <w:autoSpaceDN w:val="0"/>
              <w:adjustRightInd w:val="0"/>
              <w:rPr>
                <w:rFonts w:eastAsia="Times New Roman" w:cs="Times New Roman"/>
                <w:bCs/>
              </w:rPr>
            </w:pPr>
            <w:r w:rsidRPr="00B02670">
              <w:rPr>
                <w:rFonts w:eastAsia="Times New Roman" w:cs="Times New Roman"/>
                <w:bCs/>
              </w:rPr>
              <w:t xml:space="preserve">(Based on </w:t>
            </w:r>
            <w:r w:rsidRPr="00B02670">
              <w:rPr>
                <w:rFonts w:eastAsia="Times New Roman" w:cs="Times New Roman"/>
                <w:bCs/>
              </w:rPr>
              <w:t>entries in FE-AS4)</w:t>
            </w:r>
          </w:p>
        </w:tc>
      </w:tr>
      <w:tr w14:paraId="3E8F7617" w14:textId="77777777" w:rsidTr="00CF085C">
        <w:tblPrEx>
          <w:tblW w:w="9824" w:type="dxa"/>
          <w:tblLayout w:type="fixed"/>
          <w:tblLook w:val="04A0"/>
        </w:tblPrEx>
        <w:tc>
          <w:tcPr>
            <w:tcW w:w="1255" w:type="dxa"/>
            <w:vMerge/>
          </w:tcPr>
          <w:p w:rsidR="000C061A" w:rsidP="000C061A" w14:paraId="5B3CFEB6" w14:textId="77777777">
            <w:pPr>
              <w:rPr>
                <w:rFonts w:eastAsia="Times New Roman" w:cstheme="minorHAnsi"/>
              </w:rPr>
            </w:pPr>
          </w:p>
        </w:tc>
        <w:tc>
          <w:tcPr>
            <w:tcW w:w="1260" w:type="dxa"/>
          </w:tcPr>
          <w:p w:rsidR="000C061A" w:rsidRPr="00C0718E" w:rsidP="000C061A" w14:paraId="4E046F79"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1B354941" w14:textId="77777777">
            <w:pPr>
              <w:autoSpaceDE w:val="0"/>
              <w:autoSpaceDN w:val="0"/>
              <w:adjustRightInd w:val="0"/>
              <w:rPr>
                <w:rFonts w:eastAsia="Times New Roman" w:cs="Times New Roman"/>
              </w:rPr>
            </w:pPr>
            <w:r w:rsidRPr="00105946">
              <w:rPr>
                <w:rFonts w:eastAsia="Times New Roman" w:cs="Times New Roman"/>
              </w:rPr>
              <w:t>Grant-making</w:t>
            </w:r>
            <w:r>
              <w:rPr>
                <w:rFonts w:eastAsia="Times New Roman" w:cs="Times New Roman"/>
              </w:rPr>
              <w:t>.</w:t>
            </w:r>
          </w:p>
        </w:tc>
        <w:tc>
          <w:tcPr>
            <w:tcW w:w="3812" w:type="dxa"/>
          </w:tcPr>
          <w:p w:rsidR="000C061A" w:rsidRPr="00B02670" w:rsidP="000C061A" w14:paraId="66480359"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73B56B22" w14:textId="77777777">
            <w:pPr>
              <w:autoSpaceDE w:val="0"/>
              <w:autoSpaceDN w:val="0"/>
              <w:adjustRightInd w:val="0"/>
              <w:rPr>
                <w:rFonts w:eastAsia="Times New Roman" w:cs="Times New Roman"/>
                <w:bCs/>
              </w:rPr>
            </w:pPr>
          </w:p>
          <w:p w:rsidR="000C061A" w:rsidRPr="00B02670" w:rsidP="000C061A" w14:paraId="11DBF695" w14:textId="77777777">
            <w:pPr>
              <w:autoSpaceDE w:val="0"/>
              <w:autoSpaceDN w:val="0"/>
              <w:adjustRightInd w:val="0"/>
              <w:rPr>
                <w:rFonts w:eastAsia="Times New Roman" w:cs="Times New Roman"/>
                <w:bCs/>
              </w:rPr>
            </w:pPr>
            <w:r w:rsidRPr="00B02670">
              <w:rPr>
                <w:rFonts w:eastAsia="Times New Roman" w:cs="Times New Roman"/>
                <w:bCs/>
              </w:rPr>
              <w:t>(Based on entries in FE-AS4)</w:t>
            </w:r>
          </w:p>
        </w:tc>
      </w:tr>
      <w:tr w14:paraId="4C4D5D18" w14:textId="77777777" w:rsidTr="00CF085C">
        <w:tblPrEx>
          <w:tblW w:w="9824" w:type="dxa"/>
          <w:tblLayout w:type="fixed"/>
          <w:tblLook w:val="04A0"/>
        </w:tblPrEx>
        <w:tc>
          <w:tcPr>
            <w:tcW w:w="1255" w:type="dxa"/>
            <w:vMerge/>
          </w:tcPr>
          <w:p w:rsidR="000C061A" w:rsidP="000C061A" w14:paraId="20B22088" w14:textId="77777777">
            <w:pPr>
              <w:rPr>
                <w:rFonts w:eastAsia="Times New Roman" w:cstheme="minorHAnsi"/>
              </w:rPr>
            </w:pPr>
          </w:p>
        </w:tc>
        <w:tc>
          <w:tcPr>
            <w:tcW w:w="1260" w:type="dxa"/>
          </w:tcPr>
          <w:p w:rsidR="000C061A" w:rsidRPr="00C0718E" w:rsidP="000C061A" w14:paraId="6C96C284"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RPr="00105946" w:rsidP="000C061A" w14:paraId="6EB13C3C" w14:textId="77777777">
            <w:pPr>
              <w:autoSpaceDE w:val="0"/>
              <w:autoSpaceDN w:val="0"/>
              <w:adjustRightInd w:val="0"/>
              <w:rPr>
                <w:rFonts w:eastAsia="Times New Roman" w:cs="Times New Roman"/>
              </w:rPr>
            </w:pPr>
            <w:r w:rsidRPr="00630A10">
              <w:rPr>
                <w:rFonts w:eastAsia="Times New Roman" w:cs="Times New Roman"/>
              </w:rPr>
              <w:t>Training, counseling and technical assistance that does not qualify as Development Services</w:t>
            </w:r>
            <w:r>
              <w:rPr>
                <w:rFonts w:eastAsia="Times New Roman" w:cs="Times New Roman"/>
              </w:rPr>
              <w:t>.</w:t>
            </w:r>
          </w:p>
        </w:tc>
        <w:tc>
          <w:tcPr>
            <w:tcW w:w="3812" w:type="dxa"/>
          </w:tcPr>
          <w:p w:rsidR="000C061A" w:rsidRPr="00B02670" w:rsidP="000C061A" w14:paraId="2060B46C"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38F658FE" w14:textId="77777777">
            <w:pPr>
              <w:autoSpaceDE w:val="0"/>
              <w:autoSpaceDN w:val="0"/>
              <w:adjustRightInd w:val="0"/>
              <w:rPr>
                <w:rFonts w:eastAsia="Times New Roman" w:cs="Times New Roman"/>
                <w:bCs/>
              </w:rPr>
            </w:pPr>
          </w:p>
          <w:p w:rsidR="000C061A" w:rsidRPr="00B02670" w:rsidP="000C061A" w14:paraId="5DC0E63B" w14:textId="77777777">
            <w:pPr>
              <w:autoSpaceDE w:val="0"/>
              <w:autoSpaceDN w:val="0"/>
              <w:adjustRightInd w:val="0"/>
              <w:rPr>
                <w:rFonts w:eastAsia="Times New Roman" w:cs="Times New Roman"/>
                <w:bCs/>
              </w:rPr>
            </w:pPr>
            <w:r w:rsidRPr="00B02670">
              <w:rPr>
                <w:rFonts w:eastAsia="Times New Roman" w:cs="Times New Roman"/>
                <w:bCs/>
              </w:rPr>
              <w:t>(Based on entries in FE-AS4)</w:t>
            </w:r>
          </w:p>
        </w:tc>
      </w:tr>
      <w:tr w14:paraId="7E2BCF8A" w14:textId="77777777" w:rsidTr="00CF085C">
        <w:tblPrEx>
          <w:tblW w:w="9824" w:type="dxa"/>
          <w:tblLayout w:type="fixed"/>
          <w:tblLook w:val="04A0"/>
        </w:tblPrEx>
        <w:tc>
          <w:tcPr>
            <w:tcW w:w="1255" w:type="dxa"/>
            <w:vMerge/>
          </w:tcPr>
          <w:p w:rsidR="000C061A" w:rsidP="000C061A" w14:paraId="4EF93EA1" w14:textId="77777777">
            <w:pPr>
              <w:rPr>
                <w:rFonts w:eastAsia="Times New Roman" w:cstheme="minorHAnsi"/>
              </w:rPr>
            </w:pPr>
          </w:p>
        </w:tc>
        <w:tc>
          <w:tcPr>
            <w:tcW w:w="1260" w:type="dxa"/>
          </w:tcPr>
          <w:p w:rsidR="000C061A" w:rsidRPr="00C0718E" w:rsidP="000C061A" w14:paraId="4AE48951"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P="000C061A" w14:paraId="3C74D8AB" w14:textId="77777777">
            <w:pPr>
              <w:autoSpaceDE w:val="0"/>
              <w:autoSpaceDN w:val="0"/>
              <w:adjustRightInd w:val="0"/>
              <w:rPr>
                <w:rFonts w:eastAsia="Times New Roman" w:cs="Times New Roman"/>
              </w:rPr>
            </w:pPr>
            <w:r w:rsidRPr="00105946">
              <w:rPr>
                <w:rFonts w:eastAsia="Times New Roman" w:cs="Times New Roman"/>
              </w:rPr>
              <w:t>Other</w:t>
            </w:r>
            <w:r>
              <w:rPr>
                <w:rFonts w:eastAsia="Times New Roman" w:cs="Times New Roman"/>
              </w:rPr>
              <w:t>.</w:t>
            </w:r>
          </w:p>
        </w:tc>
        <w:tc>
          <w:tcPr>
            <w:tcW w:w="3812" w:type="dxa"/>
          </w:tcPr>
          <w:p w:rsidR="000C061A" w:rsidRPr="00B02670" w:rsidP="000C061A" w14:paraId="69A8F5B4" w14:textId="77777777">
            <w:pPr>
              <w:autoSpaceDE w:val="0"/>
              <w:autoSpaceDN w:val="0"/>
              <w:adjustRightInd w:val="0"/>
              <w:rPr>
                <w:rFonts w:eastAsia="Times New Roman" w:cs="Times New Roman"/>
                <w:bCs/>
              </w:rPr>
            </w:pPr>
            <w:r w:rsidRPr="00B02670">
              <w:rPr>
                <w:rFonts w:eastAsia="Times New Roman" w:cs="Times New Roman"/>
                <w:bCs/>
              </w:rPr>
              <w:t xml:space="preserve">[Auto </w:t>
            </w:r>
            <w:r w:rsidRPr="00B02670">
              <w:rPr>
                <w:rFonts w:eastAsia="Times New Roman" w:cs="Times New Roman"/>
                <w:bCs/>
              </w:rPr>
              <w:t>calculated].</w:t>
            </w:r>
          </w:p>
          <w:p w:rsidR="000C061A" w:rsidRPr="00B02670" w:rsidP="000C061A" w14:paraId="11E6F593" w14:textId="77777777">
            <w:pPr>
              <w:autoSpaceDE w:val="0"/>
              <w:autoSpaceDN w:val="0"/>
              <w:adjustRightInd w:val="0"/>
              <w:rPr>
                <w:rFonts w:eastAsia="Times New Roman" w:cs="Times New Roman"/>
                <w:bCs/>
              </w:rPr>
            </w:pPr>
          </w:p>
          <w:p w:rsidR="000C061A" w:rsidRPr="00B02670" w:rsidP="000C061A" w14:paraId="6467D38E" w14:textId="77777777">
            <w:pPr>
              <w:autoSpaceDE w:val="0"/>
              <w:autoSpaceDN w:val="0"/>
              <w:adjustRightInd w:val="0"/>
              <w:rPr>
                <w:rFonts w:eastAsia="Times New Roman" w:cs="Times New Roman"/>
                <w:bCs/>
              </w:rPr>
            </w:pPr>
            <w:r w:rsidRPr="00B02670">
              <w:rPr>
                <w:rFonts w:eastAsia="Times New Roman" w:cs="Times New Roman"/>
                <w:bCs/>
              </w:rPr>
              <w:t>(Based on entries in FE-AS4)</w:t>
            </w:r>
          </w:p>
        </w:tc>
      </w:tr>
      <w:tr w14:paraId="0BB98752" w14:textId="77777777" w:rsidTr="00CF085C">
        <w:tblPrEx>
          <w:tblW w:w="9824" w:type="dxa"/>
          <w:tblLayout w:type="fixed"/>
          <w:tblLook w:val="04A0"/>
        </w:tblPrEx>
        <w:tc>
          <w:tcPr>
            <w:tcW w:w="1255" w:type="dxa"/>
            <w:vMerge/>
          </w:tcPr>
          <w:p w:rsidR="000C061A" w:rsidP="000C061A" w14:paraId="71C5E2FB" w14:textId="77777777">
            <w:pPr>
              <w:rPr>
                <w:rFonts w:eastAsia="Times New Roman" w:cstheme="minorHAnsi"/>
              </w:rPr>
            </w:pPr>
          </w:p>
        </w:tc>
        <w:tc>
          <w:tcPr>
            <w:tcW w:w="1260" w:type="dxa"/>
          </w:tcPr>
          <w:p w:rsidR="000C061A" w:rsidRPr="00C0718E" w:rsidP="000C061A" w14:paraId="4FA1AF25"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0C061A" w:rsidRPr="00105946" w:rsidP="000C061A" w14:paraId="08C8F0F1" w14:textId="77777777">
            <w:pPr>
              <w:autoSpaceDE w:val="0"/>
              <w:autoSpaceDN w:val="0"/>
              <w:adjustRightInd w:val="0"/>
              <w:rPr>
                <w:rFonts w:eastAsia="Times New Roman" w:cs="Times New Roman"/>
              </w:rPr>
            </w:pPr>
            <w:r>
              <w:rPr>
                <w:rFonts w:eastAsia="Times New Roman" w:cs="Times New Roman"/>
              </w:rPr>
              <w:t>Average Total FTE Staff .</w:t>
            </w:r>
          </w:p>
        </w:tc>
        <w:tc>
          <w:tcPr>
            <w:tcW w:w="3812" w:type="dxa"/>
          </w:tcPr>
          <w:p w:rsidR="000C061A" w:rsidRPr="00B02670" w:rsidP="000C061A" w14:paraId="1FD00081" w14:textId="77777777">
            <w:pPr>
              <w:autoSpaceDE w:val="0"/>
              <w:autoSpaceDN w:val="0"/>
              <w:adjustRightInd w:val="0"/>
              <w:rPr>
                <w:rFonts w:eastAsia="Times New Roman" w:cs="Times New Roman"/>
                <w:bCs/>
              </w:rPr>
            </w:pPr>
            <w:r w:rsidRPr="00B02670">
              <w:rPr>
                <w:rFonts w:eastAsia="Times New Roman" w:cs="Times New Roman"/>
                <w:bCs/>
              </w:rPr>
              <w:t>[Auto calculated].</w:t>
            </w:r>
          </w:p>
          <w:p w:rsidR="000C061A" w:rsidRPr="00B02670" w:rsidP="000C061A" w14:paraId="09B01C20" w14:textId="77777777">
            <w:pPr>
              <w:autoSpaceDE w:val="0"/>
              <w:autoSpaceDN w:val="0"/>
              <w:adjustRightInd w:val="0"/>
              <w:rPr>
                <w:rFonts w:eastAsia="Times New Roman" w:cs="Times New Roman"/>
                <w:bCs/>
              </w:rPr>
            </w:pPr>
          </w:p>
          <w:p w:rsidR="000C061A" w:rsidRPr="00B02670" w:rsidP="000C061A" w14:paraId="4433A123" w14:textId="77777777">
            <w:pPr>
              <w:autoSpaceDE w:val="0"/>
              <w:autoSpaceDN w:val="0"/>
              <w:adjustRightInd w:val="0"/>
              <w:rPr>
                <w:rFonts w:eastAsia="Times New Roman" w:cs="Times New Roman"/>
                <w:bCs/>
              </w:rPr>
            </w:pPr>
            <w:r w:rsidRPr="00B02670">
              <w:rPr>
                <w:rFonts w:eastAsia="Times New Roman" w:cs="Times New Roman"/>
                <w:bCs/>
              </w:rPr>
              <w:t>(Should match entry in FE-AS1)</w:t>
            </w:r>
          </w:p>
        </w:tc>
      </w:tr>
      <w:tr w14:paraId="3B63B185" w14:textId="77777777" w:rsidTr="008C3B4B">
        <w:tblPrEx>
          <w:tblW w:w="9824" w:type="dxa"/>
          <w:tblLayout w:type="fixed"/>
          <w:tblLook w:val="04A0"/>
        </w:tblPrEx>
        <w:tc>
          <w:tcPr>
            <w:tcW w:w="1255" w:type="dxa"/>
          </w:tcPr>
          <w:p w:rsidR="000C061A" w:rsidP="000C061A" w14:paraId="678912D4" w14:textId="77777777">
            <w:pPr>
              <w:rPr>
                <w:rFonts w:eastAsia="Times New Roman" w:cs="Times New Roman"/>
              </w:rPr>
            </w:pPr>
          </w:p>
        </w:tc>
        <w:tc>
          <w:tcPr>
            <w:tcW w:w="4757" w:type="dxa"/>
            <w:gridSpan w:val="3"/>
          </w:tcPr>
          <w:p w:rsidR="000C061A" w:rsidRPr="00C0718E" w:rsidP="000C061A" w14:paraId="10A43825" w14:textId="77777777">
            <w:pPr>
              <w:rPr>
                <w:rFonts w:eastAsia="Times New Roman" w:cs="Times New Roman"/>
                <w:b/>
              </w:rPr>
            </w:pPr>
            <w:r w:rsidRPr="00C0718E">
              <w:rPr>
                <w:rFonts w:eastAsia="Times New Roman" w:cs="Times New Roman"/>
                <w:b/>
              </w:rPr>
              <w:t xml:space="preserve">If the share of any of the Applicant’s average FTE staff (other than disregarded staff time) that has been dedicated to an activity other than eligible financing activity is greater than the share of the Applicant’s average FTE staff dedicated to the provision of Financial Products and/or Financial Services, explain why the Applicant should still be considered predominantly a Financing Entity. </w:t>
            </w:r>
          </w:p>
        </w:tc>
        <w:tc>
          <w:tcPr>
            <w:tcW w:w="3812" w:type="dxa"/>
          </w:tcPr>
          <w:p w:rsidR="000C061A" w:rsidRPr="00B02670" w:rsidP="000C061A" w14:paraId="070A90DA" w14:textId="77777777">
            <w:pPr>
              <w:rPr>
                <w:rFonts w:eastAsia="Times New Roman" w:cs="Times New Roman"/>
                <w:bCs/>
              </w:rPr>
            </w:pPr>
            <w:r w:rsidRPr="00B02670">
              <w:rPr>
                <w:rFonts w:eastAsia="Times New Roman" w:cstheme="minorHAnsi"/>
                <w:bCs/>
              </w:rPr>
              <w:t>Provide explanation.</w:t>
            </w:r>
          </w:p>
        </w:tc>
      </w:tr>
    </w:tbl>
    <w:p w:rsidR="007D28B2" w:rsidP="00A930E4" w14:paraId="7A9E093D" w14:textId="77777777">
      <w:pPr>
        <w:rPr>
          <w:rFonts w:eastAsia="Times New Roman" w:cs="Times New Roman"/>
        </w:rPr>
      </w:pPr>
    </w:p>
    <w:p w:rsidR="007D28B2" w:rsidP="00A930E4" w14:paraId="1BD565C5" w14:textId="77777777">
      <w:pPr>
        <w:rPr>
          <w:rFonts w:eastAsia="Times New Roman" w:cs="Times New Roman"/>
        </w:rPr>
      </w:pPr>
    </w:p>
    <w:p w:rsidR="00A930E4" w:rsidRPr="0009483D" w:rsidP="0009483D" w14:paraId="64ADECBD" w14:textId="77777777">
      <w:pPr>
        <w:rPr>
          <w:rFonts w:eastAsia="Times New Roman" w:cs="Times New Roman"/>
          <w:b/>
        </w:rPr>
      </w:pPr>
      <w:r w:rsidRPr="0009483D">
        <w:rPr>
          <w:rFonts w:eastAsia="Times New Roman" w:cs="Times New Roman"/>
          <w:b/>
        </w:rPr>
        <w:t xml:space="preserve">FINANCING ENTITY – APPLICANT ONLY </w:t>
      </w:r>
      <w:r w:rsidRPr="0009483D" w:rsidR="00024E1B">
        <w:rPr>
          <w:rFonts w:eastAsia="Times New Roman" w:cs="Times New Roman"/>
          <w:b/>
        </w:rPr>
        <w:t>–</w:t>
      </w:r>
      <w:r w:rsidRPr="0009483D">
        <w:rPr>
          <w:rFonts w:eastAsia="Times New Roman" w:cs="Times New Roman"/>
          <w:b/>
        </w:rPr>
        <w:t xml:space="preserve"> CAPITAL </w:t>
      </w:r>
      <w:r w:rsidRPr="0009483D" w:rsidR="00BC26AF">
        <w:rPr>
          <w:rFonts w:eastAsia="Times New Roman" w:cs="Times New Roman"/>
          <w:b/>
        </w:rPr>
        <w:t xml:space="preserve">TO FINANCE </w:t>
      </w:r>
      <w:r w:rsidRPr="0009483D">
        <w:rPr>
          <w:rFonts w:eastAsia="Times New Roman" w:cs="Times New Roman"/>
          <w:b/>
        </w:rPr>
        <w:t xml:space="preserve">FINANCIAL PRODUCT </w:t>
      </w:r>
      <w:r w:rsidRPr="0009483D" w:rsidR="00BC26AF">
        <w:rPr>
          <w:rFonts w:eastAsia="Times New Roman" w:cs="Times New Roman"/>
          <w:b/>
        </w:rPr>
        <w:t xml:space="preserve">CLOSING </w:t>
      </w:r>
      <w:r w:rsidR="00FA153E">
        <w:rPr>
          <w:rFonts w:eastAsia="Times New Roman" w:cs="Times New Roman"/>
          <w:b/>
        </w:rPr>
        <w:t>DURING</w:t>
      </w:r>
      <w:r w:rsidRPr="0009483D" w:rsidR="00FA153E">
        <w:rPr>
          <w:rFonts w:eastAsia="Times New Roman" w:cs="Times New Roman"/>
          <w:b/>
        </w:rPr>
        <w:t xml:space="preserve"> </w:t>
      </w:r>
      <w:r w:rsidRPr="0009483D">
        <w:rPr>
          <w:rFonts w:eastAsia="Times New Roman" w:cs="Times New Roman"/>
          <w:b/>
        </w:rPr>
        <w:t>NEXT THREE MONTHS</w:t>
      </w:r>
    </w:p>
    <w:p w:rsidR="00A930E4" w:rsidP="00A930E4" w14:paraId="7F5FF502" w14:textId="77777777">
      <w:pPr>
        <w:rPr>
          <w:rFonts w:eastAsia="Times New Roman" w:cs="Times New Roman"/>
        </w:rPr>
      </w:pPr>
    </w:p>
    <w:tbl>
      <w:tblPr>
        <w:tblStyle w:val="TableGrid"/>
        <w:tblCaption w:val="Financing Entity Capital Available over next 3 months"/>
        <w:tblW w:w="9895" w:type="dxa"/>
        <w:tblLook w:val="04A0"/>
      </w:tblPr>
      <w:tblGrid>
        <w:gridCol w:w="1255"/>
        <w:gridCol w:w="1260"/>
        <w:gridCol w:w="1170"/>
        <w:gridCol w:w="2340"/>
        <w:gridCol w:w="3870"/>
      </w:tblGrid>
      <w:tr w14:paraId="455F87B6" w14:textId="77777777" w:rsidTr="00673EAD">
        <w:tblPrEx>
          <w:tblW w:w="9895" w:type="dxa"/>
          <w:tblLook w:val="04A0"/>
        </w:tblPrEx>
        <w:trPr>
          <w:tblHeader/>
        </w:trPr>
        <w:tc>
          <w:tcPr>
            <w:tcW w:w="1255" w:type="dxa"/>
            <w:tcBorders>
              <w:right w:val="single" w:sz="4" w:space="0" w:color="FFFFFF" w:themeColor="background1"/>
            </w:tcBorders>
            <w:shd w:val="clear" w:color="auto" w:fill="000000" w:themeFill="text1"/>
          </w:tcPr>
          <w:p w:rsidR="00A930E4" w:rsidRPr="00A75AB4" w:rsidP="0029577A" w14:paraId="1F475294" w14:textId="77777777">
            <w:pPr>
              <w:rPr>
                <w:rFonts w:eastAsiaTheme="minorEastAsia" w:cstheme="minorHAnsi"/>
                <w:b/>
                <w:color w:val="FFFFFF" w:themeColor="background1"/>
              </w:rPr>
            </w:pPr>
            <w:r w:rsidRPr="00A75AB4">
              <w:rPr>
                <w:rFonts w:eastAsiaTheme="minorEastAsia" w:cstheme="minorHAnsi"/>
                <w:b/>
                <w:color w:val="FFFFFF" w:themeColor="background1"/>
              </w:rPr>
              <w:t>Section</w:t>
            </w:r>
          </w:p>
        </w:tc>
        <w:tc>
          <w:tcPr>
            <w:tcW w:w="4770" w:type="dxa"/>
            <w:gridSpan w:val="3"/>
            <w:tcBorders>
              <w:right w:val="single" w:sz="4" w:space="0" w:color="FFFFFF" w:themeColor="background1"/>
            </w:tcBorders>
            <w:shd w:val="clear" w:color="auto" w:fill="000000" w:themeFill="text1"/>
          </w:tcPr>
          <w:p w:rsidR="00A930E4" w:rsidRPr="00A75AB4" w:rsidP="0029577A" w14:paraId="0E37AD31" w14:textId="77777777">
            <w:pPr>
              <w:rPr>
                <w:rFonts w:eastAsiaTheme="minorEastAsia" w:cstheme="minorHAnsi"/>
                <w:b/>
                <w:color w:val="FFFFFF" w:themeColor="background1"/>
              </w:rPr>
            </w:pPr>
            <w:r w:rsidRPr="00A75AB4">
              <w:rPr>
                <w:rFonts w:eastAsiaTheme="minorEastAsia" w:cstheme="minorHAnsi"/>
                <w:b/>
                <w:color w:val="FFFFFF" w:themeColor="background1"/>
              </w:rPr>
              <w:t>Question or purpose of data field</w:t>
            </w:r>
          </w:p>
        </w:tc>
        <w:tc>
          <w:tcPr>
            <w:tcW w:w="3870" w:type="dxa"/>
            <w:tcBorders>
              <w:left w:val="single" w:sz="4" w:space="0" w:color="FFFFFF" w:themeColor="background1"/>
            </w:tcBorders>
            <w:shd w:val="clear" w:color="auto" w:fill="000000" w:themeFill="text1"/>
          </w:tcPr>
          <w:p w:rsidR="00A930E4" w:rsidRPr="00A75AB4" w:rsidP="0029577A" w14:paraId="08FBF7D6" w14:textId="77777777">
            <w:pPr>
              <w:rPr>
                <w:rFonts w:eastAsiaTheme="minorEastAsia" w:cstheme="minorHAnsi"/>
                <w:b/>
                <w:color w:val="FFFFFF" w:themeColor="background1"/>
              </w:rPr>
            </w:pPr>
            <w:r w:rsidRPr="00A75AB4">
              <w:rPr>
                <w:rFonts w:eastAsiaTheme="minorEastAsia" w:cstheme="minorHAnsi"/>
                <w:b/>
                <w:color w:val="FFFFFF" w:themeColor="background1"/>
              </w:rPr>
              <w:t>Response</w:t>
            </w:r>
          </w:p>
        </w:tc>
      </w:tr>
      <w:tr w14:paraId="29B98530" w14:textId="77777777" w:rsidTr="00673EAD">
        <w:tblPrEx>
          <w:tblW w:w="9895" w:type="dxa"/>
          <w:tblLook w:val="04A0"/>
        </w:tblPrEx>
        <w:tc>
          <w:tcPr>
            <w:tcW w:w="1255" w:type="dxa"/>
          </w:tcPr>
          <w:p w:rsidR="00274852" w:rsidRPr="00C0718E" w:rsidP="00C0718E" w14:paraId="7CE62914" w14:textId="77777777">
            <w:pPr>
              <w:pStyle w:val="ListParagraph"/>
              <w:numPr>
                <w:ilvl w:val="0"/>
                <w:numId w:val="114"/>
              </w:numPr>
              <w:rPr>
                <w:rFonts w:eastAsia="Times New Roman" w:cs="Times New Roman"/>
              </w:rPr>
            </w:pPr>
          </w:p>
        </w:tc>
        <w:tc>
          <w:tcPr>
            <w:tcW w:w="4770" w:type="dxa"/>
            <w:gridSpan w:val="3"/>
          </w:tcPr>
          <w:p w:rsidR="00274852" w14:paraId="24C2EDE9" w14:textId="77777777">
            <w:pPr>
              <w:rPr>
                <w:rFonts w:eastAsia="Times New Roman" w:cs="Times New Roman"/>
              </w:rPr>
            </w:pPr>
            <w:r>
              <w:rPr>
                <w:rFonts w:eastAsia="Times New Roman" w:cstheme="minorHAnsi"/>
              </w:rPr>
              <w:t>Average d</w:t>
            </w:r>
            <w:r w:rsidRPr="009076B5">
              <w:rPr>
                <w:rFonts w:eastAsia="Times New Roman" w:cstheme="minorHAnsi"/>
              </w:rPr>
              <w:t xml:space="preserve">ollar amount of a Financial Product transaction financed by the </w:t>
            </w:r>
            <w:r>
              <w:rPr>
                <w:rFonts w:eastAsia="Times New Roman" w:cstheme="minorHAnsi"/>
              </w:rPr>
              <w:t>Applicant</w:t>
            </w:r>
            <w:r w:rsidR="009354E5">
              <w:rPr>
                <w:rFonts w:eastAsia="Times New Roman" w:cstheme="minorHAnsi"/>
              </w:rPr>
              <w:t xml:space="preserve"> over the 12 months immediately prior to the submission of the </w:t>
            </w:r>
            <w:r w:rsidR="00066DD5">
              <w:rPr>
                <w:rFonts w:eastAsia="Times New Roman" w:cstheme="minorHAnsi"/>
              </w:rPr>
              <w:t>Application</w:t>
            </w:r>
            <w:r>
              <w:rPr>
                <w:rFonts w:eastAsia="Times New Roman" w:cstheme="minorHAnsi"/>
              </w:rPr>
              <w:t>.</w:t>
            </w:r>
          </w:p>
        </w:tc>
        <w:tc>
          <w:tcPr>
            <w:tcW w:w="3870" w:type="dxa"/>
          </w:tcPr>
          <w:p w:rsidR="00274852" w:rsidRPr="00B02670" w14:paraId="652DD10B" w14:textId="77777777">
            <w:pPr>
              <w:rPr>
                <w:rFonts w:eastAsia="Times New Roman" w:cs="Times New Roman"/>
                <w:bCs/>
              </w:rPr>
            </w:pPr>
            <w:r w:rsidRPr="00B02670">
              <w:rPr>
                <w:rFonts w:eastAsia="Times New Roman" w:cstheme="minorHAnsi"/>
                <w:bCs/>
              </w:rPr>
              <w:t>Enter dollar amount.</w:t>
            </w:r>
          </w:p>
        </w:tc>
      </w:tr>
      <w:tr w14:paraId="70175DAD" w14:textId="77777777" w:rsidTr="00DE7D3E">
        <w:tblPrEx>
          <w:tblW w:w="9895" w:type="dxa"/>
          <w:tblLook w:val="04A0"/>
        </w:tblPrEx>
        <w:tc>
          <w:tcPr>
            <w:tcW w:w="1255" w:type="dxa"/>
            <w:vMerge w:val="restart"/>
          </w:tcPr>
          <w:p w:rsidR="00CF085C" w:rsidRPr="005733B3" w:rsidP="005733B3" w14:paraId="4D375562" w14:textId="77777777">
            <w:pPr>
              <w:pStyle w:val="ListParagraph"/>
              <w:numPr>
                <w:ilvl w:val="0"/>
                <w:numId w:val="114"/>
              </w:numPr>
              <w:rPr>
                <w:rFonts w:eastAsia="Times New Roman" w:cs="Times New Roman"/>
              </w:rPr>
            </w:pPr>
          </w:p>
        </w:tc>
        <w:tc>
          <w:tcPr>
            <w:tcW w:w="8640" w:type="dxa"/>
            <w:gridSpan w:val="4"/>
          </w:tcPr>
          <w:p w:rsidR="00CF085C" w:rsidP="00274852" w14:paraId="5ED36D5C" w14:textId="77777777">
            <w:pPr>
              <w:rPr>
                <w:rFonts w:eastAsia="Times New Roman" w:cstheme="minorHAnsi"/>
                <w:b/>
              </w:rPr>
            </w:pPr>
            <w:r w:rsidRPr="00741C82">
              <w:rPr>
                <w:rFonts w:eastAsia="Times New Roman" w:cs="Times New Roman"/>
              </w:rPr>
              <w:t>Based on assets in the current</w:t>
            </w:r>
            <w:r>
              <w:rPr>
                <w:rFonts w:eastAsia="Times New Roman" w:cs="Times New Roman"/>
              </w:rPr>
              <w:t xml:space="preserve"> fiscal year-to-date balance sheet</w:t>
            </w:r>
            <w:r w:rsidRPr="00741C82">
              <w:rPr>
                <w:rFonts w:eastAsia="Times New Roman" w:cs="Times New Roman"/>
              </w:rPr>
              <w:t xml:space="preserve">, for each line item for which some or all of the asset </w:t>
            </w:r>
            <w:r>
              <w:rPr>
                <w:rFonts w:eastAsia="Times New Roman" w:cs="Times New Roman"/>
              </w:rPr>
              <w:t>will</w:t>
            </w:r>
            <w:r w:rsidRPr="00741C82">
              <w:rPr>
                <w:rFonts w:eastAsia="Times New Roman" w:cs="Times New Roman"/>
              </w:rPr>
              <w:t xml:space="preserve"> </w:t>
            </w:r>
            <w:r>
              <w:rPr>
                <w:rFonts w:eastAsia="Times New Roman" w:cs="Times New Roman"/>
              </w:rPr>
              <w:t xml:space="preserve">be </w:t>
            </w:r>
            <w:r w:rsidRPr="00741C82">
              <w:rPr>
                <w:rFonts w:eastAsia="Times New Roman" w:cs="Times New Roman"/>
              </w:rPr>
              <w:t xml:space="preserve">available </w:t>
            </w:r>
            <w:r>
              <w:rPr>
                <w:rFonts w:eastAsia="Times New Roman" w:cs="Times New Roman"/>
              </w:rPr>
              <w:t>during</w:t>
            </w:r>
            <w:r w:rsidRPr="00741C82">
              <w:rPr>
                <w:rFonts w:eastAsia="Times New Roman" w:cs="Times New Roman"/>
              </w:rPr>
              <w:t xml:space="preserve"> the next three months to finance the Applicant’s Financial Product closings:</w:t>
            </w:r>
          </w:p>
        </w:tc>
      </w:tr>
      <w:tr w14:paraId="4DD2834E" w14:textId="77777777" w:rsidTr="00DE7D3E">
        <w:tblPrEx>
          <w:tblW w:w="9895" w:type="dxa"/>
          <w:tblLook w:val="04A0"/>
        </w:tblPrEx>
        <w:tc>
          <w:tcPr>
            <w:tcW w:w="1255" w:type="dxa"/>
            <w:vMerge/>
          </w:tcPr>
          <w:p w:rsidR="00CF085C" w:rsidP="00CF085C" w14:paraId="4B71AE55" w14:textId="77777777">
            <w:pPr>
              <w:rPr>
                <w:rFonts w:eastAsia="Times New Roman" w:cs="Times New Roman"/>
              </w:rPr>
            </w:pPr>
          </w:p>
        </w:tc>
        <w:tc>
          <w:tcPr>
            <w:tcW w:w="1260" w:type="dxa"/>
          </w:tcPr>
          <w:p w:rsidR="00CF085C" w:rsidP="0029577A" w14:paraId="6339CFB7" w14:textId="77777777">
            <w:pPr>
              <w:rPr>
                <w:rFonts w:eastAsia="Times New Roman" w:cs="Times New Roman"/>
              </w:rPr>
            </w:pPr>
            <w:r>
              <w:rPr>
                <w:rFonts w:eastAsia="Times New Roman" w:cs="Times New Roman"/>
              </w:rPr>
              <w:t>FE-AC2.1</w:t>
            </w:r>
          </w:p>
        </w:tc>
        <w:tc>
          <w:tcPr>
            <w:tcW w:w="3510" w:type="dxa"/>
            <w:gridSpan w:val="2"/>
          </w:tcPr>
          <w:p w:rsidR="00CF085C" w:rsidP="00586BF2" w14:paraId="3BE27B58" w14:textId="77777777">
            <w:pPr>
              <w:rPr>
                <w:rFonts w:eastAsia="Times New Roman" w:cstheme="minorHAnsi"/>
              </w:rPr>
            </w:pPr>
            <w:r w:rsidRPr="00741C82">
              <w:rPr>
                <w:rFonts w:eastAsia="Times New Roman" w:cstheme="minorHAnsi"/>
              </w:rPr>
              <w:t xml:space="preserve">Identify </w:t>
            </w:r>
            <w:r>
              <w:rPr>
                <w:rFonts w:eastAsia="Times New Roman" w:cstheme="minorHAnsi"/>
              </w:rPr>
              <w:t>the</w:t>
            </w:r>
            <w:r w:rsidRPr="00741C82">
              <w:rPr>
                <w:rFonts w:eastAsia="Times New Roman" w:cstheme="minorHAnsi"/>
              </w:rPr>
              <w:t xml:space="preserve"> line item.</w:t>
            </w:r>
          </w:p>
        </w:tc>
        <w:tc>
          <w:tcPr>
            <w:tcW w:w="3870" w:type="dxa"/>
          </w:tcPr>
          <w:p w:rsidR="00CF085C" w:rsidRPr="00B02670" w:rsidP="00274852" w14:paraId="7AA2ACF7" w14:textId="77777777">
            <w:pPr>
              <w:rPr>
                <w:rFonts w:eastAsia="Times New Roman" w:cstheme="minorHAnsi"/>
                <w:bCs/>
              </w:rPr>
            </w:pPr>
            <w:r w:rsidRPr="00B02670">
              <w:rPr>
                <w:rFonts w:eastAsia="Times New Roman" w:cstheme="minorHAnsi"/>
                <w:bCs/>
              </w:rPr>
              <w:t>Enter balance sheet line item name(s).</w:t>
            </w:r>
          </w:p>
        </w:tc>
      </w:tr>
      <w:tr w14:paraId="3787A92C" w14:textId="77777777" w:rsidTr="00DE7D3E">
        <w:tblPrEx>
          <w:tblW w:w="9895" w:type="dxa"/>
          <w:tblLook w:val="04A0"/>
        </w:tblPrEx>
        <w:tc>
          <w:tcPr>
            <w:tcW w:w="1255" w:type="dxa"/>
            <w:vMerge/>
          </w:tcPr>
          <w:p w:rsidR="00CF085C" w:rsidP="00CF085C" w14:paraId="20041FAE" w14:textId="77777777">
            <w:pPr>
              <w:rPr>
                <w:rFonts w:eastAsia="Times New Roman" w:cs="Times New Roman"/>
              </w:rPr>
            </w:pPr>
          </w:p>
        </w:tc>
        <w:tc>
          <w:tcPr>
            <w:tcW w:w="1260" w:type="dxa"/>
            <w:vMerge w:val="restart"/>
          </w:tcPr>
          <w:p w:rsidR="006D30B7" w:rsidP="0029577A" w14:paraId="59400F9B" w14:textId="77777777">
            <w:pPr>
              <w:rPr>
                <w:rFonts w:eastAsia="Times New Roman" w:cs="Times New Roman"/>
              </w:rPr>
            </w:pPr>
            <w:r>
              <w:rPr>
                <w:rFonts w:eastAsia="Times New Roman" w:cs="Times New Roman"/>
              </w:rPr>
              <w:t>FE-AC2.2</w:t>
            </w:r>
          </w:p>
          <w:p w:rsidR="006D30B7" w:rsidP="00CF085C" w14:paraId="09A38C65" w14:textId="77777777">
            <w:pPr>
              <w:rPr>
                <w:rFonts w:eastAsia="Times New Roman" w:cs="Times New Roman"/>
              </w:rPr>
            </w:pPr>
          </w:p>
          <w:p w:rsidR="00CF085C" w:rsidP="0029577A" w14:paraId="624DC56C" w14:textId="77777777">
            <w:pPr>
              <w:rPr>
                <w:rFonts w:eastAsia="Times New Roman" w:cs="Times New Roman"/>
              </w:rPr>
            </w:pPr>
          </w:p>
        </w:tc>
        <w:tc>
          <w:tcPr>
            <w:tcW w:w="3510" w:type="dxa"/>
            <w:gridSpan w:val="2"/>
          </w:tcPr>
          <w:p w:rsidR="00CF085C" w:rsidRPr="00741C82" w:rsidP="00166A01" w14:paraId="5C9BAC0E" w14:textId="77777777">
            <w:pPr>
              <w:rPr>
                <w:rFonts w:eastAsia="Times New Roman" w:cstheme="minorHAnsi"/>
              </w:rPr>
            </w:pPr>
            <w:r w:rsidRPr="00741C82">
              <w:rPr>
                <w:rFonts w:eastAsia="Times New Roman" w:cstheme="minorHAnsi"/>
              </w:rPr>
              <w:t>Indicat</w:t>
            </w:r>
            <w:r>
              <w:rPr>
                <w:rFonts w:eastAsia="Times New Roman" w:cstheme="minorHAnsi"/>
              </w:rPr>
              <w:t xml:space="preserve">e why the asset </w:t>
            </w:r>
            <w:r w:rsidRPr="00741C82">
              <w:rPr>
                <w:rFonts w:eastAsia="Times New Roman" w:cstheme="minorHAnsi"/>
              </w:rPr>
              <w:t>is considered to be</w:t>
            </w:r>
            <w:r w:rsidRPr="00741C82">
              <w:rPr>
                <w:rFonts w:eastAsia="Times New Roman" w:cstheme="minorHAnsi"/>
              </w:rPr>
              <w:t xml:space="preserve"> liquid and available to finance the Appl</w:t>
            </w:r>
            <w:r>
              <w:rPr>
                <w:rFonts w:eastAsia="Times New Roman" w:cstheme="minorHAnsi"/>
              </w:rPr>
              <w:t>ica</w:t>
            </w:r>
            <w:r w:rsidRPr="00741C82">
              <w:rPr>
                <w:rFonts w:eastAsia="Times New Roman" w:cstheme="minorHAnsi"/>
              </w:rPr>
              <w:t>nt’s Financial Product closing</w:t>
            </w:r>
            <w:r>
              <w:rPr>
                <w:rFonts w:eastAsia="Times New Roman" w:cstheme="minorHAnsi"/>
              </w:rPr>
              <w:t>s over</w:t>
            </w:r>
            <w:r w:rsidRPr="00741C82">
              <w:rPr>
                <w:rFonts w:eastAsia="Times New Roman" w:cstheme="minorHAnsi"/>
              </w:rPr>
              <w:t xml:space="preserve"> the next three months.</w:t>
            </w:r>
          </w:p>
        </w:tc>
        <w:tc>
          <w:tcPr>
            <w:tcW w:w="3870" w:type="dxa"/>
          </w:tcPr>
          <w:p w:rsidR="00CF085C" w:rsidRPr="008F0768" w:rsidP="00A62A60" w14:paraId="5B247D89" w14:textId="77777777">
            <w:pPr>
              <w:rPr>
                <w:rFonts w:eastAsia="Times New Roman" w:cstheme="minorHAnsi"/>
                <w:bCs/>
              </w:rPr>
            </w:pPr>
            <w:r w:rsidRPr="008F0768">
              <w:rPr>
                <w:rFonts w:eastAsia="Times New Roman" w:cstheme="minorHAnsi"/>
                <w:bCs/>
              </w:rPr>
              <w:t>Select all that apply:</w:t>
            </w:r>
          </w:p>
          <w:p w:rsidR="00CF085C" w:rsidRPr="005134B3" w:rsidP="00A62A60" w14:paraId="21F0D28E" w14:textId="77777777">
            <w:pPr>
              <w:pStyle w:val="ListParagraph"/>
              <w:numPr>
                <w:ilvl w:val="0"/>
                <w:numId w:val="11"/>
              </w:numPr>
              <w:rPr>
                <w:rFonts w:eastAsia="Times New Roman" w:cstheme="minorHAnsi"/>
              </w:rPr>
            </w:pPr>
            <w:r w:rsidRPr="005134B3">
              <w:rPr>
                <w:rFonts w:eastAsia="Times New Roman" w:cstheme="minorHAnsi"/>
              </w:rPr>
              <w:t>Cash/cash equivalent asset designated as Financial Product capital</w:t>
            </w:r>
            <w:r w:rsidR="00F56F41">
              <w:rPr>
                <w:rFonts w:eastAsia="Times New Roman" w:cstheme="minorHAnsi"/>
              </w:rPr>
              <w:t>.</w:t>
            </w:r>
          </w:p>
          <w:p w:rsidR="00CF085C" w:rsidRPr="005134B3" w:rsidP="00A62A60" w14:paraId="2ECA46A3" w14:textId="77777777">
            <w:pPr>
              <w:pStyle w:val="ListParagraph"/>
              <w:numPr>
                <w:ilvl w:val="0"/>
                <w:numId w:val="11"/>
              </w:numPr>
              <w:rPr>
                <w:rFonts w:eastAsia="Times New Roman" w:cstheme="minorHAnsi"/>
              </w:rPr>
            </w:pPr>
            <w:r w:rsidRPr="005134B3">
              <w:rPr>
                <w:rFonts w:eastAsia="Times New Roman" w:cstheme="minorHAnsi"/>
              </w:rPr>
              <w:t xml:space="preserve">Current asset that is or will become a cash/cash equivalent asset within the next three months </w:t>
            </w:r>
            <w:r>
              <w:rPr>
                <w:rFonts w:eastAsia="Times New Roman" w:cstheme="minorHAnsi"/>
              </w:rPr>
              <w:t>and that wil</w:t>
            </w:r>
            <w:r w:rsidRPr="005134B3">
              <w:rPr>
                <w:rFonts w:eastAsia="Times New Roman" w:cstheme="minorHAnsi"/>
              </w:rPr>
              <w:t>l be designated as Financial Product capital</w:t>
            </w:r>
            <w:r w:rsidR="00F56F41">
              <w:rPr>
                <w:rFonts w:eastAsia="Times New Roman" w:cstheme="minorHAnsi"/>
              </w:rPr>
              <w:t>.</w:t>
            </w:r>
          </w:p>
          <w:p w:rsidR="00CF085C" w:rsidRPr="005134B3" w:rsidP="00A62A60" w14:paraId="2104A5C5" w14:textId="77777777">
            <w:pPr>
              <w:pStyle w:val="ListParagraph"/>
              <w:numPr>
                <w:ilvl w:val="0"/>
                <w:numId w:val="11"/>
              </w:numPr>
              <w:rPr>
                <w:rFonts w:eastAsia="Times New Roman" w:cstheme="minorHAnsi"/>
              </w:rPr>
            </w:pPr>
            <w:r w:rsidRPr="00710091">
              <w:rPr>
                <w:rFonts w:eastAsia="Times New Roman" w:cstheme="minorHAnsi"/>
              </w:rPr>
              <w:t>Portion of owned building from which revenue is generated that is designated as Financial Product capital</w:t>
            </w:r>
            <w:r w:rsidR="00F56F41">
              <w:rPr>
                <w:rFonts w:eastAsia="Times New Roman" w:cstheme="minorHAnsi"/>
              </w:rPr>
              <w:t>.</w:t>
            </w:r>
          </w:p>
          <w:p w:rsidR="00CF085C" w:rsidRPr="008F0768" w:rsidP="008F0768" w14:paraId="4A584624" w14:textId="77777777">
            <w:pPr>
              <w:pStyle w:val="ListParagraph"/>
              <w:numPr>
                <w:ilvl w:val="0"/>
                <w:numId w:val="11"/>
              </w:numPr>
              <w:rPr>
                <w:rFonts w:eastAsia="Times New Roman" w:cstheme="minorHAnsi"/>
                <w:b/>
              </w:rPr>
            </w:pPr>
            <w:r w:rsidRPr="005134B3">
              <w:rPr>
                <w:rFonts w:eastAsia="Times New Roman" w:cstheme="minorHAnsi"/>
              </w:rPr>
              <w:t>Other</w:t>
            </w:r>
            <w:r w:rsidR="00F56F41">
              <w:rPr>
                <w:rFonts w:eastAsia="Times New Roman" w:cstheme="minorHAnsi"/>
              </w:rPr>
              <w:t>.</w:t>
            </w:r>
            <w:r w:rsidRPr="005134B3">
              <w:rPr>
                <w:rFonts w:eastAsia="Times New Roman" w:cstheme="minorHAnsi"/>
              </w:rPr>
              <w:t xml:space="preserve"> </w:t>
            </w:r>
          </w:p>
        </w:tc>
      </w:tr>
      <w:tr w14:paraId="649B5378" w14:textId="77777777" w:rsidTr="00DE7D3E">
        <w:tblPrEx>
          <w:tblW w:w="9895" w:type="dxa"/>
          <w:tblLook w:val="04A0"/>
        </w:tblPrEx>
        <w:tc>
          <w:tcPr>
            <w:tcW w:w="1255" w:type="dxa"/>
            <w:vMerge/>
          </w:tcPr>
          <w:p w:rsidR="005733B3" w:rsidP="00CF085C" w14:paraId="6A71CB82" w14:textId="77777777">
            <w:pPr>
              <w:rPr>
                <w:rFonts w:eastAsia="Times New Roman" w:cs="Times New Roman"/>
              </w:rPr>
            </w:pPr>
          </w:p>
        </w:tc>
        <w:tc>
          <w:tcPr>
            <w:tcW w:w="1260" w:type="dxa"/>
            <w:vMerge/>
          </w:tcPr>
          <w:p w:rsidR="005733B3" w:rsidP="00CF085C" w14:paraId="2A9921DB" w14:textId="77777777">
            <w:pPr>
              <w:rPr>
                <w:rFonts w:eastAsia="Times New Roman" w:cs="Times New Roman"/>
              </w:rPr>
            </w:pPr>
          </w:p>
        </w:tc>
        <w:tc>
          <w:tcPr>
            <w:tcW w:w="1170" w:type="dxa"/>
          </w:tcPr>
          <w:p w:rsidR="006D30B7" w:rsidP="00892B24" w14:paraId="4FB48A0D" w14:textId="77777777">
            <w:pPr>
              <w:rPr>
                <w:rFonts w:eastAsia="Times New Roman" w:cs="Times New Roman"/>
              </w:rPr>
            </w:pPr>
            <w:r>
              <w:rPr>
                <w:rFonts w:eastAsia="Times New Roman" w:cs="Times New Roman"/>
              </w:rPr>
              <w:t>FE-AC2.2a</w:t>
            </w:r>
          </w:p>
        </w:tc>
        <w:tc>
          <w:tcPr>
            <w:tcW w:w="2340" w:type="dxa"/>
          </w:tcPr>
          <w:p w:rsidR="005733B3" w:rsidRPr="00741C82" w:rsidP="00892B24" w14:paraId="5C20F71A" w14:textId="77777777">
            <w:pPr>
              <w:rPr>
                <w:rFonts w:eastAsia="Times New Roman" w:cstheme="minorHAnsi"/>
              </w:rPr>
            </w:pPr>
            <w:r>
              <w:rPr>
                <w:rFonts w:eastAsia="Times New Roman" w:cstheme="minorHAnsi"/>
              </w:rPr>
              <w:t>If “</w:t>
            </w:r>
            <w:r w:rsidRPr="0067586D">
              <w:rPr>
                <w:rFonts w:eastAsia="Times New Roman" w:cstheme="minorHAnsi"/>
                <w:bCs/>
              </w:rPr>
              <w:t>Other</w:t>
            </w:r>
            <w:r>
              <w:rPr>
                <w:rFonts w:eastAsia="Times New Roman" w:cstheme="minorHAnsi"/>
              </w:rPr>
              <w:t>,” explain.</w:t>
            </w:r>
          </w:p>
        </w:tc>
        <w:tc>
          <w:tcPr>
            <w:tcW w:w="3870" w:type="dxa"/>
          </w:tcPr>
          <w:p w:rsidR="005733B3" w:rsidRPr="00B02670" w:rsidP="00892B24" w14:paraId="77B48D3D" w14:textId="77777777">
            <w:pPr>
              <w:rPr>
                <w:rFonts w:eastAsia="Times New Roman" w:cstheme="minorHAnsi"/>
                <w:bCs/>
              </w:rPr>
            </w:pPr>
            <w:r w:rsidRPr="00B02670">
              <w:rPr>
                <w:rFonts w:eastAsia="Times New Roman" w:cstheme="minorHAnsi"/>
                <w:bCs/>
              </w:rPr>
              <w:t>Provide explanation.</w:t>
            </w:r>
          </w:p>
        </w:tc>
      </w:tr>
      <w:tr w14:paraId="5DDE07D2" w14:textId="77777777" w:rsidTr="00DE7D3E">
        <w:tblPrEx>
          <w:tblW w:w="9895" w:type="dxa"/>
          <w:tblLook w:val="04A0"/>
        </w:tblPrEx>
        <w:tc>
          <w:tcPr>
            <w:tcW w:w="1255" w:type="dxa"/>
            <w:vMerge/>
          </w:tcPr>
          <w:p w:rsidR="005733B3" w:rsidP="00CF085C" w14:paraId="35DE1B9B" w14:textId="77777777">
            <w:pPr>
              <w:rPr>
                <w:rFonts w:eastAsia="Times New Roman" w:cs="Times New Roman"/>
              </w:rPr>
            </w:pPr>
          </w:p>
        </w:tc>
        <w:tc>
          <w:tcPr>
            <w:tcW w:w="1260" w:type="dxa"/>
          </w:tcPr>
          <w:p w:rsidR="005733B3" w:rsidP="00CF085C" w14:paraId="24D5CA33" w14:textId="77777777">
            <w:pPr>
              <w:rPr>
                <w:rFonts w:eastAsia="Times New Roman" w:cs="Times New Roman"/>
              </w:rPr>
            </w:pPr>
            <w:r>
              <w:rPr>
                <w:rFonts w:eastAsia="Times New Roman" w:cs="Times New Roman"/>
              </w:rPr>
              <w:t>FE-AC2.3</w:t>
            </w:r>
          </w:p>
        </w:tc>
        <w:tc>
          <w:tcPr>
            <w:tcW w:w="3510" w:type="dxa"/>
            <w:gridSpan w:val="2"/>
          </w:tcPr>
          <w:p w:rsidR="005733B3" w:rsidRPr="00741C82" w:rsidP="00CF085C" w14:paraId="38BAC58B" w14:textId="77777777">
            <w:pPr>
              <w:rPr>
                <w:rFonts w:eastAsia="Times New Roman" w:cstheme="minorHAnsi"/>
              </w:rPr>
            </w:pPr>
            <w:r w:rsidRPr="00741C82">
              <w:rPr>
                <w:rFonts w:eastAsia="Times New Roman" w:cstheme="minorHAnsi"/>
              </w:rPr>
              <w:t xml:space="preserve">Indicate the dollar amount for the portion of </w:t>
            </w:r>
            <w:r>
              <w:rPr>
                <w:rFonts w:eastAsia="Times New Roman" w:cstheme="minorHAnsi"/>
              </w:rPr>
              <w:t xml:space="preserve">the line item that will be available </w:t>
            </w:r>
            <w:r w:rsidRPr="00741C82">
              <w:rPr>
                <w:rFonts w:eastAsia="Times New Roman" w:cstheme="minorHAnsi"/>
              </w:rPr>
              <w:t>to finance the Applicant’s Financial Product closings.</w:t>
            </w:r>
          </w:p>
        </w:tc>
        <w:tc>
          <w:tcPr>
            <w:tcW w:w="3870" w:type="dxa"/>
          </w:tcPr>
          <w:p w:rsidR="005733B3" w:rsidRPr="00B02670" w:rsidP="00CF085C" w14:paraId="7039361E" w14:textId="77777777">
            <w:pPr>
              <w:rPr>
                <w:rFonts w:eastAsia="Times New Roman" w:cstheme="minorHAnsi"/>
                <w:bCs/>
              </w:rPr>
            </w:pPr>
            <w:r w:rsidRPr="00B02670">
              <w:rPr>
                <w:rFonts w:eastAsia="Times New Roman" w:cstheme="minorHAnsi"/>
                <w:bCs/>
              </w:rPr>
              <w:t>Enter dollar amount.</w:t>
            </w:r>
          </w:p>
        </w:tc>
      </w:tr>
      <w:tr w14:paraId="78369C03" w14:textId="77777777" w:rsidTr="00DE7D3E">
        <w:tblPrEx>
          <w:tblW w:w="9895" w:type="dxa"/>
          <w:tblLook w:val="04A0"/>
        </w:tblPrEx>
        <w:tc>
          <w:tcPr>
            <w:tcW w:w="1255" w:type="dxa"/>
            <w:vMerge/>
          </w:tcPr>
          <w:p w:rsidR="005733B3" w:rsidP="00CF085C" w14:paraId="29DEE4EC" w14:textId="77777777">
            <w:pPr>
              <w:rPr>
                <w:rFonts w:eastAsia="Times New Roman" w:cs="Times New Roman"/>
              </w:rPr>
            </w:pPr>
          </w:p>
        </w:tc>
        <w:tc>
          <w:tcPr>
            <w:tcW w:w="1260" w:type="dxa"/>
          </w:tcPr>
          <w:p w:rsidR="005733B3" w:rsidP="00CF085C" w14:paraId="6700FF35" w14:textId="77777777">
            <w:pPr>
              <w:rPr>
                <w:rFonts w:eastAsia="Times New Roman" w:cs="Times New Roman"/>
              </w:rPr>
            </w:pPr>
            <w:r>
              <w:rPr>
                <w:rFonts w:eastAsia="Times New Roman" w:cs="Times New Roman"/>
              </w:rPr>
              <w:t>FE-AC2.4</w:t>
            </w:r>
          </w:p>
        </w:tc>
        <w:tc>
          <w:tcPr>
            <w:tcW w:w="3510" w:type="dxa"/>
            <w:gridSpan w:val="2"/>
          </w:tcPr>
          <w:p w:rsidR="005733B3" w:rsidRPr="00741C82" w:rsidP="00CF085C" w14:paraId="2C4B8D6A" w14:textId="77777777">
            <w:pPr>
              <w:rPr>
                <w:rFonts w:eastAsia="Times New Roman" w:cstheme="minorHAnsi"/>
              </w:rPr>
            </w:pPr>
            <w:r>
              <w:rPr>
                <w:rFonts w:eastAsia="Times New Roman" w:cstheme="minorHAnsi"/>
              </w:rPr>
              <w:t>Explain how the amount was determined.</w:t>
            </w:r>
          </w:p>
        </w:tc>
        <w:tc>
          <w:tcPr>
            <w:tcW w:w="3870" w:type="dxa"/>
          </w:tcPr>
          <w:p w:rsidR="005733B3" w:rsidRPr="00B02670" w:rsidP="00CF085C" w14:paraId="697CEA55" w14:textId="77777777">
            <w:pPr>
              <w:rPr>
                <w:rFonts w:eastAsia="Times New Roman" w:cstheme="minorHAnsi"/>
                <w:bCs/>
              </w:rPr>
            </w:pPr>
            <w:r w:rsidRPr="00B02670">
              <w:rPr>
                <w:rFonts w:eastAsia="Times New Roman" w:cstheme="minorHAnsi"/>
                <w:bCs/>
              </w:rPr>
              <w:t>Provide explanation.</w:t>
            </w:r>
          </w:p>
        </w:tc>
      </w:tr>
      <w:tr w14:paraId="67597FDB" w14:textId="77777777" w:rsidTr="00673EAD">
        <w:tblPrEx>
          <w:tblW w:w="9895" w:type="dxa"/>
          <w:tblLook w:val="04A0"/>
        </w:tblPrEx>
        <w:tc>
          <w:tcPr>
            <w:tcW w:w="1255" w:type="dxa"/>
          </w:tcPr>
          <w:p w:rsidR="00CF085C" w:rsidP="00CF085C" w14:paraId="620C16D3" w14:textId="77777777">
            <w:pPr>
              <w:rPr>
                <w:rFonts w:eastAsia="Times New Roman" w:cs="Times New Roman"/>
              </w:rPr>
            </w:pPr>
          </w:p>
        </w:tc>
        <w:tc>
          <w:tcPr>
            <w:tcW w:w="8640" w:type="dxa"/>
            <w:gridSpan w:val="4"/>
          </w:tcPr>
          <w:p w:rsidR="00CF085C" w:rsidRPr="005733B3" w:rsidP="009811AE" w14:paraId="04D480B0" w14:textId="77777777">
            <w:pPr>
              <w:rPr>
                <w:rFonts w:eastAsia="Times New Roman" w:cstheme="minorHAnsi"/>
                <w:b/>
              </w:rPr>
            </w:pPr>
            <w:r w:rsidRPr="005733B3">
              <w:rPr>
                <w:rFonts w:eastAsia="Times New Roman" w:cs="Times New Roman"/>
                <w:b/>
              </w:rPr>
              <w:t>If the Applicant has more than one balance sheet line item for which some or all of</w:t>
            </w:r>
            <w:r w:rsidRPr="005733B3">
              <w:rPr>
                <w:rFonts w:eastAsia="Times New Roman" w:cs="Times New Roman"/>
                <w:b/>
              </w:rPr>
              <w:t xml:space="preserve"> the related assets will be available to finance its Financial Product closings over the next three months, repeat the data entry for each such item.</w:t>
            </w:r>
          </w:p>
        </w:tc>
      </w:tr>
      <w:tr w14:paraId="5BE9537D" w14:textId="77777777" w:rsidTr="00DE7D3E">
        <w:tblPrEx>
          <w:tblW w:w="9895" w:type="dxa"/>
          <w:tblLook w:val="04A0"/>
        </w:tblPrEx>
        <w:tc>
          <w:tcPr>
            <w:tcW w:w="1255" w:type="dxa"/>
            <w:vMerge w:val="restart"/>
          </w:tcPr>
          <w:p w:rsidR="005733B3" w:rsidRPr="005733B3" w:rsidP="005733B3" w14:paraId="6F8ADCEE" w14:textId="77777777">
            <w:pPr>
              <w:pStyle w:val="ListParagraph"/>
              <w:numPr>
                <w:ilvl w:val="0"/>
                <w:numId w:val="114"/>
              </w:numPr>
              <w:rPr>
                <w:rFonts w:eastAsia="Times New Roman" w:cs="Times New Roman"/>
              </w:rPr>
            </w:pPr>
          </w:p>
          <w:p w:rsidR="005733B3" w:rsidP="00CF085C" w14:paraId="3D4A97A3" w14:textId="77777777">
            <w:pPr>
              <w:rPr>
                <w:rFonts w:eastAsia="Times New Roman" w:cs="Times New Roman"/>
              </w:rPr>
            </w:pPr>
          </w:p>
          <w:p w:rsidR="005733B3" w:rsidP="00CF085C" w14:paraId="71A827BF" w14:textId="77777777">
            <w:pPr>
              <w:rPr>
                <w:rFonts w:eastAsia="Times New Roman" w:cs="Times New Roman"/>
              </w:rPr>
            </w:pPr>
          </w:p>
          <w:p w:rsidR="005733B3" w:rsidP="00CF085C" w14:paraId="5B09BAED" w14:textId="77777777">
            <w:pPr>
              <w:rPr>
                <w:rFonts w:eastAsia="Times New Roman" w:cs="Times New Roman"/>
              </w:rPr>
            </w:pPr>
          </w:p>
          <w:p w:rsidR="005733B3" w:rsidP="00CF085C" w14:paraId="1F550FB5" w14:textId="77777777">
            <w:pPr>
              <w:rPr>
                <w:rFonts w:eastAsia="Times New Roman" w:cs="Times New Roman"/>
              </w:rPr>
            </w:pPr>
          </w:p>
          <w:p w:rsidR="005733B3" w:rsidRPr="005733B3" w:rsidP="00CF085C" w14:paraId="1D486507" w14:textId="77777777">
            <w:pPr>
              <w:rPr>
                <w:rFonts w:eastAsia="Times New Roman" w:cs="Times New Roman"/>
              </w:rPr>
            </w:pPr>
          </w:p>
        </w:tc>
        <w:tc>
          <w:tcPr>
            <w:tcW w:w="4770" w:type="dxa"/>
            <w:gridSpan w:val="3"/>
          </w:tcPr>
          <w:p w:rsidR="005733B3" w:rsidP="00CF085C" w14:paraId="7D5881F3" w14:textId="77777777">
            <w:pPr>
              <w:rPr>
                <w:rFonts w:eastAsia="Times New Roman" w:cs="Times New Roman"/>
              </w:rPr>
            </w:pPr>
            <w:r>
              <w:rPr>
                <w:rFonts w:eastAsia="Times New Roman" w:cs="Times New Roman"/>
              </w:rPr>
              <w:t xml:space="preserve">Does the Applicant have any off-balance sheet capital that will be available to it during the </w:t>
            </w:r>
            <w:r>
              <w:rPr>
                <w:rFonts w:eastAsia="Times New Roman" w:cs="Times New Roman"/>
              </w:rPr>
              <w:t>next three months to finance its eligible Financial Product closings?</w:t>
            </w:r>
          </w:p>
        </w:tc>
        <w:tc>
          <w:tcPr>
            <w:tcW w:w="3870" w:type="dxa"/>
          </w:tcPr>
          <w:p w:rsidR="005733B3" w:rsidRPr="00B02670" w:rsidP="00CF085C" w14:paraId="477E4143" w14:textId="77777777">
            <w:pPr>
              <w:rPr>
                <w:rFonts w:eastAsia="Times New Roman" w:cs="Times New Roman"/>
                <w:bCs/>
              </w:rPr>
            </w:pPr>
            <w:r w:rsidRPr="00B02670">
              <w:rPr>
                <w:rFonts w:eastAsia="Times New Roman" w:cs="Times New Roman"/>
                <w:bCs/>
              </w:rPr>
              <w:t>Yes or No.</w:t>
            </w:r>
          </w:p>
          <w:p w:rsidR="005733B3" w:rsidP="00CF085C" w14:paraId="519A7617" w14:textId="77777777">
            <w:pPr>
              <w:rPr>
                <w:rFonts w:eastAsia="Times New Roman" w:cs="Times New Roman"/>
                <w:b/>
              </w:rPr>
            </w:pPr>
          </w:p>
          <w:p w:rsidR="005733B3" w:rsidP="00CF085C" w14:paraId="2DB12686" w14:textId="77777777">
            <w:pPr>
              <w:rPr>
                <w:rFonts w:eastAsia="Times New Roman" w:cs="Times New Roman"/>
                <w:b/>
              </w:rPr>
            </w:pPr>
          </w:p>
          <w:p w:rsidR="005733B3" w:rsidRPr="00F46D2B" w:rsidP="00CF085C" w14:paraId="001FB82D" w14:textId="77777777">
            <w:pPr>
              <w:rPr>
                <w:rFonts w:eastAsia="Times New Roman" w:cs="Times New Roman"/>
                <w:b/>
              </w:rPr>
            </w:pPr>
          </w:p>
        </w:tc>
      </w:tr>
      <w:tr w14:paraId="7E396A91" w14:textId="77777777" w:rsidTr="00DE7D3E">
        <w:tblPrEx>
          <w:tblW w:w="9895" w:type="dxa"/>
          <w:tblLook w:val="04A0"/>
        </w:tblPrEx>
        <w:tc>
          <w:tcPr>
            <w:tcW w:w="1255" w:type="dxa"/>
            <w:vMerge/>
          </w:tcPr>
          <w:p w:rsidR="005733B3" w:rsidP="00CF085C" w14:paraId="2134C4A5" w14:textId="77777777">
            <w:pPr>
              <w:rPr>
                <w:rFonts w:eastAsia="Times New Roman" w:cs="Times New Roman"/>
              </w:rPr>
            </w:pPr>
          </w:p>
        </w:tc>
        <w:tc>
          <w:tcPr>
            <w:tcW w:w="4770" w:type="dxa"/>
            <w:gridSpan w:val="3"/>
          </w:tcPr>
          <w:p w:rsidR="005733B3" w:rsidP="00CF085C" w14:paraId="0068B4D4" w14:textId="77777777">
            <w:pPr>
              <w:rPr>
                <w:rFonts w:eastAsia="Times New Roman" w:cs="Times New Roman"/>
              </w:rPr>
            </w:pPr>
            <w:r>
              <w:rPr>
                <w:rFonts w:eastAsia="Times New Roman" w:cs="Times New Roman"/>
              </w:rPr>
              <w:t>If Yes:</w:t>
            </w:r>
          </w:p>
        </w:tc>
        <w:tc>
          <w:tcPr>
            <w:tcW w:w="3870" w:type="dxa"/>
          </w:tcPr>
          <w:p w:rsidR="005733B3" w:rsidRPr="00F46D2B" w:rsidP="00CF085C" w14:paraId="4BEDD60C" w14:textId="77777777">
            <w:pPr>
              <w:rPr>
                <w:rFonts w:eastAsia="Times New Roman" w:cs="Times New Roman"/>
                <w:b/>
              </w:rPr>
            </w:pPr>
          </w:p>
        </w:tc>
      </w:tr>
      <w:tr w14:paraId="6CB0CE29" w14:textId="77777777" w:rsidTr="00DE7D3E">
        <w:tblPrEx>
          <w:tblW w:w="9895" w:type="dxa"/>
          <w:tblLook w:val="04A0"/>
        </w:tblPrEx>
        <w:tc>
          <w:tcPr>
            <w:tcW w:w="1255" w:type="dxa"/>
            <w:vMerge/>
          </w:tcPr>
          <w:p w:rsidR="00E148E9" w:rsidP="00CF085C" w14:paraId="7BBA2D97" w14:textId="77777777">
            <w:pPr>
              <w:rPr>
                <w:rFonts w:eastAsia="Times New Roman" w:cs="Times New Roman"/>
              </w:rPr>
            </w:pPr>
          </w:p>
        </w:tc>
        <w:tc>
          <w:tcPr>
            <w:tcW w:w="1260" w:type="dxa"/>
            <w:vMerge w:val="restart"/>
          </w:tcPr>
          <w:p w:rsidR="00E148E9" w:rsidP="005733B3" w14:paraId="3073EFDE" w14:textId="77777777">
            <w:pPr>
              <w:rPr>
                <w:rFonts w:eastAsia="Times New Roman" w:cs="Times New Roman"/>
              </w:rPr>
            </w:pPr>
            <w:r>
              <w:rPr>
                <w:rFonts w:eastAsia="Times New Roman" w:cs="Times New Roman"/>
              </w:rPr>
              <w:t>FE-AC3.1</w:t>
            </w:r>
          </w:p>
        </w:tc>
        <w:tc>
          <w:tcPr>
            <w:tcW w:w="3510" w:type="dxa"/>
            <w:gridSpan w:val="2"/>
          </w:tcPr>
          <w:p w:rsidR="00E148E9" w:rsidP="00CF085C" w14:paraId="6AC5F4C8" w14:textId="77777777">
            <w:pPr>
              <w:rPr>
                <w:rFonts w:eastAsia="Times New Roman" w:cs="Times New Roman"/>
              </w:rPr>
            </w:pPr>
            <w:r>
              <w:rPr>
                <w:rFonts w:eastAsia="Times New Roman" w:cs="Times New Roman"/>
              </w:rPr>
              <w:t>Indicate the type of off-balance sheet capital available.</w:t>
            </w:r>
          </w:p>
          <w:p w:rsidR="00E148E9" w:rsidP="00CF085C" w14:paraId="474C9464" w14:textId="77777777">
            <w:pPr>
              <w:rPr>
                <w:rFonts w:eastAsia="Times New Roman" w:cs="Times New Roman"/>
              </w:rPr>
            </w:pPr>
          </w:p>
        </w:tc>
        <w:tc>
          <w:tcPr>
            <w:tcW w:w="3870" w:type="dxa"/>
          </w:tcPr>
          <w:p w:rsidR="00E148E9" w:rsidRPr="00B02670" w:rsidP="00CF085C" w14:paraId="5FE5A45B" w14:textId="77777777">
            <w:pPr>
              <w:rPr>
                <w:rFonts w:eastAsia="Times New Roman" w:cs="Times New Roman"/>
                <w:bCs/>
              </w:rPr>
            </w:pPr>
            <w:r w:rsidRPr="00B02670">
              <w:rPr>
                <w:rFonts w:eastAsia="Times New Roman" w:cs="Times New Roman"/>
                <w:bCs/>
              </w:rPr>
              <w:t>Select type.</w:t>
            </w:r>
          </w:p>
          <w:p w:rsidR="00E148E9" w:rsidRPr="005134B3" w:rsidP="00CF085C" w14:paraId="07DF23B5" w14:textId="77777777">
            <w:pPr>
              <w:pStyle w:val="ListParagraph"/>
              <w:numPr>
                <w:ilvl w:val="0"/>
                <w:numId w:val="11"/>
              </w:numPr>
              <w:rPr>
                <w:rFonts w:eastAsia="Times New Roman" w:cs="Times New Roman"/>
              </w:rPr>
            </w:pPr>
            <w:r w:rsidRPr="005134B3">
              <w:rPr>
                <w:rFonts w:eastAsia="Times New Roman" w:cs="Times New Roman"/>
              </w:rPr>
              <w:t>Line of credit</w:t>
            </w:r>
            <w:r w:rsidR="0084627B">
              <w:rPr>
                <w:rFonts w:eastAsia="Times New Roman" w:cs="Times New Roman"/>
              </w:rPr>
              <w:t>.</w:t>
            </w:r>
            <w:r w:rsidRPr="005134B3">
              <w:rPr>
                <w:rFonts w:eastAsia="Times New Roman" w:cs="Times New Roman"/>
              </w:rPr>
              <w:t xml:space="preserve"> </w:t>
            </w:r>
          </w:p>
          <w:p w:rsidR="00E148E9" w:rsidRPr="005134B3" w:rsidP="00CF085C" w14:paraId="166998C5" w14:textId="77777777">
            <w:pPr>
              <w:pStyle w:val="ListParagraph"/>
              <w:numPr>
                <w:ilvl w:val="0"/>
                <w:numId w:val="11"/>
              </w:numPr>
              <w:rPr>
                <w:rFonts w:eastAsia="Times New Roman" w:cs="Times New Roman"/>
              </w:rPr>
            </w:pPr>
            <w:r w:rsidRPr="005134B3">
              <w:rPr>
                <w:rFonts w:eastAsia="Times New Roman" w:cs="Times New Roman"/>
              </w:rPr>
              <w:t>Grant or loan funds</w:t>
            </w:r>
            <w:r>
              <w:rPr>
                <w:rFonts w:eastAsia="Times New Roman" w:cs="Times New Roman"/>
              </w:rPr>
              <w:t xml:space="preserve"> </w:t>
            </w:r>
            <w:r w:rsidRPr="005134B3">
              <w:rPr>
                <w:rFonts w:eastAsia="Times New Roman" w:cs="Times New Roman"/>
              </w:rPr>
              <w:t>formally committed</w:t>
            </w:r>
            <w:r w:rsidR="0084627B">
              <w:rPr>
                <w:rFonts w:eastAsia="Times New Roman" w:cs="Times New Roman"/>
              </w:rPr>
              <w:t>.</w:t>
            </w:r>
            <w:r w:rsidRPr="005134B3">
              <w:rPr>
                <w:rFonts w:eastAsia="Times New Roman" w:cs="Times New Roman"/>
              </w:rPr>
              <w:t xml:space="preserve"> </w:t>
            </w:r>
          </w:p>
          <w:p w:rsidR="00E148E9" w:rsidRPr="005134B3" w:rsidP="00CF085C" w14:paraId="6C167204" w14:textId="77777777">
            <w:pPr>
              <w:pStyle w:val="ListParagraph"/>
              <w:numPr>
                <w:ilvl w:val="0"/>
                <w:numId w:val="11"/>
              </w:numPr>
              <w:rPr>
                <w:rFonts w:eastAsia="Times New Roman" w:cs="Times New Roman"/>
              </w:rPr>
            </w:pPr>
            <w:r w:rsidRPr="005134B3">
              <w:rPr>
                <w:rFonts w:eastAsia="Times New Roman" w:cs="Times New Roman"/>
              </w:rPr>
              <w:t xml:space="preserve">Capital held by an </w:t>
            </w:r>
            <w:r w:rsidRPr="005134B3">
              <w:rPr>
                <w:rFonts w:eastAsia="Times New Roman" w:cs="Times New Roman"/>
              </w:rPr>
              <w:t>Affiliate formally committed</w:t>
            </w:r>
            <w:r w:rsidR="0084627B">
              <w:rPr>
                <w:rFonts w:eastAsia="Times New Roman" w:cs="Times New Roman"/>
              </w:rPr>
              <w:t>.</w:t>
            </w:r>
            <w:r w:rsidRPr="005134B3">
              <w:rPr>
                <w:rFonts w:eastAsia="Times New Roman" w:cs="Times New Roman"/>
              </w:rPr>
              <w:t xml:space="preserve"> </w:t>
            </w:r>
          </w:p>
          <w:p w:rsidR="00E148E9" w:rsidRPr="00754276" w:rsidP="00CF085C" w14:paraId="3420E2FD" w14:textId="77777777">
            <w:pPr>
              <w:pStyle w:val="ListParagraph"/>
              <w:numPr>
                <w:ilvl w:val="0"/>
                <w:numId w:val="11"/>
              </w:numPr>
              <w:rPr>
                <w:rFonts w:eastAsia="Times New Roman" w:cs="Times New Roman"/>
                <w:b/>
              </w:rPr>
            </w:pPr>
            <w:r w:rsidRPr="00754276">
              <w:rPr>
                <w:rFonts w:eastAsia="Times New Roman" w:cs="Times New Roman"/>
              </w:rPr>
              <w:t>Other</w:t>
            </w:r>
            <w:r w:rsidR="0084627B">
              <w:rPr>
                <w:rFonts w:eastAsia="Times New Roman" w:cs="Times New Roman"/>
              </w:rPr>
              <w:t>.</w:t>
            </w:r>
          </w:p>
        </w:tc>
      </w:tr>
      <w:tr w14:paraId="3E6A3E9B" w14:textId="77777777" w:rsidTr="00DE7D3E">
        <w:tblPrEx>
          <w:tblW w:w="9895" w:type="dxa"/>
          <w:tblLook w:val="04A0"/>
        </w:tblPrEx>
        <w:tc>
          <w:tcPr>
            <w:tcW w:w="1255" w:type="dxa"/>
            <w:vMerge/>
          </w:tcPr>
          <w:p w:rsidR="00E148E9" w:rsidP="00CF085C" w14:paraId="55E1FB52" w14:textId="77777777">
            <w:pPr>
              <w:rPr>
                <w:rFonts w:eastAsia="Times New Roman" w:cs="Times New Roman"/>
              </w:rPr>
            </w:pPr>
          </w:p>
        </w:tc>
        <w:tc>
          <w:tcPr>
            <w:tcW w:w="1260" w:type="dxa"/>
            <w:vMerge/>
          </w:tcPr>
          <w:p w:rsidR="00E148E9" w:rsidP="00CF085C" w14:paraId="59735F84" w14:textId="77777777">
            <w:pPr>
              <w:rPr>
                <w:rFonts w:eastAsia="Times New Roman" w:cs="Times New Roman"/>
              </w:rPr>
            </w:pPr>
          </w:p>
        </w:tc>
        <w:tc>
          <w:tcPr>
            <w:tcW w:w="1170" w:type="dxa"/>
          </w:tcPr>
          <w:p w:rsidR="00E148E9" w:rsidP="00CF085C" w14:paraId="3A2425EB" w14:textId="77777777">
            <w:pPr>
              <w:rPr>
                <w:rFonts w:eastAsia="Times New Roman" w:cs="Times New Roman"/>
              </w:rPr>
            </w:pPr>
            <w:r>
              <w:rPr>
                <w:rFonts w:eastAsia="Times New Roman" w:cs="Times New Roman"/>
              </w:rPr>
              <w:t>FE-AC3.1a</w:t>
            </w:r>
          </w:p>
        </w:tc>
        <w:tc>
          <w:tcPr>
            <w:tcW w:w="2340" w:type="dxa"/>
          </w:tcPr>
          <w:p w:rsidR="00E148E9" w:rsidP="00CF085C" w14:paraId="17CF6F7B" w14:textId="77777777">
            <w:pPr>
              <w:rPr>
                <w:rFonts w:eastAsia="Times New Roman" w:cs="Times New Roman"/>
              </w:rPr>
            </w:pPr>
            <w:r w:rsidRPr="005733B3">
              <w:rPr>
                <w:rFonts w:eastAsia="Times New Roman" w:cs="Times New Roman"/>
              </w:rPr>
              <w:t>If “</w:t>
            </w:r>
            <w:r w:rsidRPr="00201D9C">
              <w:rPr>
                <w:rFonts w:eastAsia="Times New Roman" w:cs="Times New Roman"/>
                <w:b/>
              </w:rPr>
              <w:t>Other</w:t>
            </w:r>
            <w:r w:rsidRPr="005733B3">
              <w:rPr>
                <w:rFonts w:eastAsia="Times New Roman" w:cs="Times New Roman"/>
              </w:rPr>
              <w:t>,” explain.</w:t>
            </w:r>
          </w:p>
        </w:tc>
        <w:tc>
          <w:tcPr>
            <w:tcW w:w="3870" w:type="dxa"/>
          </w:tcPr>
          <w:p w:rsidR="00E148E9" w:rsidRPr="00B02670" w:rsidP="00CF085C" w14:paraId="0BF483A0" w14:textId="77777777">
            <w:pPr>
              <w:rPr>
                <w:rFonts w:eastAsia="Times New Roman" w:cs="Times New Roman"/>
                <w:bCs/>
              </w:rPr>
            </w:pPr>
            <w:r w:rsidRPr="00B02670">
              <w:rPr>
                <w:rFonts w:eastAsia="Times New Roman" w:cstheme="minorHAnsi"/>
                <w:bCs/>
              </w:rPr>
              <w:t>Provide explanation</w:t>
            </w:r>
            <w:r w:rsidR="00227896">
              <w:rPr>
                <w:rFonts w:eastAsia="Times New Roman" w:cstheme="minorHAnsi"/>
                <w:bCs/>
              </w:rPr>
              <w:t>.</w:t>
            </w:r>
          </w:p>
        </w:tc>
      </w:tr>
      <w:tr w14:paraId="4AD5A70F" w14:textId="77777777" w:rsidTr="00DE7D3E">
        <w:tblPrEx>
          <w:tblW w:w="9895" w:type="dxa"/>
          <w:tblLook w:val="04A0"/>
        </w:tblPrEx>
        <w:tc>
          <w:tcPr>
            <w:tcW w:w="1255" w:type="dxa"/>
            <w:vMerge/>
          </w:tcPr>
          <w:p w:rsidR="005733B3" w:rsidP="00CF085C" w14:paraId="0CF0A3F7" w14:textId="77777777">
            <w:pPr>
              <w:rPr>
                <w:rFonts w:eastAsia="Times New Roman" w:cs="Times New Roman"/>
              </w:rPr>
            </w:pPr>
          </w:p>
        </w:tc>
        <w:tc>
          <w:tcPr>
            <w:tcW w:w="1260" w:type="dxa"/>
          </w:tcPr>
          <w:p w:rsidR="005733B3" w:rsidP="00CF085C" w14:paraId="06CF048A" w14:textId="77777777">
            <w:pPr>
              <w:rPr>
                <w:rFonts w:eastAsia="Times New Roman" w:cs="Times New Roman"/>
              </w:rPr>
            </w:pPr>
            <w:r>
              <w:rPr>
                <w:rFonts w:eastAsia="Times New Roman" w:cs="Times New Roman"/>
              </w:rPr>
              <w:t>FE-AC3.2</w:t>
            </w:r>
          </w:p>
        </w:tc>
        <w:tc>
          <w:tcPr>
            <w:tcW w:w="3510" w:type="dxa"/>
            <w:gridSpan w:val="2"/>
          </w:tcPr>
          <w:p w:rsidR="005733B3" w:rsidP="00CF085C" w14:paraId="4EEDD263" w14:textId="77777777">
            <w:pPr>
              <w:rPr>
                <w:rFonts w:eastAsia="Times New Roman" w:cs="Times New Roman"/>
              </w:rPr>
            </w:pPr>
            <w:r>
              <w:rPr>
                <w:rFonts w:eastAsia="Times New Roman" w:cs="Times New Roman"/>
              </w:rPr>
              <w:t xml:space="preserve">Provide the dollar amount available. </w:t>
            </w:r>
          </w:p>
        </w:tc>
        <w:tc>
          <w:tcPr>
            <w:tcW w:w="3870" w:type="dxa"/>
          </w:tcPr>
          <w:p w:rsidR="005733B3" w:rsidRPr="00B02670" w:rsidP="00CF085C" w14:paraId="14ACF8E8" w14:textId="77777777">
            <w:pPr>
              <w:rPr>
                <w:rFonts w:eastAsia="Times New Roman" w:cs="Times New Roman"/>
                <w:bCs/>
              </w:rPr>
            </w:pPr>
            <w:r w:rsidRPr="00B02670">
              <w:rPr>
                <w:rFonts w:eastAsia="Times New Roman" w:cs="Times New Roman"/>
                <w:bCs/>
              </w:rPr>
              <w:t>Enter dollar amount.</w:t>
            </w:r>
          </w:p>
        </w:tc>
      </w:tr>
      <w:tr w14:paraId="687397B8" w14:textId="77777777" w:rsidTr="00DE7D3E">
        <w:tblPrEx>
          <w:tblW w:w="9895" w:type="dxa"/>
          <w:tblLook w:val="04A0"/>
        </w:tblPrEx>
        <w:tc>
          <w:tcPr>
            <w:tcW w:w="1255" w:type="dxa"/>
            <w:vMerge/>
          </w:tcPr>
          <w:p w:rsidR="005733B3" w:rsidP="00CF085C" w14:paraId="0176CEEF" w14:textId="77777777">
            <w:pPr>
              <w:rPr>
                <w:rFonts w:eastAsia="Times New Roman" w:cs="Times New Roman"/>
              </w:rPr>
            </w:pPr>
          </w:p>
        </w:tc>
        <w:tc>
          <w:tcPr>
            <w:tcW w:w="1260" w:type="dxa"/>
          </w:tcPr>
          <w:p w:rsidR="005733B3" w:rsidP="00CF085C" w14:paraId="45ED4A31" w14:textId="77777777">
            <w:pPr>
              <w:rPr>
                <w:rFonts w:eastAsia="Times New Roman" w:cs="Times New Roman"/>
              </w:rPr>
            </w:pPr>
            <w:r>
              <w:rPr>
                <w:rFonts w:eastAsia="Times New Roman" w:cs="Times New Roman"/>
              </w:rPr>
              <w:t>FE-AC3.3</w:t>
            </w:r>
          </w:p>
        </w:tc>
        <w:tc>
          <w:tcPr>
            <w:tcW w:w="3510" w:type="dxa"/>
            <w:gridSpan w:val="2"/>
          </w:tcPr>
          <w:p w:rsidR="005733B3" w:rsidP="00CF085C" w14:paraId="3B440974" w14:textId="77777777">
            <w:pPr>
              <w:rPr>
                <w:rFonts w:eastAsia="Times New Roman" w:cs="Times New Roman"/>
              </w:rPr>
            </w:pPr>
            <w:r>
              <w:rPr>
                <w:rFonts w:eastAsia="Times New Roman" w:cs="Times New Roman"/>
              </w:rPr>
              <w:t xml:space="preserve">Explain why the off-balance sheet capital </w:t>
            </w:r>
            <w:r w:rsidRPr="00EE3AD1">
              <w:rPr>
                <w:rFonts w:eastAsia="Times New Roman" w:cs="Times New Roman"/>
              </w:rPr>
              <w:t>is considered to be formally committed</w:t>
            </w:r>
            <w:r>
              <w:rPr>
                <w:rFonts w:eastAsia="Times New Roman" w:cs="Times New Roman"/>
              </w:rPr>
              <w:t>.</w:t>
            </w:r>
          </w:p>
        </w:tc>
        <w:tc>
          <w:tcPr>
            <w:tcW w:w="3870" w:type="dxa"/>
          </w:tcPr>
          <w:p w:rsidR="005733B3" w:rsidRPr="00B02670" w:rsidP="00CF085C" w14:paraId="3C2B694E" w14:textId="77777777">
            <w:pPr>
              <w:rPr>
                <w:rFonts w:eastAsia="Times New Roman" w:cs="Times New Roman"/>
                <w:bCs/>
              </w:rPr>
            </w:pPr>
            <w:r w:rsidRPr="00B02670">
              <w:rPr>
                <w:rFonts w:eastAsia="Times New Roman" w:cs="Times New Roman"/>
                <w:bCs/>
              </w:rPr>
              <w:t>Narrative.</w:t>
            </w:r>
          </w:p>
        </w:tc>
      </w:tr>
      <w:tr w14:paraId="7DA86B69" w14:textId="77777777" w:rsidTr="00DE7D3E">
        <w:tblPrEx>
          <w:tblW w:w="9895" w:type="dxa"/>
          <w:tblLook w:val="04A0"/>
        </w:tblPrEx>
        <w:tc>
          <w:tcPr>
            <w:tcW w:w="1255" w:type="dxa"/>
            <w:vMerge/>
          </w:tcPr>
          <w:p w:rsidR="005733B3" w:rsidP="00CF085C" w14:paraId="35906B80" w14:textId="77777777">
            <w:pPr>
              <w:rPr>
                <w:rFonts w:eastAsia="Times New Roman" w:cs="Times New Roman"/>
              </w:rPr>
            </w:pPr>
          </w:p>
        </w:tc>
        <w:tc>
          <w:tcPr>
            <w:tcW w:w="1260" w:type="dxa"/>
          </w:tcPr>
          <w:p w:rsidR="005733B3" w:rsidP="00CF085C" w14:paraId="0078D86F" w14:textId="77777777">
            <w:pPr>
              <w:rPr>
                <w:rFonts w:eastAsia="Times New Roman" w:cs="Times New Roman"/>
              </w:rPr>
            </w:pPr>
            <w:r>
              <w:rPr>
                <w:rFonts w:eastAsia="Times New Roman" w:cs="Times New Roman"/>
              </w:rPr>
              <w:t>FE-AC3.4</w:t>
            </w:r>
          </w:p>
        </w:tc>
        <w:tc>
          <w:tcPr>
            <w:tcW w:w="3510" w:type="dxa"/>
            <w:gridSpan w:val="2"/>
          </w:tcPr>
          <w:p w:rsidR="005733B3" w:rsidP="00CF085C" w14:paraId="3713C004" w14:textId="77777777">
            <w:pPr>
              <w:rPr>
                <w:rFonts w:eastAsia="Times New Roman" w:cs="Times New Roman"/>
              </w:rPr>
            </w:pPr>
            <w:r>
              <w:rPr>
                <w:rFonts w:eastAsia="Times New Roman" w:cs="Times New Roman"/>
              </w:rPr>
              <w:t>Provide documentation evidencing that the off-balance sheet capital is formally available and that includes amount available.</w:t>
            </w:r>
          </w:p>
        </w:tc>
        <w:tc>
          <w:tcPr>
            <w:tcW w:w="3870" w:type="dxa"/>
          </w:tcPr>
          <w:p w:rsidR="005733B3" w:rsidRPr="00B02670" w:rsidP="00CF085C" w14:paraId="0BBA1AF2" w14:textId="77777777">
            <w:pPr>
              <w:rPr>
                <w:rFonts w:eastAsia="Times New Roman" w:cs="Times New Roman"/>
                <w:bCs/>
              </w:rPr>
            </w:pPr>
            <w:r w:rsidRPr="00B02670">
              <w:rPr>
                <w:rFonts w:eastAsia="Times New Roman" w:cs="Times New Roman"/>
                <w:bCs/>
              </w:rPr>
              <w:t xml:space="preserve">Attach </w:t>
            </w:r>
            <w:r w:rsidRPr="00B02670">
              <w:rPr>
                <w:rFonts w:eastAsia="Times New Roman" w:cs="Times New Roman"/>
                <w:bCs/>
              </w:rPr>
              <w:t>document(s).</w:t>
            </w:r>
          </w:p>
        </w:tc>
      </w:tr>
      <w:tr w14:paraId="4348BFE6" w14:textId="77777777" w:rsidTr="00DE7D3E">
        <w:tblPrEx>
          <w:tblW w:w="9895" w:type="dxa"/>
          <w:tblLook w:val="04A0"/>
        </w:tblPrEx>
        <w:tc>
          <w:tcPr>
            <w:tcW w:w="1255" w:type="dxa"/>
            <w:vMerge/>
          </w:tcPr>
          <w:p w:rsidR="005733B3" w:rsidP="00CF085C" w14:paraId="412D8F82" w14:textId="77777777">
            <w:pPr>
              <w:rPr>
                <w:rFonts w:eastAsia="Times New Roman" w:cs="Times New Roman"/>
              </w:rPr>
            </w:pPr>
          </w:p>
        </w:tc>
        <w:tc>
          <w:tcPr>
            <w:tcW w:w="8640" w:type="dxa"/>
            <w:gridSpan w:val="4"/>
          </w:tcPr>
          <w:p w:rsidR="005733B3" w:rsidP="001901CE" w14:paraId="0BE74B84" w14:textId="77777777">
            <w:pPr>
              <w:rPr>
                <w:rFonts w:eastAsia="Times New Roman" w:cs="Times New Roman"/>
                <w:b/>
              </w:rPr>
            </w:pPr>
            <w:r>
              <w:rPr>
                <w:rFonts w:eastAsia="Times New Roman" w:cs="Times New Roman"/>
                <w:b/>
              </w:rPr>
              <w:t xml:space="preserve">If the Applicant has multiple off-balance </w:t>
            </w:r>
            <w:r w:rsidR="001901CE">
              <w:rPr>
                <w:rFonts w:eastAsia="Times New Roman" w:cs="Times New Roman"/>
                <w:b/>
              </w:rPr>
              <w:t>sheet capital sources available,</w:t>
            </w:r>
            <w:r>
              <w:rPr>
                <w:rFonts w:eastAsia="Times New Roman" w:cs="Times New Roman"/>
                <w:b/>
              </w:rPr>
              <w:t xml:space="preserve"> repeat data entry for each </w:t>
            </w:r>
            <w:r w:rsidR="001901CE">
              <w:rPr>
                <w:rFonts w:eastAsia="Times New Roman" w:cs="Times New Roman"/>
                <w:b/>
              </w:rPr>
              <w:t>source</w:t>
            </w:r>
            <w:r>
              <w:rPr>
                <w:rFonts w:eastAsia="Times New Roman" w:cs="Times New Roman"/>
                <w:b/>
              </w:rPr>
              <w:t>.</w:t>
            </w:r>
          </w:p>
        </w:tc>
      </w:tr>
      <w:tr w14:paraId="71776843" w14:textId="77777777" w:rsidTr="00673EAD">
        <w:tblPrEx>
          <w:tblW w:w="9895" w:type="dxa"/>
          <w:tblLook w:val="04A0"/>
        </w:tblPrEx>
        <w:tc>
          <w:tcPr>
            <w:tcW w:w="1255" w:type="dxa"/>
          </w:tcPr>
          <w:p w:rsidR="00CF085C" w:rsidRPr="005733B3" w:rsidP="005733B3" w14:paraId="58F6B631" w14:textId="77777777">
            <w:pPr>
              <w:pStyle w:val="ListParagraph"/>
              <w:numPr>
                <w:ilvl w:val="0"/>
                <w:numId w:val="114"/>
              </w:numPr>
              <w:rPr>
                <w:rFonts w:eastAsia="Times New Roman" w:cs="Times New Roman"/>
              </w:rPr>
            </w:pPr>
          </w:p>
        </w:tc>
        <w:tc>
          <w:tcPr>
            <w:tcW w:w="4770" w:type="dxa"/>
            <w:gridSpan w:val="3"/>
          </w:tcPr>
          <w:p w:rsidR="00CF085C" w:rsidRPr="0009483D" w:rsidP="00CF085C" w14:paraId="0BB85543" w14:textId="77777777">
            <w:pPr>
              <w:rPr>
                <w:rFonts w:eastAsia="Times New Roman" w:cs="Times New Roman"/>
              </w:rPr>
            </w:pPr>
            <w:r w:rsidRPr="0009483D">
              <w:rPr>
                <w:rFonts w:eastAsia="Times New Roman" w:cs="Times New Roman"/>
              </w:rPr>
              <w:t xml:space="preserve">Total </w:t>
            </w:r>
            <w:r>
              <w:rPr>
                <w:rFonts w:eastAsia="Times New Roman" w:cs="Times New Roman"/>
              </w:rPr>
              <w:t>capital available to finance eligible Financial Product closings over the next three months.</w:t>
            </w:r>
          </w:p>
        </w:tc>
        <w:tc>
          <w:tcPr>
            <w:tcW w:w="3870" w:type="dxa"/>
          </w:tcPr>
          <w:p w:rsidR="00CF085C" w:rsidRPr="00B02670" w:rsidP="00CF085C" w14:paraId="39ABAE8D" w14:textId="77777777">
            <w:pPr>
              <w:rPr>
                <w:rFonts w:eastAsia="Times New Roman" w:cs="Times New Roman"/>
                <w:bCs/>
              </w:rPr>
            </w:pPr>
            <w:r w:rsidRPr="00B02670">
              <w:rPr>
                <w:rFonts w:eastAsia="Times New Roman" w:cs="Times New Roman"/>
                <w:bCs/>
              </w:rPr>
              <w:t>[</w:t>
            </w:r>
            <w:r w:rsidRPr="00B02670">
              <w:rPr>
                <w:rFonts w:eastAsia="Times New Roman" w:cs="Times New Roman"/>
                <w:bCs/>
              </w:rPr>
              <w:t>Auto-calculated]</w:t>
            </w:r>
            <w:r w:rsidR="0067586D">
              <w:rPr>
                <w:rFonts w:eastAsia="Times New Roman" w:cs="Times New Roman"/>
                <w:bCs/>
              </w:rPr>
              <w:t>.</w:t>
            </w:r>
          </w:p>
          <w:p w:rsidR="00CF085C" w:rsidP="00CF085C" w14:paraId="0A542E71" w14:textId="77777777">
            <w:pPr>
              <w:rPr>
                <w:rFonts w:eastAsia="Times New Roman" w:cs="Times New Roman"/>
                <w:b/>
              </w:rPr>
            </w:pPr>
          </w:p>
          <w:p w:rsidR="00CF085C" w:rsidP="00CF085C" w14:paraId="5A866902" w14:textId="77777777">
            <w:pPr>
              <w:rPr>
                <w:rFonts w:eastAsia="Times New Roman" w:cs="Times New Roman"/>
                <w:b/>
              </w:rPr>
            </w:pPr>
            <w:r>
              <w:rPr>
                <w:rFonts w:eastAsia="Times New Roman" w:cs="Times New Roman"/>
              </w:rPr>
              <w:t>(Based on entries in FE-</w:t>
            </w:r>
            <w:r w:rsidR="001901CE">
              <w:rPr>
                <w:rFonts w:eastAsia="Times New Roman" w:cs="Times New Roman"/>
              </w:rPr>
              <w:t>AC2</w:t>
            </w:r>
            <w:r>
              <w:rPr>
                <w:rFonts w:eastAsia="Times New Roman" w:cs="Times New Roman"/>
              </w:rPr>
              <w:t xml:space="preserve"> and FE-</w:t>
            </w:r>
            <w:r w:rsidR="001901CE">
              <w:rPr>
                <w:rFonts w:eastAsia="Times New Roman" w:cs="Times New Roman"/>
              </w:rPr>
              <w:t>AC3</w:t>
            </w:r>
            <w:r>
              <w:rPr>
                <w:rFonts w:eastAsia="Times New Roman" w:cs="Times New Roman"/>
              </w:rPr>
              <w:t>)</w:t>
            </w:r>
          </w:p>
        </w:tc>
      </w:tr>
      <w:tr w14:paraId="10DA0320" w14:textId="77777777" w:rsidTr="00673EAD">
        <w:tblPrEx>
          <w:tblW w:w="9895" w:type="dxa"/>
          <w:tblLook w:val="04A0"/>
        </w:tblPrEx>
        <w:tc>
          <w:tcPr>
            <w:tcW w:w="1255" w:type="dxa"/>
          </w:tcPr>
          <w:p w:rsidR="00CF085C" w:rsidRPr="005733B3" w:rsidP="005733B3" w14:paraId="0CE7B9D2" w14:textId="77777777">
            <w:pPr>
              <w:pStyle w:val="ListParagraph"/>
              <w:numPr>
                <w:ilvl w:val="0"/>
                <w:numId w:val="114"/>
              </w:numPr>
              <w:rPr>
                <w:rFonts w:eastAsia="Times New Roman" w:cs="Times New Roman"/>
              </w:rPr>
            </w:pPr>
          </w:p>
        </w:tc>
        <w:tc>
          <w:tcPr>
            <w:tcW w:w="4770" w:type="dxa"/>
            <w:gridSpan w:val="3"/>
          </w:tcPr>
          <w:p w:rsidR="00CF085C" w:rsidRPr="009354E5" w:rsidP="00CF085C" w14:paraId="30D05AEC" w14:textId="77777777">
            <w:pPr>
              <w:rPr>
                <w:rFonts w:eastAsia="Times New Roman" w:cs="Times New Roman"/>
              </w:rPr>
            </w:pPr>
            <w:r>
              <w:rPr>
                <w:rFonts w:eastAsia="Times New Roman" w:cs="Times New Roman"/>
              </w:rPr>
              <w:t xml:space="preserve">Is the available capital greater than the average </w:t>
            </w:r>
            <w:r>
              <w:rPr>
                <w:rFonts w:eastAsia="Times New Roman" w:cstheme="minorHAnsi"/>
              </w:rPr>
              <w:t>d</w:t>
            </w:r>
            <w:r w:rsidRPr="009076B5">
              <w:rPr>
                <w:rFonts w:eastAsia="Times New Roman" w:cstheme="minorHAnsi"/>
              </w:rPr>
              <w:t xml:space="preserve">ollar amount of a Financial Product transaction financed by the </w:t>
            </w:r>
            <w:r>
              <w:rPr>
                <w:rFonts w:eastAsia="Times New Roman" w:cstheme="minorHAnsi"/>
              </w:rPr>
              <w:t xml:space="preserve">Applicant over the 12 months immediately prior to the submission of the </w:t>
            </w:r>
            <w:r>
              <w:rPr>
                <w:rFonts w:eastAsia="Times New Roman" w:cstheme="minorHAnsi"/>
              </w:rPr>
              <w:t>Application?</w:t>
            </w:r>
          </w:p>
        </w:tc>
        <w:tc>
          <w:tcPr>
            <w:tcW w:w="3870" w:type="dxa"/>
          </w:tcPr>
          <w:p w:rsidR="00CF085C" w:rsidRPr="00B02670" w:rsidP="00CF085C" w14:paraId="443CDAF6" w14:textId="77777777">
            <w:pPr>
              <w:rPr>
                <w:rFonts w:eastAsia="Times New Roman" w:cs="Times New Roman"/>
                <w:bCs/>
              </w:rPr>
            </w:pPr>
            <w:r w:rsidRPr="00B02670">
              <w:rPr>
                <w:rFonts w:eastAsia="Times New Roman" w:cs="Times New Roman"/>
                <w:bCs/>
              </w:rPr>
              <w:t>[Auto</w:t>
            </w:r>
            <w:r w:rsidRPr="00B02670" w:rsidR="00E148E9">
              <w:rPr>
                <w:rFonts w:eastAsia="Times New Roman" w:cs="Times New Roman"/>
                <w:bCs/>
              </w:rPr>
              <w:t>-</w:t>
            </w:r>
            <w:r w:rsidRPr="00B02670">
              <w:rPr>
                <w:rFonts w:eastAsia="Times New Roman" w:cs="Times New Roman"/>
                <w:bCs/>
              </w:rPr>
              <w:t>populated]</w:t>
            </w:r>
            <w:r w:rsidR="0067586D">
              <w:rPr>
                <w:rFonts w:eastAsia="Times New Roman" w:cs="Times New Roman"/>
                <w:bCs/>
              </w:rPr>
              <w:t>.</w:t>
            </w:r>
          </w:p>
          <w:p w:rsidR="00CF085C" w:rsidRPr="00B02670" w:rsidP="00CF085C" w14:paraId="6DA8F74A" w14:textId="77777777">
            <w:pPr>
              <w:rPr>
                <w:rFonts w:eastAsia="Times New Roman" w:cs="Times New Roman"/>
                <w:bCs/>
              </w:rPr>
            </w:pPr>
          </w:p>
          <w:p w:rsidR="00CF085C" w:rsidRPr="00B02670" w:rsidP="00CF085C" w14:paraId="0623CF9E" w14:textId="77777777">
            <w:pPr>
              <w:rPr>
                <w:rFonts w:eastAsia="Times New Roman" w:cs="Times New Roman"/>
                <w:bCs/>
              </w:rPr>
            </w:pPr>
            <w:r w:rsidRPr="00B02670">
              <w:rPr>
                <w:rFonts w:eastAsia="Times New Roman" w:cs="Times New Roman"/>
                <w:bCs/>
              </w:rPr>
              <w:t>Yes or No.</w:t>
            </w:r>
          </w:p>
          <w:p w:rsidR="00CF085C" w:rsidP="00CF085C" w14:paraId="26E08C15" w14:textId="77777777">
            <w:pPr>
              <w:rPr>
                <w:rFonts w:eastAsia="Times New Roman" w:cs="Times New Roman"/>
                <w:b/>
              </w:rPr>
            </w:pPr>
          </w:p>
          <w:p w:rsidR="00CF085C" w:rsidRPr="0009483D" w:rsidP="00CF085C" w14:paraId="0F6AD780" w14:textId="77777777">
            <w:pPr>
              <w:rPr>
                <w:rFonts w:eastAsia="Times New Roman" w:cs="Times New Roman"/>
              </w:rPr>
            </w:pPr>
            <w:r w:rsidRPr="00A30E67">
              <w:rPr>
                <w:rFonts w:eastAsia="Times New Roman" w:cs="Times New Roman"/>
                <w:b/>
                <w:bCs/>
              </w:rPr>
              <w:t>If No,</w:t>
            </w:r>
            <w:r w:rsidRPr="0009483D">
              <w:rPr>
                <w:rFonts w:eastAsia="Times New Roman" w:cs="Times New Roman"/>
              </w:rPr>
              <w:t xml:space="preserve"> the Applicant is not eligible for </w:t>
            </w:r>
            <w:r w:rsidR="00DA4F5B">
              <w:rPr>
                <w:rFonts w:eastAsia="Times New Roman" w:cs="Times New Roman"/>
              </w:rPr>
              <w:t>CDFI Certification</w:t>
            </w:r>
            <w:r w:rsidRPr="0009483D">
              <w:rPr>
                <w:rFonts w:eastAsia="Times New Roman" w:cs="Times New Roman"/>
              </w:rPr>
              <w:t>.</w:t>
            </w:r>
          </w:p>
        </w:tc>
      </w:tr>
    </w:tbl>
    <w:p w:rsidR="00A930E4" w:rsidP="00A930E4" w14:paraId="16B689E4" w14:textId="77777777">
      <w:pPr>
        <w:rPr>
          <w:rFonts w:eastAsia="Times New Roman" w:cs="Times New Roman"/>
        </w:rPr>
      </w:pPr>
    </w:p>
    <w:p w:rsidR="00A930E4" w:rsidP="00A930E4" w14:paraId="73D4AA32" w14:textId="77777777">
      <w:pPr>
        <w:rPr>
          <w:rFonts w:eastAsia="Times New Roman" w:cs="Times New Roman"/>
        </w:rPr>
      </w:pPr>
    </w:p>
    <w:p w:rsidR="00FD02F3" w:rsidP="00FD02F3" w14:paraId="40922D1C" w14:textId="77777777">
      <w:pPr>
        <w:pStyle w:val="Heading1"/>
        <w:rPr>
          <w:rFonts w:eastAsia="Times New Roman"/>
        </w:rPr>
      </w:pPr>
      <w:bookmarkStart w:id="69" w:name="_Toc115110652"/>
      <w:bookmarkStart w:id="70" w:name="_Toc145066850"/>
      <w:r>
        <w:rPr>
          <w:rFonts w:eastAsia="Times New Roman"/>
        </w:rPr>
        <w:t>TARGET MARKET</w:t>
      </w:r>
      <w:bookmarkEnd w:id="69"/>
      <w:bookmarkEnd w:id="70"/>
    </w:p>
    <w:p w:rsidR="00FD02F3" w:rsidP="00FD02F3" w14:paraId="42D96935" w14:textId="77777777">
      <w:pPr>
        <w:rPr>
          <w:rFonts w:eastAsia="Times New Roman" w:cs="Times New Roman"/>
        </w:rPr>
      </w:pPr>
    </w:p>
    <w:p w:rsidR="00944666" w:rsidP="00FD02F3" w14:paraId="29A5EE85" w14:textId="77777777">
      <w:pPr>
        <w:rPr>
          <w:rFonts w:eastAsia="Times New Roman" w:cs="Times New Roman"/>
          <w:iCs/>
        </w:rPr>
      </w:pPr>
      <w:r w:rsidRPr="007255E6">
        <w:rPr>
          <w:rFonts w:eastAsia="Times New Roman" w:cs="Times New Roman"/>
          <w:iCs/>
        </w:rPr>
        <w:t xml:space="preserve">To be a </w:t>
      </w:r>
      <w:r w:rsidR="00F951BF">
        <w:rPr>
          <w:rFonts w:eastAsia="Times New Roman" w:cs="Times New Roman"/>
          <w:iCs/>
        </w:rPr>
        <w:t>Certified</w:t>
      </w:r>
      <w:r w:rsidRPr="007255E6">
        <w:rPr>
          <w:rFonts w:eastAsia="Times New Roman" w:cs="Times New Roman"/>
          <w:iCs/>
        </w:rPr>
        <w:t xml:space="preserve"> CDFI, an </w:t>
      </w:r>
      <w:r w:rsidR="00CC00DA">
        <w:rPr>
          <w:rFonts w:eastAsia="Times New Roman" w:cs="Times New Roman"/>
          <w:iCs/>
        </w:rPr>
        <w:t>Applicant</w:t>
      </w:r>
      <w:r w:rsidRPr="007255E6" w:rsidR="00CC00DA">
        <w:rPr>
          <w:rFonts w:eastAsia="Times New Roman" w:cs="Times New Roman"/>
          <w:iCs/>
        </w:rPr>
        <w:t xml:space="preserve"> </w:t>
      </w:r>
      <w:r w:rsidRPr="007255E6">
        <w:rPr>
          <w:rFonts w:eastAsia="Times New Roman" w:cs="Times New Roman"/>
          <w:iCs/>
        </w:rPr>
        <w:t xml:space="preserve">must demonstrate </w:t>
      </w:r>
      <w:r w:rsidRPr="00E93ABD">
        <w:t xml:space="preserve">that it serves at least one eligible Target Market (either an </w:t>
      </w:r>
      <w:r w:rsidRPr="00E93ABD">
        <w:t>Investment Area or</w:t>
      </w:r>
      <w:r w:rsidR="00C95523">
        <w:t xml:space="preserve"> a</w:t>
      </w:r>
      <w:r w:rsidRPr="00E93ABD">
        <w:t xml:space="preserve"> Targeted Population)</w:t>
      </w:r>
      <w:r w:rsidR="00A8065B">
        <w:t xml:space="preserve">. </w:t>
      </w:r>
      <w:r w:rsidRPr="00E93ABD">
        <w:t xml:space="preserve">In addition, it must direct at least 60% of both the number and dollar volume of </w:t>
      </w:r>
      <w:r w:rsidR="00792FA3">
        <w:t>arm’s-length, on-balanc</w:t>
      </w:r>
      <w:r w:rsidR="001A5030">
        <w:t>e</w:t>
      </w:r>
      <w:r w:rsidR="00792FA3">
        <w:t xml:space="preserve"> sheet </w:t>
      </w:r>
      <w:r w:rsidRPr="00E93ABD">
        <w:t xml:space="preserve">Financial Products </w:t>
      </w:r>
      <w:r>
        <w:rPr>
          <w:rFonts w:eastAsia="Times New Roman" w:cs="Times New Roman"/>
          <w:iCs/>
        </w:rPr>
        <w:t xml:space="preserve">to </w:t>
      </w:r>
      <w:r w:rsidRPr="007255E6">
        <w:rPr>
          <w:rFonts w:eastAsia="Times New Roman" w:cs="Times New Roman"/>
          <w:iCs/>
        </w:rPr>
        <w:t>one or more eligible Target Market</w:t>
      </w:r>
      <w:r w:rsidR="00310733">
        <w:rPr>
          <w:rFonts w:eastAsia="Times New Roman" w:cs="Times New Roman"/>
          <w:iCs/>
        </w:rPr>
        <w:t>(s)</w:t>
      </w:r>
      <w:r w:rsidR="00A8065B">
        <w:rPr>
          <w:rFonts w:eastAsia="Times New Roman" w:cs="Times New Roman"/>
          <w:iCs/>
        </w:rPr>
        <w:t>.</w:t>
      </w:r>
    </w:p>
    <w:p w:rsidR="00F956E6" w:rsidP="00FD02F3" w14:paraId="5DBC3D1B" w14:textId="77777777">
      <w:pPr>
        <w:rPr>
          <w:rFonts w:eastAsia="Times New Roman" w:cs="Times New Roman"/>
          <w:iCs/>
        </w:rPr>
      </w:pPr>
    </w:p>
    <w:p w:rsidR="00944666" w:rsidP="00FD02F3" w14:paraId="19811804" w14:textId="77777777">
      <w:pPr>
        <w:rPr>
          <w:rFonts w:eastAsia="Times New Roman" w:cs="Times New Roman"/>
          <w:iCs/>
        </w:rPr>
      </w:pPr>
    </w:p>
    <w:p w:rsidR="00944666" w:rsidRPr="00944666" w:rsidP="00E320F7" w14:paraId="088317D1" w14:textId="77777777">
      <w:pPr>
        <w:ind w:left="720"/>
        <w:rPr>
          <w:rFonts w:eastAsia="Times New Roman" w:cs="Times New Roman"/>
          <w:iCs/>
          <w:u w:val="single"/>
        </w:rPr>
      </w:pPr>
      <w:r w:rsidRPr="00944666">
        <w:rPr>
          <w:rFonts w:eastAsia="Times New Roman" w:cs="Times New Roman"/>
          <w:iCs/>
          <w:u w:val="single"/>
        </w:rPr>
        <w:t>Financial Services Option</w:t>
      </w:r>
    </w:p>
    <w:p w:rsidR="00FD02F3" w:rsidP="00E320F7" w14:paraId="28354F8B" w14:textId="77777777">
      <w:pPr>
        <w:ind w:left="720"/>
        <w:rPr>
          <w:rFonts w:eastAsia="Times New Roman"/>
        </w:rPr>
      </w:pPr>
      <w:bookmarkStart w:id="71" w:name="_Hlk140747025"/>
      <w:r>
        <w:rPr>
          <w:rFonts w:eastAsia="Times New Roman" w:cs="Times New Roman"/>
          <w:iCs/>
        </w:rPr>
        <w:t xml:space="preserve">A </w:t>
      </w:r>
      <w:r>
        <w:rPr>
          <w:rFonts w:eastAsia="Times New Roman" w:cs="Times New Roman"/>
          <w:iCs/>
        </w:rPr>
        <w:t xml:space="preserve">Depository Institution </w:t>
      </w:r>
      <w:r w:rsidR="00944666">
        <w:rPr>
          <w:rFonts w:eastAsia="Times New Roman" w:cs="Times New Roman"/>
          <w:iCs/>
        </w:rPr>
        <w:t xml:space="preserve">that has directed less than 60% but at least 50% of </w:t>
      </w:r>
      <w:r w:rsidRPr="00113C59" w:rsidR="00113C59">
        <w:rPr>
          <w:rFonts w:eastAsia="Times New Roman" w:cs="Times New Roman"/>
          <w:i/>
          <w:iCs/>
        </w:rPr>
        <w:t>either</w:t>
      </w:r>
      <w:r w:rsidR="00113C59">
        <w:rPr>
          <w:rFonts w:eastAsia="Times New Roman" w:cs="Times New Roman"/>
          <w:iCs/>
        </w:rPr>
        <w:t xml:space="preserve"> </w:t>
      </w:r>
      <w:r w:rsidRPr="00703B9A" w:rsidR="00944666">
        <w:rPr>
          <w:rFonts w:eastAsia="Times New Roman"/>
        </w:rPr>
        <w:t xml:space="preserve">the </w:t>
      </w:r>
      <w:r w:rsidRPr="00113C59" w:rsidR="00944666">
        <w:rPr>
          <w:rFonts w:eastAsia="Times New Roman"/>
          <w:iCs/>
        </w:rPr>
        <w:t>dollar volume</w:t>
      </w:r>
      <w:r w:rsidRPr="00703B9A" w:rsidR="00944666">
        <w:rPr>
          <w:rFonts w:eastAsia="Times New Roman"/>
        </w:rPr>
        <w:t xml:space="preserve"> </w:t>
      </w:r>
      <w:r w:rsidR="00113C59">
        <w:rPr>
          <w:rFonts w:eastAsia="Times New Roman" w:cs="Times New Roman"/>
          <w:iCs/>
        </w:rPr>
        <w:t xml:space="preserve">or </w:t>
      </w:r>
      <w:r w:rsidRPr="005A3F90" w:rsidR="00113C59">
        <w:rPr>
          <w:rFonts w:eastAsia="Times New Roman" w:cs="Times New Roman"/>
          <w:iCs/>
        </w:rPr>
        <w:t xml:space="preserve">the total number </w:t>
      </w:r>
      <w:r w:rsidR="00944666">
        <w:rPr>
          <w:rFonts w:eastAsia="Times New Roman"/>
        </w:rPr>
        <w:t>of its Financial Products</w:t>
      </w:r>
      <w:r w:rsidRPr="00703B9A" w:rsidR="00944666">
        <w:rPr>
          <w:rFonts w:eastAsia="Times New Roman" w:cs="Times New Roman"/>
          <w:iCs/>
        </w:rPr>
        <w:t xml:space="preserve"> </w:t>
      </w:r>
      <w:r w:rsidRPr="00703B9A" w:rsidR="00944666">
        <w:rPr>
          <w:rFonts w:eastAsia="Times New Roman"/>
        </w:rPr>
        <w:t>to one or more eligible Target Market</w:t>
      </w:r>
      <w:r w:rsidR="00310733">
        <w:rPr>
          <w:rFonts w:eastAsia="Times New Roman"/>
        </w:rPr>
        <w:t>(s)</w:t>
      </w:r>
      <w:r w:rsidR="00AC2E20">
        <w:rPr>
          <w:rFonts w:eastAsia="Times New Roman"/>
        </w:rPr>
        <w:t>,</w:t>
      </w:r>
      <w:r w:rsidRPr="00703B9A" w:rsidR="00944666">
        <w:rPr>
          <w:rFonts w:eastAsia="Times New Roman"/>
        </w:rPr>
        <w:t xml:space="preserve"> </w:t>
      </w:r>
      <w:r>
        <w:rPr>
          <w:rFonts w:eastAsia="Times New Roman" w:cs="Times New Roman"/>
          <w:iCs/>
        </w:rPr>
        <w:t xml:space="preserve">also has the option of meeting </w:t>
      </w:r>
      <w:r w:rsidR="00024D09">
        <w:rPr>
          <w:rFonts w:eastAsia="Times New Roman" w:cs="Times New Roman"/>
          <w:iCs/>
        </w:rPr>
        <w:t xml:space="preserve">the Target Market </w:t>
      </w:r>
      <w:r>
        <w:rPr>
          <w:rFonts w:eastAsia="Times New Roman" w:cs="Times New Roman"/>
          <w:iCs/>
        </w:rPr>
        <w:t xml:space="preserve">test </w:t>
      </w:r>
      <w:r w:rsidRPr="00944666" w:rsidR="00944666">
        <w:rPr>
          <w:rFonts w:eastAsia="Times New Roman"/>
          <w:bCs/>
        </w:rPr>
        <w:t>by demonstrating that</w:t>
      </w:r>
      <w:r w:rsidR="00944666">
        <w:rPr>
          <w:rFonts w:eastAsia="Times New Roman"/>
          <w:b/>
          <w:bCs/>
        </w:rPr>
        <w:t xml:space="preserve"> </w:t>
      </w:r>
      <w:r w:rsidRPr="00703B9A" w:rsidR="00D3774D">
        <w:rPr>
          <w:rFonts w:eastAsia="Times New Roman"/>
        </w:rPr>
        <w:t>at least</w:t>
      </w:r>
      <w:r w:rsidRPr="00703B9A" w:rsidR="00D3774D">
        <w:rPr>
          <w:rFonts w:eastAsia="Times New Roman"/>
          <w:b/>
          <w:bCs/>
        </w:rPr>
        <w:t xml:space="preserve"> </w:t>
      </w:r>
      <w:r w:rsidRPr="002F436F" w:rsidR="00D3774D">
        <w:rPr>
          <w:rFonts w:eastAsia="Times New Roman"/>
          <w:b/>
        </w:rPr>
        <w:t xml:space="preserve">60% of its </w:t>
      </w:r>
      <w:r w:rsidRPr="002F436F" w:rsidR="00D3774D">
        <w:rPr>
          <w:rFonts w:eastAsia="Times New Roman"/>
          <w:b/>
          <w:iCs/>
        </w:rPr>
        <w:t>total unique depository account holders</w:t>
      </w:r>
      <w:r w:rsidRPr="00703B9A" w:rsidR="00D3774D">
        <w:rPr>
          <w:rFonts w:eastAsia="Times New Roman"/>
        </w:rPr>
        <w:t xml:space="preserve"> </w:t>
      </w:r>
      <w:r w:rsidRPr="00703B9A" w:rsidR="00703B9A">
        <w:rPr>
          <w:rFonts w:eastAsia="Times New Roman"/>
        </w:rPr>
        <w:t>are members of one or more eligible Target Market</w:t>
      </w:r>
      <w:r w:rsidR="00310733">
        <w:rPr>
          <w:rFonts w:eastAsia="Times New Roman"/>
        </w:rPr>
        <w:t>(s)</w:t>
      </w:r>
      <w:r w:rsidR="002F436F">
        <w:rPr>
          <w:rFonts w:eastAsia="Times New Roman"/>
        </w:rPr>
        <w:t xml:space="preserve"> AND</w:t>
      </w:r>
      <w:r w:rsidRPr="00113C59" w:rsidR="00113C59">
        <w:rPr>
          <w:rFonts w:eastAsia="Times New Roman"/>
        </w:rPr>
        <w:t xml:space="preserve"> </w:t>
      </w:r>
      <w:r w:rsidR="002F436F">
        <w:rPr>
          <w:rFonts w:eastAsia="Times New Roman"/>
        </w:rPr>
        <w:t xml:space="preserve">that it delivers to one or more eligible Target Market(s) </w:t>
      </w:r>
      <w:r w:rsidR="00113C59">
        <w:rPr>
          <w:rFonts w:eastAsia="Times New Roman"/>
        </w:rPr>
        <w:t>at least:</w:t>
      </w:r>
    </w:p>
    <w:p w:rsidR="00113C59" w:rsidP="00E320F7" w14:paraId="20395E31" w14:textId="77777777">
      <w:pPr>
        <w:ind w:left="720"/>
        <w:rPr>
          <w:rFonts w:eastAsia="Times New Roman"/>
        </w:rPr>
      </w:pPr>
    </w:p>
    <w:p w:rsidR="00113C59" w:rsidRPr="00113C59" w:rsidP="00113C59" w14:paraId="53DF3758" w14:textId="77777777">
      <w:pPr>
        <w:numPr>
          <w:ilvl w:val="0"/>
          <w:numId w:val="117"/>
        </w:numPr>
      </w:pPr>
      <w:r w:rsidRPr="00113C59">
        <w:rPr>
          <w:b/>
          <w:bCs/>
        </w:rPr>
        <w:t>60%</w:t>
      </w:r>
      <w:r w:rsidRPr="00113C59">
        <w:t xml:space="preserve"> number of Financial Products </w:t>
      </w:r>
      <w:r w:rsidR="002F436F">
        <w:t>and</w:t>
      </w:r>
      <w:r w:rsidRPr="00113C59">
        <w:t xml:space="preserve"> </w:t>
      </w:r>
      <w:r w:rsidRPr="00113C59">
        <w:rPr>
          <w:b/>
          <w:bCs/>
        </w:rPr>
        <w:t>50%</w:t>
      </w:r>
      <w:r w:rsidRPr="00113C59">
        <w:t xml:space="preserve"> dollar volume of Financial Products; </w:t>
      </w:r>
      <w:r w:rsidRPr="002F436F">
        <w:rPr>
          <w:i/>
        </w:rPr>
        <w:t>or</w:t>
      </w:r>
    </w:p>
    <w:p w:rsidR="00113C59" w:rsidRPr="00113C59" w:rsidP="00113C59" w14:paraId="355B17FE" w14:textId="77777777">
      <w:pPr>
        <w:numPr>
          <w:ilvl w:val="0"/>
          <w:numId w:val="117"/>
        </w:numPr>
      </w:pPr>
      <w:r w:rsidRPr="00113C59">
        <w:rPr>
          <w:b/>
          <w:bCs/>
        </w:rPr>
        <w:t>50%</w:t>
      </w:r>
      <w:r w:rsidRPr="00113C59">
        <w:t xml:space="preserve"> number of Financial Products </w:t>
      </w:r>
      <w:r w:rsidR="002F436F">
        <w:t>and</w:t>
      </w:r>
      <w:r w:rsidRPr="00113C59">
        <w:t xml:space="preserve"> </w:t>
      </w:r>
      <w:r w:rsidRPr="00113C59">
        <w:rPr>
          <w:b/>
          <w:bCs/>
        </w:rPr>
        <w:t>60%</w:t>
      </w:r>
      <w:r w:rsidRPr="00113C59">
        <w:t xml:space="preserve"> dollar volume of Financial Products</w:t>
      </w:r>
      <w:bookmarkEnd w:id="71"/>
      <w:r w:rsidR="0067586D">
        <w:t>.</w:t>
      </w:r>
    </w:p>
    <w:p w:rsidR="00FD02F3" w:rsidP="00FD02F3" w14:paraId="02B429C5" w14:textId="77777777">
      <w:pPr>
        <w:rPr>
          <w:rFonts w:eastAsia="Times New Roman" w:cs="Times New Roman"/>
          <w:b/>
          <w:iCs/>
          <w:highlight w:val="yellow"/>
        </w:rPr>
      </w:pPr>
    </w:p>
    <w:p w:rsidR="002720DE" w:rsidP="00FD02F3" w14:paraId="54B30A69" w14:textId="77777777">
      <w:r>
        <w:rPr>
          <w:iCs/>
        </w:rPr>
        <w:t>N</w:t>
      </w:r>
      <w:r w:rsidRPr="00B05B26">
        <w:rPr>
          <w:iCs/>
        </w:rPr>
        <w:t xml:space="preserve">ew CDFI </w:t>
      </w:r>
      <w:r w:rsidR="00547D0E">
        <w:rPr>
          <w:iCs/>
        </w:rPr>
        <w:t>A</w:t>
      </w:r>
      <w:r w:rsidRPr="00B05B26">
        <w:rPr>
          <w:iCs/>
        </w:rPr>
        <w:t>pplicants must m</w:t>
      </w:r>
      <w:r w:rsidRPr="0095005F">
        <w:rPr>
          <w:iCs/>
        </w:rPr>
        <w:t xml:space="preserve">eet the </w:t>
      </w:r>
      <w:r w:rsidRPr="0095005F">
        <w:t xml:space="preserve">applicable Target Market percentage benchmarks over </w:t>
      </w:r>
      <w:r w:rsidR="00DD6FB0">
        <w:t>their</w:t>
      </w:r>
      <w:r w:rsidRPr="0095005F" w:rsidR="00DD6FB0">
        <w:t xml:space="preserve"> </w:t>
      </w:r>
      <w:r w:rsidR="00337855">
        <w:t xml:space="preserve">most recently </w:t>
      </w:r>
      <w:r w:rsidRPr="0095005F">
        <w:t xml:space="preserve">completed </w:t>
      </w:r>
      <w:r w:rsidR="00337855">
        <w:t xml:space="preserve">fiscal year </w:t>
      </w:r>
      <w:r w:rsidRPr="0095005F">
        <w:t xml:space="preserve">prior to submission of the </w:t>
      </w:r>
      <w:r w:rsidR="00066DD5">
        <w:t>Application</w:t>
      </w:r>
      <w:r w:rsidR="00A8065B">
        <w:t>.</w:t>
      </w:r>
      <w:r w:rsidR="00A15B10">
        <w:t xml:space="preserve"> </w:t>
      </w:r>
    </w:p>
    <w:p w:rsidR="002720DE" w:rsidP="00FD02F3" w14:paraId="73A33F8D" w14:textId="77777777"/>
    <w:p w:rsidR="002720DE" w:rsidP="00BA1540" w14:paraId="58C9FA29" w14:textId="77777777">
      <w:r>
        <w:t xml:space="preserve">To maintain </w:t>
      </w:r>
      <w:r w:rsidR="00AB1E6F">
        <w:t>Certification</w:t>
      </w:r>
      <w:r>
        <w:t xml:space="preserve">, </w:t>
      </w:r>
      <w:r w:rsidR="00F951BF">
        <w:t>Certified</w:t>
      </w:r>
      <w:r w:rsidR="00FD02F3">
        <w:t xml:space="preserve"> </w:t>
      </w:r>
      <w:r w:rsidRPr="0095005F" w:rsidR="00FD02F3">
        <w:t xml:space="preserve">CDFIs </w:t>
      </w:r>
      <w:r w:rsidR="00227BB7">
        <w:t xml:space="preserve">must </w:t>
      </w:r>
      <w:r w:rsidRPr="0095005F" w:rsidR="00FD02F3">
        <w:t xml:space="preserve">demonstrate compliance with the Target Market percentage benchmarks </w:t>
      </w:r>
      <w:r w:rsidRPr="00DD6FB0" w:rsidR="00DD6FB0">
        <w:t xml:space="preserve">each fiscal year. </w:t>
      </w:r>
      <w:r w:rsidR="00A37AC5">
        <w:t>To confirm activity to the Target Market, transaction level data will be submitted annually through the TLR.</w:t>
      </w:r>
      <w:r w:rsidR="00837BDA">
        <w:t xml:space="preserve"> </w:t>
      </w:r>
      <w:r w:rsidRPr="00DD6FB0" w:rsidR="00DD6FB0">
        <w:t>A Certified CDFI that fails to meet the Target Market benchmark</w:t>
      </w:r>
      <w:r w:rsidR="00E438B2">
        <w:t>s</w:t>
      </w:r>
      <w:r w:rsidR="009517DD">
        <w:t xml:space="preserve">, based on its Financial Products and/or Financial Services activity, </w:t>
      </w:r>
      <w:r w:rsidRPr="00DD6FB0" w:rsidR="00DD6FB0">
        <w:t>over its most recently completed fiscal year may maintain its Certification by demonstrating that it met the benchmark</w:t>
      </w:r>
      <w:r w:rsidR="00E438B2">
        <w:t>s</w:t>
      </w:r>
      <w:r w:rsidRPr="00DD6FB0" w:rsidR="00DD6FB0">
        <w:t xml:space="preserve"> over</w:t>
      </w:r>
      <w:r w:rsidR="00DD6FB0">
        <w:t xml:space="preserve"> </w:t>
      </w:r>
      <w:r w:rsidR="000E348C">
        <w:t xml:space="preserve">a three-year </w:t>
      </w:r>
      <w:r w:rsidR="00DD6FB0">
        <w:t xml:space="preserve">period </w:t>
      </w:r>
      <w:r w:rsidR="000E348C">
        <w:t xml:space="preserve">through the last day of </w:t>
      </w:r>
      <w:r w:rsidR="00DD6FB0">
        <w:t xml:space="preserve">its </w:t>
      </w:r>
      <w:r w:rsidRPr="0095005F" w:rsidR="00FD02F3">
        <w:t>most recently completed fiscal year.</w:t>
      </w:r>
    </w:p>
    <w:p w:rsidR="00FD02F3" w:rsidP="00BA1540" w14:paraId="578ECD23" w14:textId="77777777">
      <w:pPr>
        <w:pStyle w:val="ListParagraph"/>
        <w:numPr>
          <w:ilvl w:val="0"/>
          <w:numId w:val="129"/>
        </w:numPr>
      </w:pPr>
      <w:r>
        <w:t xml:space="preserve">Certified CDFIs </w:t>
      </w:r>
      <w:r w:rsidRPr="00DD6FB0">
        <w:t>that fail to meet the Target Market benchmark</w:t>
      </w:r>
      <w:r w:rsidR="00E438B2">
        <w:t>s</w:t>
      </w:r>
      <w:r w:rsidRPr="00DD6FB0">
        <w:t xml:space="preserve"> and have </w:t>
      </w:r>
      <w:r>
        <w:t xml:space="preserve">less than three years of </w:t>
      </w:r>
      <w:r w:rsidR="00DA4F5B">
        <w:t>CDFI Certification</w:t>
      </w:r>
      <w:r>
        <w:t xml:space="preserve"> or reported data in the TLR will </w:t>
      </w:r>
      <w:r w:rsidRPr="00DD6FB0">
        <w:t xml:space="preserve">have the option to </w:t>
      </w:r>
      <w:r>
        <w:t xml:space="preserve">be evaluated based </w:t>
      </w:r>
      <w:r w:rsidRPr="00650986">
        <w:t>upon the full history of their reported financing activity, up to three full fiscal years, but not earlier than one full fiscal year prior to the submission of their Application</w:t>
      </w:r>
      <w:r w:rsidRPr="00BA1540" w:rsidR="0027244E">
        <w:t>.</w:t>
      </w:r>
      <w:r>
        <w:t xml:space="preserve"> </w:t>
      </w:r>
    </w:p>
    <w:p w:rsidR="00FD02F3" w:rsidP="00FD02F3" w14:paraId="1C60942E" w14:textId="77777777">
      <w:pPr>
        <w:rPr>
          <w:rFonts w:eastAsia="Times New Roman" w:cs="Times New Roman"/>
          <w:b/>
          <w:iCs/>
          <w:highlight w:val="yellow"/>
        </w:rPr>
      </w:pPr>
    </w:p>
    <w:p w:rsidR="00FD02F3" w:rsidRPr="000D3242" w:rsidP="00FD02F3" w14:paraId="402161BB" w14:textId="77777777">
      <w:pPr>
        <w:rPr>
          <w:rFonts w:eastAsia="Times New Roman" w:cs="Times New Roman"/>
          <w:iCs/>
        </w:rPr>
      </w:pPr>
      <w:r>
        <w:rPr>
          <w:rFonts w:eastAsia="Times New Roman" w:cs="Times New Roman"/>
          <w:iCs/>
        </w:rPr>
        <w:t>All Applicants must meet the applicable Target Market percentage benchmarks as stated</w:t>
      </w:r>
      <w:r w:rsidR="00A8065B">
        <w:rPr>
          <w:rFonts w:eastAsia="Times New Roman" w:cs="Times New Roman"/>
          <w:iCs/>
        </w:rPr>
        <w:t xml:space="preserve">. </w:t>
      </w:r>
      <w:r>
        <w:rPr>
          <w:rFonts w:eastAsia="Times New Roman" w:cs="Times New Roman"/>
          <w:iCs/>
        </w:rPr>
        <w:t xml:space="preserve">If an Applicant falls below the required level for any of the applicable Target Market percentage benchmarks, it will not be eligible for </w:t>
      </w:r>
      <w:r w:rsidR="00DA4F5B">
        <w:rPr>
          <w:rFonts w:eastAsia="Times New Roman" w:cs="Times New Roman"/>
          <w:iCs/>
        </w:rPr>
        <w:t>CDFI Certification</w:t>
      </w:r>
      <w:r>
        <w:rPr>
          <w:rFonts w:eastAsia="Times New Roman" w:cs="Times New Roman"/>
          <w:iCs/>
        </w:rPr>
        <w:t>.</w:t>
      </w:r>
      <w:r w:rsidR="00FA153E">
        <w:rPr>
          <w:rFonts w:eastAsia="Times New Roman" w:cs="Times New Roman"/>
          <w:iCs/>
        </w:rPr>
        <w:t xml:space="preserve"> The benchmarks must be met without any rounding of decimal points.</w:t>
      </w:r>
    </w:p>
    <w:p w:rsidR="00FD02F3" w:rsidRPr="0058707B" w:rsidP="00FD02F3" w14:paraId="5BAF258A" w14:textId="77777777">
      <w:pPr>
        <w:rPr>
          <w:rFonts w:eastAsia="Times New Roman" w:cs="Times New Roman"/>
          <w:iCs/>
        </w:rPr>
      </w:pPr>
    </w:p>
    <w:p w:rsidR="00FD02F3" w:rsidRPr="002C5271" w:rsidP="00FD02F3" w14:paraId="693FFA78" w14:textId="77777777">
      <w:pPr>
        <w:rPr>
          <w:rFonts w:eastAsia="Times New Roman" w:cs="Times New Roman"/>
          <w:iCs/>
        </w:rPr>
      </w:pPr>
      <w:r>
        <w:rPr>
          <w:rFonts w:eastAsia="Times New Roman" w:cs="Times New Roman"/>
          <w:iCs/>
        </w:rPr>
        <w:t>To meet the Target Market requirements, a</w:t>
      </w:r>
      <w:r w:rsidRPr="002C5271">
        <w:rPr>
          <w:rFonts w:eastAsia="Times New Roman" w:cs="Times New Roman"/>
          <w:iCs/>
        </w:rPr>
        <w:t xml:space="preserve">n </w:t>
      </w:r>
      <w:r w:rsidR="00CC00DA">
        <w:rPr>
          <w:rFonts w:eastAsia="Times New Roman" w:cs="Times New Roman"/>
          <w:iCs/>
        </w:rPr>
        <w:t xml:space="preserve">Applicant </w:t>
      </w:r>
      <w:r w:rsidRPr="002C5271">
        <w:rPr>
          <w:rFonts w:eastAsia="Times New Roman" w:cs="Times New Roman"/>
          <w:iCs/>
        </w:rPr>
        <w:t xml:space="preserve">may serve </w:t>
      </w:r>
      <w:r>
        <w:rPr>
          <w:rFonts w:eastAsia="Times New Roman" w:cs="Times New Roman"/>
          <w:iCs/>
        </w:rPr>
        <w:t>multiple</w:t>
      </w:r>
      <w:r w:rsidRPr="002C5271">
        <w:rPr>
          <w:rFonts w:eastAsia="Times New Roman" w:cs="Times New Roman"/>
          <w:iCs/>
        </w:rPr>
        <w:t xml:space="preserve"> eligible Tar</w:t>
      </w:r>
      <w:r>
        <w:rPr>
          <w:rFonts w:eastAsia="Times New Roman" w:cs="Times New Roman"/>
          <w:iCs/>
        </w:rPr>
        <w:t>get Market</w:t>
      </w:r>
      <w:r w:rsidR="00310733">
        <w:rPr>
          <w:rFonts w:eastAsia="Times New Roman" w:cs="Times New Roman"/>
          <w:iCs/>
        </w:rPr>
        <w:t>s</w:t>
      </w:r>
      <w:r w:rsidR="00A8065B">
        <w:rPr>
          <w:rFonts w:eastAsia="Times New Roman" w:cs="Times New Roman"/>
          <w:iCs/>
        </w:rPr>
        <w:t xml:space="preserve">. </w:t>
      </w:r>
      <w:r w:rsidR="00CC00DA">
        <w:rPr>
          <w:rFonts w:eastAsia="Times New Roman" w:cs="Times New Roman"/>
          <w:iCs/>
        </w:rPr>
        <w:t xml:space="preserve">(For example, an Applicant may </w:t>
      </w:r>
      <w:r w:rsidRPr="0095005F" w:rsidR="00CC00DA">
        <w:t xml:space="preserve">demonstrate compliance with the Target Market percentage benchmarks </w:t>
      </w:r>
      <w:r w:rsidR="00CC00DA">
        <w:t xml:space="preserve">by </w:t>
      </w:r>
      <w:r w:rsidR="00CC00DA">
        <w:rPr>
          <w:rFonts w:eastAsia="Times New Roman" w:cs="Times New Roman"/>
          <w:iCs/>
        </w:rPr>
        <w:t>serving both an Investment Area and one or more Targeted Populations)</w:t>
      </w:r>
      <w:r w:rsidR="00E93E7C">
        <w:rPr>
          <w:rFonts w:eastAsia="Times New Roman" w:cs="Times New Roman"/>
          <w:iCs/>
        </w:rPr>
        <w:t>.</w:t>
      </w:r>
      <w:r w:rsidR="00CC00DA">
        <w:rPr>
          <w:rFonts w:eastAsia="Times New Roman" w:cs="Times New Roman"/>
          <w:iCs/>
        </w:rPr>
        <w:t xml:space="preserve"> </w:t>
      </w:r>
      <w:r w:rsidRPr="002C5271">
        <w:rPr>
          <w:rFonts w:eastAsia="Times New Roman" w:cs="Times New Roman"/>
          <w:iCs/>
        </w:rPr>
        <w:t xml:space="preserve">However, for the purposes of calculating the overall </w:t>
      </w:r>
      <w:r w:rsidR="002912E4">
        <w:rPr>
          <w:rFonts w:eastAsia="Times New Roman" w:cs="Times New Roman"/>
          <w:iCs/>
        </w:rPr>
        <w:t xml:space="preserve">Target Market </w:t>
      </w:r>
      <w:r w:rsidRPr="002C5271">
        <w:rPr>
          <w:rFonts w:eastAsia="Times New Roman" w:cs="Times New Roman"/>
          <w:iCs/>
        </w:rPr>
        <w:t xml:space="preserve">percentage of an </w:t>
      </w:r>
      <w:r w:rsidR="00CC00DA">
        <w:rPr>
          <w:rFonts w:eastAsia="Times New Roman" w:cs="Times New Roman"/>
          <w:iCs/>
        </w:rPr>
        <w:t xml:space="preserve">Applicant’s </w:t>
      </w:r>
      <w:r w:rsidRPr="002C5271">
        <w:rPr>
          <w:rFonts w:eastAsia="Times New Roman" w:cs="Times New Roman"/>
          <w:iCs/>
        </w:rPr>
        <w:t xml:space="preserve">activity, each Financial Product transaction or Financial Service item </w:t>
      </w:r>
      <w:r w:rsidR="00E93E7C">
        <w:rPr>
          <w:rFonts w:eastAsia="Times New Roman" w:cs="Times New Roman"/>
          <w:iCs/>
        </w:rPr>
        <w:t>shall</w:t>
      </w:r>
      <w:r w:rsidRPr="002C5271" w:rsidR="00E93E7C">
        <w:rPr>
          <w:rFonts w:eastAsia="Times New Roman" w:cs="Times New Roman"/>
          <w:iCs/>
        </w:rPr>
        <w:t xml:space="preserve"> </w:t>
      </w:r>
      <w:r w:rsidRPr="002C5271">
        <w:rPr>
          <w:rFonts w:eastAsia="Times New Roman" w:cs="Times New Roman"/>
          <w:iCs/>
        </w:rPr>
        <w:t>be counted towards only one Ta</w:t>
      </w:r>
      <w:r>
        <w:rPr>
          <w:rFonts w:eastAsia="Times New Roman" w:cs="Times New Roman"/>
          <w:iCs/>
        </w:rPr>
        <w:t xml:space="preserve">rget Market </w:t>
      </w:r>
      <w:r w:rsidR="00310733">
        <w:rPr>
          <w:rFonts w:eastAsia="Times New Roman" w:cs="Times New Roman"/>
          <w:iCs/>
        </w:rPr>
        <w:t xml:space="preserve">component </w:t>
      </w:r>
      <w:r>
        <w:rPr>
          <w:rFonts w:eastAsia="Times New Roman" w:cs="Times New Roman"/>
          <w:iCs/>
        </w:rPr>
        <w:t>(even if the transaction or account qualifies</w:t>
      </w:r>
      <w:r w:rsidRPr="002C5271">
        <w:rPr>
          <w:rFonts w:eastAsia="Times New Roman" w:cs="Times New Roman"/>
          <w:iCs/>
        </w:rPr>
        <w:t xml:space="preserve"> </w:t>
      </w:r>
      <w:r>
        <w:rPr>
          <w:rFonts w:eastAsia="Times New Roman" w:cs="Times New Roman"/>
          <w:iCs/>
        </w:rPr>
        <w:t>as having been directed to</w:t>
      </w:r>
      <w:r w:rsidRPr="002C5271">
        <w:rPr>
          <w:rFonts w:eastAsia="Times New Roman" w:cs="Times New Roman"/>
          <w:iCs/>
        </w:rPr>
        <w:t xml:space="preserve"> more than one</w:t>
      </w:r>
      <w:r>
        <w:rPr>
          <w:rFonts w:eastAsia="Times New Roman" w:cs="Times New Roman"/>
          <w:iCs/>
        </w:rPr>
        <w:t xml:space="preserve"> Target Market</w:t>
      </w:r>
      <w:r w:rsidR="0062365B">
        <w:rPr>
          <w:rFonts w:eastAsia="Times New Roman" w:cs="Times New Roman"/>
          <w:iCs/>
        </w:rPr>
        <w:t xml:space="preserve"> component</w:t>
      </w:r>
      <w:r>
        <w:rPr>
          <w:rFonts w:eastAsia="Times New Roman" w:cs="Times New Roman"/>
          <w:iCs/>
        </w:rPr>
        <w:t>)</w:t>
      </w:r>
      <w:r w:rsidRPr="002C5271">
        <w:rPr>
          <w:rFonts w:eastAsia="Times New Roman" w:cs="Times New Roman"/>
          <w:iCs/>
        </w:rPr>
        <w:t>.</w:t>
      </w:r>
    </w:p>
    <w:p w:rsidR="00FD02F3" w:rsidP="00FD02F3" w14:paraId="5678B78B" w14:textId="77777777">
      <w:pPr>
        <w:rPr>
          <w:rFonts w:eastAsia="Times New Roman" w:cs="Times New Roman"/>
          <w:iCs/>
        </w:rPr>
      </w:pPr>
    </w:p>
    <w:p w:rsidR="00FD02F3" w:rsidRPr="00FA75D7" w:rsidP="00FD02F3" w14:paraId="70262330" w14:textId="77777777">
      <w:pPr>
        <w:rPr>
          <w:rFonts w:eastAsia="Times New Roman" w:cs="Times New Roman"/>
          <w:b/>
          <w:caps/>
        </w:rPr>
      </w:pPr>
      <w:r w:rsidRPr="00FA75D7">
        <w:rPr>
          <w:rFonts w:eastAsia="Times New Roman" w:cs="Times New Roman"/>
          <w:b/>
          <w:caps/>
        </w:rPr>
        <w:t>Collective review for DIHC</w:t>
      </w:r>
      <w:r w:rsidRPr="00FA75D7" w:rsidR="001B2D1D">
        <w:rPr>
          <w:rFonts w:eastAsia="Times New Roman" w:cs="Times New Roman"/>
          <w:b/>
        </w:rPr>
        <w:t>s</w:t>
      </w:r>
      <w:r w:rsidRPr="00FA75D7">
        <w:rPr>
          <w:rFonts w:eastAsia="Times New Roman" w:cs="Times New Roman"/>
          <w:b/>
          <w:caps/>
        </w:rPr>
        <w:t>, Affiliates of DIHCs</w:t>
      </w:r>
      <w:r w:rsidR="00E03A5B">
        <w:rPr>
          <w:rFonts w:eastAsia="Times New Roman" w:cs="Times New Roman"/>
          <w:b/>
          <w:caps/>
        </w:rPr>
        <w:t>,</w:t>
      </w:r>
      <w:r w:rsidRPr="00FA75D7">
        <w:rPr>
          <w:rFonts w:eastAsia="Times New Roman" w:cs="Times New Roman"/>
          <w:b/>
          <w:caps/>
        </w:rPr>
        <w:t xml:space="preserve"> or Subsidiaries of IDI</w:t>
      </w:r>
      <w:r w:rsidRPr="00FA75D7" w:rsidR="001B2D1D">
        <w:rPr>
          <w:rFonts w:eastAsia="Times New Roman" w:cs="Times New Roman"/>
          <w:b/>
        </w:rPr>
        <w:t>s</w:t>
      </w:r>
    </w:p>
    <w:p w:rsidR="00FD02F3" w:rsidRPr="002B6C2E" w:rsidP="00FD02F3" w14:paraId="0220E486" w14:textId="77777777">
      <w:pPr>
        <w:rPr>
          <w:rFonts w:eastAsia="Times New Roman" w:cs="Times New Roman"/>
        </w:rPr>
      </w:pPr>
    </w:p>
    <w:p w:rsidR="00FD02F3" w:rsidRPr="002B6C2E" w:rsidP="00FD02F3" w14:paraId="42EB945D" w14:textId="77777777">
      <w:pPr>
        <w:rPr>
          <w:rFonts w:eastAsia="Times New Roman" w:cs="Times New Roman"/>
        </w:rPr>
      </w:pPr>
      <w:r w:rsidRPr="002B6C2E">
        <w:rPr>
          <w:rFonts w:eastAsia="Times New Roman" w:cs="Times New Roman"/>
        </w:rPr>
        <w:t>For a DIHC, an Affiliate of a DIHC, or a Subsidiary of an IDI to be certified as a CDFI, it must meet the Target Market requirements both:</w:t>
      </w:r>
    </w:p>
    <w:p w:rsidR="00FD02F3" w:rsidRPr="002B6C2E" w:rsidP="00FD02F3" w14:paraId="62A789A7" w14:textId="77777777">
      <w:pPr>
        <w:rPr>
          <w:rFonts w:eastAsia="Times New Roman" w:cs="Times New Roman"/>
        </w:rPr>
      </w:pPr>
    </w:p>
    <w:p w:rsidR="00FD02F3" w:rsidRPr="002B6C2E" w:rsidP="004546B5" w14:paraId="5058C2A7" w14:textId="77777777">
      <w:pPr>
        <w:pStyle w:val="ListParagraph"/>
        <w:numPr>
          <w:ilvl w:val="0"/>
          <w:numId w:val="11"/>
        </w:numPr>
        <w:rPr>
          <w:rFonts w:eastAsia="Times New Roman" w:cs="Times New Roman"/>
        </w:rPr>
      </w:pPr>
      <w:r w:rsidRPr="002B6C2E">
        <w:rPr>
          <w:rFonts w:eastAsia="Times New Roman" w:cs="Times New Roman"/>
          <w:b/>
        </w:rPr>
        <w:t>Individually</w:t>
      </w:r>
      <w:r w:rsidRPr="002B6C2E">
        <w:rPr>
          <w:rFonts w:eastAsia="Times New Roman" w:cs="Times New Roman"/>
        </w:rPr>
        <w:t xml:space="preserve">, based on the Applicant’s own Financial Product and, if elected, Financial Services activity; </w:t>
      </w:r>
      <w:r w:rsidRPr="002B6C2E">
        <w:rPr>
          <w:rFonts w:eastAsia="Times New Roman" w:cs="Times New Roman"/>
          <w:b/>
        </w:rPr>
        <w:t>and</w:t>
      </w:r>
    </w:p>
    <w:p w:rsidR="00FD02F3" w:rsidRPr="002B6C2E" w:rsidP="004546B5" w14:paraId="78306B96" w14:textId="77777777">
      <w:pPr>
        <w:pStyle w:val="ListParagraph"/>
        <w:numPr>
          <w:ilvl w:val="0"/>
          <w:numId w:val="11"/>
        </w:numPr>
        <w:rPr>
          <w:rFonts w:eastAsia="Times New Roman" w:cs="Times New Roman"/>
        </w:rPr>
      </w:pPr>
      <w:r w:rsidRPr="002B6C2E">
        <w:rPr>
          <w:rFonts w:eastAsia="Times New Roman" w:cs="Times New Roman"/>
          <w:b/>
        </w:rPr>
        <w:t>Collectively</w:t>
      </w:r>
      <w:r w:rsidRPr="002B6C2E">
        <w:rPr>
          <w:rFonts w:eastAsia="Times New Roman" w:cs="Times New Roman"/>
        </w:rPr>
        <w:t>, based on the aggregate Financial Product and, if elected, Financial Services activity of the Applicant and any Affiliate in its family of entities.</w:t>
      </w:r>
    </w:p>
    <w:p w:rsidR="00FD02F3" w:rsidRPr="00947448" w:rsidP="00FD02F3" w14:paraId="749C6169" w14:textId="77777777">
      <w:pPr>
        <w:rPr>
          <w:rFonts w:eastAsia="Times New Roman" w:cs="Times New Roman"/>
          <w:color w:val="C00000"/>
        </w:rPr>
      </w:pPr>
      <w:r>
        <w:rPr>
          <w:rFonts w:eastAsia="Times New Roman" w:cs="Times New Roman"/>
          <w:color w:val="C00000"/>
        </w:rPr>
        <w:t xml:space="preserve"> </w:t>
      </w:r>
    </w:p>
    <w:p w:rsidR="00FD02F3" w:rsidRPr="00106096" w:rsidP="00113C59" w14:paraId="2E51E62B" w14:textId="77777777">
      <w:pPr>
        <w:spacing w:after="160" w:line="259" w:lineRule="auto"/>
        <w:rPr>
          <w:rFonts w:cs="Arial"/>
          <w:b/>
        </w:rPr>
      </w:pPr>
      <w:r>
        <w:rPr>
          <w:rFonts w:cs="Arial"/>
          <w:b/>
        </w:rPr>
        <w:t>ALTERNATIVE PROVISIONS BY ENTITY TYPE</w:t>
      </w:r>
      <w:r w:rsidRPr="00106096">
        <w:rPr>
          <w:rFonts w:cs="Arial"/>
          <w:b/>
        </w:rPr>
        <w:t xml:space="preserve"> </w:t>
      </w:r>
    </w:p>
    <w:p w:rsidR="00FD02F3" w:rsidRPr="00106096" w:rsidP="00FD02F3" w14:paraId="16F7BE30" w14:textId="77777777">
      <w:pPr>
        <w:rPr>
          <w:rFonts w:eastAsia="Times New Roman" w:cs="Times New Roman"/>
        </w:rPr>
      </w:pPr>
      <w:r w:rsidRPr="00106096">
        <w:rPr>
          <w:rFonts w:cs="Arial"/>
        </w:rPr>
        <w:t xml:space="preserve">The following entities </w:t>
      </w:r>
      <w:r w:rsidR="00436770">
        <w:rPr>
          <w:rFonts w:cs="Arial"/>
        </w:rPr>
        <w:t xml:space="preserve">may meet </w:t>
      </w:r>
      <w:r w:rsidRPr="00106096">
        <w:rPr>
          <w:rFonts w:cs="Arial"/>
        </w:rPr>
        <w:t xml:space="preserve">the </w:t>
      </w:r>
      <w:r w:rsidR="00DA4F5B">
        <w:rPr>
          <w:rFonts w:cs="Arial"/>
        </w:rPr>
        <w:t>CDFI Certification</w:t>
      </w:r>
      <w:r w:rsidRPr="00106096">
        <w:rPr>
          <w:rFonts w:cs="Arial"/>
        </w:rPr>
        <w:t xml:space="preserve"> Target Market requirements</w:t>
      </w:r>
      <w:r w:rsidR="00436770">
        <w:rPr>
          <w:rFonts w:cs="Arial"/>
        </w:rPr>
        <w:t xml:space="preserve"> </w:t>
      </w:r>
      <w:r w:rsidR="006748DF">
        <w:rPr>
          <w:rFonts w:cs="Arial"/>
        </w:rPr>
        <w:t>through the provisions described</w:t>
      </w:r>
      <w:r w:rsidRPr="00106096">
        <w:rPr>
          <w:rFonts w:cs="Arial"/>
        </w:rPr>
        <w:t xml:space="preserve">. </w:t>
      </w:r>
    </w:p>
    <w:p w:rsidR="00FD02F3" w:rsidP="00FD02F3" w14:paraId="3948049D" w14:textId="77777777">
      <w:pPr>
        <w:rPr>
          <w:rFonts w:eastAsia="Times New Roman" w:cs="Times New Roman"/>
          <w:iCs/>
        </w:rPr>
      </w:pPr>
    </w:p>
    <w:p w:rsidR="00FD02F3" w:rsidRPr="0058707B" w:rsidP="00FD02F3" w14:paraId="1AE5D853" w14:textId="77777777">
      <w:pPr>
        <w:rPr>
          <w:rFonts w:eastAsia="Times New Roman" w:cs="Times New Roman"/>
          <w:iCs/>
          <w:u w:val="single"/>
        </w:rPr>
      </w:pPr>
      <w:r w:rsidRPr="0058707B">
        <w:rPr>
          <w:rFonts w:eastAsia="Times New Roman" w:cs="Times New Roman"/>
          <w:iCs/>
          <w:u w:val="single"/>
        </w:rPr>
        <w:t>Depository Institution Holding Companies</w:t>
      </w:r>
    </w:p>
    <w:p w:rsidR="00FD02F3" w:rsidRPr="0058707B" w:rsidP="00FD02F3" w14:paraId="7EA8A118" w14:textId="77777777">
      <w:pPr>
        <w:rPr>
          <w:rFonts w:eastAsia="Times New Roman" w:cs="Times New Roman"/>
          <w:iCs/>
        </w:rPr>
      </w:pPr>
    </w:p>
    <w:p w:rsidR="00FD02F3" w:rsidP="00FD02F3" w14:paraId="263917B9" w14:textId="77777777">
      <w:pPr>
        <w:rPr>
          <w:rFonts w:cs="Arial"/>
          <w:bCs/>
        </w:rPr>
      </w:pPr>
      <w:r w:rsidRPr="0058707B">
        <w:rPr>
          <w:rFonts w:eastAsia="Times New Roman" w:cs="Times New Roman"/>
        </w:rPr>
        <w:t xml:space="preserve">DIHCs that do not directly provide </w:t>
      </w:r>
      <w:r>
        <w:rPr>
          <w:rFonts w:eastAsia="Times New Roman" w:cs="Times New Roman"/>
        </w:rPr>
        <w:t>Financial Products</w:t>
      </w:r>
      <w:r w:rsidRPr="0058707B">
        <w:rPr>
          <w:rFonts w:eastAsia="Times New Roman" w:cs="Times New Roman"/>
        </w:rPr>
        <w:t xml:space="preserve"> or Financial Services may rely on the activity of </w:t>
      </w:r>
      <w:r>
        <w:rPr>
          <w:rFonts w:cs="Arial"/>
          <w:bCs/>
        </w:rPr>
        <w:t xml:space="preserve">all Affiliates subject to the statutory </w:t>
      </w:r>
      <w:r w:rsidR="00DA4F5B">
        <w:rPr>
          <w:rFonts w:cs="Arial"/>
          <w:bCs/>
        </w:rPr>
        <w:t>CDFI Certification</w:t>
      </w:r>
      <w:r w:rsidR="0062365B">
        <w:rPr>
          <w:rFonts w:cs="Arial"/>
          <w:bCs/>
        </w:rPr>
        <w:t xml:space="preserve"> collective</w:t>
      </w:r>
      <w:r>
        <w:rPr>
          <w:rFonts w:cs="Arial"/>
          <w:bCs/>
        </w:rPr>
        <w:t xml:space="preserve"> review</w:t>
      </w:r>
      <w:r w:rsidR="0062365B">
        <w:rPr>
          <w:rFonts w:cs="Arial"/>
          <w:bCs/>
        </w:rPr>
        <w:t xml:space="preserve"> process</w:t>
      </w:r>
      <w:r w:rsidR="00A8065B">
        <w:rPr>
          <w:rFonts w:eastAsia="Times New Roman" w:cs="Times New Roman"/>
        </w:rPr>
        <w:t>.</w:t>
      </w:r>
      <w:r>
        <w:rPr>
          <w:rFonts w:eastAsia="Times New Roman" w:cs="Times New Roman"/>
        </w:rPr>
        <w:t xml:space="preserve"> </w:t>
      </w:r>
      <w:r w:rsidRPr="00D92CF7" w:rsidR="00D92CF7">
        <w:rPr>
          <w:rFonts w:eastAsia="Times New Roman" w:cs="Times New Roman"/>
        </w:rPr>
        <w:t xml:space="preserve">If a DIHC Applicant’s Affiliates have also applied for </w:t>
      </w:r>
      <w:r w:rsidR="00DA4F5B">
        <w:rPr>
          <w:rFonts w:eastAsia="Times New Roman" w:cs="Times New Roman"/>
        </w:rPr>
        <w:t>CDFI Certification</w:t>
      </w:r>
      <w:r w:rsidRPr="00D92CF7" w:rsidR="00D92CF7">
        <w:rPr>
          <w:rFonts w:eastAsia="Times New Roman" w:cs="Times New Roman"/>
        </w:rPr>
        <w:t xml:space="preserve">, the DIHC </w:t>
      </w:r>
      <w:r>
        <w:rPr>
          <w:rFonts w:eastAsia="Times New Roman" w:cs="Times New Roman"/>
        </w:rPr>
        <w:t xml:space="preserve">will </w:t>
      </w:r>
      <w:r w:rsidR="007535D4">
        <w:rPr>
          <w:rFonts w:eastAsia="Times New Roman" w:cs="Times New Roman"/>
        </w:rPr>
        <w:t>identify the Affiliate’s</w:t>
      </w:r>
      <w:r>
        <w:rPr>
          <w:rFonts w:eastAsia="Times New Roman" w:cs="Times New Roman"/>
        </w:rPr>
        <w:t xml:space="preserve"> </w:t>
      </w:r>
      <w:r w:rsidRPr="0058707B">
        <w:rPr>
          <w:rFonts w:eastAsia="Times New Roman" w:cs="Times New Roman"/>
        </w:rPr>
        <w:t>Fin</w:t>
      </w:r>
      <w:r>
        <w:rPr>
          <w:rFonts w:eastAsia="Times New Roman" w:cs="Times New Roman"/>
        </w:rPr>
        <w:t>ancial Product</w:t>
      </w:r>
      <w:r w:rsidR="00BD4516">
        <w:rPr>
          <w:rFonts w:eastAsia="Times New Roman" w:cs="Times New Roman"/>
        </w:rPr>
        <w:t>(s)</w:t>
      </w:r>
      <w:r>
        <w:rPr>
          <w:rFonts w:eastAsia="Times New Roman" w:cs="Times New Roman"/>
        </w:rPr>
        <w:t xml:space="preserve"> and, if elected, </w:t>
      </w:r>
      <w:r w:rsidRPr="0058707B">
        <w:rPr>
          <w:rFonts w:eastAsia="Times New Roman" w:cs="Times New Roman"/>
        </w:rPr>
        <w:t>Fin</w:t>
      </w:r>
      <w:r>
        <w:rPr>
          <w:rFonts w:eastAsia="Times New Roman" w:cs="Times New Roman"/>
        </w:rPr>
        <w:t xml:space="preserve">ancial Services activity of all </w:t>
      </w:r>
      <w:r w:rsidR="007D546C">
        <w:rPr>
          <w:rFonts w:eastAsia="Times New Roman" w:cs="Times New Roman"/>
        </w:rPr>
        <w:t xml:space="preserve">covered </w:t>
      </w:r>
      <w:r w:rsidRPr="0058707B">
        <w:rPr>
          <w:rFonts w:eastAsia="Times New Roman" w:cs="Times New Roman"/>
        </w:rPr>
        <w:t>Affiliate</w:t>
      </w:r>
      <w:r>
        <w:rPr>
          <w:rFonts w:eastAsia="Times New Roman" w:cs="Times New Roman"/>
        </w:rPr>
        <w:t>s</w:t>
      </w:r>
      <w:r w:rsidRPr="0058707B">
        <w:rPr>
          <w:rFonts w:eastAsia="Times New Roman" w:cs="Times New Roman"/>
        </w:rPr>
        <w:t xml:space="preserve"> </w:t>
      </w:r>
      <w:r w:rsidRPr="007535D4" w:rsidR="007535D4">
        <w:rPr>
          <w:rFonts w:eastAsia="Times New Roman" w:cs="Times New Roman"/>
        </w:rPr>
        <w:t xml:space="preserve"> </w:t>
      </w:r>
      <w:r w:rsidR="007535D4">
        <w:rPr>
          <w:rFonts w:eastAsia="Times New Roman" w:cs="Times New Roman"/>
        </w:rPr>
        <w:t xml:space="preserve">that will be used </w:t>
      </w:r>
      <w:r w:rsidR="00BD4516">
        <w:rPr>
          <w:rFonts w:eastAsia="Times New Roman" w:cs="Times New Roman"/>
        </w:rPr>
        <w:t>to satisfy’s the DIHC’s</w:t>
      </w:r>
      <w:r w:rsidR="007535D4">
        <w:rPr>
          <w:rFonts w:eastAsia="Times New Roman" w:cs="Times New Roman"/>
        </w:rPr>
        <w:t xml:space="preserve"> TLR</w:t>
      </w:r>
      <w:r w:rsidR="00BD4516">
        <w:rPr>
          <w:rFonts w:eastAsia="Times New Roman" w:cs="Times New Roman"/>
        </w:rPr>
        <w:t xml:space="preserve"> requirement</w:t>
      </w:r>
      <w:r w:rsidR="00630B0A">
        <w:rPr>
          <w:rFonts w:eastAsia="Times New Roman" w:cs="Times New Roman"/>
        </w:rPr>
        <w:t>.</w:t>
      </w:r>
      <w:r w:rsidR="007535D4">
        <w:rPr>
          <w:rFonts w:eastAsia="Times New Roman" w:cs="Times New Roman"/>
        </w:rPr>
        <w:t xml:space="preserve"> </w:t>
      </w:r>
      <w:r w:rsidR="00630B0A">
        <w:rPr>
          <w:rFonts w:eastAsia="Times New Roman" w:cs="Times New Roman"/>
        </w:rPr>
        <w:t xml:space="preserve">(This </w:t>
      </w:r>
      <w:r w:rsidR="007535D4">
        <w:rPr>
          <w:rFonts w:eastAsia="Times New Roman" w:cs="Times New Roman"/>
        </w:rPr>
        <w:t>data will be aggregated to avoid duplication</w:t>
      </w:r>
      <w:r w:rsidR="00BD4516">
        <w:rPr>
          <w:rFonts w:eastAsia="Times New Roman" w:cs="Times New Roman"/>
        </w:rPr>
        <w:t xml:space="preserve"> of TLR records</w:t>
      </w:r>
      <w:r w:rsidR="007535D4">
        <w:rPr>
          <w:rFonts w:eastAsia="Times New Roman" w:cs="Times New Roman"/>
        </w:rPr>
        <w:t>.</w:t>
      </w:r>
      <w:r w:rsidR="00630B0A">
        <w:rPr>
          <w:rFonts w:eastAsia="Times New Roman" w:cs="Times New Roman"/>
        </w:rPr>
        <w:t>)</w:t>
      </w:r>
    </w:p>
    <w:p w:rsidR="00FD02F3" w:rsidRPr="00E52016" w:rsidP="00FD02F3" w14:paraId="774FCD60" w14:textId="77777777">
      <w:pPr>
        <w:rPr>
          <w:rFonts w:cs="Arial"/>
          <w:b/>
          <w:bCs/>
          <w:color w:val="FF0000"/>
          <w:u w:val="single"/>
        </w:rPr>
      </w:pPr>
    </w:p>
    <w:p w:rsidR="00FD02F3" w:rsidP="00FD02F3" w14:paraId="4B86CC6B" w14:textId="77777777">
      <w:pPr>
        <w:rPr>
          <w:rFonts w:eastAsia="Times New Roman" w:cs="Times New Roman"/>
          <w:u w:val="single"/>
        </w:rPr>
      </w:pPr>
      <w:r>
        <w:rPr>
          <w:rFonts w:eastAsia="Times New Roman" w:cs="Times New Roman"/>
          <w:iCs/>
          <w:u w:val="single"/>
        </w:rPr>
        <w:t>E</w:t>
      </w:r>
      <w:r w:rsidRPr="00667764">
        <w:rPr>
          <w:rFonts w:eastAsia="Times New Roman" w:cs="Times New Roman"/>
          <w:u w:val="single"/>
        </w:rPr>
        <w:t>ntities participating in the CDFI BG</w:t>
      </w:r>
      <w:r>
        <w:rPr>
          <w:rFonts w:eastAsia="Times New Roman" w:cs="Times New Roman"/>
          <w:u w:val="single"/>
        </w:rPr>
        <w:t xml:space="preserve"> </w:t>
      </w:r>
      <w:r w:rsidRPr="00667764">
        <w:rPr>
          <w:rFonts w:eastAsia="Times New Roman" w:cs="Times New Roman"/>
          <w:u w:val="single"/>
        </w:rPr>
        <w:t>P</w:t>
      </w:r>
      <w:r>
        <w:rPr>
          <w:rFonts w:eastAsia="Times New Roman" w:cs="Times New Roman"/>
          <w:u w:val="single"/>
        </w:rPr>
        <w:t>rogram</w:t>
      </w:r>
    </w:p>
    <w:p w:rsidR="003B1BF9" w:rsidP="00FD02F3" w14:paraId="0D5CF81F" w14:textId="77777777">
      <w:pPr>
        <w:autoSpaceDE w:val="0"/>
        <w:autoSpaceDN w:val="0"/>
        <w:adjustRightInd w:val="0"/>
        <w:rPr>
          <w:rFonts w:ascii="Calibri" w:hAnsi="Calibri" w:cs="Calibri"/>
        </w:rPr>
      </w:pPr>
    </w:p>
    <w:p w:rsidR="003619A7" w:rsidRPr="00667764" w:rsidP="00FD02F3" w14:paraId="42A7692B" w14:textId="77777777">
      <w:pPr>
        <w:autoSpaceDE w:val="0"/>
        <w:autoSpaceDN w:val="0"/>
        <w:adjustRightInd w:val="0"/>
        <w:rPr>
          <w:rFonts w:cstheme="minorHAnsi"/>
        </w:rPr>
      </w:pPr>
      <w:r>
        <w:rPr>
          <w:rFonts w:ascii="Calibri" w:hAnsi="Calibri" w:cs="Calibri"/>
        </w:rPr>
        <w:t xml:space="preserve">Entities applying for </w:t>
      </w:r>
      <w:r w:rsidR="00AB1E6F">
        <w:rPr>
          <w:rFonts w:ascii="Calibri" w:hAnsi="Calibri" w:cs="Calibri"/>
        </w:rPr>
        <w:t>Certification</w:t>
      </w:r>
      <w:r>
        <w:rPr>
          <w:rFonts w:ascii="Calibri" w:hAnsi="Calibri" w:cs="Calibri"/>
        </w:rPr>
        <w:t xml:space="preserve"> solely for participation as Eligible CDFIs in the CDFI Fund’s </w:t>
      </w:r>
      <w:r w:rsidR="00AE10D0">
        <w:rPr>
          <w:rFonts w:ascii="Calibri" w:hAnsi="Calibri" w:cs="Calibri"/>
        </w:rPr>
        <w:t>BG Program</w:t>
      </w:r>
      <w:r>
        <w:rPr>
          <w:rFonts w:ascii="Calibri" w:hAnsi="Calibri" w:cs="Calibri"/>
        </w:rPr>
        <w:t xml:space="preserve"> may meet </w:t>
      </w:r>
      <w:r w:rsidR="00DA4F5B">
        <w:rPr>
          <w:rFonts w:ascii="Calibri" w:hAnsi="Calibri" w:cs="Calibri"/>
        </w:rPr>
        <w:t>CDFI Certification</w:t>
      </w:r>
      <w:r>
        <w:rPr>
          <w:rFonts w:ascii="Calibri" w:hAnsi="Calibri" w:cs="Calibri"/>
        </w:rPr>
        <w:t xml:space="preserve"> Target Market requirements using Financial Product activity that is not arm’s-length, provided that the activity is by and between such entities and their Controlling Certified CDFIs. Such activity must be pursuant to operating agreements that include management and ownership provisions and that are in a form and substance acceptable to the CDFI Fund (see 12 CFR 1805.201(b)(2)(C)(iii)).</w:t>
      </w:r>
    </w:p>
    <w:p w:rsidR="00FD02F3" w:rsidP="00FD02F3" w14:paraId="2B7A8165" w14:textId="77777777">
      <w:pPr>
        <w:rPr>
          <w:rFonts w:eastAsia="Times New Roman" w:cs="Times New Roman"/>
          <w:iCs/>
          <w:color w:val="FF0000"/>
          <w:u w:val="single"/>
        </w:rPr>
      </w:pPr>
    </w:p>
    <w:p w:rsidR="00FD02F3" w:rsidP="00FD02F3" w14:paraId="15C2D350" w14:textId="77777777">
      <w:pPr>
        <w:rPr>
          <w:rFonts w:eastAsia="Times New Roman" w:cs="Times New Roman"/>
          <w:u w:val="single"/>
        </w:rPr>
      </w:pPr>
      <w:r w:rsidRPr="0058707B">
        <w:rPr>
          <w:rFonts w:eastAsia="Times New Roman" w:cs="Times New Roman"/>
          <w:u w:val="single"/>
        </w:rPr>
        <w:t>Spinoffs</w:t>
      </w:r>
    </w:p>
    <w:p w:rsidR="00FD02F3" w:rsidRPr="0058707B" w:rsidP="00FD02F3" w14:paraId="6E3172CF" w14:textId="77777777">
      <w:pPr>
        <w:rPr>
          <w:rFonts w:eastAsia="Times New Roman" w:cs="Times New Roman"/>
        </w:rPr>
      </w:pPr>
    </w:p>
    <w:p w:rsidR="00FD02F3" w:rsidP="00FD02F3" w14:paraId="7A0E6BBA" w14:textId="77777777">
      <w:r w:rsidRPr="00E60E95">
        <w:t xml:space="preserve">If an entity is eligible for the </w:t>
      </w:r>
      <w:r w:rsidR="00DA4F5B">
        <w:t>CDFI Certification</w:t>
      </w:r>
      <w:r w:rsidRPr="00E60E95">
        <w:t xml:space="preserve"> provision for </w:t>
      </w:r>
      <w:r w:rsidR="008022EE">
        <w:t>S</w:t>
      </w:r>
      <w:r w:rsidRPr="00E60E95" w:rsidR="0062365B">
        <w:t>pinoffs</w:t>
      </w:r>
      <w:r w:rsidRPr="00E60E95">
        <w:t xml:space="preserve"> (</w:t>
      </w:r>
      <w:r>
        <w:t xml:space="preserve">as described </w:t>
      </w:r>
      <w:r w:rsidRPr="00E60E95">
        <w:t xml:space="preserve">in the Financing Entity section of the </w:t>
      </w:r>
      <w:r w:rsidR="00066DD5">
        <w:t>Application</w:t>
      </w:r>
      <w:r w:rsidRPr="00E60E95">
        <w:t>)</w:t>
      </w:r>
      <w:r>
        <w:t xml:space="preserve">, it must include the following </w:t>
      </w:r>
      <w:r w:rsidRPr="00E60E95">
        <w:t>Financial Product and</w:t>
      </w:r>
      <w:r>
        <w:t xml:space="preserve"> </w:t>
      </w:r>
      <w:r w:rsidRPr="00E60E95">
        <w:t>Financial Services activity data for review in connection with the Target Market requirements</w:t>
      </w:r>
      <w:r>
        <w:t xml:space="preserve">:  </w:t>
      </w:r>
    </w:p>
    <w:p w:rsidR="00FD02F3" w:rsidP="00FD02F3" w14:paraId="1647BA94" w14:textId="77777777"/>
    <w:p w:rsidR="00FD02F3" w:rsidRPr="00510B34" w:rsidP="00510B34" w14:paraId="58CD8AEB" w14:textId="77777777">
      <w:pPr>
        <w:pStyle w:val="ListParagraph"/>
        <w:numPr>
          <w:ilvl w:val="0"/>
          <w:numId w:val="11"/>
        </w:numPr>
        <w:rPr>
          <w:rFonts w:eastAsia="Times New Roman" w:cs="Times New Roman"/>
        </w:rPr>
      </w:pPr>
      <w:r w:rsidRPr="00510B34">
        <w:rPr>
          <w:rFonts w:eastAsia="Times New Roman" w:cs="Times New Roman"/>
        </w:rPr>
        <w:t xml:space="preserve">Any Financial Product transactions it closed during the </w:t>
      </w:r>
      <w:r w:rsidRPr="00510B34" w:rsidR="00510B34">
        <w:rPr>
          <w:rFonts w:eastAsia="Times New Roman" w:cs="Times New Roman"/>
        </w:rPr>
        <w:t>most recently completed full fiscal year</w:t>
      </w:r>
      <w:r w:rsidR="00F8259B">
        <w:rPr>
          <w:rFonts w:eastAsia="Times New Roman" w:cs="Times New Roman"/>
        </w:rPr>
        <w:t>. This</w:t>
      </w:r>
      <w:r w:rsidRPr="00510B34" w:rsidR="00510B34">
        <w:rPr>
          <w:rFonts w:eastAsia="Times New Roman" w:cs="Times New Roman"/>
        </w:rPr>
        <w:t xml:space="preserve"> includ</w:t>
      </w:r>
      <w:r w:rsidR="00F8259B">
        <w:rPr>
          <w:rFonts w:eastAsia="Times New Roman" w:cs="Times New Roman"/>
        </w:rPr>
        <w:t>es</w:t>
      </w:r>
      <w:r w:rsidR="005D2B18">
        <w:rPr>
          <w:rFonts w:eastAsia="Times New Roman" w:cs="Times New Roman"/>
        </w:rPr>
        <w:t xml:space="preserve"> </w:t>
      </w:r>
      <w:r w:rsidR="00510B34">
        <w:rPr>
          <w:rFonts w:eastAsia="Times New Roman" w:cs="Times New Roman"/>
        </w:rPr>
        <w:t>a</w:t>
      </w:r>
      <w:r w:rsidRPr="00510B34">
        <w:rPr>
          <w:rFonts w:eastAsia="Times New Roman" w:cs="Times New Roman"/>
        </w:rPr>
        <w:t xml:space="preserve">ny Financial Product transactions received as part of a spun-off Financial Product portfolio that were closed by the </w:t>
      </w:r>
      <w:r w:rsidRPr="00510B34" w:rsidR="00C705FF">
        <w:rPr>
          <w:rFonts w:eastAsia="Times New Roman" w:cs="Times New Roman"/>
        </w:rPr>
        <w:t xml:space="preserve">original entity </w:t>
      </w:r>
      <w:r w:rsidRPr="00510B34">
        <w:rPr>
          <w:rFonts w:eastAsia="Times New Roman" w:cs="Times New Roman"/>
        </w:rPr>
        <w:t xml:space="preserve">during the </w:t>
      </w:r>
      <w:r w:rsidR="00510B34">
        <w:rPr>
          <w:rFonts w:eastAsia="Times New Roman" w:cs="Times New Roman"/>
        </w:rPr>
        <w:t xml:space="preserve">most recently completed fiscal year </w:t>
      </w:r>
      <w:r w:rsidRPr="00510B34">
        <w:rPr>
          <w:rFonts w:eastAsia="Times New Roman" w:cs="Times New Roman"/>
        </w:rPr>
        <w:t xml:space="preserve">and that remain on the </w:t>
      </w:r>
      <w:r w:rsidR="008022EE">
        <w:rPr>
          <w:rFonts w:eastAsia="Times New Roman" w:cs="Times New Roman"/>
        </w:rPr>
        <w:t>S</w:t>
      </w:r>
      <w:r w:rsidRPr="00510B34" w:rsidR="0062365B">
        <w:rPr>
          <w:rFonts w:eastAsia="Times New Roman" w:cs="Times New Roman"/>
        </w:rPr>
        <w:t xml:space="preserve">pinoff’s </w:t>
      </w:r>
      <w:r w:rsidRPr="00510B34">
        <w:rPr>
          <w:rFonts w:eastAsia="Times New Roman" w:cs="Times New Roman"/>
        </w:rPr>
        <w:t xml:space="preserve">balance sheet as of the end of </w:t>
      </w:r>
      <w:r w:rsidR="00B77A47">
        <w:rPr>
          <w:rFonts w:eastAsia="Times New Roman" w:cs="Times New Roman"/>
        </w:rPr>
        <w:t xml:space="preserve">that </w:t>
      </w:r>
      <w:r w:rsidR="00510B34">
        <w:rPr>
          <w:rFonts w:eastAsia="Times New Roman" w:cs="Times New Roman"/>
        </w:rPr>
        <w:t>fiscal year</w:t>
      </w:r>
      <w:r w:rsidRPr="00510B34">
        <w:rPr>
          <w:rFonts w:eastAsia="Times New Roman" w:cs="Times New Roman"/>
        </w:rPr>
        <w:t>; and</w:t>
      </w:r>
    </w:p>
    <w:p w:rsidR="00FD02F3" w:rsidRPr="00101F69" w:rsidP="004546B5" w14:paraId="60573A54" w14:textId="77777777">
      <w:pPr>
        <w:pStyle w:val="ListParagraph"/>
        <w:numPr>
          <w:ilvl w:val="0"/>
          <w:numId w:val="11"/>
        </w:numPr>
        <w:rPr>
          <w:rFonts w:eastAsia="Times New Roman" w:cs="Times New Roman"/>
        </w:rPr>
      </w:pPr>
      <w:r w:rsidRPr="00947448">
        <w:rPr>
          <w:rFonts w:eastAsia="Times New Roman" w:cs="Times New Roman"/>
        </w:rPr>
        <w:t xml:space="preserve">Any depository accounts held by the </w:t>
      </w:r>
      <w:r w:rsidR="008022EE">
        <w:rPr>
          <w:rFonts w:eastAsia="Times New Roman" w:cs="Times New Roman"/>
        </w:rPr>
        <w:t>S</w:t>
      </w:r>
      <w:r w:rsidRPr="00947448" w:rsidR="0062365B">
        <w:rPr>
          <w:rFonts w:eastAsia="Times New Roman" w:cs="Times New Roman"/>
        </w:rPr>
        <w:t xml:space="preserve">pinoff </w:t>
      </w:r>
      <w:r w:rsidRPr="00947448">
        <w:rPr>
          <w:rFonts w:eastAsia="Times New Roman" w:cs="Times New Roman"/>
        </w:rPr>
        <w:t xml:space="preserve">entity that were still open as of the end of the </w:t>
      </w:r>
      <w:r w:rsidR="009B2F01">
        <w:rPr>
          <w:rFonts w:eastAsia="Times New Roman" w:cs="Times New Roman"/>
        </w:rPr>
        <w:t xml:space="preserve">entity’s </w:t>
      </w:r>
      <w:r w:rsidR="00510B34">
        <w:rPr>
          <w:rFonts w:eastAsia="Times New Roman" w:cs="Times New Roman"/>
        </w:rPr>
        <w:t>most recently completed fiscal year</w:t>
      </w:r>
      <w:r w:rsidRPr="00947448">
        <w:rPr>
          <w:rFonts w:eastAsia="Times New Roman" w:cs="Times New Roman"/>
        </w:rPr>
        <w:t>.</w:t>
      </w:r>
    </w:p>
    <w:p w:rsidR="00FD02F3" w:rsidRPr="00E60E95" w:rsidP="00FD02F3" w14:paraId="0D658402" w14:textId="77777777">
      <w:pPr>
        <w:rPr>
          <w:rFonts w:eastAsia="Times New Roman" w:cs="Times New Roman"/>
          <w:iCs/>
        </w:rPr>
      </w:pPr>
    </w:p>
    <w:p w:rsidR="00225798" w:rsidP="00FD02F3" w14:paraId="0A85EBE4" w14:textId="77777777">
      <w:pPr>
        <w:rPr>
          <w:rFonts w:eastAsia="Times New Roman" w:cs="Times New Roman"/>
          <w:iCs/>
        </w:rPr>
      </w:pPr>
      <w:r w:rsidRPr="00225798">
        <w:rPr>
          <w:rFonts w:eastAsia="Times New Roman" w:cs="Times New Roman"/>
          <w:iCs/>
        </w:rPr>
        <w:t xml:space="preserve">An entity spun off from a </w:t>
      </w:r>
      <w:r w:rsidR="00F8259B">
        <w:rPr>
          <w:rFonts w:eastAsia="Times New Roman" w:cs="Times New Roman"/>
          <w:iCs/>
        </w:rPr>
        <w:t>Certified</w:t>
      </w:r>
      <w:r w:rsidRPr="00225798">
        <w:rPr>
          <w:rFonts w:eastAsia="Times New Roman" w:cs="Times New Roman"/>
          <w:iCs/>
        </w:rPr>
        <w:t xml:space="preserve"> CDFI is not eligible for this provision.</w:t>
      </w:r>
    </w:p>
    <w:p w:rsidR="00225798" w:rsidRPr="00E60E95" w:rsidP="00FD02F3" w14:paraId="4EB72EEB" w14:textId="77777777">
      <w:pPr>
        <w:rPr>
          <w:rFonts w:eastAsia="Times New Roman" w:cs="Times New Roman"/>
          <w:iCs/>
        </w:rPr>
      </w:pPr>
    </w:p>
    <w:p w:rsidR="00FD02F3" w:rsidRPr="00E60E95" w:rsidP="00FD02F3" w14:paraId="648FC3D6" w14:textId="77777777">
      <w:pPr>
        <w:rPr>
          <w:rFonts w:eastAsia="Times New Roman" w:cs="Times New Roman"/>
          <w:b/>
        </w:rPr>
      </w:pPr>
      <w:r>
        <w:rPr>
          <w:rFonts w:eastAsia="Times New Roman" w:cs="Times New Roman"/>
          <w:b/>
        </w:rPr>
        <w:t>ELIGIBLE</w:t>
      </w:r>
      <w:r w:rsidRPr="00E60E95">
        <w:rPr>
          <w:rFonts w:eastAsia="Times New Roman" w:cs="Times New Roman"/>
          <w:b/>
        </w:rPr>
        <w:t xml:space="preserve"> TARGET MARKET</w:t>
      </w:r>
      <w:r w:rsidR="00310733">
        <w:rPr>
          <w:rFonts w:eastAsia="Times New Roman" w:cs="Times New Roman"/>
          <w:b/>
        </w:rPr>
        <w:t>s</w:t>
      </w:r>
      <w:r w:rsidRPr="00E60E95">
        <w:rPr>
          <w:rFonts w:eastAsia="Times New Roman" w:cs="Times New Roman"/>
          <w:b/>
        </w:rPr>
        <w:t xml:space="preserve"> </w:t>
      </w:r>
    </w:p>
    <w:p w:rsidR="00FD02F3" w:rsidRPr="007D4D34" w:rsidP="00FD02F3" w14:paraId="7A58DA1B" w14:textId="77777777">
      <w:pPr>
        <w:rPr>
          <w:rFonts w:eastAsia="Times New Roman" w:cs="Times New Roman"/>
          <w:u w:val="single"/>
        </w:rPr>
      </w:pPr>
    </w:p>
    <w:p w:rsidR="00FD02F3" w:rsidRPr="0058707B" w:rsidP="00FD02F3" w14:paraId="3DB43731" w14:textId="77777777">
      <w:pPr>
        <w:rPr>
          <w:rFonts w:eastAsia="Times New Roman" w:cs="Times New Roman"/>
          <w:iCs/>
        </w:rPr>
      </w:pPr>
      <w:r w:rsidRPr="0058707B">
        <w:rPr>
          <w:rFonts w:eastAsia="Times New Roman" w:cs="Times New Roman"/>
          <w:iCs/>
        </w:rPr>
        <w:t xml:space="preserve">An entity’s Target Market can be comprised of one or more of the following Target Market </w:t>
      </w:r>
      <w:r w:rsidR="00310733">
        <w:rPr>
          <w:rFonts w:eastAsia="Times New Roman" w:cs="Times New Roman"/>
          <w:iCs/>
        </w:rPr>
        <w:t>components</w:t>
      </w:r>
      <w:r w:rsidRPr="0058707B">
        <w:rPr>
          <w:rFonts w:eastAsia="Times New Roman" w:cs="Times New Roman"/>
          <w:iCs/>
        </w:rPr>
        <w:t>.</w:t>
      </w:r>
    </w:p>
    <w:p w:rsidR="00FD02F3" w:rsidP="00FD02F3" w14:paraId="45B63688" w14:textId="77777777">
      <w:pPr>
        <w:rPr>
          <w:rFonts w:eastAsia="Times New Roman" w:cs="Times New Roman"/>
          <w:highlight w:val="darkYellow"/>
          <w:u w:val="single"/>
        </w:rPr>
      </w:pPr>
    </w:p>
    <w:p w:rsidR="00FD02F3" w:rsidRPr="00C433C0" w:rsidP="00FD02F3" w14:paraId="7A56D02D" w14:textId="77777777">
      <w:pPr>
        <w:rPr>
          <w:rFonts w:eastAsia="Times New Roman" w:cs="Times New Roman"/>
          <w:u w:val="single"/>
        </w:rPr>
      </w:pPr>
      <w:r w:rsidRPr="00C433C0">
        <w:rPr>
          <w:rFonts w:eastAsia="Times New Roman" w:cs="Times New Roman"/>
          <w:u w:val="single"/>
        </w:rPr>
        <w:t xml:space="preserve">Investment Area </w:t>
      </w:r>
    </w:p>
    <w:p w:rsidR="00FD02F3" w:rsidRPr="00C433C0" w:rsidP="00FD02F3" w14:paraId="6F7D4734" w14:textId="77777777">
      <w:pPr>
        <w:ind w:left="720"/>
        <w:rPr>
          <w:rFonts w:eastAsia="Times New Roman" w:cs="Times New Roman"/>
        </w:rPr>
      </w:pPr>
    </w:p>
    <w:p w:rsidR="00FD02F3" w:rsidP="00FD02F3" w14:paraId="342195A5" w14:textId="77777777">
      <w:pPr>
        <w:rPr>
          <w:rFonts w:eastAsia="Times New Roman" w:cs="Times New Roman"/>
        </w:rPr>
      </w:pPr>
      <w:r>
        <w:rPr>
          <w:rFonts w:eastAsia="Times New Roman" w:cs="Times New Roman"/>
        </w:rPr>
        <w:t xml:space="preserve">An Investment Area meets at least one of the following economic distress criteria and has significant unmet needs for Financial Products and Services, or are wholly located within an Empowerment Zone or Enterprise Community (as designated under section 1391 of the Internal Revenue Code of 1986 </w:t>
      </w:r>
      <w:r w:rsidR="00F8259B">
        <w:rPr>
          <w:rFonts w:eastAsia="Times New Roman" w:cs="Times New Roman"/>
        </w:rPr>
        <w:br/>
      </w:r>
      <w:r>
        <w:rPr>
          <w:rFonts w:eastAsia="Times New Roman" w:cs="Times New Roman"/>
        </w:rPr>
        <w:t>(26 U.S.C 1391)).</w:t>
      </w:r>
      <w:r w:rsidR="005960B8">
        <w:rPr>
          <w:rFonts w:eastAsia="Times New Roman" w:cs="Times New Roman"/>
        </w:rPr>
        <w:t xml:space="preserve"> </w:t>
      </w:r>
    </w:p>
    <w:p w:rsidR="005960B8" w:rsidP="00FD02F3" w14:paraId="0776A93F" w14:textId="77777777">
      <w:pPr>
        <w:rPr>
          <w:rFonts w:eastAsia="Times New Roman" w:cs="Times New Roman"/>
        </w:rPr>
      </w:pPr>
    </w:p>
    <w:p w:rsidR="00FD02F3" w:rsidP="00113C59" w14:paraId="6E47823E" w14:textId="77777777">
      <w:pPr>
        <w:spacing w:after="160" w:line="259" w:lineRule="auto"/>
        <w:rPr>
          <w:rFonts w:eastAsia="Times New Roman" w:cs="Times New Roman"/>
        </w:rPr>
      </w:pPr>
      <w:r>
        <w:rPr>
          <w:rFonts w:eastAsia="Times New Roman" w:cs="Times New Roman"/>
        </w:rPr>
        <w:t>Economic Distress Criteria:</w:t>
      </w:r>
    </w:p>
    <w:p w:rsidR="00FD02F3" w:rsidP="004546B5" w14:paraId="485C72BE" w14:textId="77777777">
      <w:pPr>
        <w:pStyle w:val="ListParagraph"/>
        <w:numPr>
          <w:ilvl w:val="0"/>
          <w:numId w:val="11"/>
        </w:numPr>
        <w:rPr>
          <w:rFonts w:eastAsia="Times New Roman" w:cs="Times New Roman"/>
        </w:rPr>
      </w:pPr>
      <w:r>
        <w:rPr>
          <w:rFonts w:eastAsia="Times New Roman" w:cs="Times New Roman"/>
        </w:rPr>
        <w:t xml:space="preserve">Poverty </w:t>
      </w:r>
      <w:r w:rsidR="00187E7D">
        <w:rPr>
          <w:rFonts w:eastAsia="Times New Roman" w:cs="Times New Roman"/>
        </w:rPr>
        <w:t>r</w:t>
      </w:r>
      <w:r>
        <w:rPr>
          <w:rFonts w:eastAsia="Times New Roman" w:cs="Times New Roman"/>
        </w:rPr>
        <w:t>ate greater than 20</w:t>
      </w:r>
      <w:r w:rsidRPr="00E26A6B">
        <w:rPr>
          <w:rFonts w:eastAsia="Times New Roman" w:cs="Times New Roman"/>
        </w:rPr>
        <w:t>%;</w:t>
      </w:r>
    </w:p>
    <w:p w:rsidR="00FD02F3" w:rsidP="004546B5" w14:paraId="1DAAC45C" w14:textId="77777777">
      <w:pPr>
        <w:pStyle w:val="ListParagraph"/>
        <w:numPr>
          <w:ilvl w:val="0"/>
          <w:numId w:val="11"/>
        </w:numPr>
        <w:rPr>
          <w:rFonts w:eastAsia="Times New Roman" w:cs="Times New Roman"/>
        </w:rPr>
      </w:pPr>
      <w:r>
        <w:rPr>
          <w:rFonts w:eastAsia="Times New Roman" w:cs="Times New Roman"/>
        </w:rPr>
        <w:t xml:space="preserve">Median </w:t>
      </w:r>
      <w:r w:rsidR="00187E7D">
        <w:rPr>
          <w:rFonts w:eastAsia="Times New Roman" w:cs="Times New Roman"/>
        </w:rPr>
        <w:t>f</w:t>
      </w:r>
      <w:r>
        <w:rPr>
          <w:rFonts w:eastAsia="Times New Roman" w:cs="Times New Roman"/>
        </w:rPr>
        <w:t xml:space="preserve">amily </w:t>
      </w:r>
      <w:r w:rsidR="00187E7D">
        <w:rPr>
          <w:rFonts w:eastAsia="Times New Roman" w:cs="Times New Roman"/>
        </w:rPr>
        <w:t>i</w:t>
      </w:r>
      <w:r>
        <w:rPr>
          <w:rFonts w:eastAsia="Times New Roman" w:cs="Times New Roman"/>
        </w:rPr>
        <w:t>ncome (MFI) at 80% or below specific MFI benchmarks</w:t>
      </w:r>
      <w:r w:rsidRPr="00E26A6B">
        <w:rPr>
          <w:rFonts w:eastAsia="Times New Roman" w:cs="Times New Roman"/>
        </w:rPr>
        <w:t>; or</w:t>
      </w:r>
    </w:p>
    <w:p w:rsidR="00FD02F3" w:rsidRPr="00025E55" w:rsidP="004546B5" w14:paraId="3B3BAF06" w14:textId="77777777">
      <w:pPr>
        <w:pStyle w:val="ListParagraph"/>
        <w:numPr>
          <w:ilvl w:val="0"/>
          <w:numId w:val="11"/>
        </w:numPr>
        <w:rPr>
          <w:rFonts w:eastAsia="Times New Roman" w:cs="Times New Roman"/>
        </w:rPr>
      </w:pPr>
      <w:r>
        <w:rPr>
          <w:rFonts w:eastAsia="Times New Roman" w:cs="Times New Roman"/>
        </w:rPr>
        <w:t xml:space="preserve">Unemployment </w:t>
      </w:r>
      <w:r w:rsidR="00187E7D">
        <w:rPr>
          <w:rFonts w:eastAsia="Times New Roman" w:cs="Times New Roman"/>
        </w:rPr>
        <w:t>r</w:t>
      </w:r>
      <w:r>
        <w:rPr>
          <w:rFonts w:eastAsia="Times New Roman" w:cs="Times New Roman"/>
        </w:rPr>
        <w:t>ate 1.5 times the national average.</w:t>
      </w:r>
    </w:p>
    <w:p w:rsidR="00FD02F3" w:rsidP="00FD02F3" w14:paraId="7BB65C75" w14:textId="77777777">
      <w:pPr>
        <w:rPr>
          <w:rFonts w:eastAsia="Times New Roman" w:cs="Times New Roman"/>
        </w:rPr>
      </w:pPr>
    </w:p>
    <w:p w:rsidR="00FD02F3" w:rsidRPr="00C433C0" w:rsidP="00FD02F3" w14:paraId="1E05E832" w14:textId="77777777">
      <w:pPr>
        <w:rPr>
          <w:rFonts w:eastAsia="Times New Roman" w:cs="Times New Roman"/>
        </w:rPr>
      </w:pPr>
      <w:r>
        <w:rPr>
          <w:rFonts w:eastAsia="Times New Roman" w:cs="Times New Roman"/>
        </w:rPr>
        <w:t xml:space="preserve">There are </w:t>
      </w:r>
      <w:r w:rsidR="001850E1">
        <w:rPr>
          <w:rFonts w:eastAsia="Times New Roman" w:cs="Times New Roman"/>
        </w:rPr>
        <w:t xml:space="preserve">three </w:t>
      </w:r>
      <w:r w:rsidR="0062365B">
        <w:rPr>
          <w:rFonts w:eastAsia="Times New Roman" w:cs="Times New Roman"/>
        </w:rPr>
        <w:t xml:space="preserve">types of </w:t>
      </w:r>
      <w:r>
        <w:rPr>
          <w:rFonts w:eastAsia="Times New Roman" w:cs="Times New Roman"/>
        </w:rPr>
        <w:t>Investment Area</w:t>
      </w:r>
      <w:r w:rsidR="0062365B">
        <w:rPr>
          <w:rFonts w:eastAsia="Times New Roman" w:cs="Times New Roman"/>
        </w:rPr>
        <w:t>s</w:t>
      </w:r>
      <w:r>
        <w:rPr>
          <w:rFonts w:eastAsia="Times New Roman" w:cs="Times New Roman"/>
        </w:rPr>
        <w:t xml:space="preserve"> (IA</w:t>
      </w:r>
      <w:r w:rsidR="0062365B">
        <w:rPr>
          <w:rFonts w:eastAsia="Times New Roman" w:cs="Times New Roman"/>
        </w:rPr>
        <w:t>s</w:t>
      </w:r>
      <w:r>
        <w:rPr>
          <w:rFonts w:eastAsia="Times New Roman" w:cs="Times New Roman"/>
        </w:rPr>
        <w:t>):</w:t>
      </w:r>
    </w:p>
    <w:p w:rsidR="00FD02F3" w:rsidRPr="00C433C0" w:rsidP="00FD02F3" w14:paraId="63A98B05" w14:textId="77777777">
      <w:pPr>
        <w:pStyle w:val="ListParagraph"/>
        <w:rPr>
          <w:rFonts w:eastAsia="Times New Roman" w:cs="Times New Roman"/>
          <w:iCs/>
        </w:rPr>
      </w:pPr>
    </w:p>
    <w:p w:rsidR="00FD02F3" w:rsidRPr="001850E1" w:rsidP="001850E1" w14:paraId="7A473C3E" w14:textId="77777777">
      <w:pPr>
        <w:pStyle w:val="ListParagraph"/>
        <w:numPr>
          <w:ilvl w:val="0"/>
          <w:numId w:val="136"/>
        </w:numPr>
        <w:rPr>
          <w:rFonts w:eastAsia="Times New Roman" w:cs="Times New Roman"/>
          <w:b/>
          <w:iCs/>
        </w:rPr>
      </w:pPr>
      <w:r w:rsidRPr="001850E1">
        <w:rPr>
          <w:rFonts w:eastAsia="Times New Roman" w:cs="Times New Roman"/>
          <w:b/>
          <w:iCs/>
        </w:rPr>
        <w:t xml:space="preserve">Pre-qualified Investment Area – Qualified Census Tracts Only  </w:t>
      </w:r>
    </w:p>
    <w:p w:rsidR="00FD02F3" w:rsidP="00FD02F3" w14:paraId="19DF1947" w14:textId="77777777">
      <w:pPr>
        <w:rPr>
          <w:rFonts w:eastAsia="Times New Roman" w:cs="Times New Roman"/>
          <w:iCs/>
        </w:rPr>
      </w:pPr>
    </w:p>
    <w:p w:rsidR="00FD02F3" w:rsidRPr="008E05ED" w:rsidP="00FD02F3" w14:paraId="1ED96AEC" w14:textId="77777777">
      <w:pPr>
        <w:rPr>
          <w:rFonts w:eastAsia="Times New Roman" w:cs="Times New Roman"/>
          <w:iCs/>
        </w:rPr>
      </w:pPr>
      <w:r>
        <w:rPr>
          <w:rFonts w:eastAsia="Times New Roman" w:cs="Times New Roman"/>
          <w:iCs/>
        </w:rPr>
        <w:t xml:space="preserve">A </w:t>
      </w:r>
      <w:r w:rsidR="0062365B">
        <w:rPr>
          <w:rFonts w:eastAsia="Times New Roman" w:cs="Times New Roman"/>
          <w:iCs/>
        </w:rPr>
        <w:t>p</w:t>
      </w:r>
      <w:r>
        <w:rPr>
          <w:rFonts w:eastAsia="Times New Roman" w:cs="Times New Roman"/>
          <w:iCs/>
        </w:rPr>
        <w:t>re-qualified Investment Area consists only of individual census tracts that the CDFI Fund has determined meet one or more of the statutory economic distress criteria</w:t>
      </w:r>
      <w:r w:rsidR="00A8065B">
        <w:rPr>
          <w:rFonts w:eastAsia="Times New Roman" w:cs="Times New Roman"/>
          <w:iCs/>
        </w:rPr>
        <w:t xml:space="preserve">. </w:t>
      </w:r>
      <w:r w:rsidRPr="008E05ED">
        <w:rPr>
          <w:rFonts w:eastAsia="Times New Roman" w:cs="Times New Roman"/>
          <w:iCs/>
        </w:rPr>
        <w:t xml:space="preserve">If an Applicant elects to serve </w:t>
      </w:r>
      <w:r>
        <w:rPr>
          <w:rFonts w:eastAsia="Times New Roman" w:cs="Times New Roman"/>
          <w:iCs/>
        </w:rPr>
        <w:t xml:space="preserve">an </w:t>
      </w:r>
      <w:r w:rsidRPr="008E05ED">
        <w:rPr>
          <w:rFonts w:eastAsia="Times New Roman" w:cs="Times New Roman"/>
          <w:iCs/>
        </w:rPr>
        <w:t>Investment Area comprised of qualified census tracts only, the Financial Product and/or Financial Services activity that falls within qualified census tracts anywhere within the Un</w:t>
      </w:r>
      <w:r>
        <w:rPr>
          <w:rFonts w:eastAsia="Times New Roman" w:cs="Times New Roman"/>
          <w:iCs/>
        </w:rPr>
        <w:t>ited States and its territories</w:t>
      </w:r>
      <w:r w:rsidR="00063BDC">
        <w:rPr>
          <w:rFonts w:eastAsia="Times New Roman" w:cs="Times New Roman"/>
          <w:iCs/>
        </w:rPr>
        <w:t xml:space="preserve">, </w:t>
      </w:r>
      <w:r w:rsidR="00330F56">
        <w:rPr>
          <w:rFonts w:eastAsia="Times New Roman" w:cs="Times New Roman"/>
        </w:rPr>
        <w:t xml:space="preserve">as demonstrated </w:t>
      </w:r>
      <w:r w:rsidR="00063BDC">
        <w:rPr>
          <w:rFonts w:eastAsia="Times New Roman" w:cs="Times New Roman"/>
        </w:rPr>
        <w:t>by using the CDFI Fund’s approved assessment methodologies,</w:t>
      </w:r>
      <w:r>
        <w:rPr>
          <w:rFonts w:eastAsia="Times New Roman" w:cs="Times New Roman"/>
          <w:iCs/>
        </w:rPr>
        <w:t xml:space="preserve"> </w:t>
      </w:r>
      <w:r w:rsidRPr="008E05ED">
        <w:rPr>
          <w:rFonts w:eastAsia="Times New Roman" w:cs="Times New Roman"/>
          <w:iCs/>
        </w:rPr>
        <w:t xml:space="preserve">is counted as being </w:t>
      </w:r>
      <w:r w:rsidRPr="008E05ED">
        <w:rPr>
          <w:rFonts w:eastAsia="Times New Roman" w:cs="Times New Roman"/>
          <w:iCs/>
        </w:rPr>
        <w:t xml:space="preserve">within the </w:t>
      </w:r>
      <w:r>
        <w:rPr>
          <w:rFonts w:eastAsia="Times New Roman" w:cs="Times New Roman"/>
          <w:iCs/>
        </w:rPr>
        <w:t xml:space="preserve">entity’s </w:t>
      </w:r>
      <w:r w:rsidRPr="008E05ED">
        <w:rPr>
          <w:rFonts w:eastAsia="Times New Roman" w:cs="Times New Roman"/>
          <w:iCs/>
        </w:rPr>
        <w:t>Target Market.</w:t>
      </w:r>
    </w:p>
    <w:p w:rsidR="00FD02F3" w:rsidRPr="00C433C0" w:rsidP="00FD02F3" w14:paraId="15E7A712" w14:textId="77777777">
      <w:pPr>
        <w:pStyle w:val="ListParagraph"/>
        <w:rPr>
          <w:rFonts w:eastAsia="Times New Roman" w:cs="Times New Roman"/>
          <w:iCs/>
        </w:rPr>
      </w:pPr>
    </w:p>
    <w:p w:rsidR="00FD02F3" w:rsidRPr="001850E1" w:rsidP="001850E1" w14:paraId="73010E04" w14:textId="77777777">
      <w:pPr>
        <w:pStyle w:val="ListParagraph"/>
        <w:numPr>
          <w:ilvl w:val="0"/>
          <w:numId w:val="136"/>
        </w:numPr>
        <w:rPr>
          <w:rFonts w:eastAsia="Times New Roman" w:cs="Times New Roman"/>
          <w:b/>
          <w:iCs/>
        </w:rPr>
      </w:pPr>
      <w:r w:rsidRPr="001850E1">
        <w:rPr>
          <w:rFonts w:eastAsia="Times New Roman" w:cs="Times New Roman"/>
          <w:b/>
          <w:iCs/>
        </w:rPr>
        <w:t>Customized Investment Areas</w:t>
      </w:r>
    </w:p>
    <w:p w:rsidR="00FD02F3" w:rsidP="00FD02F3" w14:paraId="0A839D4D" w14:textId="77777777">
      <w:pPr>
        <w:rPr>
          <w:rFonts w:eastAsia="Times New Roman" w:cs="Times New Roman"/>
          <w:b/>
          <w:iCs/>
        </w:rPr>
      </w:pPr>
    </w:p>
    <w:p w:rsidR="00FD02F3" w:rsidRPr="00757F37" w:rsidP="00FD02F3" w14:paraId="76365189" w14:textId="77777777">
      <w:pPr>
        <w:rPr>
          <w:rFonts w:eastAsia="Times New Roman" w:cs="Times New Roman"/>
          <w:iCs/>
        </w:rPr>
      </w:pPr>
      <w:r>
        <w:rPr>
          <w:rFonts w:eastAsia="Times New Roman" w:cs="Times New Roman"/>
          <w:iCs/>
        </w:rPr>
        <w:t xml:space="preserve">Applicants may </w:t>
      </w:r>
      <w:r w:rsidR="00F8259B">
        <w:rPr>
          <w:rFonts w:eastAsia="Times New Roman" w:cs="Times New Roman"/>
          <w:iCs/>
        </w:rPr>
        <w:t>also</w:t>
      </w:r>
      <w:r>
        <w:rPr>
          <w:rFonts w:eastAsia="Times New Roman" w:cs="Times New Roman"/>
          <w:iCs/>
        </w:rPr>
        <w:t xml:space="preserve"> establish </w:t>
      </w:r>
      <w:r w:rsidR="0062365B">
        <w:rPr>
          <w:rFonts w:eastAsia="Times New Roman" w:cs="Times New Roman"/>
          <w:iCs/>
        </w:rPr>
        <w:t xml:space="preserve">a customized </w:t>
      </w:r>
      <w:r>
        <w:rPr>
          <w:rFonts w:eastAsia="Times New Roman" w:cs="Times New Roman"/>
          <w:iCs/>
        </w:rPr>
        <w:t>Investment Area consisting of s</w:t>
      </w:r>
      <w:r w:rsidRPr="00A014FC">
        <w:rPr>
          <w:rFonts w:eastAsia="Times New Roman" w:cs="Times New Roman"/>
          <w:iCs/>
        </w:rPr>
        <w:t>pecially</w:t>
      </w:r>
      <w:r w:rsidRPr="00757F37">
        <w:rPr>
          <w:rFonts w:eastAsia="Times New Roman" w:cs="Times New Roman"/>
          <w:iCs/>
        </w:rPr>
        <w:t xml:space="preserve"> designated geographic areas </w:t>
      </w:r>
      <w:r w:rsidR="0062365B">
        <w:rPr>
          <w:rFonts w:eastAsia="Times New Roman" w:cs="Times New Roman"/>
          <w:iCs/>
        </w:rPr>
        <w:t>that</w:t>
      </w:r>
      <w:r w:rsidRPr="00757F37">
        <w:rPr>
          <w:rFonts w:eastAsia="Times New Roman" w:cs="Times New Roman"/>
          <w:iCs/>
        </w:rPr>
        <w:t>:</w:t>
      </w:r>
    </w:p>
    <w:p w:rsidR="00FD02F3" w:rsidRPr="00757F37" w:rsidP="00FD02F3" w14:paraId="1CE2E850" w14:textId="77777777">
      <w:pPr>
        <w:rPr>
          <w:rFonts w:eastAsia="Times New Roman" w:cs="Times New Roman"/>
          <w:iCs/>
        </w:rPr>
      </w:pPr>
    </w:p>
    <w:p w:rsidR="00FD02F3" w:rsidRPr="00757F37" w:rsidP="004546B5" w14:paraId="47F6FC22" w14:textId="77777777">
      <w:pPr>
        <w:pStyle w:val="ListParagraph"/>
        <w:numPr>
          <w:ilvl w:val="0"/>
          <w:numId w:val="11"/>
        </w:numPr>
        <w:rPr>
          <w:rFonts w:eastAsia="Times New Roman" w:cs="Times New Roman"/>
          <w:iCs/>
        </w:rPr>
      </w:pPr>
      <w:r>
        <w:rPr>
          <w:rFonts w:eastAsia="Times New Roman" w:cs="Times New Roman"/>
          <w:iCs/>
        </w:rPr>
        <w:t>i</w:t>
      </w:r>
      <w:r w:rsidRPr="00757F37">
        <w:rPr>
          <w:rFonts w:eastAsia="Times New Roman" w:cs="Times New Roman"/>
          <w:iCs/>
        </w:rPr>
        <w:t>nclude a contiguous mix of both qualified and non-qualified</w:t>
      </w:r>
      <w:r w:rsidR="00D744E2">
        <w:rPr>
          <w:rFonts w:eastAsia="Times New Roman" w:cs="Times New Roman"/>
          <w:iCs/>
        </w:rPr>
        <w:t xml:space="preserve"> geographic units of a single type, which may be</w:t>
      </w:r>
      <w:r w:rsidRPr="00757F37">
        <w:rPr>
          <w:rFonts w:eastAsia="Times New Roman" w:cs="Times New Roman"/>
          <w:iCs/>
        </w:rPr>
        <w:t xml:space="preserve"> census tracts </w:t>
      </w:r>
      <w:r w:rsidR="00F441D3">
        <w:rPr>
          <w:rFonts w:eastAsia="Times New Roman" w:cs="Times New Roman"/>
          <w:iCs/>
        </w:rPr>
        <w:t xml:space="preserve">or </w:t>
      </w:r>
      <w:r w:rsidR="009E61A8">
        <w:rPr>
          <w:rFonts w:eastAsia="Times New Roman" w:cs="Times New Roman"/>
          <w:iCs/>
        </w:rPr>
        <w:t>non</w:t>
      </w:r>
      <w:r w:rsidR="00DF24BC">
        <w:rPr>
          <w:rFonts w:eastAsia="Times New Roman" w:cs="Times New Roman"/>
          <w:iCs/>
        </w:rPr>
        <w:t>-</w:t>
      </w:r>
      <w:r w:rsidR="009E61A8">
        <w:rPr>
          <w:rFonts w:eastAsia="Times New Roman" w:cs="Times New Roman"/>
          <w:iCs/>
        </w:rPr>
        <w:t>Metro</w:t>
      </w:r>
      <w:r>
        <w:rPr>
          <w:rStyle w:val="FootnoteReference"/>
          <w:rFonts w:eastAsia="Times New Roman" w:cs="Times New Roman"/>
          <w:iCs/>
        </w:rPr>
        <w:footnoteReference w:id="37"/>
      </w:r>
      <w:r w:rsidR="00B33775">
        <w:rPr>
          <w:rFonts w:eastAsia="Times New Roman" w:cs="Times New Roman"/>
          <w:iCs/>
        </w:rPr>
        <w:t xml:space="preserve"> counties or parishes</w:t>
      </w:r>
      <w:r w:rsidR="00D744E2">
        <w:rPr>
          <w:rFonts w:eastAsia="Times New Roman" w:cs="Times New Roman"/>
          <w:iCs/>
        </w:rPr>
        <w:t>;</w:t>
      </w:r>
      <w:r>
        <w:rPr>
          <w:rStyle w:val="FootnoteReference"/>
          <w:rFonts w:eastAsia="Times New Roman" w:cs="Times New Roman"/>
          <w:iCs/>
        </w:rPr>
        <w:footnoteReference w:id="38"/>
      </w:r>
      <w:r w:rsidR="00B33775">
        <w:rPr>
          <w:rFonts w:eastAsia="Times New Roman" w:cs="Times New Roman"/>
          <w:iCs/>
        </w:rPr>
        <w:t xml:space="preserve"> </w:t>
      </w:r>
      <w:r w:rsidRPr="00757F37">
        <w:rPr>
          <w:rFonts w:eastAsia="Times New Roman" w:cs="Times New Roman"/>
          <w:b/>
          <w:iCs/>
        </w:rPr>
        <w:t>and</w:t>
      </w:r>
    </w:p>
    <w:p w:rsidR="00FD02F3" w:rsidP="004546B5" w14:paraId="69339198" w14:textId="77777777">
      <w:pPr>
        <w:pStyle w:val="ListParagraph"/>
        <w:numPr>
          <w:ilvl w:val="0"/>
          <w:numId w:val="11"/>
        </w:numPr>
        <w:rPr>
          <w:rFonts w:eastAsia="Times New Roman" w:cs="Times New Roman"/>
          <w:iCs/>
        </w:rPr>
      </w:pPr>
      <w:r w:rsidRPr="00A014FC">
        <w:rPr>
          <w:rFonts w:eastAsia="Times New Roman" w:cs="Times New Roman"/>
          <w:iCs/>
        </w:rPr>
        <w:t xml:space="preserve">validate as a distressed community per the CDFI </w:t>
      </w:r>
      <w:r w:rsidRPr="00A014FC">
        <w:rPr>
          <w:rFonts w:eastAsia="Times New Roman" w:cs="Times New Roman"/>
          <w:iCs/>
        </w:rPr>
        <w:t>Fund’s mapping system</w:t>
      </w:r>
      <w:r w:rsidR="00E93E7C">
        <w:rPr>
          <w:rFonts w:eastAsia="Times New Roman" w:cs="Times New Roman"/>
          <w:iCs/>
        </w:rPr>
        <w:t xml:space="preserve"> (CIMS)</w:t>
      </w:r>
      <w:r w:rsidR="00B06A8B">
        <w:rPr>
          <w:rFonts w:eastAsia="Times New Roman" w:cs="Times New Roman"/>
          <w:iCs/>
        </w:rPr>
        <w:t xml:space="preserve"> by meeting the following criteria</w:t>
      </w:r>
      <w:r w:rsidRPr="00A014FC">
        <w:rPr>
          <w:rFonts w:eastAsia="Times New Roman" w:cs="Times New Roman"/>
          <w:iCs/>
        </w:rPr>
        <w:t>:</w:t>
      </w:r>
    </w:p>
    <w:p w:rsidR="001D27F5" w:rsidP="004546B5" w14:paraId="7A656DF9" w14:textId="77777777">
      <w:pPr>
        <w:pStyle w:val="ListParagraph"/>
        <w:numPr>
          <w:ilvl w:val="1"/>
          <w:numId w:val="11"/>
        </w:numPr>
        <w:rPr>
          <w:rFonts w:eastAsia="Times New Roman" w:cs="Times New Roman"/>
          <w:iCs/>
        </w:rPr>
      </w:pPr>
      <w:r>
        <w:rPr>
          <w:rFonts w:eastAsia="Times New Roman" w:cs="Times New Roman"/>
          <w:iCs/>
        </w:rPr>
        <w:t xml:space="preserve">More than 85% of the population </w:t>
      </w:r>
      <w:r w:rsidR="00B06A8B">
        <w:rPr>
          <w:rFonts w:eastAsia="Times New Roman" w:cs="Times New Roman"/>
          <w:iCs/>
        </w:rPr>
        <w:t>must be</w:t>
      </w:r>
      <w:r>
        <w:rPr>
          <w:rFonts w:eastAsia="Times New Roman" w:cs="Times New Roman"/>
          <w:iCs/>
        </w:rPr>
        <w:t xml:space="preserve"> in qualified </w:t>
      </w:r>
      <w:r w:rsidR="00B06A8B">
        <w:rPr>
          <w:rFonts w:eastAsia="Times New Roman" w:cs="Times New Roman"/>
          <w:iCs/>
        </w:rPr>
        <w:t>geographic units</w:t>
      </w:r>
      <w:r w:rsidR="00187E7D">
        <w:rPr>
          <w:rFonts w:eastAsia="Times New Roman" w:cs="Times New Roman"/>
          <w:iCs/>
        </w:rPr>
        <w:t>.</w:t>
      </w:r>
    </w:p>
    <w:p w:rsidR="001D27F5" w:rsidRPr="00A014FC" w:rsidP="004546B5" w14:paraId="2038F008" w14:textId="77777777">
      <w:pPr>
        <w:pStyle w:val="ListParagraph"/>
        <w:numPr>
          <w:ilvl w:val="1"/>
          <w:numId w:val="11"/>
        </w:numPr>
        <w:rPr>
          <w:rFonts w:eastAsia="Times New Roman" w:cs="Times New Roman"/>
          <w:iCs/>
        </w:rPr>
      </w:pPr>
      <w:r>
        <w:rPr>
          <w:rFonts w:eastAsia="Times New Roman" w:cs="Times New Roman"/>
          <w:iCs/>
        </w:rPr>
        <w:t xml:space="preserve">The </w:t>
      </w:r>
      <w:r w:rsidR="00B06A8B">
        <w:rPr>
          <w:rFonts w:eastAsia="Times New Roman" w:cs="Times New Roman"/>
          <w:iCs/>
        </w:rPr>
        <w:t xml:space="preserve">geographic units must be </w:t>
      </w:r>
      <w:r>
        <w:rPr>
          <w:rFonts w:eastAsia="Times New Roman" w:cs="Times New Roman"/>
          <w:iCs/>
        </w:rPr>
        <w:t>contiguous</w:t>
      </w:r>
      <w:r w:rsidR="00187E7D">
        <w:rPr>
          <w:rFonts w:eastAsia="Times New Roman" w:cs="Times New Roman"/>
          <w:iCs/>
        </w:rPr>
        <w:t>.</w:t>
      </w:r>
    </w:p>
    <w:p w:rsidR="00FD02F3" w:rsidRPr="00C433C0" w:rsidP="00FD02F3" w14:paraId="435D1F13" w14:textId="77777777">
      <w:pPr>
        <w:pStyle w:val="ListParagraph"/>
        <w:rPr>
          <w:rFonts w:eastAsia="Times New Roman" w:cs="Times New Roman"/>
          <w:iCs/>
        </w:rPr>
      </w:pPr>
    </w:p>
    <w:p w:rsidR="00FD02F3" w:rsidRPr="008E05ED" w:rsidP="00FD02F3" w14:paraId="667DF045" w14:textId="77777777">
      <w:pPr>
        <w:rPr>
          <w:rFonts w:eastAsia="Times New Roman" w:cs="Times New Roman"/>
          <w:iCs/>
        </w:rPr>
      </w:pPr>
      <w:r w:rsidRPr="008E05ED">
        <w:rPr>
          <w:rFonts w:eastAsia="Times New Roman" w:cs="Times New Roman"/>
          <w:iCs/>
        </w:rPr>
        <w:t>If an Applicant</w:t>
      </w:r>
      <w:r>
        <w:rPr>
          <w:rFonts w:eastAsia="Times New Roman" w:cs="Times New Roman"/>
          <w:iCs/>
        </w:rPr>
        <w:t xml:space="preserve"> designates a </w:t>
      </w:r>
      <w:r w:rsidR="00C47857">
        <w:rPr>
          <w:rFonts w:eastAsia="Times New Roman" w:cs="Times New Roman"/>
          <w:iCs/>
        </w:rPr>
        <w:t>customized</w:t>
      </w:r>
      <w:r w:rsidRPr="008E05ED" w:rsidR="00C47857">
        <w:rPr>
          <w:rFonts w:eastAsia="Times New Roman" w:cs="Times New Roman"/>
          <w:iCs/>
        </w:rPr>
        <w:t xml:space="preserve"> </w:t>
      </w:r>
      <w:r w:rsidRPr="008E05ED">
        <w:rPr>
          <w:rFonts w:eastAsia="Times New Roman" w:cs="Times New Roman"/>
          <w:iCs/>
        </w:rPr>
        <w:t xml:space="preserve">Investment Area </w:t>
      </w:r>
      <w:r>
        <w:rPr>
          <w:rFonts w:eastAsia="Times New Roman" w:cs="Times New Roman"/>
          <w:iCs/>
        </w:rPr>
        <w:t xml:space="preserve">as </w:t>
      </w:r>
      <w:r w:rsidR="00C47857">
        <w:rPr>
          <w:rFonts w:eastAsia="Times New Roman" w:cs="Times New Roman"/>
          <w:iCs/>
        </w:rPr>
        <w:t xml:space="preserve">a </w:t>
      </w:r>
      <w:r>
        <w:rPr>
          <w:rFonts w:eastAsia="Times New Roman" w:cs="Times New Roman"/>
          <w:iCs/>
        </w:rPr>
        <w:t>Target Market</w:t>
      </w:r>
      <w:r w:rsidR="00C47857">
        <w:rPr>
          <w:rFonts w:eastAsia="Times New Roman" w:cs="Times New Roman"/>
          <w:iCs/>
        </w:rPr>
        <w:t xml:space="preserve"> component</w:t>
      </w:r>
      <w:r>
        <w:rPr>
          <w:rFonts w:eastAsia="Times New Roman" w:cs="Times New Roman"/>
          <w:iCs/>
        </w:rPr>
        <w:t xml:space="preserve">, only the </w:t>
      </w:r>
      <w:r w:rsidRPr="008E05ED">
        <w:rPr>
          <w:rFonts w:eastAsia="Times New Roman" w:cs="Times New Roman"/>
          <w:iCs/>
        </w:rPr>
        <w:t>Financial Products and/or Financial services activity that falls within the boundaries of the mix of tracts is counted as being within a Target Market.</w:t>
      </w:r>
    </w:p>
    <w:p w:rsidR="00FD02F3" w:rsidRPr="00C433C0" w:rsidP="00FD02F3" w14:paraId="08777524" w14:textId="77777777">
      <w:pPr>
        <w:pStyle w:val="ListParagraph"/>
        <w:rPr>
          <w:rFonts w:eastAsia="Times New Roman" w:cs="Times New Roman"/>
          <w:iCs/>
        </w:rPr>
      </w:pPr>
    </w:p>
    <w:p w:rsidR="00FD02F3" w:rsidP="00FD02F3" w14:paraId="69D59308" w14:textId="77777777">
      <w:pPr>
        <w:rPr>
          <w:rFonts w:eastAsia="Times New Roman" w:cs="Times New Roman"/>
        </w:rPr>
      </w:pPr>
      <w:r>
        <w:rPr>
          <w:rFonts w:eastAsia="Times New Roman" w:cs="Times New Roman"/>
          <w:iCs/>
        </w:rPr>
        <w:t>A</w:t>
      </w:r>
      <w:r w:rsidRPr="008E05ED">
        <w:rPr>
          <w:rFonts w:eastAsia="Times New Roman" w:cs="Times New Roman"/>
          <w:iCs/>
        </w:rPr>
        <w:t xml:space="preserve">lthough </w:t>
      </w:r>
      <w:r>
        <w:rPr>
          <w:rFonts w:eastAsia="Times New Roman" w:cs="Times New Roman"/>
          <w:iCs/>
        </w:rPr>
        <w:t xml:space="preserve">financing activity </w:t>
      </w:r>
      <w:r w:rsidRPr="008E05ED">
        <w:rPr>
          <w:rFonts w:eastAsia="Times New Roman" w:cs="Times New Roman"/>
          <w:iCs/>
        </w:rPr>
        <w:t xml:space="preserve">can occur and be counted in individually </w:t>
      </w:r>
      <w:r w:rsidRPr="008E05ED">
        <w:rPr>
          <w:rFonts w:eastAsia="Times New Roman" w:cs="Times New Roman"/>
          <w:iCs/>
        </w:rPr>
        <w:t>non-qualifying census tracts</w:t>
      </w:r>
      <w:r>
        <w:rPr>
          <w:rFonts w:eastAsia="Times New Roman" w:cs="Times New Roman"/>
          <w:iCs/>
        </w:rPr>
        <w:t xml:space="preserve"> within a </w:t>
      </w:r>
      <w:r w:rsidR="00C47857">
        <w:rPr>
          <w:rFonts w:eastAsia="Times New Roman" w:cs="Times New Roman"/>
          <w:iCs/>
        </w:rPr>
        <w:t xml:space="preserve">customized </w:t>
      </w:r>
      <w:r>
        <w:rPr>
          <w:rFonts w:eastAsia="Times New Roman" w:cs="Times New Roman"/>
          <w:iCs/>
        </w:rPr>
        <w:t>Investment Area</w:t>
      </w:r>
      <w:r w:rsidRPr="008E05ED">
        <w:rPr>
          <w:rFonts w:eastAsia="Times New Roman" w:cs="Times New Roman"/>
          <w:iCs/>
        </w:rPr>
        <w:t xml:space="preserve">, the Applicant </w:t>
      </w:r>
      <w:r>
        <w:rPr>
          <w:rFonts w:eastAsia="Times New Roman" w:cs="Times New Roman"/>
          <w:iCs/>
        </w:rPr>
        <w:t xml:space="preserve">must </w:t>
      </w:r>
      <w:r w:rsidR="00177EA4">
        <w:rPr>
          <w:rFonts w:eastAsia="Times New Roman" w:cs="Times New Roman"/>
          <w:iCs/>
        </w:rPr>
        <w:t>direct at least 85%</w:t>
      </w:r>
      <w:r w:rsidRPr="008E05ED" w:rsidR="00177EA4">
        <w:rPr>
          <w:rFonts w:eastAsia="Times New Roman" w:cs="Times New Roman"/>
          <w:iCs/>
        </w:rPr>
        <w:t xml:space="preserve"> </w:t>
      </w:r>
      <w:r w:rsidR="00177EA4">
        <w:rPr>
          <w:rFonts w:eastAsia="Times New Roman" w:cs="Times New Roman"/>
          <w:iCs/>
        </w:rPr>
        <w:t xml:space="preserve">of </w:t>
      </w:r>
      <w:r w:rsidR="00F016DD">
        <w:rPr>
          <w:rFonts w:eastAsia="Times New Roman" w:cs="Times New Roman"/>
          <w:iCs/>
        </w:rPr>
        <w:t xml:space="preserve">its </w:t>
      </w:r>
      <w:r w:rsidR="00C47857">
        <w:rPr>
          <w:rFonts w:eastAsia="Times New Roman" w:cs="Times New Roman"/>
          <w:iCs/>
        </w:rPr>
        <w:t xml:space="preserve">customized </w:t>
      </w:r>
      <w:r w:rsidR="00B9784C">
        <w:rPr>
          <w:rFonts w:eastAsia="Times New Roman" w:cs="Times New Roman"/>
          <w:iCs/>
        </w:rPr>
        <w:t xml:space="preserve">Investment Area </w:t>
      </w:r>
      <w:r w:rsidRPr="008E05ED">
        <w:rPr>
          <w:rFonts w:eastAsia="Times New Roman" w:cs="Times New Roman"/>
          <w:iCs/>
        </w:rPr>
        <w:t xml:space="preserve">financing activity within </w:t>
      </w:r>
      <w:r w:rsidR="00033B91">
        <w:rPr>
          <w:rFonts w:eastAsia="Times New Roman" w:cs="Times New Roman"/>
          <w:iCs/>
        </w:rPr>
        <w:t xml:space="preserve">the </w:t>
      </w:r>
      <w:r w:rsidRPr="008E05ED">
        <w:rPr>
          <w:rFonts w:eastAsia="Times New Roman" w:cs="Times New Roman"/>
          <w:iCs/>
        </w:rPr>
        <w:t>individually qualified census tracts</w:t>
      </w:r>
      <w:r w:rsidR="00033B91">
        <w:rPr>
          <w:rFonts w:eastAsia="Times New Roman" w:cs="Times New Roman"/>
          <w:iCs/>
        </w:rPr>
        <w:t xml:space="preserve"> of </w:t>
      </w:r>
      <w:r w:rsidR="00B9784C">
        <w:rPr>
          <w:rFonts w:eastAsia="Times New Roman" w:cs="Times New Roman"/>
          <w:iCs/>
        </w:rPr>
        <w:t>t</w:t>
      </w:r>
      <w:r w:rsidR="009D62F9">
        <w:rPr>
          <w:rFonts w:eastAsia="Times New Roman" w:cs="Times New Roman"/>
          <w:iCs/>
        </w:rPr>
        <w:t xml:space="preserve">hat </w:t>
      </w:r>
      <w:r w:rsidR="00C47857">
        <w:rPr>
          <w:rFonts w:eastAsia="Times New Roman" w:cs="Times New Roman"/>
          <w:iCs/>
        </w:rPr>
        <w:t xml:space="preserve">customized </w:t>
      </w:r>
      <w:r w:rsidR="00033B91">
        <w:rPr>
          <w:rFonts w:eastAsia="Times New Roman" w:cs="Times New Roman"/>
          <w:iCs/>
        </w:rPr>
        <w:t>Investment Area</w:t>
      </w:r>
      <w:r w:rsidRPr="00D06FF7" w:rsidR="00D06FF7">
        <w:rPr>
          <w:rFonts w:eastAsia="Times New Roman" w:cs="Times New Roman"/>
          <w:iCs/>
        </w:rPr>
        <w:t xml:space="preserve"> </w:t>
      </w:r>
      <w:r w:rsidR="00D06FF7">
        <w:rPr>
          <w:rFonts w:eastAsia="Times New Roman" w:cs="Times New Roman"/>
          <w:iCs/>
        </w:rPr>
        <w:t>for activity in</w:t>
      </w:r>
      <w:r w:rsidR="00196A20">
        <w:rPr>
          <w:rFonts w:eastAsia="Times New Roman" w:cs="Times New Roman"/>
          <w:iCs/>
        </w:rPr>
        <w:t xml:space="preserve"> the</w:t>
      </w:r>
      <w:r w:rsidR="00D06FF7">
        <w:rPr>
          <w:rFonts w:eastAsia="Times New Roman" w:cs="Times New Roman"/>
          <w:iCs/>
        </w:rPr>
        <w:t xml:space="preserve"> non-qualifying tracts</w:t>
      </w:r>
      <w:r w:rsidR="002400FC">
        <w:rPr>
          <w:rFonts w:eastAsia="Times New Roman" w:cs="Times New Roman"/>
          <w:iCs/>
        </w:rPr>
        <w:t xml:space="preserve"> of the customized Investment Area</w:t>
      </w:r>
      <w:r w:rsidR="00D06FF7">
        <w:rPr>
          <w:rFonts w:eastAsia="Times New Roman" w:cs="Times New Roman"/>
          <w:iCs/>
        </w:rPr>
        <w:t xml:space="preserve"> to count toward the 60% Target Market benchmark</w:t>
      </w:r>
      <w:r w:rsidR="00A8065B">
        <w:rPr>
          <w:rFonts w:eastAsia="Times New Roman" w:cs="Times New Roman"/>
          <w:iCs/>
        </w:rPr>
        <w:t>.</w:t>
      </w:r>
      <w:r w:rsidRPr="008E05ED">
        <w:rPr>
          <w:rFonts w:eastAsia="Times New Roman" w:cs="Times New Roman"/>
          <w:iCs/>
        </w:rPr>
        <w:t xml:space="preserve"> </w:t>
      </w:r>
      <w:r w:rsidR="00063BDC">
        <w:rPr>
          <w:rFonts w:eastAsia="Times New Roman" w:cs="Times New Roman"/>
        </w:rPr>
        <w:t xml:space="preserve">The Applicant must use the CDFI Fund’s approved </w:t>
      </w:r>
      <w:r w:rsidR="00E93E7C">
        <w:rPr>
          <w:rFonts w:eastAsia="Times New Roman" w:cs="Times New Roman"/>
        </w:rPr>
        <w:t xml:space="preserve">Target Market </w:t>
      </w:r>
      <w:r w:rsidR="00063BDC">
        <w:rPr>
          <w:rFonts w:eastAsia="Times New Roman" w:cs="Times New Roman"/>
        </w:rPr>
        <w:t xml:space="preserve">assessment methodologies to demonstrate that it is serving the </w:t>
      </w:r>
      <w:r w:rsidR="00C47857">
        <w:rPr>
          <w:rFonts w:eastAsia="Times New Roman" w:cs="Times New Roman"/>
        </w:rPr>
        <w:t xml:space="preserve">customized </w:t>
      </w:r>
      <w:r w:rsidR="00063BDC">
        <w:rPr>
          <w:rFonts w:eastAsia="Times New Roman" w:cs="Times New Roman"/>
        </w:rPr>
        <w:t>Investment Areas.</w:t>
      </w:r>
    </w:p>
    <w:p w:rsidR="00844E19" w:rsidP="00FD02F3" w14:paraId="41769982" w14:textId="77777777">
      <w:pPr>
        <w:rPr>
          <w:rFonts w:eastAsia="Times New Roman" w:cs="Times New Roman"/>
        </w:rPr>
      </w:pPr>
    </w:p>
    <w:p w:rsidR="00844E19" w:rsidP="00FD02F3" w14:paraId="7DEBF6E0" w14:textId="77777777">
      <w:pPr>
        <w:rPr>
          <w:rFonts w:eastAsia="Times New Roman" w:cs="Times New Roman"/>
        </w:rPr>
      </w:pPr>
    </w:p>
    <w:p w:rsidR="00844E19" w:rsidP="00FD02F3" w14:paraId="606AE9BB" w14:textId="77777777">
      <w:pPr>
        <w:rPr>
          <w:rFonts w:eastAsia="Times New Roman" w:cs="Times New Roman"/>
        </w:rPr>
      </w:pPr>
    </w:p>
    <w:p w:rsidR="001671C3" w:rsidP="00FD02F3" w14:paraId="00959C9B" w14:textId="77777777">
      <w:pPr>
        <w:rPr>
          <w:rFonts w:eastAsia="Times New Roman" w:cs="Times New Roman"/>
        </w:rPr>
      </w:pPr>
    </w:p>
    <w:p w:rsidR="001671C3" w:rsidRPr="001850E1" w:rsidP="001850E1" w14:paraId="06A5887B" w14:textId="77777777">
      <w:pPr>
        <w:pStyle w:val="ListParagraph"/>
        <w:numPr>
          <w:ilvl w:val="0"/>
          <w:numId w:val="136"/>
        </w:numPr>
        <w:rPr>
          <w:rFonts w:eastAsia="Times New Roman" w:cs="Times New Roman"/>
          <w:b/>
          <w:iCs/>
        </w:rPr>
      </w:pPr>
      <w:r w:rsidRPr="001850E1">
        <w:rPr>
          <w:rFonts w:eastAsia="Times New Roman" w:cs="Times New Roman"/>
          <w:b/>
          <w:iCs/>
        </w:rPr>
        <w:t>Non-Metro Customized Investment Areas</w:t>
      </w:r>
      <w:r w:rsidRPr="001850E1" w:rsidR="008804BE">
        <w:rPr>
          <w:rFonts w:eastAsia="Times New Roman" w:cs="Times New Roman"/>
          <w:b/>
          <w:iCs/>
        </w:rPr>
        <w:t>, Counties, and Parishes</w:t>
      </w:r>
    </w:p>
    <w:p w:rsidR="00844E19" w:rsidP="00FD02F3" w14:paraId="17718392" w14:textId="77777777">
      <w:pPr>
        <w:rPr>
          <w:rFonts w:eastAsia="Times New Roman" w:cs="Times New Roman"/>
        </w:rPr>
      </w:pPr>
    </w:p>
    <w:p w:rsidR="00013B35" w:rsidP="00FD02F3" w14:paraId="78D12F71" w14:textId="77777777">
      <w:pPr>
        <w:rPr>
          <w:rFonts w:eastAsia="Times New Roman" w:cs="Times New Roman"/>
        </w:rPr>
      </w:pPr>
      <w:r>
        <w:rPr>
          <w:rFonts w:eastAsia="Times New Roman" w:cs="Times New Roman"/>
        </w:rPr>
        <w:t>Prior to</w:t>
      </w:r>
      <w:r w:rsidR="00750C5A">
        <w:rPr>
          <w:rFonts w:eastAsia="Times New Roman" w:cs="Times New Roman"/>
        </w:rPr>
        <w:t xml:space="preserve"> October 1, 2026, an Applicant</w:t>
      </w:r>
      <w:r w:rsidR="00B52D00">
        <w:rPr>
          <w:rFonts w:eastAsia="Times New Roman" w:cs="Times New Roman"/>
        </w:rPr>
        <w:t xml:space="preserve"> that </w:t>
      </w:r>
      <w:r w:rsidR="00750C5A">
        <w:rPr>
          <w:rFonts w:eastAsia="Times New Roman" w:cs="Times New Roman"/>
        </w:rPr>
        <w:t>serves</w:t>
      </w:r>
      <w:r w:rsidR="00B52D00">
        <w:rPr>
          <w:rFonts w:eastAsia="Times New Roman" w:cs="Times New Roman"/>
        </w:rPr>
        <w:t xml:space="preserve"> </w:t>
      </w:r>
      <w:r w:rsidR="004F08C2">
        <w:rPr>
          <w:rFonts w:eastAsia="Times New Roman" w:cs="Times New Roman"/>
        </w:rPr>
        <w:t xml:space="preserve">a </w:t>
      </w:r>
      <w:r w:rsidR="00E24B81">
        <w:rPr>
          <w:rFonts w:eastAsia="Times New Roman" w:cs="Times New Roman"/>
        </w:rPr>
        <w:t xml:space="preserve">non-Metro </w:t>
      </w:r>
      <w:r w:rsidR="005A73A9">
        <w:rPr>
          <w:rFonts w:eastAsia="Times New Roman" w:cs="Times New Roman"/>
        </w:rPr>
        <w:t>customized Investment Area</w:t>
      </w:r>
      <w:r w:rsidR="00750C5A">
        <w:rPr>
          <w:rFonts w:eastAsia="Times New Roman" w:cs="Times New Roman"/>
        </w:rPr>
        <w:t>,</w:t>
      </w:r>
      <w:r>
        <w:rPr>
          <w:rStyle w:val="FootnoteReference"/>
          <w:rFonts w:eastAsia="Times New Roman" w:cs="Times New Roman"/>
        </w:rPr>
        <w:footnoteReference w:id="39"/>
      </w:r>
      <w:r w:rsidR="00750C5A">
        <w:rPr>
          <w:rFonts w:eastAsia="Times New Roman" w:cs="Times New Roman"/>
        </w:rPr>
        <w:t xml:space="preserve"> county, or parish also</w:t>
      </w:r>
      <w:r w:rsidR="005A73A9">
        <w:rPr>
          <w:rFonts w:eastAsia="Times New Roman" w:cs="Times New Roman"/>
        </w:rPr>
        <w:t xml:space="preserve"> must direct </w:t>
      </w:r>
      <w:r w:rsidR="00B52D00">
        <w:rPr>
          <w:rFonts w:eastAsia="Times New Roman" w:cs="Times New Roman"/>
        </w:rPr>
        <w:t xml:space="preserve">at least </w:t>
      </w:r>
      <w:r>
        <w:rPr>
          <w:rFonts w:eastAsia="Times New Roman" w:cs="Times New Roman"/>
        </w:rPr>
        <w:t>7</w:t>
      </w:r>
      <w:r w:rsidR="00750C5A">
        <w:rPr>
          <w:rFonts w:eastAsia="Times New Roman" w:cs="Times New Roman"/>
        </w:rPr>
        <w:t>5</w:t>
      </w:r>
      <w:r w:rsidR="00B52D00">
        <w:rPr>
          <w:rFonts w:eastAsia="Times New Roman" w:cs="Times New Roman"/>
        </w:rPr>
        <w:t xml:space="preserve">% of </w:t>
      </w:r>
      <w:r w:rsidR="00750C5A">
        <w:rPr>
          <w:rFonts w:eastAsia="Times New Roman" w:cs="Times New Roman"/>
        </w:rPr>
        <w:t>its</w:t>
      </w:r>
      <w:r w:rsidR="005A73A9">
        <w:rPr>
          <w:rFonts w:eastAsia="Times New Roman" w:cs="Times New Roman"/>
        </w:rPr>
        <w:t xml:space="preserve"> </w:t>
      </w:r>
      <w:r w:rsidR="00E24B81">
        <w:rPr>
          <w:rFonts w:eastAsia="Times New Roman" w:cs="Times New Roman"/>
        </w:rPr>
        <w:t>non-Metro</w:t>
      </w:r>
      <w:r w:rsidR="005A73A9">
        <w:rPr>
          <w:rFonts w:eastAsia="Times New Roman" w:cs="Times New Roman"/>
        </w:rPr>
        <w:t xml:space="preserve"> customized Investment Area</w:t>
      </w:r>
      <w:r w:rsidR="00750C5A">
        <w:rPr>
          <w:rFonts w:eastAsia="Times New Roman" w:cs="Times New Roman"/>
        </w:rPr>
        <w:t>, county, or parish</w:t>
      </w:r>
      <w:r w:rsidR="005A73A9">
        <w:rPr>
          <w:rFonts w:eastAsia="Times New Roman" w:cs="Times New Roman"/>
        </w:rPr>
        <w:t xml:space="preserve"> </w:t>
      </w:r>
      <w:r w:rsidR="00F83568">
        <w:rPr>
          <w:rFonts w:eastAsia="Times New Roman" w:cs="Times New Roman"/>
        </w:rPr>
        <w:t>Financial Product and/or Financial Services</w:t>
      </w:r>
      <w:r w:rsidR="00B52D00">
        <w:rPr>
          <w:rFonts w:eastAsia="Times New Roman" w:cs="Times New Roman"/>
        </w:rPr>
        <w:t xml:space="preserve"> activity</w:t>
      </w:r>
      <w:r w:rsidR="00F83568">
        <w:rPr>
          <w:rFonts w:eastAsia="Times New Roman" w:cs="Times New Roman"/>
        </w:rPr>
        <w:t xml:space="preserve"> </w:t>
      </w:r>
      <w:r w:rsidR="00B52D00">
        <w:rPr>
          <w:rFonts w:eastAsia="Times New Roman" w:cs="Times New Roman"/>
        </w:rPr>
        <w:t xml:space="preserve">within </w:t>
      </w:r>
      <w:r w:rsidR="005A73A9">
        <w:rPr>
          <w:rFonts w:eastAsia="Times New Roman" w:cs="Times New Roman"/>
        </w:rPr>
        <w:t xml:space="preserve">the </w:t>
      </w:r>
      <w:r w:rsidR="00B52D00">
        <w:rPr>
          <w:rFonts w:eastAsia="Times New Roman" w:cs="Times New Roman"/>
        </w:rPr>
        <w:t xml:space="preserve">individually </w:t>
      </w:r>
      <w:r w:rsidR="004F08C2">
        <w:rPr>
          <w:rFonts w:eastAsia="Times New Roman" w:cs="Times New Roman"/>
        </w:rPr>
        <w:t xml:space="preserve">qualified </w:t>
      </w:r>
      <w:r w:rsidR="00B52D00">
        <w:rPr>
          <w:rFonts w:eastAsia="Times New Roman" w:cs="Times New Roman"/>
        </w:rPr>
        <w:t xml:space="preserve">census tracts </w:t>
      </w:r>
      <w:r w:rsidR="005A73A9">
        <w:rPr>
          <w:rFonts w:eastAsia="Times New Roman" w:cs="Times New Roman"/>
        </w:rPr>
        <w:t xml:space="preserve">of </w:t>
      </w:r>
      <w:r w:rsidR="00750C5A">
        <w:rPr>
          <w:rFonts w:eastAsia="Times New Roman" w:cs="Times New Roman"/>
        </w:rPr>
        <w:t>the respective</w:t>
      </w:r>
      <w:r w:rsidR="005A73A9">
        <w:rPr>
          <w:rFonts w:eastAsia="Times New Roman" w:cs="Times New Roman"/>
        </w:rPr>
        <w:t xml:space="preserve"> </w:t>
      </w:r>
      <w:r w:rsidR="00576240">
        <w:rPr>
          <w:rFonts w:eastAsia="Times New Roman" w:cs="Times New Roman"/>
        </w:rPr>
        <w:t xml:space="preserve">non-Metro </w:t>
      </w:r>
      <w:r w:rsidR="00750C5A">
        <w:rPr>
          <w:rFonts w:eastAsia="Times New Roman" w:cs="Times New Roman"/>
        </w:rPr>
        <w:t>geography</w:t>
      </w:r>
      <w:r w:rsidR="00B52D00">
        <w:rPr>
          <w:rFonts w:eastAsia="Times New Roman" w:cs="Times New Roman"/>
        </w:rPr>
        <w:t xml:space="preserve"> for activity </w:t>
      </w:r>
      <w:r w:rsidR="005327A2">
        <w:rPr>
          <w:rFonts w:eastAsia="Times New Roman" w:cs="Times New Roman"/>
        </w:rPr>
        <w:t xml:space="preserve">in the non-qualifying tracts </w:t>
      </w:r>
      <w:r w:rsidR="00576240">
        <w:rPr>
          <w:rFonts w:eastAsia="Times New Roman" w:cs="Times New Roman"/>
        </w:rPr>
        <w:t xml:space="preserve">of the non-Metro </w:t>
      </w:r>
      <w:r w:rsidR="00750C5A">
        <w:rPr>
          <w:rFonts w:eastAsia="Times New Roman" w:cs="Times New Roman"/>
        </w:rPr>
        <w:t>geography</w:t>
      </w:r>
      <w:r w:rsidR="00576240">
        <w:rPr>
          <w:rFonts w:eastAsia="Times New Roman" w:cs="Times New Roman"/>
        </w:rPr>
        <w:t xml:space="preserve"> </w:t>
      </w:r>
      <w:r w:rsidR="005327A2">
        <w:rPr>
          <w:rFonts w:eastAsia="Times New Roman" w:cs="Times New Roman"/>
        </w:rPr>
        <w:t>to count towards the 60% Target Market benchmark</w:t>
      </w:r>
      <w:r w:rsidR="00B52D00">
        <w:rPr>
          <w:rFonts w:eastAsia="Times New Roman" w:cs="Times New Roman"/>
        </w:rPr>
        <w:t xml:space="preserve">. </w:t>
      </w:r>
      <w:r>
        <w:rPr>
          <w:rFonts w:eastAsia="Times New Roman" w:cs="Times New Roman"/>
        </w:rPr>
        <w:t>Beginning October 1, 2026</w:t>
      </w:r>
      <w:r w:rsidR="006A6BFB">
        <w:rPr>
          <w:rFonts w:eastAsia="Times New Roman" w:cs="Times New Roman"/>
        </w:rPr>
        <w:t>,</w:t>
      </w:r>
      <w:r w:rsidR="00B3798F">
        <w:rPr>
          <w:rFonts w:eastAsia="Times New Roman" w:cs="Times New Roman"/>
        </w:rPr>
        <w:t xml:space="preserve"> </w:t>
      </w:r>
      <w:r>
        <w:rPr>
          <w:rFonts w:eastAsia="Times New Roman" w:cs="Times New Roman"/>
        </w:rPr>
        <w:t xml:space="preserve">an </w:t>
      </w:r>
      <w:r w:rsidR="00B52D00">
        <w:rPr>
          <w:rFonts w:eastAsia="Times New Roman" w:cs="Times New Roman"/>
        </w:rPr>
        <w:t>Applicant that serve</w:t>
      </w:r>
      <w:r>
        <w:rPr>
          <w:rFonts w:eastAsia="Times New Roman" w:cs="Times New Roman"/>
        </w:rPr>
        <w:t>s</w:t>
      </w:r>
      <w:r w:rsidR="00B52D00">
        <w:rPr>
          <w:rFonts w:eastAsia="Times New Roman" w:cs="Times New Roman"/>
        </w:rPr>
        <w:t xml:space="preserve"> </w:t>
      </w:r>
      <w:r w:rsidR="004F08C2">
        <w:rPr>
          <w:rFonts w:eastAsia="Times New Roman" w:cs="Times New Roman"/>
        </w:rPr>
        <w:t xml:space="preserve">a </w:t>
      </w:r>
      <w:r w:rsidR="00E24B81">
        <w:rPr>
          <w:rFonts w:eastAsia="Times New Roman" w:cs="Times New Roman"/>
        </w:rPr>
        <w:t xml:space="preserve">non-Metro </w:t>
      </w:r>
      <w:r w:rsidR="005A73A9">
        <w:rPr>
          <w:rFonts w:eastAsia="Times New Roman" w:cs="Times New Roman"/>
        </w:rPr>
        <w:t>customized Investment Area</w:t>
      </w:r>
      <w:r w:rsidR="00750C5A">
        <w:rPr>
          <w:rFonts w:eastAsia="Times New Roman" w:cs="Times New Roman"/>
        </w:rPr>
        <w:t>, county, or parish</w:t>
      </w:r>
      <w:r w:rsidR="005A73A9">
        <w:rPr>
          <w:rFonts w:eastAsia="Times New Roman" w:cs="Times New Roman"/>
        </w:rPr>
        <w:t xml:space="preserve"> must direct </w:t>
      </w:r>
      <w:r w:rsidR="00B52D00">
        <w:rPr>
          <w:rFonts w:eastAsia="Times New Roman" w:cs="Times New Roman"/>
        </w:rPr>
        <w:t xml:space="preserve">at least </w:t>
      </w:r>
      <w:r w:rsidR="00303704">
        <w:rPr>
          <w:rFonts w:eastAsia="Times New Roman" w:cs="Times New Roman"/>
        </w:rPr>
        <w:t>8</w:t>
      </w:r>
      <w:r w:rsidR="00B52D00">
        <w:rPr>
          <w:rFonts w:eastAsia="Times New Roman" w:cs="Times New Roman"/>
        </w:rPr>
        <w:t xml:space="preserve">5% of </w:t>
      </w:r>
      <w:r w:rsidR="00750C5A">
        <w:rPr>
          <w:rFonts w:eastAsia="Times New Roman" w:cs="Times New Roman"/>
        </w:rPr>
        <w:t xml:space="preserve">its </w:t>
      </w:r>
      <w:r w:rsidR="00E24B81">
        <w:rPr>
          <w:rFonts w:eastAsia="Times New Roman" w:cs="Times New Roman"/>
        </w:rPr>
        <w:t>non-Metro</w:t>
      </w:r>
      <w:r w:rsidR="005A73A9">
        <w:rPr>
          <w:rFonts w:eastAsia="Times New Roman" w:cs="Times New Roman"/>
        </w:rPr>
        <w:t xml:space="preserve"> customized Investment Area</w:t>
      </w:r>
      <w:r w:rsidR="006A6BFB">
        <w:rPr>
          <w:rFonts w:eastAsia="Times New Roman" w:cs="Times New Roman"/>
        </w:rPr>
        <w:t>, county, or parish</w:t>
      </w:r>
      <w:r w:rsidR="005A73A9">
        <w:rPr>
          <w:rFonts w:eastAsia="Times New Roman" w:cs="Times New Roman"/>
        </w:rPr>
        <w:t xml:space="preserve"> </w:t>
      </w:r>
      <w:r w:rsidR="00F83568">
        <w:rPr>
          <w:rFonts w:eastAsia="Times New Roman" w:cs="Times New Roman"/>
        </w:rPr>
        <w:t xml:space="preserve">Financial Product and/or Financial Services </w:t>
      </w:r>
      <w:r w:rsidR="00B52D00">
        <w:rPr>
          <w:rFonts w:eastAsia="Times New Roman" w:cs="Times New Roman"/>
        </w:rPr>
        <w:t xml:space="preserve">activity within </w:t>
      </w:r>
      <w:r w:rsidR="005A73A9">
        <w:rPr>
          <w:rFonts w:eastAsia="Times New Roman" w:cs="Times New Roman"/>
        </w:rPr>
        <w:t xml:space="preserve">the </w:t>
      </w:r>
      <w:r w:rsidR="00B52D00">
        <w:rPr>
          <w:rFonts w:eastAsia="Times New Roman" w:cs="Times New Roman"/>
        </w:rPr>
        <w:t xml:space="preserve">individually </w:t>
      </w:r>
      <w:r w:rsidR="004F08C2">
        <w:rPr>
          <w:rFonts w:eastAsia="Times New Roman" w:cs="Times New Roman"/>
        </w:rPr>
        <w:t xml:space="preserve">qualified </w:t>
      </w:r>
      <w:r w:rsidR="00B52D00">
        <w:rPr>
          <w:rFonts w:eastAsia="Times New Roman" w:cs="Times New Roman"/>
        </w:rPr>
        <w:t xml:space="preserve">census tracts </w:t>
      </w:r>
      <w:r w:rsidR="005A73A9">
        <w:rPr>
          <w:rFonts w:eastAsia="Times New Roman" w:cs="Times New Roman"/>
        </w:rPr>
        <w:t xml:space="preserve">of </w:t>
      </w:r>
      <w:r w:rsidR="00750C5A">
        <w:rPr>
          <w:rFonts w:eastAsia="Times New Roman" w:cs="Times New Roman"/>
        </w:rPr>
        <w:t xml:space="preserve">the respective </w:t>
      </w:r>
      <w:r w:rsidR="00576240">
        <w:rPr>
          <w:rFonts w:eastAsia="Times New Roman" w:cs="Times New Roman"/>
        </w:rPr>
        <w:t xml:space="preserve">non-Metro </w:t>
      </w:r>
      <w:r w:rsidR="006A6BFB">
        <w:rPr>
          <w:rFonts w:eastAsia="Times New Roman" w:cs="Times New Roman"/>
        </w:rPr>
        <w:t xml:space="preserve">geography </w:t>
      </w:r>
      <w:r w:rsidR="00B52D00">
        <w:rPr>
          <w:rFonts w:eastAsia="Times New Roman" w:cs="Times New Roman"/>
        </w:rPr>
        <w:t xml:space="preserve">for activity </w:t>
      </w:r>
      <w:r w:rsidR="005327A2">
        <w:rPr>
          <w:rFonts w:eastAsia="Times New Roman" w:cs="Times New Roman"/>
        </w:rPr>
        <w:t xml:space="preserve">in the non-qualifying tracts </w:t>
      </w:r>
      <w:r w:rsidR="00576240">
        <w:rPr>
          <w:rFonts w:eastAsia="Times New Roman" w:cs="Times New Roman"/>
        </w:rPr>
        <w:t xml:space="preserve">of the non-Metro </w:t>
      </w:r>
      <w:r w:rsidR="006A6BFB">
        <w:rPr>
          <w:rFonts w:eastAsia="Times New Roman" w:cs="Times New Roman"/>
        </w:rPr>
        <w:t xml:space="preserve">geography </w:t>
      </w:r>
      <w:r w:rsidR="005327A2">
        <w:rPr>
          <w:rFonts w:eastAsia="Times New Roman" w:cs="Times New Roman"/>
        </w:rPr>
        <w:t>to count towards the 60% Target Market benchmark</w:t>
      </w:r>
      <w:r w:rsidR="00B52D00">
        <w:rPr>
          <w:rFonts w:eastAsia="Times New Roman" w:cs="Times New Roman"/>
        </w:rPr>
        <w:t xml:space="preserve">. </w:t>
      </w:r>
      <w:r w:rsidR="001671C3">
        <w:rPr>
          <w:rFonts w:eastAsia="Times New Roman" w:cs="Times New Roman"/>
        </w:rPr>
        <w:t xml:space="preserve">The Applicant must use the CDFI Fund’s approved </w:t>
      </w:r>
      <w:r w:rsidR="00C95EEE">
        <w:rPr>
          <w:rFonts w:eastAsia="Times New Roman" w:cs="Times New Roman"/>
        </w:rPr>
        <w:t xml:space="preserve">Target Market </w:t>
      </w:r>
      <w:r w:rsidR="001671C3">
        <w:rPr>
          <w:rFonts w:eastAsia="Times New Roman" w:cs="Times New Roman"/>
        </w:rPr>
        <w:t xml:space="preserve">assessment methodologies to demonstrate that it is </w:t>
      </w:r>
      <w:r w:rsidR="004256B5">
        <w:rPr>
          <w:rFonts w:eastAsia="Times New Roman" w:cs="Times New Roman"/>
        </w:rPr>
        <w:t xml:space="preserve">servicing </w:t>
      </w:r>
      <w:r w:rsidR="001671C3">
        <w:rPr>
          <w:rFonts w:eastAsia="Times New Roman" w:cs="Times New Roman"/>
        </w:rPr>
        <w:t xml:space="preserve">the </w:t>
      </w:r>
      <w:r w:rsidR="00F36B4F">
        <w:rPr>
          <w:rFonts w:eastAsia="Times New Roman" w:cs="Times New Roman"/>
        </w:rPr>
        <w:t>non-Metro</w:t>
      </w:r>
      <w:r w:rsidR="001671C3">
        <w:rPr>
          <w:rFonts w:eastAsia="Times New Roman" w:cs="Times New Roman"/>
        </w:rPr>
        <w:t xml:space="preserve"> </w:t>
      </w:r>
      <w:r w:rsidR="00B15765">
        <w:rPr>
          <w:rFonts w:eastAsia="Times New Roman" w:cs="Times New Roman"/>
        </w:rPr>
        <w:t>c</w:t>
      </w:r>
      <w:r w:rsidR="001671C3">
        <w:rPr>
          <w:rFonts w:eastAsia="Times New Roman" w:cs="Times New Roman"/>
        </w:rPr>
        <w:t xml:space="preserve">ustomized </w:t>
      </w:r>
      <w:r w:rsidR="000D3A6A">
        <w:rPr>
          <w:rFonts w:eastAsia="Times New Roman" w:cs="Times New Roman"/>
        </w:rPr>
        <w:t>Investment Area</w:t>
      </w:r>
      <w:r w:rsidR="004256B5">
        <w:rPr>
          <w:rFonts w:eastAsia="Times New Roman" w:cs="Times New Roman"/>
        </w:rPr>
        <w:t>(</w:t>
      </w:r>
      <w:r w:rsidR="001671C3">
        <w:rPr>
          <w:rFonts w:eastAsia="Times New Roman" w:cs="Times New Roman"/>
        </w:rPr>
        <w:t>s</w:t>
      </w:r>
      <w:r w:rsidR="004256B5">
        <w:rPr>
          <w:rFonts w:eastAsia="Times New Roman" w:cs="Times New Roman"/>
        </w:rPr>
        <w:t>)</w:t>
      </w:r>
      <w:r w:rsidR="00B15765">
        <w:rPr>
          <w:rFonts w:eastAsia="Times New Roman" w:cs="Times New Roman"/>
        </w:rPr>
        <w:t>, counties, and/or parishes</w:t>
      </w:r>
      <w:r w:rsidR="001671C3">
        <w:rPr>
          <w:rFonts w:eastAsia="Times New Roman" w:cs="Times New Roman"/>
        </w:rPr>
        <w:t xml:space="preserve">. </w:t>
      </w:r>
    </w:p>
    <w:p w:rsidR="001671C3" w:rsidP="00FD02F3" w14:paraId="0C15F3DA" w14:textId="77777777">
      <w:pPr>
        <w:rPr>
          <w:rFonts w:eastAsia="Times New Roman" w:cs="Times New Roman"/>
          <w:iCs/>
        </w:rPr>
      </w:pPr>
    </w:p>
    <w:p w:rsidR="00F83568" w:rsidP="00FD02F3" w14:paraId="4138AA2B" w14:textId="77777777">
      <w:pPr>
        <w:rPr>
          <w:rFonts w:eastAsia="Times New Roman" w:cs="Times New Roman"/>
          <w:iCs/>
        </w:rPr>
      </w:pPr>
    </w:p>
    <w:p w:rsidR="00F83568" w:rsidP="00FD02F3" w14:paraId="35E50166" w14:textId="77777777">
      <w:pPr>
        <w:rPr>
          <w:rFonts w:eastAsia="Times New Roman" w:cs="Times New Roman"/>
          <w:iCs/>
        </w:rPr>
      </w:pPr>
    </w:p>
    <w:p w:rsidR="00FD02F3" w:rsidRPr="006D2EBE" w:rsidP="00FD02F3" w14:paraId="2D736E5D" w14:textId="77777777">
      <w:pPr>
        <w:rPr>
          <w:rFonts w:eastAsia="Times New Roman" w:cs="Times New Roman"/>
          <w:u w:val="single"/>
        </w:rPr>
      </w:pPr>
      <w:r w:rsidRPr="006D2EBE">
        <w:rPr>
          <w:rFonts w:eastAsia="Times New Roman" w:cs="Times New Roman"/>
          <w:u w:val="single"/>
        </w:rPr>
        <w:t>Targeted Population</w:t>
      </w:r>
    </w:p>
    <w:p w:rsidR="00FD02F3" w:rsidP="00FD02F3" w14:paraId="405DA420" w14:textId="77777777">
      <w:pPr>
        <w:rPr>
          <w:rFonts w:eastAsia="Times New Roman" w:cs="Times New Roman"/>
        </w:rPr>
      </w:pPr>
    </w:p>
    <w:p w:rsidR="00FD02F3" w:rsidP="00FD02F3" w14:paraId="636E3E42" w14:textId="77777777">
      <w:pPr>
        <w:rPr>
          <w:rFonts w:eastAsia="Times New Roman" w:cs="Times New Roman"/>
        </w:rPr>
      </w:pPr>
      <w:r>
        <w:rPr>
          <w:rFonts w:eastAsia="Times New Roman" w:cs="Times New Roman"/>
        </w:rPr>
        <w:t xml:space="preserve">A </w:t>
      </w:r>
      <w:r w:rsidRPr="00F87219">
        <w:rPr>
          <w:rFonts w:eastAsia="Times New Roman" w:cs="Times New Roman"/>
        </w:rPr>
        <w:t xml:space="preserve">Targeted Population </w:t>
      </w:r>
      <w:r w:rsidRPr="00E26A6B">
        <w:rPr>
          <w:rFonts w:eastAsia="Times New Roman" w:cs="Times New Roman"/>
        </w:rPr>
        <w:t>is defined as individuals, or an identifiable group of individuals</w:t>
      </w:r>
      <w:r>
        <w:rPr>
          <w:rFonts w:eastAsia="Times New Roman" w:cs="Times New Roman"/>
        </w:rPr>
        <w:t xml:space="preserve"> who are</w:t>
      </w:r>
      <w:r w:rsidRPr="00E26A6B">
        <w:rPr>
          <w:rFonts w:eastAsia="Times New Roman" w:cs="Times New Roman"/>
        </w:rPr>
        <w:t xml:space="preserve"> </w:t>
      </w:r>
      <w:r w:rsidR="00E8551C">
        <w:rPr>
          <w:rFonts w:eastAsia="Times New Roman" w:cs="Times New Roman"/>
        </w:rPr>
        <w:t>L</w:t>
      </w:r>
      <w:r>
        <w:rPr>
          <w:rFonts w:eastAsia="Times New Roman" w:cs="Times New Roman"/>
        </w:rPr>
        <w:t>ow-</w:t>
      </w:r>
      <w:r w:rsidR="00504E98">
        <w:rPr>
          <w:rFonts w:eastAsia="Times New Roman" w:cs="Times New Roman"/>
        </w:rPr>
        <w:t>I</w:t>
      </w:r>
      <w:r>
        <w:rPr>
          <w:rFonts w:eastAsia="Times New Roman" w:cs="Times New Roman"/>
        </w:rPr>
        <w:t xml:space="preserve">ncome </w:t>
      </w:r>
      <w:r w:rsidRPr="00F87219">
        <w:rPr>
          <w:rFonts w:eastAsia="Times New Roman" w:cs="Times New Roman"/>
        </w:rPr>
        <w:t>or lack adequate access to Financial Products or Financial Servic</w:t>
      </w:r>
      <w:r>
        <w:rPr>
          <w:rFonts w:eastAsia="Times New Roman" w:cs="Times New Roman"/>
        </w:rPr>
        <w:t>es</w:t>
      </w:r>
      <w:r w:rsidR="00A8065B">
        <w:rPr>
          <w:rFonts w:eastAsia="Times New Roman" w:cs="Times New Roman"/>
        </w:rPr>
        <w:t xml:space="preserve">. </w:t>
      </w:r>
      <w:r>
        <w:rPr>
          <w:rFonts w:eastAsia="Times New Roman" w:cs="Times New Roman"/>
        </w:rPr>
        <w:t>The Targeted Population is specific to the individual borrowers whose socio-economic characteristics are used to determine inclusion in the Target Market</w:t>
      </w:r>
      <w:r w:rsidR="00A8065B">
        <w:rPr>
          <w:rFonts w:eastAsia="Times New Roman" w:cs="Times New Roman"/>
        </w:rPr>
        <w:t xml:space="preserve">. </w:t>
      </w:r>
      <w:r>
        <w:rPr>
          <w:rFonts w:eastAsia="Times New Roman" w:cs="Times New Roman"/>
        </w:rPr>
        <w:t xml:space="preserve">The Applicant must use the CDFI Fund’s approved </w:t>
      </w:r>
      <w:r w:rsidR="005D1221">
        <w:rPr>
          <w:rFonts w:eastAsia="Times New Roman" w:cs="Times New Roman"/>
        </w:rPr>
        <w:t xml:space="preserve">Target Market </w:t>
      </w:r>
      <w:r w:rsidR="00310733">
        <w:rPr>
          <w:rFonts w:eastAsia="Times New Roman" w:cs="Times New Roman"/>
        </w:rPr>
        <w:t xml:space="preserve">assessment methodologies </w:t>
      </w:r>
      <w:r>
        <w:rPr>
          <w:rFonts w:eastAsia="Times New Roman" w:cs="Times New Roman"/>
        </w:rPr>
        <w:t>to demonstrate that it serv</w:t>
      </w:r>
      <w:r w:rsidR="00AA22C6">
        <w:rPr>
          <w:rFonts w:eastAsia="Times New Roman" w:cs="Times New Roman"/>
        </w:rPr>
        <w:t>es</w:t>
      </w:r>
      <w:r>
        <w:rPr>
          <w:rFonts w:eastAsia="Times New Roman" w:cs="Times New Roman"/>
        </w:rPr>
        <w:t xml:space="preserve"> the Targeted Population.</w:t>
      </w:r>
    </w:p>
    <w:p w:rsidR="00FD02F3" w:rsidRPr="0058707B" w:rsidP="00FD02F3" w14:paraId="175753A1" w14:textId="77777777">
      <w:pPr>
        <w:rPr>
          <w:rFonts w:eastAsia="Times New Roman" w:cs="Times New Roman"/>
        </w:rPr>
      </w:pPr>
    </w:p>
    <w:p w:rsidR="00FD02F3" w:rsidP="00FD02F3" w14:paraId="0C2FFF50" w14:textId="77777777">
      <w:pPr>
        <w:rPr>
          <w:rFonts w:eastAsia="Times New Roman" w:cs="Times New Roman"/>
        </w:rPr>
      </w:pPr>
      <w:r>
        <w:rPr>
          <w:rFonts w:eastAsia="Times New Roman" w:cs="Times New Roman"/>
        </w:rPr>
        <w:t>Targeted Populations include:</w:t>
      </w:r>
    </w:p>
    <w:p w:rsidR="00FD02F3" w:rsidRPr="0058707B" w:rsidP="00FD02F3" w14:paraId="28625FE7" w14:textId="77777777">
      <w:pPr>
        <w:rPr>
          <w:rFonts w:eastAsia="Times New Roman" w:cs="Times New Roman"/>
        </w:rPr>
      </w:pPr>
    </w:p>
    <w:p w:rsidR="00FD02F3" w:rsidRPr="00C40F54" w:rsidP="00FD02F3" w14:paraId="6105F177" w14:textId="77777777">
      <w:pPr>
        <w:rPr>
          <w:rFonts w:eastAsia="Times New Roman" w:cs="Times New Roman"/>
          <w:b/>
        </w:rPr>
      </w:pPr>
      <w:r w:rsidRPr="00C40F54">
        <w:rPr>
          <w:rFonts w:eastAsia="Times New Roman" w:cs="Times New Roman"/>
          <w:b/>
        </w:rPr>
        <w:t>L</w:t>
      </w:r>
      <w:r>
        <w:rPr>
          <w:rFonts w:eastAsia="Times New Roman" w:cs="Times New Roman"/>
          <w:b/>
        </w:rPr>
        <w:t>ow</w:t>
      </w:r>
      <w:r w:rsidRPr="00DB73DB">
        <w:rPr>
          <w:rFonts w:eastAsia="Times New Roman" w:cs="Times New Roman"/>
          <w:b/>
        </w:rPr>
        <w:t>-</w:t>
      </w:r>
      <w:r w:rsidRPr="00C40F54">
        <w:rPr>
          <w:rFonts w:eastAsia="Times New Roman" w:cs="Times New Roman"/>
          <w:b/>
        </w:rPr>
        <w:t>Income Targeted Population (LITP)</w:t>
      </w:r>
    </w:p>
    <w:p w:rsidR="00FD02F3" w:rsidP="00FD02F3" w14:paraId="3C0D462F" w14:textId="77777777">
      <w:pPr>
        <w:pStyle w:val="ListParagraph"/>
        <w:ind w:left="1080"/>
        <w:rPr>
          <w:rFonts w:eastAsia="Times New Roman" w:cs="Times New Roman"/>
        </w:rPr>
      </w:pPr>
    </w:p>
    <w:p w:rsidR="00FD02F3" w:rsidRPr="00C40F54" w:rsidP="00FD02F3" w14:paraId="644A5EC0" w14:textId="77777777">
      <w:pPr>
        <w:rPr>
          <w:rFonts w:eastAsia="Times New Roman" w:cs="Times New Roman"/>
        </w:rPr>
      </w:pPr>
      <w:r w:rsidRPr="00C40F54">
        <w:rPr>
          <w:rFonts w:eastAsia="Times New Roman" w:cs="Times New Roman"/>
        </w:rPr>
        <w:t xml:space="preserve">Individuals </w:t>
      </w:r>
      <w:r>
        <w:rPr>
          <w:rFonts w:eastAsia="Times New Roman" w:cs="Times New Roman"/>
        </w:rPr>
        <w:t>qualify as members of the Low</w:t>
      </w:r>
      <w:r w:rsidRPr="00DB73DB">
        <w:rPr>
          <w:rFonts w:eastAsia="Times New Roman" w:cs="Times New Roman"/>
        </w:rPr>
        <w:t>-</w:t>
      </w:r>
      <w:r w:rsidRPr="00C40F54">
        <w:rPr>
          <w:rFonts w:eastAsia="Times New Roman" w:cs="Times New Roman"/>
        </w:rPr>
        <w:t>Income Targeted Population (LITP) if their family income is:</w:t>
      </w:r>
    </w:p>
    <w:p w:rsidR="00FD02F3" w:rsidP="00FD02F3" w14:paraId="1421D840" w14:textId="77777777">
      <w:pPr>
        <w:pStyle w:val="ListParagraph"/>
        <w:ind w:left="1080"/>
        <w:rPr>
          <w:rFonts w:eastAsia="Times New Roman" w:cs="Times New Roman"/>
        </w:rPr>
      </w:pPr>
    </w:p>
    <w:p w:rsidR="00FD02F3" w:rsidRPr="00C40F54" w:rsidP="004546B5" w14:paraId="7171C353" w14:textId="77777777">
      <w:pPr>
        <w:pStyle w:val="ListParagraph"/>
        <w:numPr>
          <w:ilvl w:val="0"/>
          <w:numId w:val="11"/>
        </w:numPr>
        <w:rPr>
          <w:rFonts w:eastAsia="Times New Roman" w:cs="Times New Roman"/>
        </w:rPr>
      </w:pPr>
      <w:r w:rsidRPr="00C40F54">
        <w:rPr>
          <w:rFonts w:eastAsia="Times New Roman" w:cs="Times New Roman"/>
        </w:rPr>
        <w:t xml:space="preserve">For Metropolitan Areas:  </w:t>
      </w:r>
    </w:p>
    <w:p w:rsidR="00FD02F3" w:rsidP="004546B5" w14:paraId="345F2A35" w14:textId="77777777">
      <w:pPr>
        <w:pStyle w:val="ListParagraph"/>
        <w:numPr>
          <w:ilvl w:val="1"/>
          <w:numId w:val="20"/>
        </w:numPr>
        <w:rPr>
          <w:rFonts w:eastAsia="Times New Roman" w:cs="Times New Roman"/>
        </w:rPr>
      </w:pPr>
      <w:r w:rsidRPr="005A0F9D">
        <w:rPr>
          <w:rFonts w:eastAsia="Times New Roman" w:cs="Times New Roman"/>
        </w:rPr>
        <w:t>80% of the area median family income</w:t>
      </w:r>
      <w:r>
        <w:rPr>
          <w:rFonts w:eastAsia="Times New Roman" w:cs="Times New Roman"/>
        </w:rPr>
        <w:t xml:space="preserve"> (adjusted for family size)</w:t>
      </w:r>
      <w:r w:rsidRPr="005A0F9D">
        <w:rPr>
          <w:rFonts w:eastAsia="Times New Roman" w:cs="Times New Roman"/>
        </w:rPr>
        <w:t xml:space="preserve">; </w:t>
      </w:r>
      <w:r>
        <w:rPr>
          <w:rFonts w:eastAsia="Times New Roman" w:cs="Times New Roman"/>
        </w:rPr>
        <w:t>or</w:t>
      </w:r>
    </w:p>
    <w:p w:rsidR="00FD02F3" w:rsidP="00FD02F3" w14:paraId="41E31230" w14:textId="77777777">
      <w:pPr>
        <w:pStyle w:val="ListParagraph"/>
        <w:ind w:left="1080"/>
        <w:rPr>
          <w:rFonts w:eastAsia="Times New Roman" w:cs="Times New Roman"/>
        </w:rPr>
      </w:pPr>
    </w:p>
    <w:p w:rsidR="00FD02F3" w:rsidP="004546B5" w14:paraId="3F3D9A99" w14:textId="77777777">
      <w:pPr>
        <w:pStyle w:val="ListParagraph"/>
        <w:numPr>
          <w:ilvl w:val="0"/>
          <w:numId w:val="11"/>
        </w:numPr>
        <w:rPr>
          <w:rFonts w:eastAsia="Times New Roman" w:cs="Times New Roman"/>
        </w:rPr>
      </w:pPr>
      <w:r w:rsidRPr="00C40F54">
        <w:rPr>
          <w:rFonts w:eastAsia="Times New Roman" w:cs="Times New Roman"/>
        </w:rPr>
        <w:t xml:space="preserve">For </w:t>
      </w:r>
      <w:r w:rsidRPr="00C40F54">
        <w:rPr>
          <w:rFonts w:eastAsia="Times New Roman" w:cs="Times New Roman"/>
        </w:rPr>
        <w:t>non-Metropolitan Areas, the greater of:</w:t>
      </w:r>
    </w:p>
    <w:p w:rsidR="00FD02F3" w:rsidRPr="00C40F54" w:rsidP="004546B5" w14:paraId="3960AD49" w14:textId="77777777">
      <w:pPr>
        <w:pStyle w:val="ListParagraph"/>
        <w:numPr>
          <w:ilvl w:val="1"/>
          <w:numId w:val="20"/>
        </w:numPr>
        <w:rPr>
          <w:rFonts w:eastAsia="Times New Roman" w:cs="Times New Roman"/>
        </w:rPr>
      </w:pPr>
      <w:r w:rsidRPr="00C40F54">
        <w:rPr>
          <w:rFonts w:eastAsia="Times New Roman" w:cs="Times New Roman"/>
        </w:rPr>
        <w:t>80% of the area median family income (adjusted for family size); or</w:t>
      </w:r>
    </w:p>
    <w:p w:rsidR="00FD02F3" w:rsidRPr="00C40F54" w:rsidP="004546B5" w14:paraId="4CE48ADB" w14:textId="77777777">
      <w:pPr>
        <w:pStyle w:val="ListParagraph"/>
        <w:numPr>
          <w:ilvl w:val="1"/>
          <w:numId w:val="20"/>
        </w:numPr>
        <w:rPr>
          <w:rFonts w:eastAsia="Times New Roman" w:cs="Times New Roman"/>
        </w:rPr>
      </w:pPr>
      <w:r w:rsidRPr="00C40F54">
        <w:rPr>
          <w:rFonts w:eastAsia="Times New Roman" w:cs="Times New Roman"/>
        </w:rPr>
        <w:t>80% of the statewide non-Metropolitan Area median family income (adjusted for family size).</w:t>
      </w:r>
    </w:p>
    <w:p w:rsidR="00FD02F3" w:rsidRPr="00D0021D" w:rsidP="00FD02F3" w14:paraId="76AFDC61" w14:textId="77777777">
      <w:pPr>
        <w:rPr>
          <w:rFonts w:eastAsia="Times New Roman" w:cs="Times New Roman"/>
        </w:rPr>
      </w:pPr>
    </w:p>
    <w:p w:rsidR="00FD02F3" w:rsidRPr="00C40F54" w:rsidP="00FD02F3" w14:paraId="53A679DC" w14:textId="77777777">
      <w:pPr>
        <w:rPr>
          <w:rFonts w:eastAsia="Times New Roman" w:cs="Times New Roman"/>
          <w:b/>
          <w:iCs/>
        </w:rPr>
      </w:pPr>
      <w:r w:rsidRPr="00C40F54">
        <w:rPr>
          <w:rFonts w:eastAsia="Times New Roman" w:cs="Times New Roman"/>
          <w:b/>
        </w:rPr>
        <w:t>Other Targeted Populations (OTP)</w:t>
      </w:r>
    </w:p>
    <w:p w:rsidR="00FD02F3" w:rsidRPr="00B371D1" w:rsidP="00FD02F3" w14:paraId="349DDA3E" w14:textId="77777777">
      <w:pPr>
        <w:pStyle w:val="ListParagraph"/>
        <w:ind w:left="1080"/>
        <w:rPr>
          <w:rFonts w:eastAsia="Times New Roman" w:cs="Times New Roman"/>
          <w:iCs/>
        </w:rPr>
      </w:pPr>
    </w:p>
    <w:p w:rsidR="00FD02F3" w:rsidRPr="00295A2B" w:rsidP="00525C65" w14:paraId="26CA56E4" w14:textId="77777777">
      <w:pPr>
        <w:rPr>
          <w:rFonts w:eastAsia="Times New Roman" w:cs="Times New Roman"/>
        </w:rPr>
      </w:pPr>
      <w:r w:rsidRPr="00220AD4">
        <w:rPr>
          <w:rFonts w:eastAsia="Times New Roman" w:cs="Times New Roman"/>
        </w:rPr>
        <w:t>Other Targeted Populations currently recognized by the CDFI Fund are:</w:t>
      </w:r>
    </w:p>
    <w:p w:rsidR="00FD02F3" w:rsidP="00FD02F3" w14:paraId="3B741E8D" w14:textId="77777777">
      <w:pPr>
        <w:pStyle w:val="ListParagraph"/>
        <w:ind w:left="1080"/>
        <w:rPr>
          <w:rFonts w:eastAsia="Times New Roman" w:cs="Times New Roman"/>
        </w:rPr>
      </w:pPr>
    </w:p>
    <w:p w:rsidR="00295A2B" w:rsidRPr="00947448" w:rsidP="004546B5" w14:paraId="70C4EA20" w14:textId="77777777">
      <w:pPr>
        <w:pStyle w:val="ListParagraph"/>
        <w:numPr>
          <w:ilvl w:val="0"/>
          <w:numId w:val="11"/>
        </w:numPr>
        <w:rPr>
          <w:rFonts w:eastAsia="Times New Roman" w:cs="Times New Roman"/>
        </w:rPr>
      </w:pPr>
      <w:r w:rsidRPr="00220AD4">
        <w:rPr>
          <w:rFonts w:eastAsia="Times New Roman" w:cs="Times New Roman"/>
        </w:rPr>
        <w:t xml:space="preserve">Other Targeted Population </w:t>
      </w:r>
      <w:r w:rsidRPr="00295A2B" w:rsidR="00E148E9">
        <w:rPr>
          <w:rFonts w:eastAsia="Times New Roman" w:cs="Times New Roman"/>
        </w:rPr>
        <w:t>–</w:t>
      </w:r>
      <w:r w:rsidRPr="00220AD4">
        <w:rPr>
          <w:rFonts w:eastAsia="Times New Roman" w:cs="Times New Roman"/>
        </w:rPr>
        <w:t xml:space="preserve"> African American</w:t>
      </w:r>
    </w:p>
    <w:p w:rsidR="00295A2B" w:rsidRPr="00947448" w:rsidP="004546B5" w14:paraId="4D56C4D6" w14:textId="77777777">
      <w:pPr>
        <w:pStyle w:val="ListParagraph"/>
        <w:numPr>
          <w:ilvl w:val="0"/>
          <w:numId w:val="11"/>
        </w:numPr>
        <w:rPr>
          <w:rFonts w:eastAsia="Times New Roman" w:cs="Times New Roman"/>
        </w:rPr>
      </w:pPr>
      <w:r w:rsidRPr="00295A2B">
        <w:rPr>
          <w:rFonts w:eastAsia="Times New Roman" w:cs="Times New Roman"/>
        </w:rPr>
        <w:t>Other Targeted Population – Hispanic</w:t>
      </w:r>
    </w:p>
    <w:p w:rsidR="00295A2B" w:rsidRPr="00947448" w:rsidP="004546B5" w14:paraId="14CA1F49" w14:textId="77777777">
      <w:pPr>
        <w:pStyle w:val="ListParagraph"/>
        <w:numPr>
          <w:ilvl w:val="0"/>
          <w:numId w:val="11"/>
        </w:numPr>
        <w:rPr>
          <w:rFonts w:eastAsia="Times New Roman" w:cs="Times New Roman"/>
        </w:rPr>
      </w:pPr>
      <w:r w:rsidRPr="00295A2B">
        <w:rPr>
          <w:rFonts w:eastAsia="Times New Roman" w:cs="Times New Roman"/>
        </w:rPr>
        <w:t xml:space="preserve">Other Targeted Population </w:t>
      </w:r>
      <w:r w:rsidR="00196A20">
        <w:rPr>
          <w:rFonts w:eastAsia="Times New Roman" w:cs="Times New Roman"/>
        </w:rPr>
        <w:t>–</w:t>
      </w:r>
      <w:r w:rsidRPr="00295A2B">
        <w:rPr>
          <w:rFonts w:eastAsia="Times New Roman" w:cs="Times New Roman"/>
        </w:rPr>
        <w:t xml:space="preserve"> Native American </w:t>
      </w:r>
    </w:p>
    <w:p w:rsidR="00295A2B" w:rsidRPr="00947448" w:rsidP="004546B5" w14:paraId="291EE952" w14:textId="77777777">
      <w:pPr>
        <w:pStyle w:val="ListParagraph"/>
        <w:numPr>
          <w:ilvl w:val="0"/>
          <w:numId w:val="11"/>
        </w:numPr>
        <w:rPr>
          <w:rFonts w:eastAsia="Times New Roman" w:cs="Times New Roman"/>
        </w:rPr>
      </w:pPr>
      <w:r w:rsidRPr="00295A2B">
        <w:rPr>
          <w:rFonts w:eastAsia="Times New Roman" w:cs="Times New Roman"/>
        </w:rPr>
        <w:t xml:space="preserve">Other Targeted Population </w:t>
      </w:r>
      <w:r w:rsidR="00196A20">
        <w:rPr>
          <w:rFonts w:eastAsia="Times New Roman" w:cs="Times New Roman"/>
        </w:rPr>
        <w:t>–</w:t>
      </w:r>
      <w:r w:rsidRPr="00295A2B">
        <w:rPr>
          <w:rFonts w:eastAsia="Times New Roman" w:cs="Times New Roman"/>
        </w:rPr>
        <w:t xml:space="preserve"> Native Alaskan </w:t>
      </w:r>
    </w:p>
    <w:p w:rsidR="00295A2B" w:rsidRPr="00295A2B" w:rsidP="004546B5" w14:paraId="21E9B24D" w14:textId="77777777">
      <w:pPr>
        <w:pStyle w:val="ListParagraph"/>
        <w:numPr>
          <w:ilvl w:val="0"/>
          <w:numId w:val="11"/>
        </w:numPr>
        <w:rPr>
          <w:rFonts w:eastAsia="Times New Roman" w:cs="Times New Roman"/>
        </w:rPr>
      </w:pPr>
      <w:r>
        <w:rPr>
          <w:rFonts w:eastAsia="Times New Roman" w:cs="Times New Roman"/>
        </w:rPr>
        <w:t xml:space="preserve">Other Targeted Population </w:t>
      </w:r>
      <w:r w:rsidR="00196A20">
        <w:rPr>
          <w:rFonts w:eastAsia="Times New Roman" w:cs="Times New Roman"/>
        </w:rPr>
        <w:t>–</w:t>
      </w:r>
      <w:r w:rsidRPr="00320275">
        <w:rPr>
          <w:rFonts w:eastAsia="Times New Roman" w:cs="Times New Roman"/>
        </w:rPr>
        <w:t xml:space="preserve"> </w:t>
      </w:r>
      <w:r w:rsidRPr="00947448">
        <w:rPr>
          <w:rFonts w:eastAsia="Times New Roman" w:cs="Times New Roman"/>
        </w:rPr>
        <w:t xml:space="preserve">Native Hawaiian </w:t>
      </w:r>
    </w:p>
    <w:p w:rsidR="00295A2B" w:rsidRPr="00295A2B" w:rsidP="004546B5" w14:paraId="1D6A00B4" w14:textId="77777777">
      <w:pPr>
        <w:pStyle w:val="ListParagraph"/>
        <w:numPr>
          <w:ilvl w:val="0"/>
          <w:numId w:val="11"/>
        </w:numPr>
        <w:rPr>
          <w:rFonts w:eastAsia="Times New Roman" w:cs="Times New Roman"/>
        </w:rPr>
      </w:pPr>
      <w:r>
        <w:rPr>
          <w:rFonts w:eastAsia="Times New Roman" w:cs="Times New Roman"/>
        </w:rPr>
        <w:t xml:space="preserve">Other Targeted Population </w:t>
      </w:r>
      <w:r w:rsidR="00196A20">
        <w:rPr>
          <w:rFonts w:eastAsia="Times New Roman" w:cs="Times New Roman"/>
        </w:rPr>
        <w:t>–</w:t>
      </w:r>
      <w:r w:rsidRPr="00947448">
        <w:rPr>
          <w:rFonts w:eastAsia="Times New Roman" w:cs="Times New Roman"/>
        </w:rPr>
        <w:t xml:space="preserve"> Other Pacific Islander </w:t>
      </w:r>
    </w:p>
    <w:p w:rsidR="00295A2B" w:rsidRPr="00525C65" w:rsidP="004546B5" w14:paraId="06A9ACDF" w14:textId="77777777">
      <w:pPr>
        <w:pStyle w:val="ListParagraph"/>
        <w:numPr>
          <w:ilvl w:val="0"/>
          <w:numId w:val="11"/>
        </w:numPr>
        <w:rPr>
          <w:rFonts w:eastAsia="Times New Roman" w:cs="Times New Roman"/>
          <w:iCs/>
        </w:rPr>
      </w:pPr>
      <w:r w:rsidRPr="00220AD4">
        <w:rPr>
          <w:rFonts w:eastAsia="Times New Roman" w:cs="Times New Roman"/>
        </w:rPr>
        <w:t>Other Targeted Population – Persons with Disabilities</w:t>
      </w:r>
    </w:p>
    <w:p w:rsidR="00FD02F3" w:rsidRPr="00525C65" w:rsidP="004546B5" w14:paraId="36599252" w14:textId="77777777">
      <w:pPr>
        <w:pStyle w:val="ListParagraph"/>
        <w:numPr>
          <w:ilvl w:val="0"/>
          <w:numId w:val="11"/>
        </w:numPr>
        <w:rPr>
          <w:rFonts w:eastAsia="Times New Roman" w:cs="Times New Roman"/>
          <w:iCs/>
        </w:rPr>
      </w:pPr>
      <w:r w:rsidRPr="00295A2B">
        <w:rPr>
          <w:rFonts w:eastAsia="Times New Roman" w:cs="Times New Roman"/>
        </w:rPr>
        <w:t xml:space="preserve">Other Targeted Population – </w:t>
      </w:r>
      <w:r w:rsidRPr="00295A2B" w:rsidR="00F951BF">
        <w:rPr>
          <w:rFonts w:eastAsia="Times New Roman" w:cs="Times New Roman"/>
        </w:rPr>
        <w:t xml:space="preserve">Certified </w:t>
      </w:r>
      <w:r w:rsidRPr="00295A2B">
        <w:rPr>
          <w:rFonts w:eastAsia="Times New Roman" w:cs="Times New Roman"/>
        </w:rPr>
        <w:t>CDFIs</w:t>
      </w:r>
    </w:p>
    <w:p w:rsidR="00FD02F3" w:rsidRPr="00D0021D" w:rsidP="00FD02F3" w14:paraId="254F2D2E" w14:textId="77777777">
      <w:pPr>
        <w:rPr>
          <w:rFonts w:eastAsia="Times New Roman" w:cs="Times New Roman"/>
          <w:iCs/>
        </w:rPr>
      </w:pPr>
    </w:p>
    <w:p w:rsidR="001C5959" w:rsidRPr="00363033" w:rsidP="001C5959" w14:paraId="69850BEF" w14:textId="77777777">
      <w:pPr>
        <w:rPr>
          <w:rFonts w:cs="Arial"/>
          <w:b/>
          <w:u w:val="single"/>
        </w:rPr>
      </w:pPr>
      <w:r>
        <w:rPr>
          <w:rFonts w:cs="Arial"/>
          <w:b/>
          <w:u w:val="single"/>
        </w:rPr>
        <w:t xml:space="preserve">Obtaining Determination for additional </w:t>
      </w:r>
      <w:r w:rsidRPr="00363033">
        <w:rPr>
          <w:rFonts w:cs="Arial"/>
          <w:b/>
          <w:u w:val="single"/>
        </w:rPr>
        <w:t>Targeted Population</w:t>
      </w:r>
      <w:r>
        <w:rPr>
          <w:rFonts w:cs="Arial"/>
          <w:b/>
          <w:u w:val="single"/>
        </w:rPr>
        <w:t>s</w:t>
      </w:r>
    </w:p>
    <w:p w:rsidR="001C5959" w:rsidP="001C5959" w14:paraId="3027C1F1" w14:textId="77777777">
      <w:pPr>
        <w:rPr>
          <w:rFonts w:cs="Arial"/>
        </w:rPr>
      </w:pPr>
      <w:r>
        <w:t xml:space="preserve">Those Targeted Populations not currently accepted by the CDFI Fund must first be approved by the CDFI Fund before they can be included as part of an entity’s Target Market for </w:t>
      </w:r>
      <w:r w:rsidR="00DA4F5B">
        <w:t>CDFI Certification</w:t>
      </w:r>
      <w:r>
        <w:t xml:space="preserve"> purposes.</w:t>
      </w:r>
      <w:r>
        <w:rPr>
          <w:rFonts w:cs="Arial"/>
        </w:rPr>
        <w:t xml:space="preserve"> To request approval for a new Targeted Population, </w:t>
      </w:r>
      <w:r w:rsidRPr="0093768C">
        <w:rPr>
          <w:rFonts w:cs="Arial"/>
        </w:rPr>
        <w:t xml:space="preserve">Applicants must </w:t>
      </w:r>
      <w:r>
        <w:rPr>
          <w:rFonts w:cs="Arial"/>
        </w:rPr>
        <w:t xml:space="preserve">provide the following information for the CDFI Fund’s consideration </w:t>
      </w:r>
      <w:r w:rsidRPr="0093768C">
        <w:rPr>
          <w:rFonts w:cs="Arial"/>
        </w:rPr>
        <w:t>in advance of an Application submission</w:t>
      </w:r>
      <w:r>
        <w:rPr>
          <w:rFonts w:cs="Arial"/>
        </w:rPr>
        <w:t>:</w:t>
      </w:r>
    </w:p>
    <w:p w:rsidR="00A20D92" w:rsidP="001C5959" w14:paraId="00480688" w14:textId="77777777">
      <w:pPr>
        <w:rPr>
          <w:rFonts w:cs="Arial"/>
        </w:rPr>
      </w:pPr>
    </w:p>
    <w:p w:rsidR="001C5959" w:rsidRPr="0009335E" w:rsidP="001C5959" w14:paraId="662F49EC" w14:textId="77777777">
      <w:pPr>
        <w:pStyle w:val="ListParagraph"/>
        <w:numPr>
          <w:ilvl w:val="0"/>
          <w:numId w:val="95"/>
        </w:numPr>
      </w:pPr>
      <w:r>
        <w:rPr>
          <w:rFonts w:cs="Arial"/>
        </w:rPr>
        <w:t xml:space="preserve">a </w:t>
      </w:r>
      <w:r w:rsidRPr="0009335E">
        <w:rPr>
          <w:rFonts w:cs="Arial"/>
        </w:rPr>
        <w:t>name and description of the Target</w:t>
      </w:r>
      <w:r>
        <w:rPr>
          <w:rFonts w:cs="Arial"/>
        </w:rPr>
        <w:t>ed Population;</w:t>
      </w:r>
      <w:r w:rsidRPr="0009335E">
        <w:rPr>
          <w:rFonts w:cs="Arial"/>
        </w:rPr>
        <w:t xml:space="preserve"> </w:t>
      </w:r>
    </w:p>
    <w:p w:rsidR="00A36103" w:rsidRPr="0009335E" w:rsidP="00A36103" w14:paraId="3F33DD9E" w14:textId="77777777">
      <w:pPr>
        <w:pStyle w:val="ListParagraph"/>
        <w:numPr>
          <w:ilvl w:val="0"/>
          <w:numId w:val="95"/>
        </w:numPr>
      </w:pPr>
      <w:r>
        <w:rPr>
          <w:rFonts w:cs="Arial"/>
        </w:rPr>
        <w:t>the geographic location of the Targeted Population intended to be served (e.g., national, statewide, specific census tracts). Unless “national,” include a map generated in the CDFI Information Mapping System (CIMS) depicting the geography to be served;</w:t>
      </w:r>
    </w:p>
    <w:p w:rsidR="001C5959" w:rsidRPr="0009335E" w:rsidP="001C5959" w14:paraId="43C9DA6E" w14:textId="77777777">
      <w:pPr>
        <w:pStyle w:val="ListParagraph"/>
        <w:numPr>
          <w:ilvl w:val="0"/>
          <w:numId w:val="95"/>
        </w:numPr>
      </w:pPr>
      <w:r>
        <w:rPr>
          <w:rFonts w:cs="Arial"/>
        </w:rPr>
        <w:t xml:space="preserve">a </w:t>
      </w:r>
      <w:r w:rsidRPr="0009335E">
        <w:rPr>
          <w:rFonts w:cs="Arial"/>
        </w:rPr>
        <w:t>narrative that demonstrates that the specific Targeted Population(s) has significant unmet capital or financial services needs</w:t>
      </w:r>
      <w:r>
        <w:rPr>
          <w:rFonts w:cs="Arial"/>
        </w:rPr>
        <w:t xml:space="preserve">; </w:t>
      </w:r>
    </w:p>
    <w:p w:rsidR="00A36103" w:rsidRPr="0009335E" w:rsidP="00A36103" w14:paraId="31CD743F" w14:textId="77777777">
      <w:pPr>
        <w:pStyle w:val="ListParagraph"/>
        <w:numPr>
          <w:ilvl w:val="0"/>
          <w:numId w:val="95"/>
        </w:numPr>
      </w:pPr>
      <w:r>
        <w:rPr>
          <w:rFonts w:cs="Arial"/>
        </w:rPr>
        <w:t>if the Applicant serves the members of the Targeted Population directly or indirectly or through borrowers or investees that serve such members; and</w:t>
      </w:r>
    </w:p>
    <w:p w:rsidR="001C5959" w:rsidP="001C5959" w14:paraId="31F156E6" w14:textId="77777777">
      <w:pPr>
        <w:pStyle w:val="ListParagraph"/>
        <w:numPr>
          <w:ilvl w:val="0"/>
          <w:numId w:val="95"/>
        </w:numPr>
      </w:pPr>
      <w:r>
        <w:rPr>
          <w:rFonts w:cs="Arial"/>
        </w:rPr>
        <w:t>s</w:t>
      </w:r>
      <w:r w:rsidRPr="0009335E">
        <w:rPr>
          <w:rFonts w:cs="Arial"/>
        </w:rPr>
        <w:t xml:space="preserve">pecific </w:t>
      </w:r>
      <w:r w:rsidR="0028167A">
        <w:rPr>
          <w:rFonts w:cs="Arial"/>
        </w:rPr>
        <w:t>evidence</w:t>
      </w:r>
      <w:r w:rsidRPr="0009335E">
        <w:rPr>
          <w:rFonts w:cs="Arial"/>
        </w:rPr>
        <w:t xml:space="preserve"> </w:t>
      </w:r>
      <w:r w:rsidR="00BD4516">
        <w:rPr>
          <w:rFonts w:cs="Arial"/>
        </w:rPr>
        <w:t xml:space="preserve">showing the proposed </w:t>
      </w:r>
      <w:r w:rsidR="00FB66E6">
        <w:rPr>
          <w:rFonts w:cs="Arial"/>
        </w:rPr>
        <w:t>T</w:t>
      </w:r>
      <w:r w:rsidR="00BD4516">
        <w:rPr>
          <w:rFonts w:cs="Arial"/>
        </w:rPr>
        <w:t>arget</w:t>
      </w:r>
      <w:r w:rsidR="00FB66E6">
        <w:rPr>
          <w:rFonts w:cs="Arial"/>
        </w:rPr>
        <w:t>ed</w:t>
      </w:r>
      <w:r w:rsidR="00BD4516">
        <w:rPr>
          <w:rFonts w:cs="Arial"/>
        </w:rPr>
        <w:t xml:space="preserve"> </w:t>
      </w:r>
      <w:r w:rsidR="00FB66E6">
        <w:rPr>
          <w:rFonts w:cs="Arial"/>
        </w:rPr>
        <w:t>P</w:t>
      </w:r>
      <w:r w:rsidR="00BD4516">
        <w:rPr>
          <w:rFonts w:cs="Arial"/>
        </w:rPr>
        <w:t>opulation has disparities</w:t>
      </w:r>
      <w:r w:rsidR="00FB66E6">
        <w:rPr>
          <w:rFonts w:cs="Arial"/>
        </w:rPr>
        <w:t>, controlling for poverty and income effects,</w:t>
      </w:r>
      <w:r w:rsidR="00BD4516">
        <w:rPr>
          <w:rFonts w:cs="Arial"/>
        </w:rPr>
        <w:t xml:space="preserve"> in their access to financial products and services </w:t>
      </w:r>
      <w:r w:rsidRPr="0009335E">
        <w:rPr>
          <w:rFonts w:cs="Arial"/>
        </w:rPr>
        <w:t>for the geographic population service area.</w:t>
      </w:r>
    </w:p>
    <w:p w:rsidR="001C5959" w:rsidP="001C5959" w14:paraId="129F905F" w14:textId="77777777"/>
    <w:p w:rsidR="00FD02F3" w:rsidRPr="005F7D32" w:rsidP="00FD02F3" w14:paraId="0E7245AF" w14:textId="77777777">
      <w:pPr>
        <w:rPr>
          <w:rFonts w:eastAsia="Times New Roman" w:cs="Times New Roman"/>
          <w:b/>
        </w:rPr>
      </w:pPr>
      <w:r w:rsidRPr="0030280D">
        <w:rPr>
          <w:rFonts w:eastAsia="Times New Roman" w:cs="Times New Roman"/>
          <w:b/>
        </w:rPr>
        <w:t>MAPPING REQUIREMENTS</w:t>
      </w:r>
    </w:p>
    <w:p w:rsidR="00FD02F3" w:rsidP="00FD02F3" w14:paraId="50E814C1" w14:textId="77777777">
      <w:pPr>
        <w:rPr>
          <w:rFonts w:eastAsia="Times New Roman" w:cs="Times New Roman"/>
          <w:iCs/>
        </w:rPr>
      </w:pPr>
    </w:p>
    <w:p w:rsidR="00FD02F3" w:rsidRPr="007A126D" w:rsidP="00FD02F3" w14:paraId="72710335" w14:textId="77777777">
      <w:pPr>
        <w:rPr>
          <w:b/>
        </w:rPr>
      </w:pPr>
      <w:r w:rsidRPr="007A126D">
        <w:rPr>
          <w:b/>
        </w:rPr>
        <w:t>Target Market maps are required for</w:t>
      </w:r>
      <w:r w:rsidR="00A1407E">
        <w:rPr>
          <w:b/>
        </w:rPr>
        <w:t xml:space="preserve"> all</w:t>
      </w:r>
      <w:r w:rsidRPr="007A126D">
        <w:rPr>
          <w:b/>
        </w:rPr>
        <w:t xml:space="preserve"> </w:t>
      </w:r>
      <w:r w:rsidR="00366063">
        <w:rPr>
          <w:b/>
        </w:rPr>
        <w:t>c</w:t>
      </w:r>
      <w:r w:rsidRPr="007A126D">
        <w:rPr>
          <w:b/>
        </w:rPr>
        <w:t>ustomized Investment Area Target Market</w:t>
      </w:r>
      <w:r w:rsidR="002F34FF">
        <w:rPr>
          <w:b/>
        </w:rPr>
        <w:t xml:space="preserve"> </w:t>
      </w:r>
      <w:r w:rsidR="00366063">
        <w:rPr>
          <w:b/>
        </w:rPr>
        <w:t>c</w:t>
      </w:r>
      <w:r w:rsidR="002F34FF">
        <w:rPr>
          <w:b/>
        </w:rPr>
        <w:t>omponent</w:t>
      </w:r>
      <w:r w:rsidRPr="007A126D">
        <w:rPr>
          <w:b/>
        </w:rPr>
        <w:t>s</w:t>
      </w:r>
      <w:r>
        <w:rPr>
          <w:b/>
        </w:rPr>
        <w:t xml:space="preserve"> and certain Other Targeted Populations</w:t>
      </w:r>
      <w:r w:rsidRPr="007A126D">
        <w:rPr>
          <w:b/>
        </w:rPr>
        <w:t>.</w:t>
      </w:r>
    </w:p>
    <w:p w:rsidR="00FD02F3" w:rsidP="00FD02F3" w14:paraId="7494F2F3" w14:textId="77777777"/>
    <w:p w:rsidR="00FD02F3" w:rsidP="00FD02F3" w14:paraId="1139474C" w14:textId="77777777">
      <w:r w:rsidRPr="00271C95">
        <w:t>CIMS</w:t>
      </w:r>
      <w:r>
        <w:t xml:space="preserve"> </w:t>
      </w:r>
      <w:r w:rsidRPr="00933265">
        <w:t xml:space="preserve">provides mapping and geocoding capabilities to support the </w:t>
      </w:r>
      <w:r w:rsidR="00AA22C6">
        <w:t>A</w:t>
      </w:r>
      <w:r w:rsidRPr="00933265">
        <w:t xml:space="preserve">pplication process </w:t>
      </w:r>
      <w:r>
        <w:t>an</w:t>
      </w:r>
      <w:r w:rsidRPr="00933265">
        <w:t xml:space="preserve">d to assess the </w:t>
      </w:r>
      <w:r w:rsidRPr="00933265">
        <w:t>eligibility of investments, lending</w:t>
      </w:r>
      <w:r w:rsidR="00196A20">
        <w:t>,</w:t>
      </w:r>
      <w:r w:rsidRPr="00933265">
        <w:t xml:space="preserve"> and </w:t>
      </w:r>
      <w:r w:rsidR="00AA22C6">
        <w:t>F</w:t>
      </w:r>
      <w:r w:rsidRPr="00933265">
        <w:t xml:space="preserve">inancial and </w:t>
      </w:r>
      <w:r w:rsidR="005A3481">
        <w:t>D</w:t>
      </w:r>
      <w:r w:rsidRPr="00933265" w:rsidR="005A3481">
        <w:t xml:space="preserve">evelopment </w:t>
      </w:r>
      <w:r w:rsidR="00AA22C6">
        <w:t>S</w:t>
      </w:r>
      <w:r w:rsidRPr="00933265">
        <w:t>ervices activities in specific geographic areas</w:t>
      </w:r>
      <w:r w:rsidR="00A8065B">
        <w:t xml:space="preserve">. </w:t>
      </w:r>
      <w:r w:rsidR="00366063">
        <w:t>Through CIMS</w:t>
      </w:r>
      <w:r w:rsidR="007F2796">
        <w:t>,</w:t>
      </w:r>
      <w:r w:rsidR="00A8065B">
        <w:t xml:space="preserve"> </w:t>
      </w:r>
      <w:r>
        <w:t xml:space="preserve">Applicants are able to upload and process </w:t>
      </w:r>
      <w:r w:rsidR="00366063">
        <w:t xml:space="preserve">the </w:t>
      </w:r>
      <w:r>
        <w:t xml:space="preserve">accurate batch geo-coding of addresses, whether these be prospective locations for individual projects or actual transactions funded, and to confirm addresses of relevant board members. </w:t>
      </w:r>
    </w:p>
    <w:p w:rsidR="00FD02F3" w:rsidP="00FD02F3" w14:paraId="5D70DB31" w14:textId="77777777"/>
    <w:p w:rsidR="00FD02F3" w:rsidP="00FD02F3" w14:paraId="4D95C390" w14:textId="77777777">
      <w:r>
        <w:t xml:space="preserve">Maps must be created for </w:t>
      </w:r>
      <w:r w:rsidRPr="00817A51">
        <w:rPr>
          <w:b/>
        </w:rPr>
        <w:t>each</w:t>
      </w:r>
      <w:r>
        <w:t xml:space="preserve"> proposed </w:t>
      </w:r>
      <w:r w:rsidR="00FA6968">
        <w:t>c</w:t>
      </w:r>
      <w:r>
        <w:t>ustomized Investment Area Target Market</w:t>
      </w:r>
      <w:r w:rsidR="00751938">
        <w:t xml:space="preserve">, Non-Metro counties/parishes, </w:t>
      </w:r>
      <w:r>
        <w:t xml:space="preserve">and for </w:t>
      </w:r>
      <w:r w:rsidR="00D07C6F">
        <w:t>any</w:t>
      </w:r>
      <w:r w:rsidR="009A1348">
        <w:t xml:space="preserve"> newly requested</w:t>
      </w:r>
      <w:r w:rsidR="00D07C6F">
        <w:t xml:space="preserve"> </w:t>
      </w:r>
      <w:r>
        <w:t>Other Targeted Population</w:t>
      </w:r>
      <w:r w:rsidR="00457F83">
        <w:t>s</w:t>
      </w:r>
      <w:r w:rsidR="009A1348">
        <w:t xml:space="preserve"> not already on the CDFI Fund’s list of currently recognized Other Targeted Populations</w:t>
      </w:r>
      <w:r w:rsidR="00A8065B">
        <w:t>.</w:t>
      </w:r>
      <w:r w:rsidR="00A15B10">
        <w:t xml:space="preserve"> </w:t>
      </w:r>
      <w:r w:rsidR="00295A2B">
        <w:t>Applicants creating m</w:t>
      </w:r>
      <w:r>
        <w:t>aps must u</w:t>
      </w:r>
      <w:r w:rsidR="00295A2B">
        <w:t>tilize</w:t>
      </w:r>
      <w:r>
        <w:t xml:space="preserve"> the most recent set </w:t>
      </w:r>
      <w:r w:rsidR="00457F83">
        <w:t xml:space="preserve">of </w:t>
      </w:r>
      <w:r w:rsidR="00295A2B">
        <w:t>e</w:t>
      </w:r>
      <w:r>
        <w:t>ligible</w:t>
      </w:r>
      <w:r w:rsidR="00295A2B">
        <w:t xml:space="preserve"> census</w:t>
      </w:r>
      <w:r>
        <w:t xml:space="preserve"> </w:t>
      </w:r>
      <w:r w:rsidR="00295A2B">
        <w:t>t</w:t>
      </w:r>
      <w:r>
        <w:t>racts</w:t>
      </w:r>
      <w:r w:rsidR="00295A2B">
        <w:t xml:space="preserve"> deployed for use by the CDFI Fund</w:t>
      </w:r>
      <w:r>
        <w:t>.</w:t>
      </w:r>
      <w:r w:rsidR="00C94E0F">
        <w:t xml:space="preserve"> </w:t>
      </w:r>
      <w:r>
        <w:t xml:space="preserve">Refer to the CIMS user </w:t>
      </w:r>
      <w:hyperlink r:id="rId15" w:history="1">
        <w:r>
          <w:rPr>
            <w:rStyle w:val="Hyperlink"/>
          </w:rPr>
          <w:t>guidance</w:t>
        </w:r>
      </w:hyperlink>
      <w:r>
        <w:t xml:space="preserve"> for further information on creating Target Market maps.</w:t>
      </w:r>
    </w:p>
    <w:p w:rsidR="00FD02F3" w:rsidP="00FD02F3" w14:paraId="057C4036" w14:textId="77777777">
      <w:pPr>
        <w:rPr>
          <w:rFonts w:eastAsia="Times New Roman" w:cs="Times New Roman"/>
          <w:u w:val="single"/>
        </w:rPr>
      </w:pPr>
    </w:p>
    <w:p w:rsidR="00FD02F3" w:rsidRPr="00D90A69" w:rsidP="00FD02F3" w14:paraId="0AB80361" w14:textId="77777777">
      <w:pPr>
        <w:rPr>
          <w:rFonts w:eastAsia="Times New Roman" w:cs="Times New Roman"/>
          <w:b/>
        </w:rPr>
      </w:pPr>
      <w:r w:rsidRPr="00D90A69">
        <w:rPr>
          <w:rFonts w:eastAsia="Times New Roman" w:cs="Times New Roman"/>
          <w:b/>
        </w:rPr>
        <w:t>COMPILING TARGET MARKET DATA</w:t>
      </w:r>
    </w:p>
    <w:p w:rsidR="00FD02F3" w:rsidRPr="00D90A69" w:rsidP="00FD02F3" w14:paraId="506656B6" w14:textId="77777777">
      <w:pPr>
        <w:rPr>
          <w:rFonts w:eastAsia="Times New Roman" w:cs="Times New Roman"/>
          <w:u w:val="single"/>
        </w:rPr>
      </w:pPr>
    </w:p>
    <w:p w:rsidR="00FD02F3" w:rsidP="00FD02F3" w14:paraId="01195FFC" w14:textId="77777777">
      <w:pPr>
        <w:rPr>
          <w:rFonts w:eastAsia="Times New Roman" w:cs="Times New Roman"/>
        </w:rPr>
      </w:pPr>
      <w:r>
        <w:rPr>
          <w:rFonts w:eastAsia="Times New Roman" w:cs="Times New Roman"/>
        </w:rPr>
        <w:t>Dat</w:t>
      </w:r>
      <w:r w:rsidRPr="00846D76">
        <w:rPr>
          <w:rFonts w:eastAsia="Times New Roman" w:cs="Times New Roman"/>
        </w:rPr>
        <w:t xml:space="preserve">a on </w:t>
      </w:r>
      <w:r w:rsidRPr="00846D76">
        <w:rPr>
          <w:rFonts w:eastAsia="Times New Roman" w:cstheme="minorHAnsi"/>
        </w:rPr>
        <w:t>Financial Product activity presented for revi</w:t>
      </w:r>
      <w:r>
        <w:rPr>
          <w:rFonts w:eastAsia="Times New Roman" w:cstheme="minorHAnsi"/>
        </w:rPr>
        <w:t xml:space="preserve">ew in connection with the </w:t>
      </w:r>
      <w:r w:rsidRPr="00846D76">
        <w:rPr>
          <w:rFonts w:eastAsia="Times New Roman" w:cstheme="minorHAnsi"/>
        </w:rPr>
        <w:t xml:space="preserve">Target Market requirements </w:t>
      </w:r>
      <w:r w:rsidR="0018195D">
        <w:rPr>
          <w:rFonts w:eastAsia="Times New Roman" w:cstheme="minorHAnsi"/>
        </w:rPr>
        <w:t>must</w:t>
      </w:r>
      <w:r w:rsidRPr="00846D76" w:rsidR="0018195D">
        <w:rPr>
          <w:rFonts w:eastAsia="Times New Roman" w:cstheme="minorHAnsi"/>
        </w:rPr>
        <w:t xml:space="preserve"> </w:t>
      </w:r>
      <w:r w:rsidRPr="00846D76">
        <w:rPr>
          <w:rFonts w:eastAsia="Times New Roman" w:cstheme="minorHAnsi"/>
        </w:rPr>
        <w:t xml:space="preserve">be </w:t>
      </w:r>
      <w:r w:rsidR="00EF196F">
        <w:rPr>
          <w:rFonts w:eastAsia="Times New Roman" w:cstheme="minorHAnsi"/>
        </w:rPr>
        <w:t xml:space="preserve">submitted in the </w:t>
      </w:r>
      <w:r w:rsidR="00E65E94">
        <w:rPr>
          <w:rFonts w:eastAsia="Times New Roman" w:cstheme="minorHAnsi"/>
        </w:rPr>
        <w:t>TLR</w:t>
      </w:r>
      <w:r w:rsidRPr="00846D76">
        <w:rPr>
          <w:rFonts w:eastAsia="Times New Roman" w:cs="Times New Roman"/>
        </w:rPr>
        <w:t xml:space="preserve"> </w:t>
      </w:r>
      <w:r w:rsidR="00EF196F">
        <w:rPr>
          <w:rFonts w:eastAsia="Times New Roman" w:cs="Times New Roman"/>
        </w:rPr>
        <w:t xml:space="preserve">based </w:t>
      </w:r>
      <w:r w:rsidRPr="00846D76">
        <w:rPr>
          <w:rFonts w:eastAsia="Times New Roman" w:cs="Times New Roman"/>
        </w:rPr>
        <w:t xml:space="preserve">on the date </w:t>
      </w:r>
      <w:r>
        <w:rPr>
          <w:rFonts w:eastAsia="Times New Roman" w:cs="Times New Roman"/>
        </w:rPr>
        <w:t xml:space="preserve">the </w:t>
      </w:r>
      <w:r w:rsidRPr="00846D76">
        <w:rPr>
          <w:rFonts w:eastAsia="Times New Roman" w:cs="Times New Roman"/>
        </w:rPr>
        <w:t xml:space="preserve">Financial Product transactions were </w:t>
      </w:r>
      <w:r w:rsidRPr="002D7628">
        <w:rPr>
          <w:rFonts w:eastAsia="Times New Roman" w:cs="Times New Roman"/>
        </w:rPr>
        <w:t>closed</w:t>
      </w:r>
      <w:r w:rsidR="00FA6968">
        <w:rPr>
          <w:rFonts w:eastAsia="Times New Roman" w:cs="Times New Roman"/>
        </w:rPr>
        <w:t>.</w:t>
      </w:r>
      <w:r w:rsidR="00BB20A6">
        <w:rPr>
          <w:rFonts w:eastAsia="Times New Roman" w:cs="Times New Roman"/>
        </w:rPr>
        <w:t xml:space="preserve"> </w:t>
      </w:r>
      <w:r w:rsidR="00FA6968">
        <w:rPr>
          <w:rFonts w:eastAsia="Times New Roman" w:cs="Times New Roman"/>
        </w:rPr>
        <w:t>I</w:t>
      </w:r>
      <w:r w:rsidR="00BB20A6">
        <w:rPr>
          <w:rFonts w:eastAsia="Times New Roman" w:cs="Times New Roman"/>
        </w:rPr>
        <w:t xml:space="preserve">n the case </w:t>
      </w:r>
      <w:r w:rsidR="00E2137C">
        <w:rPr>
          <w:rFonts w:eastAsia="Times New Roman" w:cs="Times New Roman"/>
        </w:rPr>
        <w:t>of active, outstanding Loan Purchases</w:t>
      </w:r>
      <w:r w:rsidR="00BB20A6">
        <w:rPr>
          <w:rFonts w:eastAsia="Times New Roman" w:cs="Times New Roman"/>
        </w:rPr>
        <w:t xml:space="preserve">, </w:t>
      </w:r>
      <w:r w:rsidR="00647679">
        <w:rPr>
          <w:rFonts w:eastAsia="Times New Roman" w:cs="Times New Roman"/>
        </w:rPr>
        <w:t>dat</w:t>
      </w:r>
      <w:r w:rsidRPr="00846D76" w:rsidR="00647679">
        <w:rPr>
          <w:rFonts w:eastAsia="Times New Roman" w:cs="Times New Roman"/>
        </w:rPr>
        <w:t xml:space="preserve">a on </w:t>
      </w:r>
      <w:r w:rsidRPr="00846D76" w:rsidR="00647679">
        <w:rPr>
          <w:rFonts w:eastAsia="Times New Roman" w:cstheme="minorHAnsi"/>
        </w:rPr>
        <w:t xml:space="preserve">Financial Product activity </w:t>
      </w:r>
      <w:r w:rsidR="00647679">
        <w:rPr>
          <w:rFonts w:eastAsia="Times New Roman" w:cstheme="minorHAnsi"/>
        </w:rPr>
        <w:t xml:space="preserve">should be </w:t>
      </w:r>
      <w:r w:rsidR="00FA6968">
        <w:rPr>
          <w:rFonts w:eastAsia="Times New Roman" w:cs="Times New Roman"/>
        </w:rPr>
        <w:t xml:space="preserve">based </w:t>
      </w:r>
      <w:r w:rsidR="00BB20A6">
        <w:rPr>
          <w:rFonts w:eastAsia="Times New Roman" w:cs="Times New Roman"/>
        </w:rPr>
        <w:t xml:space="preserve">on </w:t>
      </w:r>
      <w:r w:rsidR="00E2137C">
        <w:rPr>
          <w:rFonts w:eastAsia="Times New Roman" w:cs="Times New Roman"/>
        </w:rPr>
        <w:t>the date the bundle of loans were purchased</w:t>
      </w:r>
      <w:r w:rsidR="00295E9D">
        <w:rPr>
          <w:rFonts w:eastAsia="Times New Roman" w:cs="Times New Roman"/>
        </w:rPr>
        <w:t xml:space="preserve">. </w:t>
      </w:r>
    </w:p>
    <w:p w:rsidR="00FD02F3" w:rsidP="00FD02F3" w14:paraId="4583EE2F" w14:textId="77777777">
      <w:pPr>
        <w:rPr>
          <w:rFonts w:eastAsia="Times New Roman" w:cs="Times New Roman"/>
        </w:rPr>
      </w:pPr>
    </w:p>
    <w:p w:rsidR="00FD02F3" w:rsidRPr="00571AE0" w:rsidP="00FD02F3" w14:paraId="71555E49" w14:textId="77777777">
      <w:pPr>
        <w:rPr>
          <w:rFonts w:eastAsia="Times New Roman" w:cs="Times New Roman"/>
        </w:rPr>
      </w:pPr>
      <w:r>
        <w:rPr>
          <w:rFonts w:eastAsia="Times New Roman" w:cs="Times New Roman"/>
        </w:rPr>
        <w:t>E</w:t>
      </w:r>
      <w:r w:rsidRPr="00846D76">
        <w:rPr>
          <w:rFonts w:eastAsia="Times New Roman" w:cs="Times New Roman"/>
        </w:rPr>
        <w:t xml:space="preserve">ven if related funds </w:t>
      </w:r>
      <w:r>
        <w:rPr>
          <w:rFonts w:eastAsia="Times New Roman" w:cs="Times New Roman"/>
        </w:rPr>
        <w:t xml:space="preserve">were not disbursed on that date or </w:t>
      </w:r>
      <w:r w:rsidRPr="00846D76">
        <w:rPr>
          <w:rFonts w:eastAsia="Times New Roman" w:cs="Times New Roman"/>
        </w:rPr>
        <w:t xml:space="preserve">were not </w:t>
      </w:r>
      <w:r>
        <w:rPr>
          <w:rFonts w:eastAsia="Times New Roman" w:cs="Times New Roman"/>
        </w:rPr>
        <w:t xml:space="preserve">eventually </w:t>
      </w:r>
      <w:r w:rsidRPr="00846D76">
        <w:rPr>
          <w:rFonts w:eastAsia="Times New Roman" w:cs="Times New Roman"/>
        </w:rPr>
        <w:t>fully disbursed</w:t>
      </w:r>
      <w:r w:rsidRPr="00571AE0">
        <w:rPr>
          <w:rFonts w:eastAsia="Times New Roman" w:cs="Times New Roman"/>
        </w:rPr>
        <w:t xml:space="preserve">, the transaction amounts </w:t>
      </w:r>
      <w:r w:rsidR="0018195D">
        <w:rPr>
          <w:rFonts w:eastAsia="Times New Roman" w:cs="Times New Roman"/>
        </w:rPr>
        <w:t>must</w:t>
      </w:r>
      <w:r w:rsidRPr="00571AE0" w:rsidR="0018195D">
        <w:rPr>
          <w:rFonts w:eastAsia="Times New Roman" w:cs="Times New Roman"/>
        </w:rPr>
        <w:t xml:space="preserve"> </w:t>
      </w:r>
      <w:r w:rsidRPr="00571AE0">
        <w:rPr>
          <w:rFonts w:eastAsia="Times New Roman" w:cs="Times New Roman"/>
        </w:rPr>
        <w:t>be the total amount of financing approved.</w:t>
      </w:r>
    </w:p>
    <w:p w:rsidR="00FD02F3" w:rsidP="00FD02F3" w14:paraId="730EFA52" w14:textId="77777777">
      <w:pPr>
        <w:rPr>
          <w:rFonts w:eastAsia="Times New Roman" w:cs="Times New Roman"/>
          <w:highlight w:val="cyan"/>
        </w:rPr>
      </w:pPr>
    </w:p>
    <w:p w:rsidR="00D43D4D" w:rsidRPr="005019C6" w:rsidP="00D43D4D" w14:paraId="20A619E5" w14:textId="77777777">
      <w:r w:rsidRPr="00846D76">
        <w:rPr>
          <w:rFonts w:eastAsia="Times New Roman" w:cstheme="minorHAnsi"/>
        </w:rPr>
        <w:t xml:space="preserve">The CDFI Fund </w:t>
      </w:r>
      <w:r w:rsidR="00F764CB">
        <w:rPr>
          <w:rFonts w:eastAsia="Times New Roman" w:cstheme="minorHAnsi"/>
        </w:rPr>
        <w:t xml:space="preserve">accepts </w:t>
      </w:r>
      <w:r w:rsidR="00E01A9F">
        <w:rPr>
          <w:rFonts w:eastAsia="Times New Roman" w:cstheme="minorHAnsi"/>
        </w:rPr>
        <w:t>l</w:t>
      </w:r>
      <w:r>
        <w:rPr>
          <w:rFonts w:eastAsia="Times New Roman" w:cstheme="minorHAnsi"/>
        </w:rPr>
        <w:t xml:space="preserve">oan </w:t>
      </w:r>
      <w:r w:rsidR="00E01A9F">
        <w:rPr>
          <w:rFonts w:eastAsia="Times New Roman" w:cstheme="minorHAnsi"/>
        </w:rPr>
        <w:t>p</w:t>
      </w:r>
      <w:r>
        <w:rPr>
          <w:rFonts w:eastAsia="Times New Roman" w:cstheme="minorHAnsi"/>
        </w:rPr>
        <w:t xml:space="preserve">urchases from </w:t>
      </w:r>
      <w:r w:rsidR="00F764CB">
        <w:rPr>
          <w:rFonts w:eastAsia="Times New Roman" w:cstheme="minorHAnsi"/>
        </w:rPr>
        <w:t xml:space="preserve">Certified </w:t>
      </w:r>
      <w:r>
        <w:rPr>
          <w:rFonts w:eastAsia="Times New Roman" w:cstheme="minorHAnsi"/>
        </w:rPr>
        <w:t xml:space="preserve">CDFIs and Target Market </w:t>
      </w:r>
      <w:r w:rsidR="00FC59A3">
        <w:rPr>
          <w:rFonts w:eastAsia="Times New Roman" w:cstheme="minorHAnsi"/>
        </w:rPr>
        <w:t>l</w:t>
      </w:r>
      <w:r>
        <w:rPr>
          <w:rFonts w:eastAsia="Times New Roman" w:cstheme="minorHAnsi"/>
        </w:rPr>
        <w:t>oan</w:t>
      </w:r>
      <w:r w:rsidR="00FC59A3">
        <w:rPr>
          <w:rFonts w:eastAsia="Times New Roman" w:cstheme="minorHAnsi"/>
        </w:rPr>
        <w:t>s</w:t>
      </w:r>
      <w:r>
        <w:rPr>
          <w:rFonts w:eastAsia="Times New Roman" w:cstheme="minorHAnsi"/>
        </w:rPr>
        <w:t xml:space="preserve"> </w:t>
      </w:r>
      <w:r w:rsidR="00FC59A3">
        <w:rPr>
          <w:rFonts w:eastAsia="Times New Roman" w:cstheme="minorHAnsi"/>
        </w:rPr>
        <w:t>purchased</w:t>
      </w:r>
      <w:r>
        <w:rPr>
          <w:rFonts w:eastAsia="Times New Roman" w:cstheme="minorHAnsi"/>
        </w:rPr>
        <w:t xml:space="preserve"> from non-</w:t>
      </w:r>
      <w:r w:rsidR="009F5961">
        <w:rPr>
          <w:rFonts w:eastAsia="Times New Roman" w:cstheme="minorHAnsi"/>
        </w:rPr>
        <w:t>C</w:t>
      </w:r>
      <w:r w:rsidR="00CA63F0">
        <w:rPr>
          <w:rFonts w:eastAsia="Times New Roman" w:cstheme="minorHAnsi"/>
        </w:rPr>
        <w:t xml:space="preserve">ertified </w:t>
      </w:r>
      <w:r w:rsidR="009F5961">
        <w:rPr>
          <w:rFonts w:eastAsia="Times New Roman" w:cstheme="minorHAnsi"/>
        </w:rPr>
        <w:t xml:space="preserve">CDFI </w:t>
      </w:r>
      <w:r w:rsidR="00CA63F0">
        <w:rPr>
          <w:rFonts w:eastAsia="Times New Roman" w:cstheme="minorHAnsi"/>
        </w:rPr>
        <w:t xml:space="preserve">entities </w:t>
      </w:r>
      <w:r w:rsidRPr="00846D76">
        <w:rPr>
          <w:rFonts w:eastAsia="Times New Roman" w:cstheme="minorHAnsi"/>
        </w:rPr>
        <w:t xml:space="preserve">as </w:t>
      </w:r>
      <w:r>
        <w:rPr>
          <w:rFonts w:eastAsia="Times New Roman" w:cstheme="minorHAnsi"/>
        </w:rPr>
        <w:t>Financial</w:t>
      </w:r>
      <w:r w:rsidRPr="00846D76">
        <w:rPr>
          <w:rFonts w:eastAsia="Times New Roman" w:cstheme="minorHAnsi"/>
        </w:rPr>
        <w:t xml:space="preserve"> </w:t>
      </w:r>
      <w:r>
        <w:rPr>
          <w:rFonts w:eastAsia="Times New Roman" w:cstheme="minorHAnsi"/>
        </w:rPr>
        <w:t>P</w:t>
      </w:r>
      <w:r w:rsidRPr="00846D76">
        <w:rPr>
          <w:rFonts w:eastAsia="Times New Roman" w:cstheme="minorHAnsi"/>
        </w:rPr>
        <w:t>roducts.</w:t>
      </w:r>
      <w:r>
        <w:rPr>
          <w:rFonts w:eastAsia="Times New Roman" w:cstheme="minorHAnsi"/>
        </w:rPr>
        <w:t xml:space="preserve"> Loan Purchases </w:t>
      </w:r>
      <w:r w:rsidRPr="00846D76">
        <w:rPr>
          <w:rFonts w:eastAsia="Times New Roman" w:cstheme="minorHAnsi"/>
        </w:rPr>
        <w:t xml:space="preserve">should be </w:t>
      </w:r>
      <w:r w:rsidRPr="00846D76">
        <w:rPr>
          <w:rFonts w:eastAsia="Times New Roman" w:cs="Times New Roman"/>
        </w:rPr>
        <w:t xml:space="preserve">presented for review in connection with the Target Market requirements </w:t>
      </w:r>
      <w:r w:rsidRPr="00846D76">
        <w:rPr>
          <w:rFonts w:eastAsia="Times New Roman" w:cstheme="minorHAnsi"/>
        </w:rPr>
        <w:t>as follows:</w:t>
      </w:r>
    </w:p>
    <w:p w:rsidR="00D43D4D" w:rsidRPr="00846D76" w:rsidP="00D43D4D" w14:paraId="1F3C34A5" w14:textId="77777777">
      <w:pPr>
        <w:rPr>
          <w:rFonts w:eastAsia="Times New Roman" w:cstheme="minorHAnsi"/>
        </w:rPr>
      </w:pPr>
    </w:p>
    <w:p w:rsidR="00D43D4D" w:rsidP="004A2504" w14:paraId="63BC583C" w14:textId="77777777">
      <w:pPr>
        <w:pStyle w:val="ListParagraph"/>
        <w:numPr>
          <w:ilvl w:val="0"/>
          <w:numId w:val="11"/>
        </w:numPr>
        <w:rPr>
          <w:rFonts w:eastAsia="Times New Roman" w:cs="Times New Roman"/>
        </w:rPr>
      </w:pPr>
      <w:r w:rsidRPr="004A2504">
        <w:rPr>
          <w:rFonts w:eastAsia="Times New Roman" w:cs="Times New Roman"/>
        </w:rPr>
        <w:t xml:space="preserve">Loan Purchases </w:t>
      </w:r>
      <w:r w:rsidRPr="00BA30BF">
        <w:rPr>
          <w:rFonts w:eastAsia="Times New Roman" w:cs="Times New Roman"/>
          <w:i/>
          <w:u w:val="single"/>
        </w:rPr>
        <w:t>from</w:t>
      </w:r>
      <w:r w:rsidRPr="00BA30BF" w:rsidR="00FC59A3">
        <w:rPr>
          <w:rFonts w:eastAsia="Times New Roman" w:cs="Times New Roman"/>
          <w:i/>
          <w:u w:val="single"/>
        </w:rPr>
        <w:t xml:space="preserve"> </w:t>
      </w:r>
      <w:r w:rsidRPr="00BA30BF" w:rsidR="00F764CB">
        <w:rPr>
          <w:rFonts w:eastAsia="Times New Roman" w:cs="Times New Roman"/>
          <w:i/>
          <w:u w:val="single"/>
        </w:rPr>
        <w:t xml:space="preserve">Certified </w:t>
      </w:r>
      <w:r w:rsidRPr="00BA30BF" w:rsidR="00FC59A3">
        <w:rPr>
          <w:rFonts w:eastAsia="Times New Roman" w:cs="Times New Roman"/>
          <w:i/>
          <w:u w:val="single"/>
        </w:rPr>
        <w:t>CDFIs</w:t>
      </w:r>
      <w:r w:rsidRPr="004A2504" w:rsidR="00FC59A3">
        <w:rPr>
          <w:rFonts w:eastAsia="Times New Roman" w:cs="Times New Roman"/>
        </w:rPr>
        <w:t xml:space="preserve">, whether purchased individually or in </w:t>
      </w:r>
      <w:r w:rsidR="005D1221">
        <w:rPr>
          <w:rFonts w:eastAsia="Times New Roman" w:cs="Times New Roman"/>
        </w:rPr>
        <w:t xml:space="preserve">a </w:t>
      </w:r>
      <w:r w:rsidRPr="004A2504" w:rsidR="00FC59A3">
        <w:rPr>
          <w:rFonts w:eastAsia="Times New Roman" w:cs="Times New Roman"/>
        </w:rPr>
        <w:t xml:space="preserve">bundle, are recognized as </w:t>
      </w:r>
      <w:r w:rsidR="00104C05">
        <w:rPr>
          <w:rFonts w:eastAsia="Times New Roman" w:cs="Times New Roman"/>
        </w:rPr>
        <w:t xml:space="preserve">Financial Products directed to an </w:t>
      </w:r>
      <w:r w:rsidR="00EC5833">
        <w:rPr>
          <w:rFonts w:eastAsia="Times New Roman" w:cs="Times New Roman"/>
        </w:rPr>
        <w:t>“</w:t>
      </w:r>
      <w:r w:rsidRPr="00004022" w:rsidR="00FC59A3">
        <w:rPr>
          <w:rFonts w:eastAsia="Times New Roman" w:cs="Times New Roman"/>
        </w:rPr>
        <w:t>OTP – Certified CDFIs</w:t>
      </w:r>
      <w:r w:rsidR="00EC5833">
        <w:rPr>
          <w:rFonts w:eastAsia="Times New Roman" w:cs="Times New Roman"/>
        </w:rPr>
        <w:t>”</w:t>
      </w:r>
      <w:r w:rsidRPr="00004022" w:rsidR="00FC59A3">
        <w:rPr>
          <w:rFonts w:eastAsia="Times New Roman" w:cs="Times New Roman"/>
        </w:rPr>
        <w:t xml:space="preserve"> Target Market. </w:t>
      </w:r>
      <w:r w:rsidR="000B4E52">
        <w:rPr>
          <w:rFonts w:eastAsia="Times New Roman" w:cs="Times New Roman"/>
        </w:rPr>
        <w:t xml:space="preserve">Each </w:t>
      </w:r>
      <w:r w:rsidR="00104C05">
        <w:rPr>
          <w:rFonts w:eastAsia="Times New Roman" w:cs="Times New Roman"/>
        </w:rPr>
        <w:t>b</w:t>
      </w:r>
      <w:r w:rsidRPr="00004022" w:rsidR="00FC59A3">
        <w:rPr>
          <w:rFonts w:eastAsia="Times New Roman" w:cs="Times New Roman"/>
        </w:rPr>
        <w:t>undled Loan P</w:t>
      </w:r>
      <w:r w:rsidR="000B4E52">
        <w:rPr>
          <w:rFonts w:eastAsia="Times New Roman" w:cs="Times New Roman"/>
        </w:rPr>
        <w:t>urchase</w:t>
      </w:r>
      <w:r w:rsidRPr="00004022" w:rsidR="00FC59A3">
        <w:rPr>
          <w:rFonts w:eastAsia="Times New Roman" w:cs="Times New Roman"/>
        </w:rPr>
        <w:t xml:space="preserve"> from </w:t>
      </w:r>
      <w:r w:rsidR="000B4E52">
        <w:rPr>
          <w:rFonts w:eastAsia="Times New Roman" w:cs="Times New Roman"/>
        </w:rPr>
        <w:t xml:space="preserve">a </w:t>
      </w:r>
      <w:r w:rsidR="00F764CB">
        <w:rPr>
          <w:rFonts w:eastAsia="Times New Roman" w:cs="Times New Roman"/>
        </w:rPr>
        <w:t xml:space="preserve">Certified </w:t>
      </w:r>
      <w:r w:rsidRPr="00004022" w:rsidR="00FC59A3">
        <w:rPr>
          <w:rFonts w:eastAsia="Times New Roman" w:cs="Times New Roman"/>
        </w:rPr>
        <w:t xml:space="preserve">CDFI </w:t>
      </w:r>
      <w:r w:rsidRPr="00004022">
        <w:rPr>
          <w:rFonts w:eastAsia="Times New Roman" w:cs="Times New Roman"/>
        </w:rPr>
        <w:t xml:space="preserve">will count as </w:t>
      </w:r>
      <w:r w:rsidR="004A2504">
        <w:rPr>
          <w:rFonts w:eastAsia="Times New Roman" w:cs="Times New Roman"/>
        </w:rPr>
        <w:t xml:space="preserve">a single </w:t>
      </w:r>
      <w:r w:rsidRPr="004A2504">
        <w:rPr>
          <w:rFonts w:eastAsia="Times New Roman" w:cs="Times New Roman"/>
        </w:rPr>
        <w:t>Financial Product transaction.</w:t>
      </w:r>
    </w:p>
    <w:p w:rsidR="004A2504" w:rsidRPr="004A2504" w:rsidP="004A2504" w14:paraId="4B91DBC6" w14:textId="77777777">
      <w:pPr>
        <w:pStyle w:val="ListParagraph"/>
        <w:numPr>
          <w:ilvl w:val="0"/>
          <w:numId w:val="11"/>
        </w:numPr>
        <w:rPr>
          <w:rFonts w:eastAsia="Times New Roman" w:cs="Times New Roman"/>
        </w:rPr>
      </w:pPr>
      <w:r>
        <w:rPr>
          <w:rFonts w:eastAsia="Times New Roman" w:cs="Times New Roman"/>
        </w:rPr>
        <w:t xml:space="preserve">Target Market loans purchased </w:t>
      </w:r>
      <w:r w:rsidRPr="00BA30BF">
        <w:rPr>
          <w:rFonts w:eastAsia="Times New Roman" w:cs="Times New Roman"/>
          <w:i/>
          <w:u w:val="single"/>
        </w:rPr>
        <w:t>from non-</w:t>
      </w:r>
      <w:r w:rsidRPr="00BA30BF" w:rsidR="00CA63F0">
        <w:rPr>
          <w:rFonts w:eastAsia="Times New Roman" w:cs="Times New Roman"/>
          <w:i/>
          <w:u w:val="single"/>
        </w:rPr>
        <w:t xml:space="preserve">Certified </w:t>
      </w:r>
      <w:r w:rsidRPr="00BA30BF" w:rsidR="009F5961">
        <w:rPr>
          <w:rFonts w:eastAsia="Times New Roman" w:cs="Times New Roman"/>
          <w:i/>
          <w:u w:val="single"/>
        </w:rPr>
        <w:t xml:space="preserve">CDFI </w:t>
      </w:r>
      <w:r w:rsidRPr="00BA30BF" w:rsidR="00CA63F0">
        <w:rPr>
          <w:rFonts w:eastAsia="Times New Roman" w:cs="Times New Roman"/>
          <w:i/>
          <w:u w:val="single"/>
        </w:rPr>
        <w:t>entitie</w:t>
      </w:r>
      <w:r w:rsidRPr="00BA30BF">
        <w:rPr>
          <w:rFonts w:eastAsia="Times New Roman" w:cs="Times New Roman"/>
          <w:i/>
          <w:u w:val="single"/>
        </w:rPr>
        <w:t>s</w:t>
      </w:r>
      <w:r>
        <w:rPr>
          <w:rFonts w:eastAsia="Times New Roman" w:cs="Times New Roman"/>
        </w:rPr>
        <w:t xml:space="preserve"> are recognized as </w:t>
      </w:r>
      <w:r w:rsidR="00104C05">
        <w:rPr>
          <w:rFonts w:eastAsia="Times New Roman" w:cs="Times New Roman"/>
        </w:rPr>
        <w:t xml:space="preserve">Financial Products directed to </w:t>
      </w:r>
      <w:r>
        <w:rPr>
          <w:rFonts w:eastAsia="Times New Roman" w:cs="Times New Roman"/>
        </w:rPr>
        <w:t xml:space="preserve">the Target Market(s) of the </w:t>
      </w:r>
      <w:r>
        <w:rPr>
          <w:rFonts w:eastAsia="Times New Roman" w:cs="Times New Roman"/>
        </w:rPr>
        <w:t>original borrowers. Applicants that purchase Target Market loans from non-</w:t>
      </w:r>
      <w:r w:rsidR="00CA63F0">
        <w:rPr>
          <w:rFonts w:eastAsia="Times New Roman" w:cs="Times New Roman"/>
        </w:rPr>
        <w:t xml:space="preserve">Certified </w:t>
      </w:r>
      <w:r>
        <w:rPr>
          <w:rFonts w:eastAsia="Times New Roman" w:cs="Times New Roman"/>
        </w:rPr>
        <w:t>CDFI</w:t>
      </w:r>
      <w:r w:rsidR="00CA63F0">
        <w:rPr>
          <w:rFonts w:eastAsia="Times New Roman" w:cs="Times New Roman"/>
        </w:rPr>
        <w:t xml:space="preserve"> entitie</w:t>
      </w:r>
      <w:r>
        <w:rPr>
          <w:rFonts w:eastAsia="Times New Roman" w:cs="Times New Roman"/>
        </w:rPr>
        <w:t xml:space="preserve">s in </w:t>
      </w:r>
      <w:r w:rsidR="005D1221">
        <w:rPr>
          <w:rFonts w:eastAsia="Times New Roman" w:cs="Times New Roman"/>
        </w:rPr>
        <w:t xml:space="preserve">a </w:t>
      </w:r>
      <w:r>
        <w:rPr>
          <w:rFonts w:eastAsia="Times New Roman" w:cs="Times New Roman"/>
        </w:rPr>
        <w:t xml:space="preserve">bundle may count each of the </w:t>
      </w:r>
      <w:r w:rsidR="000B4E52">
        <w:rPr>
          <w:rFonts w:eastAsia="Times New Roman" w:cs="Times New Roman"/>
        </w:rPr>
        <w:t>purchased loans as a single Financial Product transaction.</w:t>
      </w:r>
      <w:r w:rsidR="00CA63F0">
        <w:rPr>
          <w:rFonts w:eastAsia="Times New Roman" w:cs="Times New Roman"/>
        </w:rPr>
        <w:t xml:space="preserve"> </w:t>
      </w:r>
    </w:p>
    <w:p w:rsidR="00D43D4D" w:rsidRPr="002E2081" w:rsidP="00FD02F3" w14:paraId="35A91CF0" w14:textId="77777777">
      <w:pPr>
        <w:rPr>
          <w:rFonts w:eastAsia="Times New Roman" w:cs="Times New Roman"/>
          <w:highlight w:val="cyan"/>
        </w:rPr>
      </w:pPr>
    </w:p>
    <w:p w:rsidR="00230E5F" w:rsidRPr="00D43B21" w:rsidP="00230E5F" w14:paraId="33C7ED25" w14:textId="77777777">
      <w:pPr>
        <w:rPr>
          <w:rFonts w:eastAsia="Times New Roman" w:cs="Times New Roman"/>
        </w:rPr>
      </w:pPr>
    </w:p>
    <w:p w:rsidR="001C5959" w:rsidRPr="0087574B" w:rsidP="001C5959" w14:paraId="17E162A2" w14:textId="77777777">
      <w:pPr>
        <w:rPr>
          <w:rFonts w:cs="Arial"/>
          <w:b/>
          <w:u w:val="single"/>
        </w:rPr>
      </w:pPr>
      <w:r>
        <w:rPr>
          <w:rFonts w:cs="Arial"/>
          <w:b/>
          <w:u w:val="single"/>
        </w:rPr>
        <w:t>Obtaining Determination</w:t>
      </w:r>
      <w:r w:rsidRPr="0087574B">
        <w:rPr>
          <w:rFonts w:cs="Arial"/>
          <w:b/>
          <w:u w:val="single"/>
        </w:rPr>
        <w:t xml:space="preserve"> </w:t>
      </w:r>
      <w:r>
        <w:rPr>
          <w:rFonts w:cs="Arial"/>
          <w:b/>
          <w:u w:val="single"/>
        </w:rPr>
        <w:t>for Other</w:t>
      </w:r>
      <w:r w:rsidRPr="0087574B">
        <w:rPr>
          <w:rFonts w:cs="Arial"/>
          <w:b/>
          <w:u w:val="single"/>
        </w:rPr>
        <w:t xml:space="preserve"> Target Market Assessment Methodologies</w:t>
      </w:r>
    </w:p>
    <w:p w:rsidR="001C5959" w:rsidP="001C5959" w14:paraId="3C91B18D" w14:textId="77777777">
      <w:pPr>
        <w:rPr>
          <w:rFonts w:eastAsia="Times New Roman" w:cs="Times New Roman"/>
        </w:rPr>
      </w:pPr>
      <w:r w:rsidRPr="0058707B">
        <w:rPr>
          <w:rFonts w:eastAsia="Times New Roman" w:cs="Times New Roman"/>
        </w:rPr>
        <w:t xml:space="preserve">A </w:t>
      </w:r>
      <w:r>
        <w:rPr>
          <w:rFonts w:eastAsia="Times New Roman" w:cs="Times New Roman"/>
        </w:rPr>
        <w:t xml:space="preserve">Target Market assessment methodology </w:t>
      </w:r>
      <w:r w:rsidRPr="0058707B">
        <w:rPr>
          <w:rFonts w:eastAsia="Times New Roman" w:cs="Times New Roman"/>
        </w:rPr>
        <w:t xml:space="preserve">or combination of </w:t>
      </w:r>
      <w:r>
        <w:rPr>
          <w:rFonts w:eastAsia="Times New Roman" w:cs="Times New Roman"/>
        </w:rPr>
        <w:t>such methodologies must</w:t>
      </w:r>
      <w:r w:rsidRPr="0058707B">
        <w:rPr>
          <w:rFonts w:eastAsia="Times New Roman" w:cs="Times New Roman"/>
        </w:rPr>
        <w:t xml:space="preserve"> be used to verify whethe</w:t>
      </w:r>
      <w:r>
        <w:rPr>
          <w:rFonts w:eastAsia="Times New Roman" w:cs="Times New Roman"/>
        </w:rPr>
        <w:t xml:space="preserve">r Financial Products, depository accounts, board members, and/or </w:t>
      </w:r>
      <w:r>
        <w:rPr>
          <w:rFonts w:cs="Arial"/>
        </w:rPr>
        <w:t xml:space="preserve">credit union members meet the </w:t>
      </w:r>
      <w:r w:rsidRPr="0058707B">
        <w:rPr>
          <w:rFonts w:eastAsia="Times New Roman" w:cs="Times New Roman"/>
        </w:rPr>
        <w:t>Target Market</w:t>
      </w:r>
      <w:r>
        <w:rPr>
          <w:rFonts w:eastAsia="Times New Roman" w:cs="Times New Roman"/>
        </w:rPr>
        <w:t xml:space="preserve"> criteria.</w:t>
      </w:r>
    </w:p>
    <w:p w:rsidR="00080348" w:rsidP="001C5959" w14:paraId="3C5539C0" w14:textId="77777777">
      <w:pPr>
        <w:rPr>
          <w:rFonts w:eastAsia="Times New Roman" w:cs="Times New Roman"/>
        </w:rPr>
      </w:pPr>
    </w:p>
    <w:p w:rsidR="001C5959" w:rsidRPr="005749B4" w:rsidP="001C5959" w14:paraId="2C955830" w14:textId="77777777">
      <w:pPr>
        <w:rPr>
          <w:rFonts w:cs="Arial"/>
        </w:rPr>
      </w:pPr>
      <w:r>
        <w:t xml:space="preserve">Only those methodologies </w:t>
      </w:r>
      <w:r w:rsidRPr="0058707B">
        <w:t>approved by the CDFI Fund</w:t>
      </w:r>
      <w:r>
        <w:t xml:space="preserve"> may be used when compiling Target Market data</w:t>
      </w:r>
      <w:r w:rsidRPr="0058707B">
        <w:t>.</w:t>
      </w:r>
      <w:r>
        <w:t xml:space="preserve"> A list of pre-approved Target Market </w:t>
      </w:r>
      <w:r>
        <w:rPr>
          <w:rFonts w:eastAsia="Times New Roman" w:cs="Times New Roman"/>
        </w:rPr>
        <w:t xml:space="preserve">assessment </w:t>
      </w:r>
      <w:r>
        <w:t>methodologies can be found on the CDFI Fund website.</w:t>
      </w:r>
      <w:r w:rsidR="008C539E">
        <w:rPr>
          <w:rFonts w:eastAsia="Times New Roman" w:cs="Times New Roman"/>
        </w:rPr>
        <w:t xml:space="preserve"> </w:t>
      </w:r>
      <w:r>
        <w:rPr>
          <w:rFonts w:eastAsia="Times New Roman" w:cs="Times New Roman"/>
        </w:rPr>
        <w:t xml:space="preserve">Applicants may request separate approval of a </w:t>
      </w:r>
      <w:r>
        <w:t xml:space="preserve">methodology not previously approved by the CDFI Fund. </w:t>
      </w:r>
      <w:r>
        <w:rPr>
          <w:rFonts w:cs="Arial"/>
        </w:rPr>
        <w:t xml:space="preserve">Applicants that seek to use a Target Market </w:t>
      </w:r>
      <w:r>
        <w:rPr>
          <w:rFonts w:eastAsia="Times New Roman" w:cs="Times New Roman"/>
        </w:rPr>
        <w:t xml:space="preserve">assessment </w:t>
      </w:r>
      <w:r>
        <w:rPr>
          <w:rFonts w:cs="Arial"/>
        </w:rPr>
        <w:t xml:space="preserve">methodology other than one that appears on the list of pre-approved methodologies, including the use of programmatic proxy assessments, must provide the following information </w:t>
      </w:r>
      <w:r w:rsidRPr="00CE7B09">
        <w:rPr>
          <w:rFonts w:cs="Arial"/>
        </w:rPr>
        <w:t xml:space="preserve">for the </w:t>
      </w:r>
      <w:r w:rsidRPr="00CE7B09">
        <w:rPr>
          <w:rFonts w:cs="Arial"/>
        </w:rPr>
        <w:t xml:space="preserve">CDFI Fund to consider in advance of </w:t>
      </w:r>
      <w:r>
        <w:rPr>
          <w:rFonts w:cs="Arial"/>
        </w:rPr>
        <w:t xml:space="preserve">completing their </w:t>
      </w:r>
      <w:r w:rsidRPr="00CE7B09">
        <w:rPr>
          <w:rFonts w:cs="Arial"/>
        </w:rPr>
        <w:t xml:space="preserve">Application </w:t>
      </w:r>
      <w:r>
        <w:rPr>
          <w:rFonts w:cs="Arial"/>
        </w:rPr>
        <w:t xml:space="preserve">for </w:t>
      </w:r>
      <w:r w:rsidRPr="00CE7B09">
        <w:rPr>
          <w:rFonts w:cs="Arial"/>
        </w:rPr>
        <w:t>submission</w:t>
      </w:r>
      <w:r w:rsidRPr="005749B4">
        <w:rPr>
          <w:rFonts w:cs="Arial"/>
        </w:rPr>
        <w:t>:</w:t>
      </w:r>
    </w:p>
    <w:p w:rsidR="00A20D92" w:rsidRPr="005749B4" w:rsidP="001C5959" w14:paraId="7864F051" w14:textId="77777777">
      <w:pPr>
        <w:rPr>
          <w:rFonts w:cs="Arial"/>
        </w:rPr>
      </w:pPr>
    </w:p>
    <w:p w:rsidR="001C5959" w:rsidRPr="005749B4" w:rsidP="001C5959" w14:paraId="53644D2F" w14:textId="77777777">
      <w:pPr>
        <w:pStyle w:val="ListParagraph"/>
        <w:numPr>
          <w:ilvl w:val="0"/>
          <w:numId w:val="56"/>
        </w:numPr>
        <w:spacing w:after="160" w:line="259" w:lineRule="auto"/>
        <w:rPr>
          <w:rFonts w:cs="Arial"/>
        </w:rPr>
      </w:pPr>
      <w:r>
        <w:rPr>
          <w:rFonts w:cs="Arial"/>
        </w:rPr>
        <w:t xml:space="preserve">The applicable </w:t>
      </w:r>
      <w:r w:rsidRPr="005749B4">
        <w:rPr>
          <w:rFonts w:cs="Arial"/>
        </w:rPr>
        <w:t>Target Market (</w:t>
      </w:r>
      <w:r w:rsidRPr="002C1CE8" w:rsidR="002C1CE8">
        <w:rPr>
          <w:rFonts w:cs="Arial"/>
        </w:rPr>
        <w:t>i.e., Investment Area, Low-Income Targeted Population, or Other Targeted Population</w:t>
      </w:r>
      <w:r w:rsidRPr="005749B4">
        <w:rPr>
          <w:rFonts w:cs="Arial"/>
        </w:rPr>
        <w:t>)</w:t>
      </w:r>
      <w:r w:rsidR="00A20D92">
        <w:rPr>
          <w:rFonts w:cs="Arial"/>
        </w:rPr>
        <w:t>.</w:t>
      </w:r>
    </w:p>
    <w:p w:rsidR="001C5959" w:rsidP="001C5959" w14:paraId="49F1E45B" w14:textId="77777777">
      <w:pPr>
        <w:pStyle w:val="ListParagraph"/>
        <w:numPr>
          <w:ilvl w:val="0"/>
          <w:numId w:val="56"/>
        </w:numPr>
        <w:rPr>
          <w:rFonts w:cs="Arial"/>
        </w:rPr>
      </w:pPr>
      <w:r>
        <w:rPr>
          <w:rFonts w:cs="Arial"/>
        </w:rPr>
        <w:t xml:space="preserve">Assessment methodology </w:t>
      </w:r>
      <w:r w:rsidRPr="00A71AC3">
        <w:rPr>
          <w:rFonts w:cs="Arial"/>
        </w:rPr>
        <w:t>(</w:t>
      </w:r>
      <w:r w:rsidRPr="00A71AC3" w:rsidR="006438AE">
        <w:rPr>
          <w:rFonts w:cs="Arial"/>
        </w:rPr>
        <w:t>e.g.</w:t>
      </w:r>
      <w:r w:rsidR="006438AE">
        <w:rPr>
          <w:rFonts w:cs="Arial"/>
        </w:rPr>
        <w:t>,</w:t>
      </w:r>
      <w:r w:rsidRPr="00A71AC3" w:rsidR="006438AE">
        <w:rPr>
          <w:rFonts w:cs="Arial"/>
        </w:rPr>
        <w:t xml:space="preserve"> </w:t>
      </w:r>
      <w:r w:rsidR="006438AE">
        <w:rPr>
          <w:rFonts w:cs="Arial"/>
        </w:rPr>
        <w:t xml:space="preserve">description of methodology and/or model design, </w:t>
      </w:r>
      <w:r w:rsidR="006438AE">
        <w:t xml:space="preserve">including the step-by-step process used </w:t>
      </w:r>
      <w:r w:rsidRPr="00BA7536" w:rsidR="006438AE">
        <w:t>to collect the data</w:t>
      </w:r>
      <w:r w:rsidR="006438AE">
        <w:t>,</w:t>
      </w:r>
      <w:r w:rsidRPr="00BA7536" w:rsidR="006438AE">
        <w:t xml:space="preserve"> review any documents</w:t>
      </w:r>
      <w:r w:rsidR="006438AE">
        <w:t>,</w:t>
      </w:r>
      <w:r w:rsidRPr="00BA7536" w:rsidR="006438AE">
        <w:t xml:space="preserve"> </w:t>
      </w:r>
      <w:r w:rsidR="006438AE">
        <w:t>and/</w:t>
      </w:r>
      <w:r w:rsidRPr="00BA7536" w:rsidR="006438AE">
        <w:t>or run the model and process its results</w:t>
      </w:r>
      <w:r w:rsidRPr="00A71AC3">
        <w:rPr>
          <w:rFonts w:cs="Arial"/>
        </w:rPr>
        <w:t>)</w:t>
      </w:r>
      <w:r w:rsidR="00A20D92">
        <w:rPr>
          <w:rFonts w:cs="Arial"/>
        </w:rPr>
        <w:t>.</w:t>
      </w:r>
    </w:p>
    <w:p w:rsidR="006438AE" w:rsidP="001C5959" w14:paraId="5FD2608E" w14:textId="77777777">
      <w:pPr>
        <w:pStyle w:val="ListParagraph"/>
        <w:numPr>
          <w:ilvl w:val="0"/>
          <w:numId w:val="56"/>
        </w:numPr>
        <w:rPr>
          <w:rFonts w:cs="Arial"/>
        </w:rPr>
      </w:pPr>
      <w:r>
        <w:rPr>
          <w:rFonts w:cs="Arial"/>
        </w:rPr>
        <w:t>Supporting or supplemental d</w:t>
      </w:r>
      <w:r w:rsidRPr="005749B4">
        <w:rPr>
          <w:rFonts w:cs="Arial"/>
        </w:rPr>
        <w:t>ocument</w:t>
      </w:r>
      <w:r>
        <w:rPr>
          <w:rFonts w:cs="Arial"/>
        </w:rPr>
        <w:t>ation.</w:t>
      </w:r>
    </w:p>
    <w:p w:rsidR="001C5959" w:rsidRPr="007D6F2C" w:rsidP="00E87C80" w14:paraId="24CF1E33" w14:textId="77777777">
      <w:pPr>
        <w:pStyle w:val="ListParagraph"/>
        <w:numPr>
          <w:ilvl w:val="0"/>
          <w:numId w:val="56"/>
        </w:numPr>
        <w:rPr>
          <w:rFonts w:cs="Arial"/>
        </w:rPr>
      </w:pPr>
      <w:r>
        <w:rPr>
          <w:rFonts w:cs="Arial"/>
        </w:rPr>
        <w:t>Description of h</w:t>
      </w:r>
      <w:r w:rsidR="00080348">
        <w:rPr>
          <w:rFonts w:cs="Arial"/>
        </w:rPr>
        <w:t>ow the proposed assessment methodology provides sufficient confidence that a transaction can be assigned to a specific Target Market</w:t>
      </w:r>
      <w:r w:rsidR="00A20D92">
        <w:rPr>
          <w:rFonts w:cs="Arial"/>
        </w:rPr>
        <w:t>.</w:t>
      </w:r>
    </w:p>
    <w:p w:rsidR="001C5959" w:rsidRPr="005749B4" w:rsidP="001C5959" w14:paraId="38C6529C" w14:textId="77777777">
      <w:pPr>
        <w:pStyle w:val="ListParagraph"/>
        <w:numPr>
          <w:ilvl w:val="0"/>
          <w:numId w:val="56"/>
        </w:numPr>
        <w:spacing w:after="160" w:line="259" w:lineRule="auto"/>
        <w:rPr>
          <w:rFonts w:cs="Arial"/>
        </w:rPr>
      </w:pPr>
      <w:r>
        <w:rPr>
          <w:rFonts w:cs="Arial"/>
        </w:rPr>
        <w:t xml:space="preserve">If proposing a programmatic proxy, the </w:t>
      </w:r>
      <w:r w:rsidR="004B792C">
        <w:rPr>
          <w:rFonts w:cs="Arial"/>
        </w:rPr>
        <w:t xml:space="preserve">program’s detailed eligibility criteria or the </w:t>
      </w:r>
      <w:r>
        <w:rPr>
          <w:rFonts w:cs="Arial"/>
        </w:rPr>
        <w:t>step by step process used to compare programmatic data to CDFI Fund definitions (e.g. income sources, income thresholds, etc.)</w:t>
      </w:r>
      <w:r w:rsidR="00A20D92">
        <w:rPr>
          <w:rFonts w:cs="Arial"/>
        </w:rPr>
        <w:t>.</w:t>
      </w:r>
    </w:p>
    <w:p w:rsidR="001C5959" w:rsidRPr="00763593" w:rsidP="001C5959" w14:paraId="2B5BFA79" w14:textId="77777777">
      <w:pPr>
        <w:pStyle w:val="ListParagraph"/>
        <w:numPr>
          <w:ilvl w:val="0"/>
          <w:numId w:val="56"/>
        </w:numPr>
        <w:spacing w:after="160" w:line="259" w:lineRule="auto"/>
        <w:rPr>
          <w:rFonts w:cs="Arial"/>
        </w:rPr>
      </w:pPr>
      <w:r>
        <w:rPr>
          <w:rFonts w:cs="Arial"/>
        </w:rPr>
        <w:t xml:space="preserve">The process for </w:t>
      </w:r>
      <w:r w:rsidRPr="00763593">
        <w:rPr>
          <w:rFonts w:cs="Arial"/>
        </w:rPr>
        <w:t>record keeping</w:t>
      </w:r>
      <w:r w:rsidR="00A20D92">
        <w:rPr>
          <w:rFonts w:cs="Arial"/>
        </w:rPr>
        <w:t>.</w:t>
      </w:r>
    </w:p>
    <w:p w:rsidR="001C5959" w:rsidRPr="005749B4" w:rsidP="001C5959" w14:paraId="02A4B898" w14:textId="77777777">
      <w:pPr>
        <w:pStyle w:val="ListParagraph"/>
        <w:numPr>
          <w:ilvl w:val="0"/>
          <w:numId w:val="56"/>
        </w:numPr>
        <w:spacing w:after="160" w:line="259" w:lineRule="auto"/>
        <w:rPr>
          <w:rFonts w:cs="Arial"/>
        </w:rPr>
      </w:pPr>
      <w:r w:rsidRPr="00763593">
        <w:rPr>
          <w:rFonts w:cs="Arial"/>
        </w:rPr>
        <w:t>The process for updating any methodology dependent on underlying data changes</w:t>
      </w:r>
      <w:r w:rsidR="00A20D92">
        <w:rPr>
          <w:rFonts w:cs="Arial"/>
        </w:rPr>
        <w:t>.</w:t>
      </w:r>
    </w:p>
    <w:p w:rsidR="001C5959" w:rsidP="001C5959" w14:paraId="044A6162" w14:textId="77777777">
      <w:pPr>
        <w:rPr>
          <w:rFonts w:eastAsia="Times New Roman" w:cs="Times New Roman"/>
          <w:b/>
        </w:rPr>
      </w:pPr>
      <w:r>
        <w:rPr>
          <w:rFonts w:eastAsia="Times New Roman" w:cs="Times New Roman"/>
        </w:rPr>
        <w:t>All Target Market assessment methodologies</w:t>
      </w:r>
      <w:r w:rsidRPr="00B0599C">
        <w:rPr>
          <w:rFonts w:eastAsia="Times New Roman" w:cs="Times New Roman"/>
        </w:rPr>
        <w:t xml:space="preserve"> </w:t>
      </w:r>
      <w:r>
        <w:rPr>
          <w:rFonts w:eastAsia="Times New Roman" w:cs="Times New Roman"/>
        </w:rPr>
        <w:t xml:space="preserve">– whether from the list of pre-approved methodologies or </w:t>
      </w:r>
      <w:r w:rsidR="00C579D6">
        <w:rPr>
          <w:rFonts w:eastAsia="Times New Roman" w:cs="Times New Roman"/>
        </w:rPr>
        <w:t xml:space="preserve">allowed to present </w:t>
      </w:r>
      <w:r>
        <w:rPr>
          <w:rFonts w:eastAsia="Times New Roman" w:cs="Times New Roman"/>
        </w:rPr>
        <w:t xml:space="preserve">separately – </w:t>
      </w:r>
      <w:r w:rsidRPr="00B0599C">
        <w:rPr>
          <w:rFonts w:eastAsia="Times New Roman" w:cs="Times New Roman"/>
        </w:rPr>
        <w:t xml:space="preserve">must be used exactly as </w:t>
      </w:r>
      <w:r w:rsidR="00C579D6">
        <w:rPr>
          <w:rFonts w:eastAsia="Times New Roman" w:cs="Times New Roman"/>
        </w:rPr>
        <w:t>prescribed</w:t>
      </w:r>
      <w:r>
        <w:rPr>
          <w:rFonts w:eastAsia="Times New Roman" w:cs="Times New Roman"/>
        </w:rPr>
        <w:t>,</w:t>
      </w:r>
      <w:r w:rsidRPr="00B0599C">
        <w:rPr>
          <w:rFonts w:eastAsia="Times New Roman" w:cs="Times New Roman"/>
        </w:rPr>
        <w:t xml:space="preserve"> unless and until modification</w:t>
      </w:r>
      <w:r w:rsidRPr="0058707B">
        <w:rPr>
          <w:rFonts w:eastAsia="Times New Roman" w:cs="Times New Roman"/>
        </w:rPr>
        <w:t xml:space="preserve"> of the process is authorized by the CDFI Fund.</w:t>
      </w:r>
      <w:r>
        <w:rPr>
          <w:rFonts w:eastAsia="Times New Roman" w:cs="Times New Roman"/>
        </w:rPr>
        <w:t xml:space="preserve"> </w:t>
      </w:r>
      <w:r w:rsidRPr="004B2927">
        <w:rPr>
          <w:rFonts w:eastAsia="Times New Roman" w:cs="Times New Roman"/>
        </w:rPr>
        <w:t>Failure to use an approved assessment methodology (or maintain required documentation) may result in the termination of a Certified CDFI’s certification.</w:t>
      </w:r>
    </w:p>
    <w:p w:rsidR="00FD02F3" w:rsidRPr="00F91D58" w:rsidP="00FD02F3" w14:paraId="3486AEFE" w14:textId="77777777">
      <w:pPr>
        <w:rPr>
          <w:rFonts w:eastAsia="Times New Roman" w:cs="Times New Roman"/>
          <w:highlight w:val="magenta"/>
        </w:rPr>
      </w:pPr>
    </w:p>
    <w:tbl>
      <w:tblPr>
        <w:tblStyle w:val="TableGrid"/>
        <w:tblCaption w:val="Target Market Criteria"/>
        <w:tblDescription w:val="Includes section, question or purpose of data field, and response."/>
        <w:tblW w:w="9476" w:type="dxa"/>
        <w:tblLayout w:type="fixed"/>
        <w:tblLook w:val="04A0"/>
      </w:tblPr>
      <w:tblGrid>
        <w:gridCol w:w="1255"/>
        <w:gridCol w:w="990"/>
        <w:gridCol w:w="1080"/>
        <w:gridCol w:w="2790"/>
        <w:gridCol w:w="3361"/>
      </w:tblGrid>
      <w:tr w14:paraId="720FE6EA" w14:textId="77777777" w:rsidTr="00673EAD">
        <w:tblPrEx>
          <w:tblW w:w="9476" w:type="dxa"/>
          <w:tblLayout w:type="fixed"/>
          <w:tblLook w:val="04A0"/>
        </w:tblPrEx>
        <w:trPr>
          <w:tblHeader/>
        </w:trPr>
        <w:tc>
          <w:tcPr>
            <w:tcW w:w="1255" w:type="dxa"/>
            <w:tcBorders>
              <w:right w:val="single" w:sz="4" w:space="0" w:color="FFFFFF" w:themeColor="background1"/>
            </w:tcBorders>
            <w:shd w:val="clear" w:color="auto" w:fill="000000" w:themeFill="text1"/>
          </w:tcPr>
          <w:p w:rsidR="00FD02F3" w:rsidRPr="009D3FE0" w:rsidP="0029577A" w14:paraId="2DF40E32" w14:textId="77777777">
            <w:pPr>
              <w:rPr>
                <w:rFonts w:eastAsiaTheme="minorEastAsia"/>
                <w:b/>
                <w:color w:val="FFFFFF" w:themeColor="background1"/>
              </w:rPr>
            </w:pPr>
            <w:r>
              <w:rPr>
                <w:rFonts w:eastAsiaTheme="minorEastAsia"/>
                <w:b/>
                <w:color w:val="FFFFFF" w:themeColor="background1"/>
              </w:rPr>
              <w:t>Section</w:t>
            </w:r>
          </w:p>
        </w:tc>
        <w:tc>
          <w:tcPr>
            <w:tcW w:w="4860" w:type="dxa"/>
            <w:gridSpan w:val="3"/>
            <w:tcBorders>
              <w:right w:val="single" w:sz="4" w:space="0" w:color="FFFFFF" w:themeColor="background1"/>
            </w:tcBorders>
            <w:shd w:val="clear" w:color="auto" w:fill="000000" w:themeFill="text1"/>
          </w:tcPr>
          <w:p w:rsidR="00FD02F3" w:rsidRPr="005C0FD7" w:rsidP="0029577A" w14:paraId="06D16D25" w14:textId="77777777">
            <w:pPr>
              <w:rPr>
                <w:rFonts w:eastAsia="Times New Roman" w:cs="Times New Roman"/>
              </w:rPr>
            </w:pPr>
            <w:r w:rsidRPr="009D3FE0">
              <w:rPr>
                <w:rFonts w:eastAsiaTheme="minorEastAsia"/>
                <w:b/>
                <w:color w:val="FFFFFF" w:themeColor="background1"/>
              </w:rPr>
              <w:t>Question or purpose of data field</w:t>
            </w:r>
          </w:p>
        </w:tc>
        <w:tc>
          <w:tcPr>
            <w:tcW w:w="3361" w:type="dxa"/>
            <w:tcBorders>
              <w:left w:val="single" w:sz="4" w:space="0" w:color="FFFFFF" w:themeColor="background1"/>
            </w:tcBorders>
            <w:shd w:val="clear" w:color="auto" w:fill="000000" w:themeFill="text1"/>
          </w:tcPr>
          <w:p w:rsidR="00FD02F3" w:rsidP="0029577A" w14:paraId="2B54DF86" w14:textId="77777777">
            <w:pPr>
              <w:rPr>
                <w:rFonts w:eastAsia="Times New Roman" w:cs="Times New Roman"/>
              </w:rPr>
            </w:pPr>
            <w:r>
              <w:rPr>
                <w:rFonts w:eastAsiaTheme="minorEastAsia"/>
                <w:b/>
                <w:color w:val="FFFFFF" w:themeColor="background1"/>
              </w:rPr>
              <w:t>Response</w:t>
            </w:r>
          </w:p>
        </w:tc>
      </w:tr>
      <w:tr w14:paraId="756213BD" w14:textId="77777777" w:rsidTr="00673EAD">
        <w:tblPrEx>
          <w:tblW w:w="9476" w:type="dxa"/>
          <w:tblLayout w:type="fixed"/>
          <w:tblLook w:val="04A0"/>
        </w:tblPrEx>
        <w:tc>
          <w:tcPr>
            <w:tcW w:w="1255" w:type="dxa"/>
          </w:tcPr>
          <w:p w:rsidR="00FD02F3" w:rsidP="0029577A" w14:paraId="671A8F49" w14:textId="77777777">
            <w:r>
              <w:t>TM01</w:t>
            </w:r>
          </w:p>
        </w:tc>
        <w:tc>
          <w:tcPr>
            <w:tcW w:w="4860" w:type="dxa"/>
            <w:gridSpan w:val="3"/>
          </w:tcPr>
          <w:p w:rsidR="00FD02F3" w:rsidRPr="00F918A3" w:rsidP="0029577A" w14:paraId="00F7D7E3" w14:textId="77777777">
            <w:r>
              <w:t>Identify a proposed Target Market.</w:t>
            </w:r>
          </w:p>
        </w:tc>
        <w:tc>
          <w:tcPr>
            <w:tcW w:w="3361" w:type="dxa"/>
          </w:tcPr>
          <w:p w:rsidR="00FD02F3" w:rsidRPr="00582AA3" w:rsidP="0029577A" w14:paraId="3F21D650" w14:textId="77777777">
            <w:pPr>
              <w:rPr>
                <w:rFonts w:eastAsia="Times New Roman" w:cs="Times New Roman"/>
                <w:b/>
              </w:rPr>
            </w:pPr>
            <w:r w:rsidRPr="00582AA3">
              <w:rPr>
                <w:rFonts w:eastAsia="Times New Roman" w:cs="Times New Roman"/>
                <w:b/>
              </w:rPr>
              <w:t xml:space="preserve">Select </w:t>
            </w:r>
            <w:r>
              <w:rPr>
                <w:rFonts w:eastAsia="Times New Roman" w:cs="Times New Roman"/>
                <w:b/>
              </w:rPr>
              <w:t>at least one</w:t>
            </w:r>
            <w:r w:rsidRPr="00582AA3">
              <w:rPr>
                <w:rFonts w:eastAsia="Times New Roman" w:cs="Times New Roman"/>
                <w:b/>
              </w:rPr>
              <w:t>:</w:t>
            </w:r>
          </w:p>
          <w:p w:rsidR="00FD02F3" w:rsidRPr="0022716A" w:rsidP="004546B5" w14:paraId="10279368" w14:textId="77777777">
            <w:pPr>
              <w:pStyle w:val="ListParagraph"/>
              <w:numPr>
                <w:ilvl w:val="0"/>
                <w:numId w:val="7"/>
              </w:numPr>
            </w:pPr>
            <w:r w:rsidRPr="004D30DA">
              <w:rPr>
                <w:rFonts w:eastAsia="Times New Roman" w:cs="Times New Roman"/>
              </w:rPr>
              <w:t>I</w:t>
            </w:r>
            <w:r w:rsidRPr="0022716A">
              <w:t>nvestment Area – Pre-qualified</w:t>
            </w:r>
            <w:r w:rsidR="006D30B7">
              <w:t>.</w:t>
            </w:r>
            <w:r w:rsidRPr="0022716A">
              <w:t xml:space="preserve"> </w:t>
            </w:r>
          </w:p>
          <w:p w:rsidR="00FD02F3" w:rsidP="004546B5" w14:paraId="594EC1A4" w14:textId="77777777">
            <w:pPr>
              <w:pStyle w:val="ListParagraph"/>
              <w:numPr>
                <w:ilvl w:val="0"/>
                <w:numId w:val="7"/>
              </w:numPr>
            </w:pPr>
            <w:r w:rsidRPr="0022716A">
              <w:t>Investment Area – Customized</w:t>
            </w:r>
            <w:r w:rsidR="006D30B7">
              <w:t>.</w:t>
            </w:r>
          </w:p>
          <w:p w:rsidR="00C31F5C" w:rsidRPr="0022716A" w:rsidP="004546B5" w14:paraId="3D6787A5" w14:textId="77777777">
            <w:pPr>
              <w:pStyle w:val="ListParagraph"/>
              <w:numPr>
                <w:ilvl w:val="0"/>
                <w:numId w:val="7"/>
              </w:numPr>
            </w:pPr>
            <w:r>
              <w:t xml:space="preserve">Investment Area – </w:t>
            </w:r>
            <w:r w:rsidR="00511694">
              <w:t>Non-Metro</w:t>
            </w:r>
            <w:r>
              <w:t xml:space="preserve"> Cus</w:t>
            </w:r>
            <w:r w:rsidR="00511694">
              <w:t>t</w:t>
            </w:r>
            <w:r>
              <w:t>omized.</w:t>
            </w:r>
          </w:p>
          <w:p w:rsidR="006523CD" w:rsidRPr="0022716A" w:rsidP="004546B5" w14:paraId="47CBA154" w14:textId="77777777">
            <w:pPr>
              <w:pStyle w:val="ListParagraph"/>
              <w:numPr>
                <w:ilvl w:val="0"/>
                <w:numId w:val="7"/>
              </w:numPr>
            </w:pPr>
            <w:r>
              <w:t>Investment Area – Non-Metro counties/parish</w:t>
            </w:r>
            <w:r w:rsidR="00214209">
              <w:t>es</w:t>
            </w:r>
            <w:r w:rsidR="008C539E">
              <w:t>.</w:t>
            </w:r>
          </w:p>
          <w:p w:rsidR="00FD02F3" w:rsidRPr="0022716A" w:rsidP="004546B5" w14:paraId="69F8EBEE" w14:textId="77777777">
            <w:pPr>
              <w:pStyle w:val="ListParagraph"/>
              <w:numPr>
                <w:ilvl w:val="0"/>
                <w:numId w:val="7"/>
              </w:numPr>
            </w:pPr>
            <w:r w:rsidRPr="0022716A">
              <w:t>Low</w:t>
            </w:r>
            <w:r w:rsidR="006F1997">
              <w:t>-</w:t>
            </w:r>
            <w:r w:rsidRPr="0022716A">
              <w:t xml:space="preserve">Income Targeted </w:t>
            </w:r>
            <w:r w:rsidRPr="0022716A">
              <w:t>Population</w:t>
            </w:r>
            <w:r w:rsidR="006D30B7">
              <w:t>.</w:t>
            </w:r>
          </w:p>
          <w:p w:rsidR="00FD02F3" w:rsidRPr="0022716A" w:rsidP="004546B5" w14:paraId="0D7FF031" w14:textId="77777777">
            <w:pPr>
              <w:pStyle w:val="ListParagraph"/>
              <w:numPr>
                <w:ilvl w:val="0"/>
                <w:numId w:val="7"/>
              </w:numPr>
            </w:pPr>
            <w:r w:rsidRPr="0022716A">
              <w:t>Other Targeted Population – African American</w:t>
            </w:r>
            <w:r w:rsidR="006D30B7">
              <w:t>.</w:t>
            </w:r>
          </w:p>
          <w:p w:rsidR="00FD02F3" w:rsidRPr="0022716A" w:rsidP="004546B5" w14:paraId="002E3C68" w14:textId="77777777">
            <w:pPr>
              <w:pStyle w:val="ListParagraph"/>
              <w:numPr>
                <w:ilvl w:val="0"/>
                <w:numId w:val="7"/>
              </w:numPr>
            </w:pPr>
            <w:r w:rsidRPr="0022716A">
              <w:t>Other Targeted Population – Hispanic</w:t>
            </w:r>
            <w:r w:rsidR="006D30B7">
              <w:t>.</w:t>
            </w:r>
          </w:p>
          <w:p w:rsidR="00FD02F3" w:rsidRPr="0022716A" w:rsidP="004546B5" w14:paraId="08D00287" w14:textId="77777777">
            <w:pPr>
              <w:pStyle w:val="ListParagraph"/>
              <w:numPr>
                <w:ilvl w:val="0"/>
                <w:numId w:val="7"/>
              </w:numPr>
            </w:pPr>
            <w:r w:rsidRPr="0022716A">
              <w:t>Other Targeted Population – Native American</w:t>
            </w:r>
            <w:r w:rsidR="006D30B7">
              <w:t>.</w:t>
            </w:r>
          </w:p>
          <w:p w:rsidR="00FD02F3" w:rsidRPr="0022716A" w:rsidP="004546B5" w14:paraId="2EFDB6FC" w14:textId="77777777">
            <w:pPr>
              <w:pStyle w:val="ListParagraph"/>
              <w:numPr>
                <w:ilvl w:val="0"/>
                <w:numId w:val="7"/>
              </w:numPr>
            </w:pPr>
            <w:r w:rsidRPr="0022716A">
              <w:t>Other Targeted Population – Native Alaskan</w:t>
            </w:r>
            <w:r w:rsidR="006D30B7">
              <w:t>.</w:t>
            </w:r>
          </w:p>
          <w:p w:rsidR="00FD02F3" w:rsidRPr="0022716A" w:rsidP="004546B5" w14:paraId="56619D67" w14:textId="77777777">
            <w:pPr>
              <w:pStyle w:val="ListParagraph"/>
              <w:numPr>
                <w:ilvl w:val="0"/>
                <w:numId w:val="7"/>
              </w:numPr>
            </w:pPr>
            <w:r w:rsidRPr="00EE288D">
              <w:t>Other Targeted Population – Native Hawaiian</w:t>
            </w:r>
            <w:r w:rsidR="006D30B7">
              <w:t>.</w:t>
            </w:r>
          </w:p>
          <w:p w:rsidR="00FD02F3" w:rsidRPr="0022716A" w:rsidP="004546B5" w14:paraId="79E06E64" w14:textId="77777777">
            <w:pPr>
              <w:pStyle w:val="ListParagraph"/>
              <w:numPr>
                <w:ilvl w:val="0"/>
                <w:numId w:val="7"/>
              </w:numPr>
            </w:pPr>
            <w:r w:rsidRPr="00EE288D">
              <w:t xml:space="preserve">Other Targeted </w:t>
            </w:r>
            <w:r w:rsidRPr="00EE288D">
              <w:t>Population – Other Pacific Islander</w:t>
            </w:r>
            <w:r w:rsidR="006D30B7">
              <w:t>.</w:t>
            </w:r>
          </w:p>
          <w:p w:rsidR="00FD02F3" w:rsidRPr="0022716A" w:rsidP="004546B5" w14:paraId="31F7DF20" w14:textId="77777777">
            <w:pPr>
              <w:pStyle w:val="ListParagraph"/>
              <w:numPr>
                <w:ilvl w:val="0"/>
                <w:numId w:val="7"/>
              </w:numPr>
            </w:pPr>
            <w:r w:rsidRPr="00EE288D">
              <w:t xml:space="preserve">Other Targeted Population – </w:t>
            </w:r>
            <w:r>
              <w:t>Persons</w:t>
            </w:r>
            <w:r w:rsidRPr="00EE288D">
              <w:t xml:space="preserve"> with Disabilities</w:t>
            </w:r>
            <w:r w:rsidR="006D30B7">
              <w:t>.</w:t>
            </w:r>
          </w:p>
          <w:p w:rsidR="00FD02F3" w:rsidRPr="0022716A" w:rsidP="004546B5" w14:paraId="0D379E94" w14:textId="77777777">
            <w:pPr>
              <w:pStyle w:val="ListParagraph"/>
              <w:numPr>
                <w:ilvl w:val="0"/>
                <w:numId w:val="7"/>
              </w:numPr>
            </w:pPr>
            <w:r w:rsidRPr="0022716A">
              <w:t xml:space="preserve">Other Targeted Population – </w:t>
            </w:r>
            <w:r w:rsidR="00F951BF">
              <w:t xml:space="preserve">Certified </w:t>
            </w:r>
            <w:r w:rsidRPr="0022716A">
              <w:t>CDFIs</w:t>
            </w:r>
            <w:r w:rsidR="006D30B7">
              <w:t>.</w:t>
            </w:r>
          </w:p>
          <w:p w:rsidR="00FD02F3" w:rsidRPr="00274C8C" w:rsidP="0029577A" w14:paraId="29CB3FFA" w14:textId="77777777">
            <w:pPr>
              <w:pStyle w:val="ListParagraph"/>
              <w:numPr>
                <w:ilvl w:val="0"/>
                <w:numId w:val="7"/>
              </w:numPr>
            </w:pPr>
            <w:r>
              <w:t>New</w:t>
            </w:r>
            <w:r w:rsidRPr="00EE288D">
              <w:t xml:space="preserve"> Targeted Population (</w:t>
            </w:r>
            <w:r>
              <w:t>P</w:t>
            </w:r>
            <w:r w:rsidRPr="00EE288D">
              <w:t>re-approved by the CDFI Fund)</w:t>
            </w:r>
            <w:r w:rsidR="006D30B7">
              <w:t>.</w:t>
            </w:r>
          </w:p>
        </w:tc>
      </w:tr>
      <w:tr w14:paraId="4659D007" w14:textId="77777777" w:rsidTr="00673EAD">
        <w:tblPrEx>
          <w:tblW w:w="9476" w:type="dxa"/>
          <w:tblLayout w:type="fixed"/>
          <w:tblLook w:val="04A0"/>
        </w:tblPrEx>
        <w:tc>
          <w:tcPr>
            <w:tcW w:w="1255" w:type="dxa"/>
          </w:tcPr>
          <w:p w:rsidR="00FD02F3" w:rsidRPr="00B26218" w:rsidP="0029577A" w14:paraId="4E9C2329" w14:textId="77777777">
            <w:pPr>
              <w:rPr>
                <w:rFonts w:eastAsia="Times New Roman" w:cs="Times New Roman"/>
              </w:rPr>
            </w:pPr>
            <w:r>
              <w:rPr>
                <w:rFonts w:eastAsia="Times New Roman" w:cs="Times New Roman"/>
              </w:rPr>
              <w:t>TM02</w:t>
            </w:r>
          </w:p>
        </w:tc>
        <w:tc>
          <w:tcPr>
            <w:tcW w:w="4860" w:type="dxa"/>
            <w:gridSpan w:val="3"/>
          </w:tcPr>
          <w:p w:rsidR="00FD02F3" w:rsidRPr="00B26218" w:rsidP="0029577A" w14:paraId="56FDAC24" w14:textId="77777777">
            <w:r w:rsidRPr="00B26218">
              <w:rPr>
                <w:rFonts w:eastAsia="Times New Roman" w:cs="Times New Roman"/>
              </w:rPr>
              <w:t>If the propo</w:t>
            </w:r>
            <w:r>
              <w:rPr>
                <w:rFonts w:eastAsia="Times New Roman" w:cs="Times New Roman"/>
              </w:rPr>
              <w:t xml:space="preserve">sed Target Market </w:t>
            </w:r>
            <w:r w:rsidRPr="00B26218">
              <w:rPr>
                <w:rFonts w:eastAsia="Times New Roman" w:cs="Times New Roman"/>
              </w:rPr>
              <w:t xml:space="preserve">is a </w:t>
            </w:r>
            <w:r>
              <w:rPr>
                <w:rFonts w:eastAsia="Times New Roman" w:cs="Times New Roman"/>
              </w:rPr>
              <w:t xml:space="preserve">Customized </w:t>
            </w:r>
            <w:r>
              <w:t>Investment A</w:t>
            </w:r>
            <w:r w:rsidRPr="00B26218">
              <w:t>rea:</w:t>
            </w:r>
          </w:p>
          <w:p w:rsidR="00FD02F3" w:rsidRPr="00B26218" w:rsidP="0029577A" w14:paraId="5CC1CF85" w14:textId="77777777">
            <w:pPr>
              <w:rPr>
                <w:rFonts w:eastAsia="Times New Roman" w:cs="Times New Roman"/>
              </w:rPr>
            </w:pPr>
          </w:p>
          <w:p w:rsidR="00FD02F3" w:rsidRPr="00B26218" w:rsidP="0029577A" w14:paraId="1243177B" w14:textId="77777777">
            <w:pPr>
              <w:rPr>
                <w:rFonts w:eastAsia="Times New Roman" w:cs="Times New Roman"/>
              </w:rPr>
            </w:pPr>
            <w:r w:rsidRPr="00B26218">
              <w:rPr>
                <w:rFonts w:eastAsia="Times New Roman" w:cs="Times New Roman"/>
              </w:rPr>
              <w:t xml:space="preserve">Identify the map that represents the </w:t>
            </w:r>
            <w:r>
              <w:rPr>
                <w:rFonts w:eastAsia="Times New Roman" w:cs="Times New Roman"/>
              </w:rPr>
              <w:t xml:space="preserve">Customized </w:t>
            </w:r>
            <w:r w:rsidRPr="00B26218">
              <w:rPr>
                <w:rFonts w:eastAsia="Times New Roman" w:cs="Times New Roman"/>
              </w:rPr>
              <w:t>Investment Area</w:t>
            </w:r>
            <w:r>
              <w:rPr>
                <w:rFonts w:eastAsia="Times New Roman" w:cs="Times New Roman"/>
              </w:rPr>
              <w:t>, including both qualified and non-qualified census tracts</w:t>
            </w:r>
            <w:r w:rsidR="00751938">
              <w:rPr>
                <w:rFonts w:eastAsia="Times New Roman" w:cs="Times New Roman"/>
              </w:rPr>
              <w:t>, Non-Metro counties/parishes</w:t>
            </w:r>
            <w:r w:rsidRPr="00B26218">
              <w:rPr>
                <w:rFonts w:eastAsia="Times New Roman" w:cs="Times New Roman"/>
              </w:rPr>
              <w:t>.</w:t>
            </w:r>
          </w:p>
        </w:tc>
        <w:tc>
          <w:tcPr>
            <w:tcW w:w="3361" w:type="dxa"/>
          </w:tcPr>
          <w:p w:rsidR="00FD02F3" w:rsidRPr="008F0768" w:rsidP="0029577A" w14:paraId="32E88E52" w14:textId="77777777">
            <w:pPr>
              <w:rPr>
                <w:rFonts w:eastAsia="Times New Roman" w:cs="Times New Roman"/>
                <w:bCs/>
              </w:rPr>
            </w:pPr>
            <w:r w:rsidRPr="008F0768">
              <w:rPr>
                <w:rFonts w:eastAsia="Times New Roman" w:cs="Times New Roman"/>
                <w:bCs/>
              </w:rPr>
              <w:t>Enter map name</w:t>
            </w:r>
            <w:r w:rsidRPr="008F0768" w:rsidR="00E148E9">
              <w:rPr>
                <w:rFonts w:eastAsia="Times New Roman" w:cs="Times New Roman"/>
                <w:bCs/>
              </w:rPr>
              <w:t>.</w:t>
            </w:r>
          </w:p>
          <w:p w:rsidR="00FD02F3" w:rsidP="0029577A" w14:paraId="1EA8A1F4" w14:textId="77777777">
            <w:pPr>
              <w:rPr>
                <w:rFonts w:eastAsia="Times New Roman" w:cs="Times New Roman"/>
              </w:rPr>
            </w:pPr>
          </w:p>
        </w:tc>
      </w:tr>
      <w:tr w14:paraId="613C62A7" w14:textId="77777777" w:rsidTr="00DE7D3E">
        <w:tblPrEx>
          <w:tblW w:w="9476" w:type="dxa"/>
          <w:tblLayout w:type="fixed"/>
          <w:tblLook w:val="04A0"/>
        </w:tblPrEx>
        <w:tc>
          <w:tcPr>
            <w:tcW w:w="1255" w:type="dxa"/>
            <w:vMerge w:val="restart"/>
          </w:tcPr>
          <w:p w:rsidR="000E2A17" w:rsidP="0029577A" w14:paraId="7E8E73D5" w14:textId="77777777">
            <w:pPr>
              <w:rPr>
                <w:rFonts w:eastAsia="Times New Roman" w:cs="Times New Roman"/>
              </w:rPr>
            </w:pPr>
            <w:r>
              <w:rPr>
                <w:rFonts w:eastAsia="Times New Roman" w:cs="Times New Roman"/>
              </w:rPr>
              <w:t>TM03</w:t>
            </w:r>
          </w:p>
          <w:p w:rsidR="000E2A17" w:rsidP="00844778" w14:paraId="39FEA3AC" w14:textId="77777777">
            <w:pPr>
              <w:rPr>
                <w:rFonts w:eastAsia="Times New Roman" w:cs="Times New Roman"/>
              </w:rPr>
            </w:pPr>
          </w:p>
          <w:p w:rsidR="000E2A17" w:rsidP="00844778" w14:paraId="78D9C989" w14:textId="77777777">
            <w:pPr>
              <w:rPr>
                <w:rFonts w:eastAsia="Times New Roman" w:cs="Times New Roman"/>
              </w:rPr>
            </w:pPr>
          </w:p>
        </w:tc>
        <w:tc>
          <w:tcPr>
            <w:tcW w:w="4860" w:type="dxa"/>
            <w:gridSpan w:val="3"/>
          </w:tcPr>
          <w:p w:rsidR="000E2A17" w:rsidP="0029577A" w14:paraId="5615749E" w14:textId="77777777">
            <w:pPr>
              <w:rPr>
                <w:rFonts w:eastAsia="Times New Roman" w:cs="Times New Roman"/>
              </w:rPr>
            </w:pPr>
            <w:r>
              <w:rPr>
                <w:rFonts w:eastAsia="Times New Roman" w:cs="Times New Roman"/>
              </w:rPr>
              <w:t xml:space="preserve">If the proposed Target </w:t>
            </w:r>
            <w:r w:rsidRPr="00B26218">
              <w:rPr>
                <w:rFonts w:eastAsia="Times New Roman" w:cs="Times New Roman"/>
              </w:rPr>
              <w:t>Market is an Investment Area:</w:t>
            </w:r>
          </w:p>
        </w:tc>
        <w:tc>
          <w:tcPr>
            <w:tcW w:w="3361" w:type="dxa"/>
          </w:tcPr>
          <w:p w:rsidR="000E2A17" w:rsidP="0029577A" w14:paraId="1027C850" w14:textId="77777777">
            <w:pPr>
              <w:rPr>
                <w:rFonts w:eastAsia="Times New Roman" w:cs="Times New Roman"/>
                <w:b/>
              </w:rPr>
            </w:pPr>
          </w:p>
        </w:tc>
      </w:tr>
      <w:tr w14:paraId="41755682" w14:textId="77777777" w:rsidTr="00DE7D3E">
        <w:tblPrEx>
          <w:tblW w:w="9476" w:type="dxa"/>
          <w:tblLayout w:type="fixed"/>
          <w:tblLook w:val="04A0"/>
        </w:tblPrEx>
        <w:tc>
          <w:tcPr>
            <w:tcW w:w="1255" w:type="dxa"/>
            <w:vMerge/>
          </w:tcPr>
          <w:p w:rsidR="00834F0A" w:rsidP="00844778" w14:paraId="64A18658" w14:textId="77777777">
            <w:pPr>
              <w:rPr>
                <w:rFonts w:eastAsia="Times New Roman" w:cs="Times New Roman"/>
              </w:rPr>
            </w:pPr>
          </w:p>
        </w:tc>
        <w:tc>
          <w:tcPr>
            <w:tcW w:w="990" w:type="dxa"/>
            <w:vMerge w:val="restart"/>
          </w:tcPr>
          <w:p w:rsidR="00834F0A" w:rsidP="00844778" w14:paraId="23ABCA78" w14:textId="77777777">
            <w:pPr>
              <w:rPr>
                <w:rFonts w:eastAsia="Times New Roman" w:cs="Times New Roman"/>
              </w:rPr>
            </w:pPr>
            <w:r>
              <w:t>TM03.1</w:t>
            </w:r>
          </w:p>
        </w:tc>
        <w:tc>
          <w:tcPr>
            <w:tcW w:w="3870" w:type="dxa"/>
            <w:gridSpan w:val="2"/>
          </w:tcPr>
          <w:p w:rsidR="00834F0A" w:rsidRPr="008747E8" w:rsidP="00844778" w14:paraId="108311AC" w14:textId="77777777">
            <w:pPr>
              <w:rPr>
                <w:rFonts w:eastAsia="Times New Roman" w:cs="Times New Roman"/>
              </w:rPr>
            </w:pPr>
            <w:r>
              <w:t>What type(s) of Financial Product(s) and/</w:t>
            </w:r>
            <w:r w:rsidRPr="00396F6C">
              <w:rPr>
                <w:rFonts w:eastAsia="Times New Roman" w:cs="Times New Roman"/>
              </w:rPr>
              <w:t>or</w:t>
            </w:r>
            <w:r>
              <w:rPr>
                <w:rFonts w:cs="Arial"/>
                <w:bCs/>
              </w:rPr>
              <w:t xml:space="preserve"> </w:t>
            </w:r>
            <w:r>
              <w:rPr>
                <w:rFonts w:eastAsia="Times New Roman" w:cs="Times New Roman"/>
              </w:rPr>
              <w:t>F</w:t>
            </w:r>
            <w:r w:rsidRPr="00396F6C">
              <w:rPr>
                <w:rFonts w:eastAsia="Times New Roman" w:cs="Times New Roman"/>
              </w:rPr>
              <w:t xml:space="preserve">inancial </w:t>
            </w:r>
            <w:r>
              <w:rPr>
                <w:rFonts w:eastAsia="Times New Roman" w:cs="Times New Roman"/>
              </w:rPr>
              <w:t>Service(s)</w:t>
            </w:r>
            <w:r>
              <w:t xml:space="preserve"> is needed within the Investment Area, but is not currently available at a level </w:t>
            </w:r>
            <w:r>
              <w:rPr>
                <w:rFonts w:eastAsia="Times New Roman" w:cs="Times New Roman"/>
              </w:rPr>
              <w:t>sufficient to meet the need</w:t>
            </w:r>
            <w:r>
              <w:t>?</w:t>
            </w:r>
          </w:p>
          <w:p w:rsidR="00834F0A" w:rsidP="00844778" w14:paraId="0F49B02E" w14:textId="77777777">
            <w:pPr>
              <w:rPr>
                <w:rFonts w:eastAsia="Times New Roman" w:cs="Times New Roman"/>
              </w:rPr>
            </w:pPr>
          </w:p>
        </w:tc>
        <w:tc>
          <w:tcPr>
            <w:tcW w:w="3361" w:type="dxa"/>
          </w:tcPr>
          <w:p w:rsidR="00834F0A" w:rsidRPr="008F0768" w:rsidP="00844778" w14:paraId="18F88D22" w14:textId="77777777">
            <w:pPr>
              <w:rPr>
                <w:bCs/>
              </w:rPr>
            </w:pPr>
            <w:r w:rsidRPr="008F0768">
              <w:rPr>
                <w:bCs/>
              </w:rPr>
              <w:t>Select all that apply:</w:t>
            </w:r>
          </w:p>
          <w:p w:rsidR="00834F0A" w:rsidP="00844778" w14:paraId="124B2294" w14:textId="77777777">
            <w:pPr>
              <w:pStyle w:val="ListParagraph"/>
              <w:numPr>
                <w:ilvl w:val="0"/>
                <w:numId w:val="7"/>
              </w:numPr>
            </w:pPr>
            <w:r>
              <w:t>Consumer loans.</w:t>
            </w:r>
          </w:p>
          <w:p w:rsidR="00834F0A" w:rsidP="00844778" w14:paraId="677A3758" w14:textId="77777777">
            <w:pPr>
              <w:pStyle w:val="ListParagraph"/>
              <w:numPr>
                <w:ilvl w:val="0"/>
                <w:numId w:val="7"/>
              </w:numPr>
            </w:pPr>
            <w:r>
              <w:t xml:space="preserve">Non real estate </w:t>
            </w:r>
            <w:r>
              <w:t>business loans.</w:t>
            </w:r>
          </w:p>
          <w:p w:rsidR="00834F0A" w:rsidRPr="0022716A" w:rsidP="00844778" w14:paraId="56AA11EB" w14:textId="77777777">
            <w:pPr>
              <w:pStyle w:val="ListParagraph"/>
              <w:numPr>
                <w:ilvl w:val="0"/>
                <w:numId w:val="7"/>
              </w:numPr>
            </w:pPr>
            <w:r>
              <w:t>Non-Real Estate Microenterprise loans.</w:t>
            </w:r>
          </w:p>
          <w:p w:rsidR="00834F0A" w:rsidP="00844778" w14:paraId="557E543D" w14:textId="77777777">
            <w:pPr>
              <w:pStyle w:val="ListParagraph"/>
              <w:numPr>
                <w:ilvl w:val="0"/>
                <w:numId w:val="7"/>
              </w:numPr>
            </w:pPr>
            <w:r>
              <w:t>Equity Investments.</w:t>
            </w:r>
          </w:p>
          <w:p w:rsidR="00834F0A" w:rsidRPr="0022716A" w:rsidP="00844778" w14:paraId="6A728944" w14:textId="77777777">
            <w:pPr>
              <w:pStyle w:val="ListParagraph"/>
              <w:numPr>
                <w:ilvl w:val="0"/>
                <w:numId w:val="7"/>
              </w:numPr>
            </w:pPr>
            <w:r>
              <w:t>Home purchase loans.</w:t>
            </w:r>
          </w:p>
          <w:p w:rsidR="00834F0A" w:rsidRPr="0022716A" w:rsidP="00844778" w14:paraId="4708DF21" w14:textId="77777777">
            <w:pPr>
              <w:pStyle w:val="ListParagraph"/>
              <w:numPr>
                <w:ilvl w:val="0"/>
                <w:numId w:val="7"/>
              </w:numPr>
            </w:pPr>
            <w:r>
              <w:t>Home Improvement loans.</w:t>
            </w:r>
          </w:p>
          <w:p w:rsidR="00834F0A" w:rsidP="00844778" w14:paraId="3A64BE45" w14:textId="77777777">
            <w:pPr>
              <w:pStyle w:val="ListParagraph"/>
              <w:numPr>
                <w:ilvl w:val="0"/>
                <w:numId w:val="7"/>
              </w:numPr>
            </w:pPr>
            <w:r>
              <w:t>Real estate Construction/Permanent/Acquistion w/o Rehab Commercial loans.</w:t>
            </w:r>
          </w:p>
          <w:p w:rsidR="00834F0A" w:rsidP="00844778" w14:paraId="45E42945" w14:textId="77777777">
            <w:pPr>
              <w:pStyle w:val="ListParagraph"/>
              <w:numPr>
                <w:ilvl w:val="0"/>
                <w:numId w:val="7"/>
              </w:numPr>
            </w:pPr>
            <w:r>
              <w:t>Real estate Construction/Housing Multi-Family loans.</w:t>
            </w:r>
          </w:p>
          <w:p w:rsidR="00834F0A" w:rsidP="00844778" w14:paraId="5D100B7D" w14:textId="77777777">
            <w:pPr>
              <w:pStyle w:val="ListParagraph"/>
              <w:numPr>
                <w:ilvl w:val="0"/>
                <w:numId w:val="7"/>
              </w:numPr>
            </w:pPr>
            <w:r>
              <w:t>Real estate Construction/Housing Single Family loans.</w:t>
            </w:r>
          </w:p>
          <w:p w:rsidR="00834F0A" w:rsidP="00844778" w14:paraId="4B95A8EE" w14:textId="77777777">
            <w:pPr>
              <w:pStyle w:val="ListParagraph"/>
              <w:numPr>
                <w:ilvl w:val="0"/>
                <w:numId w:val="7"/>
              </w:numPr>
            </w:pPr>
            <w:r>
              <w:t xml:space="preserve">Real estate Rehabilitation-Commercial </w:t>
            </w:r>
          </w:p>
          <w:p w:rsidR="00834F0A" w:rsidP="00844778" w14:paraId="477E893A" w14:textId="77777777">
            <w:pPr>
              <w:pStyle w:val="ListParagraph"/>
              <w:numPr>
                <w:ilvl w:val="0"/>
                <w:numId w:val="7"/>
              </w:numPr>
            </w:pPr>
            <w:r>
              <w:t>Real estate Rehabilitation/Housing Multi-Family rehab loans</w:t>
            </w:r>
          </w:p>
          <w:p w:rsidR="00834F0A" w:rsidP="00BF2208" w14:paraId="5C635CF2" w14:textId="77777777">
            <w:pPr>
              <w:pStyle w:val="ListParagraph"/>
              <w:numPr>
                <w:ilvl w:val="0"/>
                <w:numId w:val="7"/>
              </w:numPr>
            </w:pPr>
            <w:r>
              <w:t>Real estate Rehabilitation/Housing Single Family rehab loans.</w:t>
            </w:r>
          </w:p>
          <w:p w:rsidR="00834F0A" w:rsidRPr="0022716A" w14:paraId="6AF198D0" w14:textId="77777777">
            <w:pPr>
              <w:pStyle w:val="ListParagraph"/>
              <w:numPr>
                <w:ilvl w:val="0"/>
                <w:numId w:val="7"/>
              </w:numPr>
            </w:pPr>
            <w:r>
              <w:t xml:space="preserve">Access to affordable Financial Services </w:t>
            </w:r>
            <w:r>
              <w:t>(Depository Institutions only).</w:t>
            </w:r>
          </w:p>
          <w:p w:rsidR="00834F0A" w:rsidRPr="00BF2208" w:rsidP="00BF2208" w14:paraId="518048CA" w14:textId="77777777">
            <w:pPr>
              <w:pStyle w:val="ListParagraph"/>
              <w:numPr>
                <w:ilvl w:val="0"/>
                <w:numId w:val="7"/>
              </w:numPr>
              <w:rPr>
                <w:rFonts w:eastAsia="Times New Roman" w:cs="Times New Roman"/>
                <w:b/>
              </w:rPr>
            </w:pPr>
            <w:r>
              <w:t xml:space="preserve">Other. </w:t>
            </w:r>
          </w:p>
        </w:tc>
      </w:tr>
      <w:tr w14:paraId="5B4B6C52" w14:textId="77777777" w:rsidTr="00DE7D3E">
        <w:tblPrEx>
          <w:tblW w:w="9476" w:type="dxa"/>
          <w:tblLayout w:type="fixed"/>
          <w:tblLook w:val="04A0"/>
        </w:tblPrEx>
        <w:tc>
          <w:tcPr>
            <w:tcW w:w="1255" w:type="dxa"/>
            <w:vMerge/>
          </w:tcPr>
          <w:p w:rsidR="00834F0A" w:rsidP="00844778" w14:paraId="4D848CFF" w14:textId="77777777">
            <w:pPr>
              <w:rPr>
                <w:rFonts w:eastAsia="Times New Roman" w:cs="Times New Roman"/>
              </w:rPr>
            </w:pPr>
          </w:p>
        </w:tc>
        <w:tc>
          <w:tcPr>
            <w:tcW w:w="990" w:type="dxa"/>
            <w:vMerge/>
          </w:tcPr>
          <w:p w:rsidR="00834F0A" w:rsidP="00844778" w14:paraId="7121EF52" w14:textId="77777777">
            <w:pPr>
              <w:rPr>
                <w:rFonts w:eastAsia="Times New Roman" w:cs="Times New Roman"/>
              </w:rPr>
            </w:pPr>
          </w:p>
        </w:tc>
        <w:tc>
          <w:tcPr>
            <w:tcW w:w="1080" w:type="dxa"/>
          </w:tcPr>
          <w:p w:rsidR="00834F0A" w:rsidP="00844778" w14:paraId="3DE71114" w14:textId="77777777">
            <w:r>
              <w:t>TM03.1a</w:t>
            </w:r>
          </w:p>
        </w:tc>
        <w:tc>
          <w:tcPr>
            <w:tcW w:w="2790" w:type="dxa"/>
          </w:tcPr>
          <w:p w:rsidR="00834F0A" w:rsidRPr="000E2A17" w:rsidP="00844778" w14:paraId="64870282" w14:textId="77777777">
            <w:pPr>
              <w:rPr>
                <w:b/>
              </w:rPr>
            </w:pPr>
            <w:r w:rsidRPr="008F0768">
              <w:rPr>
                <w:bCs/>
              </w:rPr>
              <w:t xml:space="preserve">If </w:t>
            </w:r>
            <w:r w:rsidRPr="000E2A17">
              <w:rPr>
                <w:b/>
              </w:rPr>
              <w:t>Other</w:t>
            </w:r>
            <w:r w:rsidRPr="008F0768">
              <w:rPr>
                <w:bCs/>
              </w:rPr>
              <w:t>, explain.</w:t>
            </w:r>
          </w:p>
        </w:tc>
        <w:tc>
          <w:tcPr>
            <w:tcW w:w="3361" w:type="dxa"/>
          </w:tcPr>
          <w:p w:rsidR="00834F0A" w:rsidRPr="007D6F2C" w:rsidP="00C52480" w14:paraId="2A7811B1" w14:textId="77777777">
            <w:pPr>
              <w:rPr>
                <w:bCs/>
              </w:rPr>
            </w:pPr>
            <w:r w:rsidRPr="008F0768">
              <w:rPr>
                <w:bCs/>
              </w:rPr>
              <w:t>Provide explanation.</w:t>
            </w:r>
          </w:p>
        </w:tc>
      </w:tr>
      <w:tr w14:paraId="6A609D4F" w14:textId="77777777" w:rsidTr="00673EAD">
        <w:tblPrEx>
          <w:tblW w:w="9476" w:type="dxa"/>
          <w:tblLayout w:type="fixed"/>
          <w:tblLook w:val="04A0"/>
        </w:tblPrEx>
        <w:tc>
          <w:tcPr>
            <w:tcW w:w="1255" w:type="dxa"/>
          </w:tcPr>
          <w:p w:rsidR="00844778" w:rsidP="00844778" w14:paraId="77876864" w14:textId="77777777">
            <w:pPr>
              <w:rPr>
                <w:rFonts w:eastAsia="Times New Roman" w:cs="Times New Roman"/>
              </w:rPr>
            </w:pPr>
          </w:p>
        </w:tc>
        <w:tc>
          <w:tcPr>
            <w:tcW w:w="990" w:type="dxa"/>
          </w:tcPr>
          <w:p w:rsidR="00844778" w:rsidP="00844778" w14:paraId="20BCC608" w14:textId="77777777">
            <w:pPr>
              <w:rPr>
                <w:rFonts w:eastAsia="Times New Roman" w:cs="Times New Roman"/>
              </w:rPr>
            </w:pPr>
            <w:r>
              <w:rPr>
                <w:rFonts w:eastAsia="Times New Roman" w:cs="Times New Roman"/>
              </w:rPr>
              <w:t>TM03</w:t>
            </w:r>
            <w:r w:rsidR="00E32858">
              <w:rPr>
                <w:rFonts w:eastAsia="Times New Roman" w:cs="Times New Roman"/>
              </w:rPr>
              <w:t>.</w:t>
            </w:r>
            <w:r>
              <w:rPr>
                <w:rFonts w:eastAsia="Times New Roman" w:cs="Times New Roman"/>
              </w:rPr>
              <w:t>2</w:t>
            </w:r>
          </w:p>
        </w:tc>
        <w:tc>
          <w:tcPr>
            <w:tcW w:w="3870" w:type="dxa"/>
            <w:gridSpan w:val="2"/>
          </w:tcPr>
          <w:p w:rsidR="00844778" w:rsidP="009811AE" w14:paraId="0505E492" w14:textId="77777777">
            <w:pPr>
              <w:rPr>
                <w:rFonts w:eastAsia="Times New Roman" w:cs="Times New Roman"/>
              </w:rPr>
            </w:pPr>
            <w:r w:rsidRPr="00D470C5">
              <w:rPr>
                <w:rFonts w:eastAsia="Times New Roman" w:cs="Times New Roman"/>
              </w:rPr>
              <w:t>Indicate the basis for the Applicant’s determination</w:t>
            </w:r>
            <w:r w:rsidR="009B2F01">
              <w:rPr>
                <w:rFonts w:eastAsia="Times New Roman" w:cs="Times New Roman"/>
              </w:rPr>
              <w:t xml:space="preserve"> both</w:t>
            </w:r>
            <w:r w:rsidRPr="00D470C5">
              <w:rPr>
                <w:rFonts w:eastAsia="Times New Roman" w:cs="Times New Roman"/>
              </w:rPr>
              <w:t xml:space="preserve"> that </w:t>
            </w:r>
            <w:r w:rsidR="006F1997">
              <w:rPr>
                <w:rFonts w:eastAsia="Times New Roman" w:cs="Times New Roman"/>
              </w:rPr>
              <w:t xml:space="preserve">there exists a </w:t>
            </w:r>
            <w:r w:rsidR="00DF556E">
              <w:rPr>
                <w:rFonts w:eastAsia="Times New Roman" w:cs="Times New Roman"/>
              </w:rPr>
              <w:t xml:space="preserve">significant </w:t>
            </w:r>
            <w:r w:rsidR="006F1997">
              <w:rPr>
                <w:rFonts w:eastAsia="Times New Roman" w:cs="Times New Roman"/>
              </w:rPr>
              <w:t xml:space="preserve">need for </w:t>
            </w:r>
            <w:r w:rsidRPr="00D470C5">
              <w:rPr>
                <w:rFonts w:eastAsia="Times New Roman" w:cs="Times New Roman"/>
              </w:rPr>
              <w:t xml:space="preserve">the Financial Products and/or Financial Services identified within the Investment Area </w:t>
            </w:r>
            <w:r w:rsidR="006F1997">
              <w:rPr>
                <w:rFonts w:eastAsia="Times New Roman" w:cs="Times New Roman"/>
              </w:rPr>
              <w:t xml:space="preserve">and </w:t>
            </w:r>
            <w:r w:rsidR="00EA2D1D">
              <w:rPr>
                <w:rFonts w:eastAsia="Times New Roman" w:cs="Times New Roman"/>
              </w:rPr>
              <w:t xml:space="preserve">that they </w:t>
            </w:r>
            <w:r>
              <w:rPr>
                <w:rFonts w:eastAsia="Times New Roman" w:cs="Times New Roman"/>
              </w:rPr>
              <w:t>are not currently available at sufficient levels to meet the existing need</w:t>
            </w:r>
            <w:r w:rsidRPr="00D470C5">
              <w:rPr>
                <w:rFonts w:eastAsia="Times New Roman" w:cs="Times New Roman"/>
              </w:rPr>
              <w:t>.</w:t>
            </w:r>
          </w:p>
        </w:tc>
        <w:tc>
          <w:tcPr>
            <w:tcW w:w="3361" w:type="dxa"/>
          </w:tcPr>
          <w:p w:rsidR="00844778" w:rsidRPr="008F0768" w:rsidP="00844778" w14:paraId="4E1E6957" w14:textId="77777777">
            <w:pPr>
              <w:rPr>
                <w:rFonts w:eastAsia="Times New Roman" w:cs="Times New Roman"/>
                <w:bCs/>
              </w:rPr>
            </w:pPr>
            <w:r>
              <w:rPr>
                <w:rFonts w:eastAsia="Times New Roman" w:cs="Times New Roman"/>
                <w:bCs/>
              </w:rPr>
              <w:t>Provide narrative</w:t>
            </w:r>
            <w:r w:rsidRPr="008F0768" w:rsidR="0092535E">
              <w:rPr>
                <w:rFonts w:eastAsia="Times New Roman" w:cs="Times New Roman"/>
                <w:bCs/>
              </w:rPr>
              <w:t>.</w:t>
            </w:r>
          </w:p>
          <w:p w:rsidR="00844778" w:rsidRPr="008F0768" w:rsidP="00844778" w14:paraId="7FBC0033" w14:textId="77777777">
            <w:pPr>
              <w:rPr>
                <w:rFonts w:eastAsia="Times New Roman" w:cs="Times New Roman"/>
                <w:bCs/>
              </w:rPr>
            </w:pPr>
          </w:p>
        </w:tc>
      </w:tr>
      <w:tr w14:paraId="6666B8EB" w14:textId="77777777" w:rsidTr="00DE7D3E">
        <w:tblPrEx>
          <w:tblW w:w="9476" w:type="dxa"/>
          <w:tblLayout w:type="fixed"/>
          <w:tblLook w:val="04A0"/>
        </w:tblPrEx>
        <w:tc>
          <w:tcPr>
            <w:tcW w:w="1255" w:type="dxa"/>
            <w:vMerge w:val="restart"/>
          </w:tcPr>
          <w:p w:rsidR="000E2A17" w:rsidP="0029577A" w14:paraId="177FD869" w14:textId="77777777">
            <w:r>
              <w:t>TM04</w:t>
            </w:r>
          </w:p>
          <w:p w:rsidR="000E2A17" w:rsidP="00844778" w14:paraId="1E9DFF86" w14:textId="77777777"/>
          <w:p w:rsidR="000E2A17" w:rsidP="00844778" w14:paraId="2E60872E" w14:textId="77777777"/>
          <w:p w:rsidR="000E2A17" w:rsidP="00844778" w14:paraId="482EBED6" w14:textId="77777777"/>
        </w:tc>
        <w:tc>
          <w:tcPr>
            <w:tcW w:w="4860" w:type="dxa"/>
            <w:gridSpan w:val="3"/>
          </w:tcPr>
          <w:p w:rsidR="000E2A17" w:rsidP="00544F35" w14:paraId="445BEA63" w14:textId="77777777">
            <w:r>
              <w:t xml:space="preserve">If the Applicant selected “New </w:t>
            </w:r>
            <w:r w:rsidRPr="00F17EAE">
              <w:t>T</w:t>
            </w:r>
            <w:r w:rsidRPr="00F918A3">
              <w:t>argeted Population</w:t>
            </w:r>
            <w:r>
              <w:t>” in question TM01</w:t>
            </w:r>
            <w:r>
              <w:rPr>
                <w:rFonts w:eastAsia="Times New Roman" w:cs="Times New Roman"/>
              </w:rPr>
              <w:t>, has the new</w:t>
            </w:r>
            <w:r>
              <w:rPr>
                <w:rFonts w:eastAsia="Times New Roman" w:cs="Times New Roman"/>
                <w:strike/>
              </w:rPr>
              <w:t xml:space="preserve"> </w:t>
            </w:r>
            <w:r>
              <w:rPr>
                <w:rFonts w:eastAsia="Times New Roman" w:cs="Times New Roman"/>
              </w:rPr>
              <w:t>Targeted Population been pre-approved by the CDFI Fund?</w:t>
            </w:r>
          </w:p>
        </w:tc>
        <w:tc>
          <w:tcPr>
            <w:tcW w:w="3361" w:type="dxa"/>
          </w:tcPr>
          <w:p w:rsidR="000E2A17" w:rsidRPr="007D6F2C" w:rsidP="0029577A" w14:paraId="153BBF38" w14:textId="77777777">
            <w:pPr>
              <w:rPr>
                <w:rFonts w:eastAsia="Times New Roman" w:cs="Times New Roman"/>
                <w:bCs/>
              </w:rPr>
            </w:pPr>
            <w:r w:rsidRPr="007D6F2C">
              <w:rPr>
                <w:rFonts w:eastAsia="Times New Roman" w:cs="Times New Roman"/>
                <w:bCs/>
              </w:rPr>
              <w:t>Yes or No.</w:t>
            </w:r>
          </w:p>
          <w:p w:rsidR="000E2A17" w:rsidP="0029577A" w14:paraId="3023865C" w14:textId="77777777">
            <w:pPr>
              <w:rPr>
                <w:rFonts w:eastAsia="Times New Roman" w:cs="Times New Roman"/>
              </w:rPr>
            </w:pPr>
          </w:p>
          <w:p w:rsidR="000E2A17" w:rsidRPr="00396F6C" w:rsidP="0087262E" w14:paraId="5DE6480B" w14:textId="77777777">
            <w:pPr>
              <w:rPr>
                <w:rFonts w:eastAsia="Times New Roman" w:cs="Times New Roman"/>
              </w:rPr>
            </w:pPr>
            <w:r w:rsidRPr="007D6F2C">
              <w:rPr>
                <w:rFonts w:eastAsia="Times New Roman" w:cs="Times New Roman"/>
                <w:b/>
                <w:bCs/>
              </w:rPr>
              <w:t>If No,</w:t>
            </w:r>
            <w:r>
              <w:rPr>
                <w:rFonts w:eastAsia="Times New Roman" w:cs="Times New Roman"/>
              </w:rPr>
              <w:t xml:space="preserve"> the Applicant cannot propose a new Targeted Population.</w:t>
            </w:r>
          </w:p>
        </w:tc>
      </w:tr>
      <w:tr w14:paraId="64AA3E8A" w14:textId="77777777" w:rsidTr="00DE7D3E">
        <w:tblPrEx>
          <w:tblW w:w="9476" w:type="dxa"/>
          <w:tblLayout w:type="fixed"/>
          <w:tblLook w:val="04A0"/>
        </w:tblPrEx>
        <w:tc>
          <w:tcPr>
            <w:tcW w:w="1255" w:type="dxa"/>
            <w:vMerge/>
          </w:tcPr>
          <w:p w:rsidR="000E2A17" w:rsidP="00844778" w14:paraId="0DD0F0EE" w14:textId="77777777"/>
        </w:tc>
        <w:tc>
          <w:tcPr>
            <w:tcW w:w="4860" w:type="dxa"/>
            <w:gridSpan w:val="3"/>
          </w:tcPr>
          <w:p w:rsidR="000E2A17" w:rsidP="00844778" w14:paraId="23B7A0F8" w14:textId="77777777">
            <w:r w:rsidRPr="008C7368">
              <w:t>If Yes:</w:t>
            </w:r>
          </w:p>
        </w:tc>
        <w:tc>
          <w:tcPr>
            <w:tcW w:w="3361" w:type="dxa"/>
          </w:tcPr>
          <w:p w:rsidR="000E2A17" w:rsidRPr="00A41BB7" w:rsidP="00844778" w14:paraId="56A72102" w14:textId="77777777">
            <w:pPr>
              <w:rPr>
                <w:rFonts w:eastAsia="Times New Roman" w:cs="Times New Roman"/>
                <w:b/>
              </w:rPr>
            </w:pPr>
          </w:p>
        </w:tc>
      </w:tr>
      <w:tr w14:paraId="249D9515" w14:textId="77777777" w:rsidTr="00DE7D3E">
        <w:tblPrEx>
          <w:tblW w:w="9476" w:type="dxa"/>
          <w:tblLayout w:type="fixed"/>
          <w:tblLook w:val="04A0"/>
        </w:tblPrEx>
        <w:tc>
          <w:tcPr>
            <w:tcW w:w="1255" w:type="dxa"/>
            <w:vMerge/>
          </w:tcPr>
          <w:p w:rsidR="000E2A17" w:rsidP="00844778" w14:paraId="722E14CA" w14:textId="77777777"/>
        </w:tc>
        <w:tc>
          <w:tcPr>
            <w:tcW w:w="990" w:type="dxa"/>
          </w:tcPr>
          <w:p w:rsidR="000E2A17" w:rsidP="00844778" w14:paraId="6CE06F5C" w14:textId="77777777">
            <w:r>
              <w:t>TM04.1</w:t>
            </w:r>
          </w:p>
        </w:tc>
        <w:tc>
          <w:tcPr>
            <w:tcW w:w="3870" w:type="dxa"/>
            <w:gridSpan w:val="2"/>
          </w:tcPr>
          <w:p w:rsidR="000E2A17" w:rsidP="00844778" w14:paraId="791CFE80" w14:textId="77777777">
            <w:r w:rsidRPr="009915DB">
              <w:t xml:space="preserve">Enter the name of </w:t>
            </w:r>
            <w:r w:rsidRPr="009915DB">
              <w:t>the new Targeted Population exactly as it appears in the approval letter from the CDFI Fund.</w:t>
            </w:r>
          </w:p>
        </w:tc>
        <w:tc>
          <w:tcPr>
            <w:tcW w:w="3361" w:type="dxa"/>
          </w:tcPr>
          <w:p w:rsidR="000E2A17" w:rsidRPr="007D6F2C" w:rsidP="00844778" w14:paraId="685C6BDC" w14:textId="77777777">
            <w:pPr>
              <w:rPr>
                <w:rFonts w:eastAsia="Times New Roman" w:cs="Times New Roman"/>
                <w:bCs/>
              </w:rPr>
            </w:pPr>
            <w:r w:rsidRPr="007D6F2C">
              <w:rPr>
                <w:rFonts w:eastAsia="Times New Roman" w:cs="Times New Roman"/>
                <w:bCs/>
              </w:rPr>
              <w:t>Enter name.</w:t>
            </w:r>
          </w:p>
          <w:p w:rsidR="000E2A17" w:rsidRPr="007D6F2C" w:rsidP="00844778" w14:paraId="3CA2BE66" w14:textId="77777777">
            <w:pPr>
              <w:rPr>
                <w:rFonts w:eastAsia="Times New Roman" w:cs="Times New Roman"/>
                <w:bCs/>
              </w:rPr>
            </w:pPr>
          </w:p>
          <w:p w:rsidR="000E2A17" w:rsidRPr="007D6F2C" w:rsidP="00844778" w14:paraId="4A6F22F9" w14:textId="77777777">
            <w:pPr>
              <w:rPr>
                <w:rFonts w:eastAsia="Times New Roman" w:cs="Times New Roman"/>
                <w:bCs/>
              </w:rPr>
            </w:pPr>
          </w:p>
        </w:tc>
      </w:tr>
      <w:tr w14:paraId="0179CA69" w14:textId="77777777" w:rsidTr="00DE7D3E">
        <w:tblPrEx>
          <w:tblW w:w="9476" w:type="dxa"/>
          <w:tblLayout w:type="fixed"/>
          <w:tblLook w:val="04A0"/>
        </w:tblPrEx>
        <w:tc>
          <w:tcPr>
            <w:tcW w:w="1255" w:type="dxa"/>
            <w:vMerge/>
          </w:tcPr>
          <w:p w:rsidR="000E2A17" w:rsidP="00844778" w14:paraId="4C6D0C50" w14:textId="77777777"/>
        </w:tc>
        <w:tc>
          <w:tcPr>
            <w:tcW w:w="990" w:type="dxa"/>
          </w:tcPr>
          <w:p w:rsidR="000E2A17" w:rsidP="00844778" w14:paraId="0E7E300F" w14:textId="77777777">
            <w:r>
              <w:t>TM04.2</w:t>
            </w:r>
          </w:p>
        </w:tc>
        <w:tc>
          <w:tcPr>
            <w:tcW w:w="3870" w:type="dxa"/>
            <w:gridSpan w:val="2"/>
          </w:tcPr>
          <w:p w:rsidR="000E2A17" w:rsidP="00844778" w14:paraId="1A065E82" w14:textId="77777777">
            <w:r>
              <w:t>Attach a letter from the CDFI Fund approving the new Targeted Population.</w:t>
            </w:r>
          </w:p>
        </w:tc>
        <w:tc>
          <w:tcPr>
            <w:tcW w:w="3361" w:type="dxa"/>
          </w:tcPr>
          <w:p w:rsidR="000E2A17" w:rsidRPr="007D6F2C" w:rsidP="00844778" w14:paraId="01645767" w14:textId="77777777">
            <w:pPr>
              <w:rPr>
                <w:rFonts w:eastAsia="Times New Roman" w:cs="Times New Roman"/>
                <w:bCs/>
              </w:rPr>
            </w:pPr>
            <w:r w:rsidRPr="007D6F2C">
              <w:rPr>
                <w:rFonts w:eastAsia="Times New Roman" w:cs="Times New Roman"/>
                <w:bCs/>
              </w:rPr>
              <w:t>Attach letter.</w:t>
            </w:r>
          </w:p>
        </w:tc>
      </w:tr>
      <w:tr w14:paraId="70161A65" w14:textId="77777777" w:rsidTr="00673EAD">
        <w:tblPrEx>
          <w:tblW w:w="9476" w:type="dxa"/>
          <w:tblLayout w:type="fixed"/>
          <w:tblLook w:val="04A0"/>
        </w:tblPrEx>
        <w:tc>
          <w:tcPr>
            <w:tcW w:w="1255" w:type="dxa"/>
          </w:tcPr>
          <w:p w:rsidR="0067586D" w:rsidP="0029577A" w14:paraId="3856D645" w14:textId="77777777">
            <w:r>
              <w:t>TM05</w:t>
            </w:r>
          </w:p>
        </w:tc>
        <w:tc>
          <w:tcPr>
            <w:tcW w:w="4860" w:type="dxa"/>
            <w:gridSpan w:val="3"/>
          </w:tcPr>
          <w:p w:rsidR="0067586D" w:rsidRPr="00FE2749" w:rsidP="0029577A" w14:paraId="7666D5E9" w14:textId="77777777">
            <w:r>
              <w:t>Is the Applicant proposing multiple Target Markets?</w:t>
            </w:r>
          </w:p>
        </w:tc>
        <w:tc>
          <w:tcPr>
            <w:tcW w:w="3361" w:type="dxa"/>
          </w:tcPr>
          <w:p w:rsidR="0067586D" w:rsidRPr="007D6F2C" w:rsidP="0029577A" w14:paraId="6229501E" w14:textId="77777777">
            <w:pPr>
              <w:rPr>
                <w:rFonts w:eastAsia="Times New Roman" w:cs="Times New Roman"/>
                <w:bCs/>
              </w:rPr>
            </w:pPr>
            <w:r w:rsidRPr="007D6F2C">
              <w:rPr>
                <w:rFonts w:eastAsia="Times New Roman" w:cs="Times New Roman"/>
                <w:bCs/>
              </w:rPr>
              <w:t>Yes or No.</w:t>
            </w:r>
          </w:p>
          <w:p w:rsidR="0067586D" w:rsidRPr="007D6F2C" w:rsidP="0029577A" w14:paraId="65F36E21" w14:textId="77777777">
            <w:pPr>
              <w:rPr>
                <w:rFonts w:eastAsia="Times New Roman" w:cs="Times New Roman"/>
                <w:bCs/>
              </w:rPr>
            </w:pPr>
          </w:p>
          <w:p w:rsidR="0067586D" w:rsidRPr="007D6F2C" w:rsidP="00310733" w14:paraId="46D4E305" w14:textId="77777777">
            <w:pPr>
              <w:rPr>
                <w:rFonts w:eastAsia="Times New Roman" w:cs="Times New Roman"/>
                <w:bCs/>
              </w:rPr>
            </w:pPr>
            <w:r w:rsidRPr="007D6F2C">
              <w:rPr>
                <w:rFonts w:eastAsia="Times New Roman" w:cs="Times New Roman"/>
                <w:bCs/>
              </w:rPr>
              <w:t>If yes, the Applicant will need to r</w:t>
            </w:r>
            <w:r w:rsidRPr="007D6F2C">
              <w:rPr>
                <w:bCs/>
              </w:rPr>
              <w:t>epeat the Target Market data entry for each proposed Target Market component.</w:t>
            </w:r>
          </w:p>
        </w:tc>
      </w:tr>
      <w:tr w14:paraId="09B8DDD4" w14:textId="77777777" w:rsidTr="00673EAD">
        <w:tblPrEx>
          <w:tblW w:w="9476" w:type="dxa"/>
          <w:tblLayout w:type="fixed"/>
          <w:tblLook w:val="04A0"/>
        </w:tblPrEx>
        <w:tc>
          <w:tcPr>
            <w:tcW w:w="1255" w:type="dxa"/>
          </w:tcPr>
          <w:p w:rsidR="0067586D" w:rsidP="0029577A" w14:paraId="1AFF7DE5" w14:textId="77777777">
            <w:r>
              <w:t>TM06</w:t>
            </w:r>
          </w:p>
        </w:tc>
        <w:tc>
          <w:tcPr>
            <w:tcW w:w="4860" w:type="dxa"/>
            <w:gridSpan w:val="3"/>
          </w:tcPr>
          <w:p w:rsidR="0067586D" w:rsidP="0029577A" w14:paraId="568D6E91" w14:textId="77777777">
            <w:r>
              <w:rPr>
                <w:rFonts w:eastAsia="Times New Roman" w:cs="Times New Roman"/>
              </w:rPr>
              <w:t xml:space="preserve">Does the Applicant propose to use the Financial Services option to meet the required Target Market activity </w:t>
            </w:r>
            <w:r>
              <w:rPr>
                <w:rFonts w:eastAsia="Times New Roman" w:cs="Times New Roman"/>
              </w:rPr>
              <w:t>threshold?</w:t>
            </w:r>
          </w:p>
        </w:tc>
        <w:tc>
          <w:tcPr>
            <w:tcW w:w="3361" w:type="dxa"/>
          </w:tcPr>
          <w:p w:rsidR="0067586D" w:rsidRPr="007D6F2C" w:rsidP="0029577A" w14:paraId="0AD7893F" w14:textId="77777777">
            <w:pPr>
              <w:rPr>
                <w:rFonts w:eastAsia="Times New Roman" w:cs="Times New Roman"/>
                <w:bCs/>
              </w:rPr>
            </w:pPr>
            <w:r w:rsidRPr="007D6F2C">
              <w:rPr>
                <w:rFonts w:eastAsia="Times New Roman" w:cs="Times New Roman"/>
                <w:bCs/>
              </w:rPr>
              <w:t>Yes or No</w:t>
            </w:r>
            <w:r>
              <w:rPr>
                <w:rFonts w:eastAsia="Times New Roman" w:cs="Times New Roman"/>
                <w:bCs/>
              </w:rPr>
              <w:t>.</w:t>
            </w:r>
          </w:p>
        </w:tc>
      </w:tr>
      <w:tr w14:paraId="5EAE9CA7" w14:textId="77777777" w:rsidTr="00673EAD">
        <w:tblPrEx>
          <w:tblW w:w="9476" w:type="dxa"/>
          <w:tblLayout w:type="fixed"/>
          <w:tblLook w:val="04A0"/>
        </w:tblPrEx>
        <w:tc>
          <w:tcPr>
            <w:tcW w:w="1255" w:type="dxa"/>
          </w:tcPr>
          <w:p w:rsidR="00FD02F3" w:rsidRPr="00FE2749" w:rsidP="0029577A" w14:paraId="1422BA60" w14:textId="77777777">
            <w:r>
              <w:t>TM0</w:t>
            </w:r>
            <w:r w:rsidR="00BF195F">
              <w:t>7</w:t>
            </w:r>
          </w:p>
        </w:tc>
        <w:tc>
          <w:tcPr>
            <w:tcW w:w="4860" w:type="dxa"/>
            <w:gridSpan w:val="3"/>
          </w:tcPr>
          <w:p w:rsidR="00FD02F3" w:rsidP="0029577A" w14:paraId="1354BCBC" w14:textId="77777777">
            <w:r w:rsidRPr="00FE2749">
              <w:t xml:space="preserve">Target Market </w:t>
            </w:r>
            <w:r w:rsidR="0062228E">
              <w:t>assessment methodology</w:t>
            </w:r>
            <w:r w:rsidRPr="00FE2749" w:rsidR="0062228E">
              <w:t xml:space="preserve"> </w:t>
            </w:r>
            <w:r w:rsidRPr="00FE2749">
              <w:t>attestation – Financial Product(s)</w:t>
            </w:r>
            <w:r w:rsidR="00ED24A0">
              <w:t xml:space="preserve"> and/or Financial Service(s)</w:t>
            </w:r>
            <w:r w:rsidRPr="00FE2749">
              <w:t>:</w:t>
            </w:r>
          </w:p>
          <w:p w:rsidR="00FD02F3" w:rsidP="0029577A" w14:paraId="34D93331" w14:textId="77777777"/>
          <w:p w:rsidR="00FD02F3" w:rsidRPr="00F918A3" w:rsidP="009811AE" w14:paraId="0B8DAFCD" w14:textId="77777777">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sidR="0062228E">
              <w:t>assessment methodology</w:t>
            </w:r>
            <w:r w:rsidRPr="006E2F3D">
              <w:rPr>
                <w:rFonts w:eastAsia="Times New Roman" w:cs="Times New Roman"/>
              </w:rPr>
              <w:t>(</w:t>
            </w:r>
            <w:r w:rsidR="0062228E">
              <w:rPr>
                <w:rFonts w:eastAsia="Times New Roman" w:cs="Times New Roman"/>
              </w:rPr>
              <w:t>i</w:t>
            </w:r>
            <w:r w:rsidRPr="006E2F3D">
              <w:rPr>
                <w:rFonts w:eastAsia="Times New Roman" w:cs="Times New Roman"/>
              </w:rPr>
              <w:t xml:space="preserve">es) </w:t>
            </w:r>
            <w:r w:rsidR="00164890">
              <w:rPr>
                <w:rFonts w:eastAsia="Times New Roman" w:cs="Times New Roman"/>
              </w:rPr>
              <w:t xml:space="preserve">was </w:t>
            </w:r>
            <w:r w:rsidRPr="006E2F3D">
              <w:rPr>
                <w:rFonts w:eastAsia="Times New Roman" w:cs="Times New Roman"/>
              </w:rPr>
              <w:t>and will continue to be used to determine whether or not Financial Product</w:t>
            </w:r>
            <w:r>
              <w:rPr>
                <w:rFonts w:eastAsia="Times New Roman" w:cs="Times New Roman"/>
              </w:rPr>
              <w:t xml:space="preserve"> transactions</w:t>
            </w:r>
            <w:r w:rsidR="009A1348">
              <w:rPr>
                <w:rFonts w:eastAsia="Times New Roman" w:cs="Times New Roman"/>
              </w:rPr>
              <w:t xml:space="preserve"> and/or depository accounts</w:t>
            </w:r>
            <w:r>
              <w:rPr>
                <w:rFonts w:eastAsia="Times New Roman" w:cs="Times New Roman"/>
              </w:rPr>
              <w:t xml:space="preserve"> </w:t>
            </w:r>
            <w:r w:rsidRPr="006E2F3D">
              <w:rPr>
                <w:rFonts w:eastAsia="Times New Roman" w:cs="Times New Roman"/>
              </w:rPr>
              <w:t>hav</w:t>
            </w:r>
            <w:r>
              <w:rPr>
                <w:rFonts w:eastAsia="Times New Roman" w:cs="Times New Roman"/>
              </w:rPr>
              <w:t xml:space="preserve">e been directed to an </w:t>
            </w:r>
            <w:r w:rsidR="000800F9">
              <w:rPr>
                <w:rFonts w:eastAsia="Times New Roman" w:cs="Times New Roman"/>
              </w:rPr>
              <w:t xml:space="preserve">eligible </w:t>
            </w:r>
            <w:r w:rsidRPr="006E2F3D">
              <w:rPr>
                <w:rFonts w:eastAsia="Times New Roman" w:cs="Times New Roman"/>
              </w:rPr>
              <w:t>Target Market.</w:t>
            </w:r>
          </w:p>
        </w:tc>
        <w:tc>
          <w:tcPr>
            <w:tcW w:w="3361" w:type="dxa"/>
          </w:tcPr>
          <w:p w:rsidR="00FD02F3" w:rsidRPr="007D6F2C" w:rsidP="0029577A" w14:paraId="559E0C82" w14:textId="77777777">
            <w:pPr>
              <w:rPr>
                <w:rFonts w:eastAsia="Times New Roman" w:cs="Times New Roman"/>
                <w:bCs/>
              </w:rPr>
            </w:pPr>
            <w:r w:rsidRPr="007D6F2C">
              <w:rPr>
                <w:rFonts w:eastAsia="Times New Roman" w:cs="Times New Roman"/>
                <w:bCs/>
              </w:rPr>
              <w:t>Yes or No.</w:t>
            </w:r>
          </w:p>
          <w:p w:rsidR="00FD02F3" w:rsidRPr="007D6F2C" w:rsidP="0029577A" w14:paraId="2B52CA8B" w14:textId="77777777">
            <w:pPr>
              <w:rPr>
                <w:rFonts w:eastAsia="Times New Roman" w:cs="Times New Roman"/>
                <w:bCs/>
              </w:rPr>
            </w:pPr>
          </w:p>
          <w:p w:rsidR="00CA2D0A" w:rsidRPr="007D6F2C" w:rsidP="0029577A" w14:paraId="2230FEE1" w14:textId="77777777">
            <w:pPr>
              <w:rPr>
                <w:rFonts w:eastAsia="Times New Roman" w:cs="Times New Roman"/>
                <w:bCs/>
              </w:rPr>
            </w:pPr>
          </w:p>
          <w:p w:rsidR="00CA2D0A" w:rsidRPr="007D6F2C" w:rsidP="0029577A" w14:paraId="4CAEC30C" w14:textId="77777777">
            <w:pPr>
              <w:rPr>
                <w:rFonts w:eastAsia="Times New Roman" w:cs="Times New Roman"/>
                <w:bCs/>
              </w:rPr>
            </w:pPr>
          </w:p>
          <w:p w:rsidR="00CA2D0A" w:rsidRPr="007D6F2C" w:rsidP="0029577A" w14:paraId="677D7DDF" w14:textId="77777777">
            <w:pPr>
              <w:rPr>
                <w:rFonts w:eastAsia="Times New Roman" w:cs="Times New Roman"/>
                <w:bCs/>
              </w:rPr>
            </w:pPr>
          </w:p>
          <w:p w:rsidR="00CA2D0A" w:rsidRPr="007D6F2C" w:rsidP="0029577A" w14:paraId="5452BE09" w14:textId="77777777">
            <w:pPr>
              <w:rPr>
                <w:rFonts w:eastAsia="Times New Roman" w:cs="Times New Roman"/>
                <w:bCs/>
              </w:rPr>
            </w:pPr>
          </w:p>
          <w:p w:rsidR="00CA2D0A" w:rsidRPr="007D6F2C" w:rsidP="0029577A" w14:paraId="055139F0" w14:textId="77777777">
            <w:pPr>
              <w:rPr>
                <w:rFonts w:eastAsia="Times New Roman" w:cs="Times New Roman"/>
                <w:bCs/>
              </w:rPr>
            </w:pPr>
          </w:p>
          <w:p w:rsidR="00FD02F3" w:rsidRPr="007D6F2C" w:rsidP="0029577A" w14:paraId="1828576D" w14:textId="77777777">
            <w:pPr>
              <w:rPr>
                <w:rFonts w:eastAsia="Times New Roman" w:cs="Times New Roman"/>
                <w:bCs/>
              </w:rPr>
            </w:pPr>
          </w:p>
        </w:tc>
      </w:tr>
      <w:tr w14:paraId="36B49BAA" w14:textId="77777777" w:rsidTr="00DE7D3E">
        <w:tblPrEx>
          <w:tblW w:w="9476" w:type="dxa"/>
          <w:tblLayout w:type="fixed"/>
          <w:tblLook w:val="04A0"/>
        </w:tblPrEx>
        <w:tc>
          <w:tcPr>
            <w:tcW w:w="1255" w:type="dxa"/>
            <w:vMerge w:val="restart"/>
          </w:tcPr>
          <w:p w:rsidR="000E2A17" w:rsidP="0026564A" w14:paraId="6BBCAB60" w14:textId="77777777">
            <w:r>
              <w:t>TM0</w:t>
            </w:r>
            <w:r w:rsidR="00BF195F">
              <w:t>8</w:t>
            </w:r>
          </w:p>
          <w:p w:rsidR="000E2A17" w:rsidP="00844778" w14:paraId="4007739E" w14:textId="77777777"/>
          <w:p w:rsidR="000E2A17" w:rsidP="0026564A" w14:paraId="78EB440B" w14:textId="77777777"/>
          <w:p w:rsidR="000E2A17" w:rsidP="0026564A" w14:paraId="749E5D6B" w14:textId="77777777"/>
          <w:p w:rsidR="000E2A17" w:rsidP="0026564A" w14:paraId="7A72C2C9" w14:textId="77777777"/>
          <w:p w:rsidR="000E2A17" w:rsidP="0026564A" w14:paraId="1FA78F09" w14:textId="77777777"/>
        </w:tc>
        <w:tc>
          <w:tcPr>
            <w:tcW w:w="4860" w:type="dxa"/>
            <w:gridSpan w:val="3"/>
            <w:shd w:val="clear" w:color="auto" w:fill="auto"/>
          </w:tcPr>
          <w:p w:rsidR="000E2A17" w:rsidP="003257B3" w14:paraId="7A27030A" w14:textId="77777777">
            <w:r>
              <w:t xml:space="preserve">Identify the Target Market </w:t>
            </w:r>
            <w:r>
              <w:rPr>
                <w:rFonts w:eastAsia="Times New Roman" w:cs="Times New Roman"/>
              </w:rPr>
              <w:t xml:space="preserve">assessment </w:t>
            </w:r>
            <w:r>
              <w:t>methodology(ies</w:t>
            </w:r>
            <w:r>
              <w:t xml:space="preserve">) used by the Applicant. </w:t>
            </w:r>
          </w:p>
        </w:tc>
        <w:tc>
          <w:tcPr>
            <w:tcW w:w="3361" w:type="dxa"/>
          </w:tcPr>
          <w:p w:rsidR="000E2A17" w:rsidRPr="007D6F2C" w:rsidP="0029577A" w14:paraId="45AC8E5E" w14:textId="77777777">
            <w:pPr>
              <w:rPr>
                <w:rFonts w:eastAsia="Times New Roman" w:cs="Times New Roman"/>
                <w:bCs/>
              </w:rPr>
            </w:pPr>
            <w:r w:rsidRPr="007D6F2C">
              <w:rPr>
                <w:rFonts w:eastAsia="Times New Roman" w:cs="Times New Roman"/>
                <w:bCs/>
              </w:rPr>
              <w:t>Select all that apply.</w:t>
            </w:r>
          </w:p>
          <w:p w:rsidR="000E2A17" w:rsidP="000E2A17" w14:paraId="07DE902E" w14:textId="77777777">
            <w:pPr>
              <w:pStyle w:val="ListParagraph"/>
              <w:numPr>
                <w:ilvl w:val="0"/>
                <w:numId w:val="82"/>
              </w:numPr>
            </w:pPr>
            <w:r w:rsidRPr="003C4E91">
              <w:t>OTP-AA.1: Self Report</w:t>
            </w:r>
            <w:r w:rsidR="006D30B7">
              <w:t>.</w:t>
            </w:r>
          </w:p>
          <w:p w:rsidR="000E2A17" w:rsidRPr="003C4E91" w:rsidP="000E2A17" w14:paraId="004DFAFF" w14:textId="77777777">
            <w:pPr>
              <w:pStyle w:val="ListParagraph"/>
              <w:numPr>
                <w:ilvl w:val="0"/>
                <w:numId w:val="82"/>
              </w:numPr>
              <w:rPr>
                <w:rFonts w:eastAsia="Times New Roman" w:cs="Times New Roman"/>
              </w:rPr>
            </w:pPr>
            <w:r w:rsidRPr="000E2A17">
              <w:rPr>
                <w:rFonts w:eastAsia="Times New Roman" w:cs="Times New Roman"/>
              </w:rPr>
              <w:t>OTP-AA.2: Visual &amp; ID</w:t>
            </w:r>
            <w:r w:rsidR="006D30B7">
              <w:rPr>
                <w:rFonts w:eastAsia="Times New Roman" w:cs="Times New Roman"/>
              </w:rPr>
              <w:t>.</w:t>
            </w:r>
          </w:p>
          <w:p w:rsidR="000E2A17" w:rsidRPr="000E2A17" w:rsidP="000E2A17" w14:paraId="4AA2CAA6" w14:textId="77777777">
            <w:pPr>
              <w:pStyle w:val="ListParagraph"/>
              <w:numPr>
                <w:ilvl w:val="0"/>
                <w:numId w:val="82"/>
              </w:numPr>
              <w:rPr>
                <w:rFonts w:eastAsia="Times New Roman" w:cs="Times New Roman"/>
              </w:rPr>
            </w:pPr>
            <w:r w:rsidRPr="000E2A17">
              <w:rPr>
                <w:rFonts w:eastAsia="Times New Roman" w:cs="Times New Roman"/>
              </w:rPr>
              <w:t>OTP-Hisp.1: Self Report</w:t>
            </w:r>
            <w:r w:rsidR="006D30B7">
              <w:rPr>
                <w:rFonts w:eastAsia="Times New Roman" w:cs="Times New Roman"/>
              </w:rPr>
              <w:t>.</w:t>
            </w:r>
          </w:p>
          <w:p w:rsidR="000E2A17" w:rsidP="000E2A17" w14:paraId="62451D1E" w14:textId="77777777">
            <w:pPr>
              <w:pStyle w:val="ListParagraph"/>
              <w:numPr>
                <w:ilvl w:val="0"/>
                <w:numId w:val="82"/>
              </w:numPr>
              <w:rPr>
                <w:rFonts w:eastAsia="Times New Roman" w:cs="Times New Roman"/>
              </w:rPr>
            </w:pPr>
            <w:r w:rsidRPr="000E2A17">
              <w:rPr>
                <w:rFonts w:eastAsia="Times New Roman" w:cs="Times New Roman"/>
              </w:rPr>
              <w:t>OTP-Hisp.2: Visual &amp; ID</w:t>
            </w:r>
            <w:r w:rsidR="006D30B7">
              <w:rPr>
                <w:rFonts w:eastAsia="Times New Roman" w:cs="Times New Roman"/>
              </w:rPr>
              <w:t>.</w:t>
            </w:r>
          </w:p>
          <w:p w:rsidR="0030142D" w:rsidRPr="000E2A17" w:rsidP="0030142D" w14:paraId="107AF5D2" w14:textId="77777777">
            <w:pPr>
              <w:pStyle w:val="ListParagraph"/>
              <w:numPr>
                <w:ilvl w:val="0"/>
                <w:numId w:val="82"/>
              </w:numPr>
              <w:rPr>
                <w:rFonts w:eastAsia="Times New Roman" w:cs="Times New Roman"/>
              </w:rPr>
            </w:pPr>
            <w:r w:rsidRPr="0030142D">
              <w:rPr>
                <w:rFonts w:eastAsia="Times New Roman" w:cs="Times New Roman"/>
              </w:rPr>
              <w:t>OTP-Hisp</w:t>
            </w:r>
            <w:r>
              <w:rPr>
                <w:rFonts w:eastAsia="Times New Roman" w:cs="Times New Roman"/>
              </w:rPr>
              <w:t>.3: Surname</w:t>
            </w:r>
            <w:r w:rsidR="00853182">
              <w:rPr>
                <w:rFonts w:eastAsia="Times New Roman" w:cs="Times New Roman"/>
              </w:rPr>
              <w:t>.</w:t>
            </w:r>
          </w:p>
          <w:p w:rsidR="00113C59" w:rsidP="00113C59" w14:paraId="58353EAC" w14:textId="77777777">
            <w:pPr>
              <w:pStyle w:val="ListParagraph"/>
              <w:numPr>
                <w:ilvl w:val="0"/>
                <w:numId w:val="82"/>
              </w:numPr>
              <w:rPr>
                <w:rFonts w:eastAsia="Times New Roman" w:cs="Times New Roman"/>
              </w:rPr>
            </w:pPr>
            <w:r w:rsidRPr="000E2A17">
              <w:rPr>
                <w:rFonts w:eastAsia="Times New Roman" w:cs="Times New Roman"/>
              </w:rPr>
              <w:t>OTP-</w:t>
            </w:r>
            <w:r>
              <w:rPr>
                <w:rFonts w:eastAsia="Times New Roman" w:cs="Times New Roman"/>
              </w:rPr>
              <w:t>Native American.1</w:t>
            </w:r>
            <w:r w:rsidRPr="000E2A17">
              <w:rPr>
                <w:rFonts w:eastAsia="Times New Roman" w:cs="Times New Roman"/>
              </w:rPr>
              <w:t>: Self Report</w:t>
            </w:r>
            <w:r>
              <w:rPr>
                <w:rFonts w:eastAsia="Times New Roman" w:cs="Times New Roman"/>
              </w:rPr>
              <w:t>.</w:t>
            </w:r>
          </w:p>
          <w:p w:rsidR="000E2A17" w:rsidRPr="000E2A17" w:rsidP="000E2A17" w14:paraId="0DB22DF8" w14:textId="77777777">
            <w:pPr>
              <w:pStyle w:val="ListParagraph"/>
              <w:numPr>
                <w:ilvl w:val="0"/>
                <w:numId w:val="82"/>
              </w:numPr>
              <w:rPr>
                <w:rFonts w:eastAsia="Times New Roman" w:cs="Times New Roman"/>
              </w:rPr>
            </w:pPr>
            <w:r w:rsidRPr="000E2A17">
              <w:rPr>
                <w:rFonts w:eastAsia="Times New Roman" w:cs="Times New Roman"/>
              </w:rPr>
              <w:t>OTP-Native American.</w:t>
            </w:r>
            <w:r w:rsidR="00113C59">
              <w:rPr>
                <w:rFonts w:eastAsia="Times New Roman" w:cs="Times New Roman"/>
              </w:rPr>
              <w:t>2</w:t>
            </w:r>
            <w:r w:rsidRPr="000E2A17">
              <w:rPr>
                <w:rFonts w:eastAsia="Times New Roman" w:cs="Times New Roman"/>
              </w:rPr>
              <w:t>: Tribal Document</w:t>
            </w:r>
            <w:r w:rsidR="006D30B7">
              <w:rPr>
                <w:rFonts w:eastAsia="Times New Roman" w:cs="Times New Roman"/>
              </w:rPr>
              <w:t>.</w:t>
            </w:r>
          </w:p>
          <w:p w:rsidR="00113C59" w:rsidRPr="000E2A17" w:rsidP="00113C59" w14:paraId="079A42A3" w14:textId="77777777">
            <w:pPr>
              <w:pStyle w:val="ListParagraph"/>
              <w:numPr>
                <w:ilvl w:val="0"/>
                <w:numId w:val="82"/>
              </w:numPr>
              <w:rPr>
                <w:rFonts w:eastAsia="Times New Roman" w:cs="Times New Roman"/>
              </w:rPr>
            </w:pPr>
            <w:r w:rsidRPr="000E2A17">
              <w:rPr>
                <w:rFonts w:eastAsia="Times New Roman" w:cs="Times New Roman"/>
              </w:rPr>
              <w:t>OTP-</w:t>
            </w:r>
            <w:r>
              <w:rPr>
                <w:rFonts w:eastAsia="Times New Roman" w:cs="Times New Roman"/>
              </w:rPr>
              <w:t>Native Alaskan.1</w:t>
            </w:r>
            <w:r w:rsidRPr="000E2A17">
              <w:rPr>
                <w:rFonts w:eastAsia="Times New Roman" w:cs="Times New Roman"/>
              </w:rPr>
              <w:t>: Self Report</w:t>
            </w:r>
            <w:r>
              <w:rPr>
                <w:rFonts w:eastAsia="Times New Roman" w:cs="Times New Roman"/>
              </w:rPr>
              <w:t>.</w:t>
            </w:r>
          </w:p>
          <w:p w:rsidR="000E2A17" w:rsidRPr="000E2A17" w:rsidP="000E2A17" w14:paraId="43FB1BE4" w14:textId="77777777">
            <w:pPr>
              <w:pStyle w:val="ListParagraph"/>
              <w:numPr>
                <w:ilvl w:val="0"/>
                <w:numId w:val="82"/>
              </w:numPr>
              <w:rPr>
                <w:rFonts w:eastAsia="Times New Roman" w:cs="Times New Roman"/>
              </w:rPr>
            </w:pPr>
            <w:r w:rsidRPr="000E2A17">
              <w:rPr>
                <w:rFonts w:eastAsia="Times New Roman" w:cs="Times New Roman"/>
              </w:rPr>
              <w:t>OTP-Native Alaskan.</w:t>
            </w:r>
            <w:r w:rsidR="00113C59">
              <w:rPr>
                <w:rFonts w:eastAsia="Times New Roman" w:cs="Times New Roman"/>
              </w:rPr>
              <w:t>2</w:t>
            </w:r>
            <w:r w:rsidRPr="000E2A17">
              <w:rPr>
                <w:rFonts w:eastAsia="Times New Roman" w:cs="Times New Roman"/>
              </w:rPr>
              <w:t>: Tribal Document</w:t>
            </w:r>
            <w:r w:rsidR="006D30B7">
              <w:rPr>
                <w:rFonts w:eastAsia="Times New Roman" w:cs="Times New Roman"/>
              </w:rPr>
              <w:t>.</w:t>
            </w:r>
          </w:p>
          <w:p w:rsidR="00113C59" w:rsidRPr="000E2A17" w:rsidP="00113C59" w14:paraId="1369C7E8" w14:textId="77777777">
            <w:pPr>
              <w:pStyle w:val="ListParagraph"/>
              <w:numPr>
                <w:ilvl w:val="0"/>
                <w:numId w:val="82"/>
              </w:numPr>
              <w:rPr>
                <w:rFonts w:eastAsia="Times New Roman" w:cs="Times New Roman"/>
              </w:rPr>
            </w:pPr>
            <w:r w:rsidRPr="000E2A17">
              <w:rPr>
                <w:rFonts w:eastAsia="Times New Roman" w:cs="Times New Roman"/>
              </w:rPr>
              <w:t>OTP-</w:t>
            </w:r>
            <w:r>
              <w:rPr>
                <w:rFonts w:eastAsia="Times New Roman" w:cs="Times New Roman"/>
              </w:rPr>
              <w:t>Native Hawaiian.1</w:t>
            </w:r>
            <w:r w:rsidRPr="000E2A17">
              <w:rPr>
                <w:rFonts w:eastAsia="Times New Roman" w:cs="Times New Roman"/>
              </w:rPr>
              <w:t>: Self Report</w:t>
            </w:r>
            <w:r>
              <w:rPr>
                <w:rFonts w:eastAsia="Times New Roman" w:cs="Times New Roman"/>
              </w:rPr>
              <w:t>.</w:t>
            </w:r>
          </w:p>
          <w:p w:rsidR="000E2A17" w:rsidRPr="000E2A17" w:rsidP="00113C59" w14:paraId="5C26CD18" w14:textId="77777777">
            <w:pPr>
              <w:pStyle w:val="ListParagraph"/>
              <w:numPr>
                <w:ilvl w:val="0"/>
                <w:numId w:val="82"/>
              </w:numPr>
              <w:rPr>
                <w:rFonts w:eastAsia="Times New Roman" w:cs="Times New Roman"/>
              </w:rPr>
            </w:pPr>
            <w:r w:rsidRPr="000E2A17">
              <w:rPr>
                <w:rFonts w:eastAsia="Times New Roman" w:cs="Times New Roman"/>
              </w:rPr>
              <w:t>OTP-Native Hawaiian.</w:t>
            </w:r>
            <w:r w:rsidR="00113C59">
              <w:rPr>
                <w:rFonts w:eastAsia="Times New Roman" w:cs="Times New Roman"/>
              </w:rPr>
              <w:t>2</w:t>
            </w:r>
            <w:r w:rsidRPr="000E2A17">
              <w:rPr>
                <w:rFonts w:eastAsia="Times New Roman" w:cs="Times New Roman"/>
              </w:rPr>
              <w:t>: Registry Card</w:t>
            </w:r>
            <w:r w:rsidR="006D30B7">
              <w:rPr>
                <w:rFonts w:eastAsia="Times New Roman" w:cs="Times New Roman"/>
              </w:rPr>
              <w:t>.</w:t>
            </w:r>
          </w:p>
          <w:p w:rsidR="000E2A17" w:rsidRPr="000E2A17" w:rsidP="000E2A17" w14:paraId="57970C4D" w14:textId="77777777">
            <w:pPr>
              <w:pStyle w:val="ListParagraph"/>
              <w:numPr>
                <w:ilvl w:val="0"/>
                <w:numId w:val="82"/>
              </w:numPr>
              <w:rPr>
                <w:rFonts w:eastAsia="Times New Roman" w:cs="Times New Roman"/>
              </w:rPr>
            </w:pPr>
            <w:r w:rsidRPr="000E2A17">
              <w:rPr>
                <w:rFonts w:eastAsia="Times New Roman" w:cs="Times New Roman"/>
              </w:rPr>
              <w:t>OTP-Pacific Islander.1: Self Report</w:t>
            </w:r>
            <w:r w:rsidR="006D30B7">
              <w:rPr>
                <w:rFonts w:eastAsia="Times New Roman" w:cs="Times New Roman"/>
              </w:rPr>
              <w:t>.</w:t>
            </w:r>
          </w:p>
          <w:p w:rsidR="000E2A17" w:rsidRPr="000E2A17" w:rsidP="000E2A17" w14:paraId="58BFC61B" w14:textId="77777777">
            <w:pPr>
              <w:pStyle w:val="ListParagraph"/>
              <w:numPr>
                <w:ilvl w:val="0"/>
                <w:numId w:val="82"/>
              </w:numPr>
              <w:rPr>
                <w:rFonts w:eastAsia="Times New Roman" w:cs="Times New Roman"/>
              </w:rPr>
            </w:pPr>
            <w:r w:rsidRPr="000E2A17">
              <w:rPr>
                <w:rFonts w:eastAsia="Times New Roman" w:cs="Times New Roman"/>
              </w:rPr>
              <w:t>OTP-Pacific Islander.2: Visual &amp; ID</w:t>
            </w:r>
            <w:r w:rsidR="006D30B7">
              <w:rPr>
                <w:rFonts w:eastAsia="Times New Roman" w:cs="Times New Roman"/>
              </w:rPr>
              <w:t>.</w:t>
            </w:r>
          </w:p>
          <w:p w:rsidR="000E2A17" w:rsidRPr="000E2A17" w:rsidP="000E2A17" w14:paraId="501FD55F" w14:textId="77777777">
            <w:pPr>
              <w:pStyle w:val="ListParagraph"/>
              <w:numPr>
                <w:ilvl w:val="0"/>
                <w:numId w:val="82"/>
              </w:numPr>
              <w:rPr>
                <w:rFonts w:eastAsia="Times New Roman" w:cs="Times New Roman"/>
              </w:rPr>
            </w:pPr>
            <w:r w:rsidRPr="000E2A17">
              <w:rPr>
                <w:rFonts w:eastAsia="Times New Roman" w:cs="Times New Roman"/>
              </w:rPr>
              <w:t>OTP-PWD.1: Self Report</w:t>
            </w:r>
            <w:r w:rsidR="006D30B7">
              <w:rPr>
                <w:rFonts w:eastAsia="Times New Roman" w:cs="Times New Roman"/>
              </w:rPr>
              <w:t>.</w:t>
            </w:r>
          </w:p>
          <w:p w:rsidR="000E2A17" w:rsidRPr="000E2A17" w:rsidP="000E2A17" w14:paraId="70497600" w14:textId="77777777">
            <w:pPr>
              <w:pStyle w:val="ListParagraph"/>
              <w:numPr>
                <w:ilvl w:val="0"/>
                <w:numId w:val="82"/>
              </w:numPr>
              <w:rPr>
                <w:rFonts w:eastAsia="Times New Roman" w:cs="Times New Roman"/>
              </w:rPr>
            </w:pPr>
            <w:r w:rsidRPr="000E2A17">
              <w:rPr>
                <w:rFonts w:eastAsia="Times New Roman" w:cs="Times New Roman"/>
              </w:rPr>
              <w:t>OTP-PWD.2: Visual &amp; ID</w:t>
            </w:r>
            <w:r w:rsidR="006D30B7">
              <w:rPr>
                <w:rFonts w:eastAsia="Times New Roman" w:cs="Times New Roman"/>
              </w:rPr>
              <w:t>.</w:t>
            </w:r>
          </w:p>
          <w:p w:rsidR="000E2A17" w:rsidRPr="000E2A17" w:rsidP="000E2A17" w14:paraId="4D40CBB2" w14:textId="77777777">
            <w:pPr>
              <w:pStyle w:val="ListParagraph"/>
              <w:numPr>
                <w:ilvl w:val="0"/>
                <w:numId w:val="82"/>
              </w:numPr>
              <w:rPr>
                <w:rFonts w:eastAsia="Times New Roman" w:cs="Times New Roman"/>
              </w:rPr>
            </w:pPr>
            <w:r w:rsidRPr="000E2A17">
              <w:rPr>
                <w:rFonts w:eastAsia="Times New Roman" w:cs="Times New Roman"/>
              </w:rPr>
              <w:t>OTP-PWD.3: Technology/</w:t>
            </w:r>
            <w:r w:rsidR="004A51F0">
              <w:rPr>
                <w:rFonts w:eastAsia="Times New Roman" w:cs="Times New Roman"/>
              </w:rPr>
              <w:t xml:space="preserve"> </w:t>
            </w:r>
            <w:r w:rsidRPr="000E2A17" w:rsidR="009811AE">
              <w:rPr>
                <w:rFonts w:eastAsia="Times New Roman" w:cs="Times New Roman"/>
              </w:rPr>
              <w:t>Accessibility</w:t>
            </w:r>
            <w:r w:rsidR="00853182">
              <w:rPr>
                <w:rFonts w:eastAsia="Times New Roman" w:cs="Times New Roman"/>
              </w:rPr>
              <w:t>.</w:t>
            </w:r>
          </w:p>
          <w:p w:rsidR="000E2A17" w:rsidRPr="000E2A17" w:rsidP="000E2A17" w14:paraId="49D34281" w14:textId="77777777">
            <w:pPr>
              <w:pStyle w:val="ListParagraph"/>
              <w:numPr>
                <w:ilvl w:val="0"/>
                <w:numId w:val="82"/>
              </w:numPr>
              <w:rPr>
                <w:rFonts w:eastAsia="Times New Roman" w:cs="Times New Roman"/>
              </w:rPr>
            </w:pPr>
            <w:r w:rsidRPr="000E2A17">
              <w:rPr>
                <w:rFonts w:eastAsia="Times New Roman" w:cs="Times New Roman"/>
              </w:rPr>
              <w:t>OTP-Certified CDFI.1: Certified CDFI</w:t>
            </w:r>
            <w:r w:rsidR="006D30B7">
              <w:rPr>
                <w:rFonts w:eastAsia="Times New Roman" w:cs="Times New Roman"/>
              </w:rPr>
              <w:t>.</w:t>
            </w:r>
          </w:p>
          <w:p w:rsidR="000E2A17" w:rsidRPr="003C4E91" w:rsidP="007805AC" w14:paraId="48AB3CB5" w14:textId="77777777">
            <w:pPr>
              <w:pStyle w:val="ListParagraph"/>
              <w:numPr>
                <w:ilvl w:val="0"/>
                <w:numId w:val="82"/>
              </w:numPr>
              <w:rPr>
                <w:rFonts w:eastAsia="Times New Roman" w:cs="Times New Roman"/>
              </w:rPr>
            </w:pPr>
            <w:r w:rsidRPr="003C4E91">
              <w:rPr>
                <w:rFonts w:eastAsia="Times New Roman" w:cs="Times New Roman"/>
              </w:rPr>
              <w:t>LITP.1: Full Family Income Data</w:t>
            </w:r>
            <w:r w:rsidR="006D30B7">
              <w:rPr>
                <w:rFonts w:eastAsia="Times New Roman" w:cs="Times New Roman"/>
              </w:rPr>
              <w:t>.</w:t>
            </w:r>
          </w:p>
          <w:p w:rsidR="000E2A17" w:rsidRPr="003C4E91" w:rsidP="007805AC" w14:paraId="6C44D088" w14:textId="77777777">
            <w:pPr>
              <w:pStyle w:val="ListParagraph"/>
              <w:numPr>
                <w:ilvl w:val="0"/>
                <w:numId w:val="82"/>
              </w:numPr>
              <w:rPr>
                <w:rFonts w:eastAsia="Times New Roman" w:cs="Times New Roman"/>
              </w:rPr>
            </w:pPr>
            <w:r w:rsidRPr="003C4E91">
              <w:rPr>
                <w:rFonts w:eastAsia="Times New Roman" w:cs="Times New Roman"/>
              </w:rPr>
              <w:t>LITP.2: Program</w:t>
            </w:r>
            <w:r>
              <w:rPr>
                <w:rFonts w:eastAsia="Times New Roman" w:cs="Times New Roman"/>
              </w:rPr>
              <w:t>matic</w:t>
            </w:r>
            <w:r w:rsidRPr="003C4E91">
              <w:rPr>
                <w:rFonts w:eastAsia="Times New Roman" w:cs="Times New Roman"/>
              </w:rPr>
              <w:t xml:space="preserve"> Proxy</w:t>
            </w:r>
            <w:r w:rsidR="006D30B7">
              <w:rPr>
                <w:rFonts w:eastAsia="Times New Roman" w:cs="Times New Roman"/>
              </w:rPr>
              <w:t>.</w:t>
            </w:r>
          </w:p>
          <w:p w:rsidR="000E2A17" w:rsidRPr="003C4E91" w:rsidP="007805AC" w14:paraId="2700D703" w14:textId="77777777">
            <w:pPr>
              <w:pStyle w:val="ListParagraph"/>
              <w:numPr>
                <w:ilvl w:val="0"/>
                <w:numId w:val="82"/>
              </w:numPr>
              <w:rPr>
                <w:rFonts w:eastAsia="Times New Roman" w:cs="Times New Roman"/>
              </w:rPr>
            </w:pPr>
            <w:r w:rsidRPr="003C4E91">
              <w:rPr>
                <w:rFonts w:eastAsia="Times New Roman" w:cs="Times New Roman"/>
              </w:rPr>
              <w:t>IA.1: Residence</w:t>
            </w:r>
            <w:r w:rsidR="006D30B7">
              <w:rPr>
                <w:rFonts w:eastAsia="Times New Roman" w:cs="Times New Roman"/>
              </w:rPr>
              <w:t>.</w:t>
            </w:r>
          </w:p>
          <w:p w:rsidR="000E2A17" w:rsidRPr="003C4E91" w:rsidP="007805AC" w14:paraId="66454D41" w14:textId="77777777">
            <w:pPr>
              <w:pStyle w:val="ListParagraph"/>
              <w:numPr>
                <w:ilvl w:val="0"/>
                <w:numId w:val="82"/>
              </w:numPr>
              <w:rPr>
                <w:rFonts w:eastAsia="Times New Roman" w:cs="Times New Roman"/>
              </w:rPr>
            </w:pPr>
            <w:r w:rsidRPr="003C4E91">
              <w:rPr>
                <w:rFonts w:eastAsia="Times New Roman" w:cs="Times New Roman"/>
              </w:rPr>
              <w:t>IA.2: Project/Service</w:t>
            </w:r>
            <w:r w:rsidR="006D30B7">
              <w:rPr>
                <w:rFonts w:eastAsia="Times New Roman" w:cs="Times New Roman"/>
              </w:rPr>
              <w:t>.</w:t>
            </w:r>
          </w:p>
          <w:p w:rsidR="000E2A17" w:rsidRPr="007805AC" w:rsidP="0062228E" w14:paraId="0BB1952D" w14:textId="77777777">
            <w:pPr>
              <w:pStyle w:val="ListParagraph"/>
              <w:numPr>
                <w:ilvl w:val="0"/>
                <w:numId w:val="82"/>
              </w:numPr>
              <w:rPr>
                <w:rFonts w:eastAsia="Times New Roman" w:cs="Times New Roman"/>
              </w:rPr>
            </w:pPr>
            <w:r w:rsidRPr="003C4E91">
              <w:rPr>
                <w:rFonts w:eastAsia="Times New Roman" w:cs="Times New Roman"/>
              </w:rPr>
              <w:t>Separately approved assessment methodology</w:t>
            </w:r>
            <w:r w:rsidR="006D30B7">
              <w:rPr>
                <w:rFonts w:eastAsia="Times New Roman" w:cs="Times New Roman"/>
              </w:rPr>
              <w:t>.</w:t>
            </w:r>
          </w:p>
        </w:tc>
      </w:tr>
      <w:tr w14:paraId="674F6619" w14:textId="77777777" w:rsidTr="00DE7D3E">
        <w:tblPrEx>
          <w:tblW w:w="9476" w:type="dxa"/>
          <w:tblLayout w:type="fixed"/>
          <w:tblLook w:val="04A0"/>
        </w:tblPrEx>
        <w:tc>
          <w:tcPr>
            <w:tcW w:w="1255" w:type="dxa"/>
            <w:vMerge/>
          </w:tcPr>
          <w:p w:rsidR="000E2A17" w:rsidP="0026564A" w14:paraId="49C4AB10" w14:textId="77777777"/>
        </w:tc>
        <w:tc>
          <w:tcPr>
            <w:tcW w:w="990" w:type="dxa"/>
            <w:shd w:val="clear" w:color="auto" w:fill="auto"/>
          </w:tcPr>
          <w:p w:rsidR="000E2A17" w:rsidP="00844778" w14:paraId="18E36AA5" w14:textId="77777777">
            <w:r>
              <w:t>TM0</w:t>
            </w:r>
            <w:r w:rsidR="00BF195F">
              <w:t>8</w:t>
            </w:r>
            <w:r>
              <w:t>.1</w:t>
            </w:r>
          </w:p>
          <w:p w:rsidR="000E2A17" w:rsidP="003257B3" w14:paraId="677EE9A5" w14:textId="77777777"/>
          <w:p w:rsidR="000E2A17" w:rsidP="00027223" w14:paraId="0AD65781" w14:textId="77777777"/>
          <w:p w:rsidR="000E2A17" w:rsidP="00027223" w14:paraId="5BE7AD4E" w14:textId="77777777"/>
        </w:tc>
        <w:tc>
          <w:tcPr>
            <w:tcW w:w="3870" w:type="dxa"/>
            <w:gridSpan w:val="2"/>
            <w:shd w:val="clear" w:color="auto" w:fill="auto"/>
          </w:tcPr>
          <w:p w:rsidR="000E2A17" w:rsidP="00844778" w14:paraId="61F06113" w14:textId="77777777">
            <w:r>
              <w:t>If LITP.2 (programmatic proxy), identify the programmatic proxy.</w:t>
            </w:r>
          </w:p>
        </w:tc>
        <w:tc>
          <w:tcPr>
            <w:tcW w:w="3361" w:type="dxa"/>
          </w:tcPr>
          <w:p w:rsidR="000E2A17" w:rsidP="00844778" w14:paraId="5DC90AA4" w14:textId="77777777">
            <w:pPr>
              <w:rPr>
                <w:b/>
              </w:rPr>
            </w:pPr>
            <w:r>
              <w:rPr>
                <w:b/>
              </w:rPr>
              <w:t>Select all that apply</w:t>
            </w:r>
            <w:r w:rsidR="007805AC">
              <w:rPr>
                <w:b/>
              </w:rPr>
              <w:t>.</w:t>
            </w:r>
          </w:p>
          <w:p w:rsidR="000E2A17" w:rsidRPr="00E954BB" w:rsidP="007805AC" w14:paraId="04AA0F45" w14:textId="77777777">
            <w:pPr>
              <w:pStyle w:val="ListParagraph"/>
              <w:numPr>
                <w:ilvl w:val="0"/>
                <w:numId w:val="83"/>
              </w:numPr>
            </w:pPr>
            <w:r>
              <w:t>H</w:t>
            </w:r>
            <w:r w:rsidRPr="00E954BB">
              <w:t>OME</w:t>
            </w:r>
            <w:r w:rsidR="00113C59">
              <w:t xml:space="preserve"> Rental Assitance Program</w:t>
            </w:r>
            <w:r w:rsidR="006D30B7">
              <w:t>.</w:t>
            </w:r>
          </w:p>
          <w:p w:rsidR="000E2A17" w:rsidRPr="005C394F" w:rsidP="007805AC" w14:paraId="0B188DCE" w14:textId="77777777">
            <w:pPr>
              <w:pStyle w:val="ListParagraph"/>
              <w:numPr>
                <w:ilvl w:val="0"/>
                <w:numId w:val="83"/>
              </w:numPr>
              <w:rPr>
                <w:rFonts w:cstheme="minorHAnsi"/>
                <w:color w:val="000000"/>
              </w:rPr>
            </w:pPr>
            <w:r w:rsidRPr="005C394F">
              <w:rPr>
                <w:rFonts w:cstheme="minorHAnsi"/>
                <w:color w:val="000000"/>
                <w:shd w:val="clear" w:color="auto" w:fill="FFFFFF"/>
              </w:rPr>
              <w:t>S</w:t>
            </w:r>
            <w:r>
              <w:rPr>
                <w:rFonts w:cstheme="minorHAnsi"/>
                <w:color w:val="000000"/>
                <w:shd w:val="clear" w:color="auto" w:fill="FFFFFF"/>
              </w:rPr>
              <w:t>ocia</w:t>
            </w:r>
            <w:r w:rsidRPr="005C394F">
              <w:rPr>
                <w:rFonts w:cstheme="minorHAnsi"/>
                <w:color w:val="000000"/>
                <w:shd w:val="clear" w:color="auto" w:fill="FFFFFF"/>
              </w:rPr>
              <w:t xml:space="preserve">l </w:t>
            </w:r>
            <w:r w:rsidRPr="005C394F" w:rsidR="006A7795">
              <w:rPr>
                <w:rFonts w:cstheme="minorHAnsi"/>
                <w:color w:val="000000"/>
                <w:shd w:val="clear" w:color="auto" w:fill="FFFFFF"/>
              </w:rPr>
              <w:t xml:space="preserve">Security </w:t>
            </w:r>
            <w:r>
              <w:rPr>
                <w:rFonts w:cstheme="minorHAnsi"/>
                <w:color w:val="000000"/>
                <w:shd w:val="clear" w:color="auto" w:fill="FFFFFF"/>
              </w:rPr>
              <w:t xml:space="preserve">Disability </w:t>
            </w:r>
            <w:r w:rsidRPr="005C394F" w:rsidR="006A7795">
              <w:rPr>
                <w:rFonts w:cstheme="minorHAnsi"/>
                <w:color w:val="000000"/>
                <w:shd w:val="clear" w:color="auto" w:fill="FFFFFF"/>
              </w:rPr>
              <w:t xml:space="preserve">Income </w:t>
            </w:r>
            <w:r w:rsidRPr="00BA30BF">
              <w:rPr>
                <w:rFonts w:cstheme="minorHAnsi"/>
                <w:color w:val="000000"/>
              </w:rPr>
              <w:t xml:space="preserve">and/or </w:t>
            </w:r>
            <w:r w:rsidRPr="005C394F" w:rsidR="006A7795">
              <w:rPr>
                <w:rFonts w:cstheme="minorHAnsi"/>
                <w:color w:val="000000"/>
                <w:shd w:val="clear" w:color="auto" w:fill="FFFFFF"/>
              </w:rPr>
              <w:t>Supplemental Security Income</w:t>
            </w:r>
            <w:r w:rsidRPr="005C394F" w:rsidR="006D30B7">
              <w:rPr>
                <w:rFonts w:cstheme="minorHAnsi"/>
                <w:color w:val="000000"/>
              </w:rPr>
              <w:t>.</w:t>
            </w:r>
          </w:p>
          <w:p w:rsidR="000E2A17" w:rsidRPr="00E954BB" w:rsidP="007805AC" w14:paraId="4804D31B" w14:textId="77777777">
            <w:pPr>
              <w:pStyle w:val="ListParagraph"/>
              <w:numPr>
                <w:ilvl w:val="0"/>
                <w:numId w:val="83"/>
              </w:numPr>
            </w:pPr>
            <w:r w:rsidRPr="00E954BB">
              <w:t>Housing Choice Voucher</w:t>
            </w:r>
            <w:r>
              <w:t>/</w:t>
            </w:r>
            <w:r w:rsidRPr="00E954BB">
              <w:t>Section 8</w:t>
            </w:r>
            <w:r w:rsidR="00E226F9">
              <w:t xml:space="preserve"> Program</w:t>
            </w:r>
            <w:r w:rsidR="006D30B7">
              <w:t>.</w:t>
            </w:r>
          </w:p>
          <w:p w:rsidR="000E2A17" w:rsidRPr="00E954BB" w:rsidP="007805AC" w14:paraId="7C238048" w14:textId="77777777">
            <w:pPr>
              <w:pStyle w:val="ListParagraph"/>
              <w:numPr>
                <w:ilvl w:val="0"/>
                <w:numId w:val="83"/>
              </w:numPr>
            </w:pPr>
            <w:r w:rsidRPr="006A7795">
              <w:t xml:space="preserve">Community </w:t>
            </w:r>
            <w:r w:rsidRPr="006A7795">
              <w:t>Development Block Grant</w:t>
            </w:r>
            <w:r w:rsidRPr="00E954BB">
              <w:t xml:space="preserve"> Program</w:t>
            </w:r>
            <w:r w:rsidR="006D30B7">
              <w:t>.</w:t>
            </w:r>
          </w:p>
          <w:p w:rsidR="000E2A17" w:rsidRPr="00E954BB" w:rsidP="007805AC" w14:paraId="78FD4350" w14:textId="77777777">
            <w:pPr>
              <w:pStyle w:val="ListParagraph"/>
              <w:numPr>
                <w:ilvl w:val="0"/>
                <w:numId w:val="83"/>
              </w:numPr>
            </w:pPr>
            <w:r w:rsidRPr="006A7795">
              <w:t>Women, Infants, and Children</w:t>
            </w:r>
            <w:r w:rsidR="00E226F9">
              <w:t xml:space="preserve"> Program</w:t>
            </w:r>
            <w:r w:rsidR="006D30B7">
              <w:t>.</w:t>
            </w:r>
          </w:p>
          <w:p w:rsidR="000E2A17" w:rsidRPr="00E954BB" w:rsidP="007805AC" w14:paraId="270C4954" w14:textId="77777777">
            <w:pPr>
              <w:pStyle w:val="ListParagraph"/>
              <w:numPr>
                <w:ilvl w:val="0"/>
                <w:numId w:val="83"/>
              </w:numPr>
            </w:pPr>
            <w:r w:rsidRPr="006A7795">
              <w:t>Supplemental Nutrition Assistance Program</w:t>
            </w:r>
            <w:r w:rsidRPr="00E954BB">
              <w:t>/Food Stamps</w:t>
            </w:r>
            <w:r w:rsidR="00E226F9">
              <w:t xml:space="preserve"> Program</w:t>
            </w:r>
            <w:r w:rsidR="006D30B7">
              <w:t>.</w:t>
            </w:r>
          </w:p>
          <w:p w:rsidR="000E2A17" w:rsidRPr="008F0768" w:rsidP="007D6F2C" w14:paraId="1D65D955" w14:textId="77777777">
            <w:pPr>
              <w:pStyle w:val="ListParagraph"/>
              <w:numPr>
                <w:ilvl w:val="0"/>
                <w:numId w:val="83"/>
              </w:numPr>
              <w:rPr>
                <w:rFonts w:eastAsia="Times New Roman" w:cs="Times New Roman"/>
                <w:b/>
              </w:rPr>
            </w:pPr>
            <w:r>
              <w:t>National School Lunch Program</w:t>
            </w:r>
            <w:r w:rsidR="006D30B7">
              <w:t>.</w:t>
            </w:r>
          </w:p>
        </w:tc>
      </w:tr>
      <w:tr w14:paraId="395BD101" w14:textId="77777777" w:rsidTr="00DE7D3E">
        <w:tblPrEx>
          <w:tblW w:w="9476" w:type="dxa"/>
          <w:tblLayout w:type="fixed"/>
          <w:tblLook w:val="04A0"/>
        </w:tblPrEx>
        <w:tc>
          <w:tcPr>
            <w:tcW w:w="1255" w:type="dxa"/>
            <w:vMerge/>
          </w:tcPr>
          <w:p w:rsidR="00015BEE" w:rsidP="0026564A" w14:paraId="6C0CAD36" w14:textId="77777777"/>
        </w:tc>
        <w:tc>
          <w:tcPr>
            <w:tcW w:w="990" w:type="dxa"/>
            <w:vMerge w:val="restart"/>
            <w:shd w:val="clear" w:color="auto" w:fill="auto"/>
          </w:tcPr>
          <w:p w:rsidR="00015BEE" w:rsidP="003257B3" w14:paraId="3D5DF28B" w14:textId="77777777">
            <w:r>
              <w:t>TM0</w:t>
            </w:r>
            <w:r w:rsidR="00BF195F">
              <w:t>8</w:t>
            </w:r>
            <w:r>
              <w:t>.2</w:t>
            </w:r>
          </w:p>
          <w:p w:rsidR="00015BEE" w:rsidP="00045F9B" w14:paraId="582E9723" w14:textId="77777777"/>
          <w:p w:rsidR="00015BEE" w:rsidP="00027223" w14:paraId="0E68EEFD" w14:textId="77777777"/>
        </w:tc>
        <w:tc>
          <w:tcPr>
            <w:tcW w:w="3870" w:type="dxa"/>
            <w:gridSpan w:val="2"/>
            <w:shd w:val="clear" w:color="auto" w:fill="auto"/>
          </w:tcPr>
          <w:p w:rsidR="00015BEE" w:rsidP="003257B3" w14:paraId="6AA50825" w14:textId="77777777">
            <w:r>
              <w:t>If “Separately approved assessment methodology:”</w:t>
            </w:r>
          </w:p>
        </w:tc>
        <w:tc>
          <w:tcPr>
            <w:tcW w:w="3361" w:type="dxa"/>
          </w:tcPr>
          <w:p w:rsidR="00015BEE" w:rsidP="0029577A" w14:paraId="58366209" w14:textId="77777777">
            <w:pPr>
              <w:rPr>
                <w:rFonts w:eastAsia="Times New Roman" w:cs="Times New Roman"/>
                <w:b/>
              </w:rPr>
            </w:pPr>
          </w:p>
        </w:tc>
      </w:tr>
      <w:tr w14:paraId="3C33D803" w14:textId="77777777" w:rsidTr="00DE7D3E">
        <w:tblPrEx>
          <w:tblW w:w="9476" w:type="dxa"/>
          <w:tblLayout w:type="fixed"/>
          <w:tblLook w:val="04A0"/>
        </w:tblPrEx>
        <w:tc>
          <w:tcPr>
            <w:tcW w:w="1255" w:type="dxa"/>
            <w:vMerge/>
          </w:tcPr>
          <w:p w:rsidR="00015BEE" w:rsidP="00027223" w14:paraId="126DF61F" w14:textId="77777777"/>
        </w:tc>
        <w:tc>
          <w:tcPr>
            <w:tcW w:w="990" w:type="dxa"/>
            <w:vMerge/>
            <w:shd w:val="clear" w:color="auto" w:fill="auto"/>
          </w:tcPr>
          <w:p w:rsidR="00015BEE" w:rsidP="00027223" w14:paraId="1F87C62D" w14:textId="77777777"/>
        </w:tc>
        <w:tc>
          <w:tcPr>
            <w:tcW w:w="1080" w:type="dxa"/>
            <w:shd w:val="clear" w:color="auto" w:fill="auto"/>
          </w:tcPr>
          <w:p w:rsidR="00015BEE" w:rsidP="00045F9B" w14:paraId="36CA67B1" w14:textId="77777777">
            <w:r>
              <w:t>TM0</w:t>
            </w:r>
            <w:r w:rsidR="00BF195F">
              <w:t>8</w:t>
            </w:r>
            <w:r>
              <w:t>.2a</w:t>
            </w:r>
          </w:p>
        </w:tc>
        <w:tc>
          <w:tcPr>
            <w:tcW w:w="2790" w:type="dxa"/>
            <w:shd w:val="clear" w:color="auto" w:fill="auto"/>
          </w:tcPr>
          <w:p w:rsidR="00015BEE" w:rsidP="00027223" w14:paraId="0DF8C5C0" w14:textId="77777777">
            <w:r>
              <w:t xml:space="preserve">Identify the </w:t>
            </w:r>
            <w:r w:rsidR="00D513E8">
              <w:t xml:space="preserve">name of the </w:t>
            </w:r>
            <w:r>
              <w:t xml:space="preserve">Target Market assessment methodology(ies) </w:t>
            </w:r>
            <w:r w:rsidR="00E226F9">
              <w:t xml:space="preserve">that was </w:t>
            </w:r>
            <w:r>
              <w:t>separately approved by CDFI Fund.</w:t>
            </w:r>
          </w:p>
        </w:tc>
        <w:tc>
          <w:tcPr>
            <w:tcW w:w="3361" w:type="dxa"/>
          </w:tcPr>
          <w:p w:rsidR="00015BEE" w:rsidRPr="007D6F2C" w:rsidP="00027223" w14:paraId="1BC6FF10" w14:textId="77777777">
            <w:pPr>
              <w:rPr>
                <w:rFonts w:eastAsia="Times New Roman" w:cs="Times New Roman"/>
                <w:bCs/>
              </w:rPr>
            </w:pPr>
            <w:r w:rsidRPr="007D6F2C">
              <w:rPr>
                <w:bCs/>
              </w:rPr>
              <w:t>Enter Name.</w:t>
            </w:r>
          </w:p>
        </w:tc>
      </w:tr>
      <w:tr w14:paraId="444C449F" w14:textId="77777777" w:rsidTr="00DE7D3E">
        <w:tblPrEx>
          <w:tblW w:w="9476" w:type="dxa"/>
          <w:tblLayout w:type="fixed"/>
          <w:tblLook w:val="04A0"/>
        </w:tblPrEx>
        <w:tc>
          <w:tcPr>
            <w:tcW w:w="1255" w:type="dxa"/>
            <w:vMerge/>
          </w:tcPr>
          <w:p w:rsidR="00015BEE" w:rsidP="00027223" w14:paraId="2BF2C4B5" w14:textId="77777777"/>
        </w:tc>
        <w:tc>
          <w:tcPr>
            <w:tcW w:w="990" w:type="dxa"/>
            <w:vMerge/>
            <w:shd w:val="clear" w:color="auto" w:fill="auto"/>
          </w:tcPr>
          <w:p w:rsidR="00015BEE" w:rsidP="00027223" w14:paraId="1B711086" w14:textId="77777777"/>
        </w:tc>
        <w:tc>
          <w:tcPr>
            <w:tcW w:w="1080" w:type="dxa"/>
            <w:shd w:val="clear" w:color="auto" w:fill="auto"/>
          </w:tcPr>
          <w:p w:rsidR="00015BEE" w:rsidP="00045F9B" w14:paraId="5B93A411" w14:textId="77777777">
            <w:r>
              <w:t>TM0</w:t>
            </w:r>
            <w:r w:rsidR="00BF195F">
              <w:t>8</w:t>
            </w:r>
            <w:r>
              <w:t>.2b</w:t>
            </w:r>
          </w:p>
        </w:tc>
        <w:tc>
          <w:tcPr>
            <w:tcW w:w="2790" w:type="dxa"/>
            <w:shd w:val="clear" w:color="auto" w:fill="auto"/>
          </w:tcPr>
          <w:p w:rsidR="00015BEE" w:rsidP="00F95927" w14:paraId="4A0A13A4" w14:textId="77777777">
            <w:r>
              <w:t>Attach approval letter(s) from the CDFI Fund for the assessment methodology(ies)</w:t>
            </w:r>
            <w:r w:rsidR="00D513E8">
              <w:t>.</w:t>
            </w:r>
          </w:p>
        </w:tc>
        <w:tc>
          <w:tcPr>
            <w:tcW w:w="3361" w:type="dxa"/>
          </w:tcPr>
          <w:p w:rsidR="00015BEE" w:rsidRPr="007D6F2C" w:rsidP="00027223" w14:paraId="7FA050E4" w14:textId="77777777">
            <w:pPr>
              <w:rPr>
                <w:rFonts w:eastAsia="Times New Roman" w:cs="Times New Roman"/>
                <w:bCs/>
              </w:rPr>
            </w:pPr>
            <w:r w:rsidRPr="007D6F2C">
              <w:rPr>
                <w:bCs/>
              </w:rPr>
              <w:t>Attachment(s).</w:t>
            </w:r>
          </w:p>
        </w:tc>
      </w:tr>
    </w:tbl>
    <w:p w:rsidR="00FD02F3" w:rsidP="00FD02F3" w14:paraId="3CF1631A" w14:textId="77777777">
      <w:pPr>
        <w:rPr>
          <w:rFonts w:eastAsia="Times New Roman" w:cs="Times New Roman"/>
        </w:rPr>
      </w:pPr>
    </w:p>
    <w:p w:rsidR="001C5959" w:rsidP="00FD02F3" w14:paraId="1373A009" w14:textId="77777777">
      <w:pPr>
        <w:rPr>
          <w:rFonts w:eastAsia="Times New Roman" w:cs="Times New Roman"/>
          <w:b/>
        </w:rPr>
      </w:pPr>
    </w:p>
    <w:p w:rsidR="00FD02F3" w:rsidRPr="0022716A" w:rsidP="00FD02F3" w14:paraId="55CF269A" w14:textId="77777777">
      <w:pPr>
        <w:rPr>
          <w:rFonts w:eastAsia="Times New Roman" w:cs="Times New Roman"/>
          <w:b/>
        </w:rPr>
      </w:pPr>
      <w:r w:rsidRPr="0022716A">
        <w:rPr>
          <w:rFonts w:eastAsia="Times New Roman" w:cs="Times New Roman"/>
          <w:b/>
        </w:rPr>
        <w:t xml:space="preserve">TARGET MARKET – </w:t>
      </w:r>
      <w:r w:rsidRPr="0022716A">
        <w:rPr>
          <w:rFonts w:eastAsia="Times New Roman" w:cs="Times New Roman"/>
          <w:b/>
        </w:rPr>
        <w:t>GENERAL FINANCIAL PRODUCTS AND FINANCIAL SERVICES ACTIVITY INFORMATION</w:t>
      </w:r>
    </w:p>
    <w:p w:rsidR="00FD02F3" w:rsidP="00FD02F3" w14:paraId="0708B7AB" w14:textId="77777777">
      <w:pPr>
        <w:rPr>
          <w:rFonts w:eastAsia="Times New Roman" w:cs="Times New Roman"/>
        </w:rPr>
      </w:pPr>
    </w:p>
    <w:tbl>
      <w:tblPr>
        <w:tblStyle w:val="TableGrid"/>
        <w:tblCaption w:val="Target Market - Products and Services actvitiy information."/>
        <w:tblW w:w="9355" w:type="dxa"/>
        <w:tblLook w:val="04A0"/>
      </w:tblPr>
      <w:tblGrid>
        <w:gridCol w:w="985"/>
        <w:gridCol w:w="5220"/>
        <w:gridCol w:w="3150"/>
      </w:tblGrid>
      <w:tr w14:paraId="2B1AF73E" w14:textId="77777777" w:rsidTr="00692C4D">
        <w:tblPrEx>
          <w:tblW w:w="9355" w:type="dxa"/>
          <w:tblLook w:val="04A0"/>
        </w:tblPrEx>
        <w:trPr>
          <w:tblHeader/>
        </w:trPr>
        <w:tc>
          <w:tcPr>
            <w:tcW w:w="985" w:type="dxa"/>
            <w:tcBorders>
              <w:right w:val="single" w:sz="4" w:space="0" w:color="FFFFFF" w:themeColor="background1"/>
            </w:tcBorders>
            <w:shd w:val="clear" w:color="auto" w:fill="000000" w:themeFill="text1"/>
          </w:tcPr>
          <w:p w:rsidR="00FD02F3" w:rsidRPr="009D3FE0" w:rsidP="0029577A" w14:paraId="747AC6CD" w14:textId="77777777">
            <w:pPr>
              <w:rPr>
                <w:rFonts w:eastAsiaTheme="minorEastAsia"/>
                <w:b/>
                <w:color w:val="FFFFFF" w:themeColor="background1"/>
              </w:rPr>
            </w:pPr>
            <w:r>
              <w:rPr>
                <w:rFonts w:eastAsiaTheme="minorEastAsia"/>
                <w:b/>
                <w:color w:val="FFFFFF" w:themeColor="background1"/>
              </w:rPr>
              <w:t>Section</w:t>
            </w:r>
          </w:p>
        </w:tc>
        <w:tc>
          <w:tcPr>
            <w:tcW w:w="5220" w:type="dxa"/>
            <w:tcBorders>
              <w:right w:val="single" w:sz="4" w:space="0" w:color="FFFFFF" w:themeColor="background1"/>
            </w:tcBorders>
            <w:shd w:val="clear" w:color="auto" w:fill="000000" w:themeFill="text1"/>
          </w:tcPr>
          <w:p w:rsidR="00FD02F3" w:rsidRPr="005C0FD7" w:rsidP="0029577A" w14:paraId="2529A2B5" w14:textId="77777777">
            <w:pPr>
              <w:rPr>
                <w:rFonts w:eastAsia="Times New Roman" w:cs="Times New Roman"/>
              </w:rPr>
            </w:pPr>
            <w:r w:rsidRPr="009D3FE0">
              <w:rPr>
                <w:rFonts w:eastAsiaTheme="minorEastAsia"/>
                <w:b/>
                <w:color w:val="FFFFFF" w:themeColor="background1"/>
              </w:rPr>
              <w:t>Question or purpose of data field</w:t>
            </w:r>
          </w:p>
        </w:tc>
        <w:tc>
          <w:tcPr>
            <w:tcW w:w="3150" w:type="dxa"/>
            <w:tcBorders>
              <w:left w:val="single" w:sz="4" w:space="0" w:color="FFFFFF" w:themeColor="background1"/>
            </w:tcBorders>
            <w:shd w:val="clear" w:color="auto" w:fill="000000" w:themeFill="text1"/>
          </w:tcPr>
          <w:p w:rsidR="00FD02F3" w:rsidP="0029577A" w14:paraId="4953B386" w14:textId="77777777">
            <w:pPr>
              <w:rPr>
                <w:rFonts w:eastAsia="Times New Roman" w:cs="Times New Roman"/>
              </w:rPr>
            </w:pPr>
            <w:r>
              <w:rPr>
                <w:rFonts w:eastAsiaTheme="minorEastAsia"/>
                <w:b/>
                <w:color w:val="FFFFFF" w:themeColor="background1"/>
              </w:rPr>
              <w:t>Res</w:t>
            </w:r>
            <w:r w:rsidR="0022716A">
              <w:rPr>
                <w:rFonts w:eastAsiaTheme="minorEastAsia"/>
                <w:b/>
                <w:color w:val="FFFFFF" w:themeColor="background1"/>
              </w:rPr>
              <w:t>ponse</w:t>
            </w:r>
          </w:p>
        </w:tc>
      </w:tr>
      <w:tr w14:paraId="2DB29CC5" w14:textId="77777777" w:rsidTr="00692C4D">
        <w:tblPrEx>
          <w:tblW w:w="9355" w:type="dxa"/>
          <w:tblLook w:val="04A0"/>
        </w:tblPrEx>
        <w:tc>
          <w:tcPr>
            <w:tcW w:w="985" w:type="dxa"/>
          </w:tcPr>
          <w:p w:rsidR="00FD02F3" w:rsidP="0029577A" w14:paraId="448BDE04" w14:textId="77777777">
            <w:pPr>
              <w:rPr>
                <w:rFonts w:eastAsia="Times New Roman" w:cs="Times New Roman"/>
              </w:rPr>
            </w:pPr>
            <w:r>
              <w:rPr>
                <w:rFonts w:eastAsia="Times New Roman" w:cs="Times New Roman"/>
              </w:rPr>
              <w:t>TM-G01</w:t>
            </w:r>
          </w:p>
        </w:tc>
        <w:tc>
          <w:tcPr>
            <w:tcW w:w="5220" w:type="dxa"/>
          </w:tcPr>
          <w:p w:rsidR="00FD02F3" w:rsidRPr="007805AC" w:rsidP="00274C8C" w14:paraId="44D106C9" w14:textId="77777777">
            <w:pPr>
              <w:rPr>
                <w:rFonts w:eastAsia="Times New Roman" w:cs="Times New Roman"/>
              </w:rPr>
            </w:pPr>
            <w:r>
              <w:rPr>
                <w:rFonts w:eastAsia="Times New Roman" w:cs="Times New Roman"/>
              </w:rPr>
              <w:t>Financial Product tran</w:t>
            </w:r>
            <w:r w:rsidR="00274C8C">
              <w:rPr>
                <w:rFonts w:eastAsia="Times New Roman" w:cs="Times New Roman"/>
              </w:rPr>
              <w:t>saction types</w:t>
            </w:r>
            <w:r>
              <w:rPr>
                <w:rFonts w:eastAsia="Times New Roman" w:cs="Times New Roman"/>
              </w:rPr>
              <w:t xml:space="preserve"> closed by the Applicant during its most recently completed fiscal year</w:t>
            </w:r>
            <w:r w:rsidR="00A8065B">
              <w:rPr>
                <w:rFonts w:eastAsia="Times New Roman" w:cs="Times New Roman"/>
              </w:rPr>
              <w:t xml:space="preserve">. </w:t>
            </w:r>
          </w:p>
        </w:tc>
        <w:tc>
          <w:tcPr>
            <w:tcW w:w="3150" w:type="dxa"/>
          </w:tcPr>
          <w:p w:rsidR="00FD02F3" w:rsidRPr="00F119BF" w:rsidP="00EC1867" w14:paraId="21FE23DD" w14:textId="77777777">
            <w:pPr>
              <w:rPr>
                <w:rFonts w:eastAsia="Times New Roman" w:cs="Times New Roman"/>
              </w:rPr>
            </w:pPr>
            <w:r w:rsidRPr="00F119BF">
              <w:rPr>
                <w:rFonts w:eastAsia="Times New Roman" w:cs="Times New Roman"/>
              </w:rPr>
              <w:t xml:space="preserve">[The Financial Product types will auto-populate based on information provided in </w:t>
            </w:r>
            <w:r w:rsidR="007C1AD1">
              <w:rPr>
                <w:rFonts w:eastAsia="Times New Roman" w:cs="Times New Roman"/>
              </w:rPr>
              <w:t>BI-FP03</w:t>
            </w:r>
            <w:r w:rsidRPr="00F119BF">
              <w:rPr>
                <w:rFonts w:eastAsia="Times New Roman" w:cs="Times New Roman"/>
              </w:rPr>
              <w:t>]</w:t>
            </w:r>
            <w:r w:rsidR="007D6F2C">
              <w:rPr>
                <w:rFonts w:eastAsia="Times New Roman" w:cs="Times New Roman"/>
              </w:rPr>
              <w:t>.</w:t>
            </w:r>
            <w:r w:rsidRPr="00F119BF">
              <w:rPr>
                <w:rFonts w:eastAsia="Times New Roman" w:cs="Times New Roman"/>
              </w:rPr>
              <w:t xml:space="preserve"> </w:t>
            </w:r>
          </w:p>
        </w:tc>
      </w:tr>
      <w:tr w14:paraId="37E26094" w14:textId="77777777" w:rsidTr="00692C4D">
        <w:tblPrEx>
          <w:tblW w:w="9355" w:type="dxa"/>
          <w:tblLook w:val="04A0"/>
        </w:tblPrEx>
        <w:tc>
          <w:tcPr>
            <w:tcW w:w="985" w:type="dxa"/>
          </w:tcPr>
          <w:p w:rsidR="00692C4D" w:rsidP="0029577A" w14:paraId="3834EFFC" w14:textId="77777777">
            <w:r>
              <w:t>TM-G02</w:t>
            </w:r>
          </w:p>
          <w:p w:rsidR="00692C4D" w:rsidP="00692C4D" w14:paraId="61E755C9" w14:textId="77777777"/>
          <w:p w:rsidR="00692C4D" w:rsidP="00692C4D" w14:paraId="02D2E58D" w14:textId="77777777"/>
          <w:p w:rsidR="00FD02F3" w:rsidP="0029577A" w14:paraId="6FBD0A6B" w14:textId="77777777"/>
        </w:tc>
        <w:tc>
          <w:tcPr>
            <w:tcW w:w="5220" w:type="dxa"/>
          </w:tcPr>
          <w:p w:rsidR="00FD02F3" w:rsidRPr="00543FA1" w:rsidP="0029577A" w14:paraId="42458D8E" w14:textId="77777777">
            <w:r>
              <w:t xml:space="preserve">Does the Financial Product activity data include any </w:t>
            </w:r>
            <w:r w:rsidR="00E87C80">
              <w:t>other</w:t>
            </w:r>
            <w:r>
              <w:t xml:space="preserve"> similar financing</w:t>
            </w:r>
            <w:r w:rsidR="004F2486">
              <w:t xml:space="preserve"> that does not appear on the approved list of Financial Products</w:t>
            </w:r>
            <w:r>
              <w:t>?</w:t>
            </w:r>
          </w:p>
        </w:tc>
        <w:tc>
          <w:tcPr>
            <w:tcW w:w="3150" w:type="dxa"/>
          </w:tcPr>
          <w:p w:rsidR="00FD02F3" w:rsidP="0029577A" w14:paraId="01545389" w14:textId="77777777">
            <w:pPr>
              <w:rPr>
                <w:rFonts w:eastAsia="Times New Roman" w:cs="Times New Roman"/>
              </w:rPr>
            </w:pPr>
            <w:r>
              <w:rPr>
                <w:rFonts w:eastAsia="Times New Roman" w:cs="Times New Roman"/>
              </w:rPr>
              <w:t>[Auto-populated based on response to BI-FP04)</w:t>
            </w:r>
            <w:r w:rsidR="007D6F2C">
              <w:rPr>
                <w:rFonts w:eastAsia="Times New Roman" w:cs="Times New Roman"/>
              </w:rPr>
              <w:t>.</w:t>
            </w:r>
          </w:p>
          <w:p w:rsidR="00B511B5" w:rsidP="0029577A" w14:paraId="1B15652C" w14:textId="77777777">
            <w:pPr>
              <w:rPr>
                <w:rFonts w:eastAsia="Times New Roman" w:cs="Times New Roman"/>
              </w:rPr>
            </w:pPr>
          </w:p>
          <w:p w:rsidR="00FD02F3" w:rsidRPr="00396F6C" w:rsidP="0029577A" w14:paraId="1ED6F785" w14:textId="77777777">
            <w:pPr>
              <w:rPr>
                <w:rFonts w:eastAsia="Times New Roman" w:cs="Times New Roman"/>
              </w:rPr>
            </w:pPr>
          </w:p>
        </w:tc>
      </w:tr>
      <w:tr w14:paraId="486A2AC7" w14:textId="77777777" w:rsidTr="00F83A19">
        <w:tblPrEx>
          <w:tblW w:w="9355" w:type="dxa"/>
          <w:tblLook w:val="04A0"/>
        </w:tblPrEx>
        <w:tc>
          <w:tcPr>
            <w:tcW w:w="9355" w:type="dxa"/>
            <w:gridSpan w:val="3"/>
          </w:tcPr>
          <w:p w:rsidR="00F83A19" w:rsidRPr="005B0241" w:rsidP="00CE5976" w14:paraId="029FD2E4" w14:textId="77777777">
            <w:pPr>
              <w:rPr>
                <w:i/>
              </w:rPr>
            </w:pPr>
            <w:r>
              <w:rPr>
                <w:i/>
              </w:rPr>
              <w:t>Question</w:t>
            </w:r>
            <w:r w:rsidRPr="007C05EA">
              <w:rPr>
                <w:i/>
              </w:rPr>
              <w:t xml:space="preserve"> TM</w:t>
            </w:r>
            <w:r w:rsidRPr="007C05EA" w:rsidR="00C519B7">
              <w:rPr>
                <w:i/>
              </w:rPr>
              <w:t>-G03</w:t>
            </w:r>
            <w:r w:rsidRPr="001F7499">
              <w:rPr>
                <w:i/>
              </w:rPr>
              <w:t xml:space="preserve"> will be asked </w:t>
            </w:r>
            <w:r>
              <w:rPr>
                <w:i/>
              </w:rPr>
              <w:t xml:space="preserve">only </w:t>
            </w:r>
            <w:r w:rsidRPr="001F7499">
              <w:rPr>
                <w:i/>
              </w:rPr>
              <w:t>of</w:t>
            </w:r>
            <w:r>
              <w:rPr>
                <w:i/>
              </w:rPr>
              <w:t xml:space="preserve"> </w:t>
            </w:r>
            <w:r w:rsidRPr="001F7499">
              <w:rPr>
                <w:i/>
              </w:rPr>
              <w:t xml:space="preserve">depository institution </w:t>
            </w:r>
            <w:r>
              <w:rPr>
                <w:i/>
              </w:rPr>
              <w:t>Applicants</w:t>
            </w:r>
            <w:r w:rsidRPr="001F7499">
              <w:rPr>
                <w:i/>
              </w:rPr>
              <w:t xml:space="preserve"> </w:t>
            </w:r>
            <w:r>
              <w:rPr>
                <w:i/>
              </w:rPr>
              <w:t>that have selected to use Financial Services to meet the Target Market test</w:t>
            </w:r>
            <w:r w:rsidR="007D6F2C">
              <w:rPr>
                <w:i/>
              </w:rPr>
              <w:t>.</w:t>
            </w:r>
          </w:p>
        </w:tc>
      </w:tr>
      <w:tr w14:paraId="570884BA" w14:textId="77777777" w:rsidTr="00692C4D">
        <w:tblPrEx>
          <w:tblW w:w="9355" w:type="dxa"/>
          <w:tblLook w:val="04A0"/>
        </w:tblPrEx>
        <w:tc>
          <w:tcPr>
            <w:tcW w:w="985" w:type="dxa"/>
          </w:tcPr>
          <w:p w:rsidR="00FD02F3" w:rsidRPr="00647D55" w:rsidP="0029577A" w14:paraId="2BF7E5BE" w14:textId="77777777">
            <w:r>
              <w:t>TM-G03</w:t>
            </w:r>
          </w:p>
        </w:tc>
        <w:tc>
          <w:tcPr>
            <w:tcW w:w="5220" w:type="dxa"/>
          </w:tcPr>
          <w:p w:rsidR="00FD02F3" w:rsidRPr="000632C8" w:rsidP="007A689B" w14:paraId="60358582" w14:textId="77777777">
            <w:pPr>
              <w:rPr>
                <w:rFonts w:eastAsia="Times New Roman" w:cs="Times New Roman"/>
              </w:rPr>
            </w:pPr>
            <w:r w:rsidRPr="00E13751">
              <w:rPr>
                <w:rFonts w:eastAsia="Times New Roman" w:cs="Times New Roman"/>
              </w:rPr>
              <w:t>Identify all of the Financial Services account types for which the Applicant</w:t>
            </w:r>
            <w:r w:rsidR="007A689B">
              <w:rPr>
                <w:rFonts w:eastAsia="Times New Roman" w:cs="Times New Roman"/>
              </w:rPr>
              <w:t>’s depository account holders</w:t>
            </w:r>
            <w:r w:rsidRPr="00E13751">
              <w:rPr>
                <w:rFonts w:eastAsia="Times New Roman" w:cs="Times New Roman"/>
              </w:rPr>
              <w:t xml:space="preserve"> had open as of the last day of last full month completed just prior to submission of the </w:t>
            </w:r>
            <w:r w:rsidR="00DA4F5B">
              <w:rPr>
                <w:rFonts w:eastAsia="Times New Roman" w:cs="Times New Roman"/>
              </w:rPr>
              <w:t>CDFI Certification</w:t>
            </w:r>
            <w:r w:rsidR="001E514A">
              <w:rPr>
                <w:rFonts w:eastAsia="Times New Roman" w:cs="Times New Roman"/>
              </w:rPr>
              <w:t xml:space="preserve"> Application</w:t>
            </w:r>
            <w:r w:rsidRPr="00E13751">
              <w:rPr>
                <w:rFonts w:eastAsia="Times New Roman" w:cs="Times New Roman"/>
              </w:rPr>
              <w:t>.</w:t>
            </w:r>
          </w:p>
        </w:tc>
        <w:tc>
          <w:tcPr>
            <w:tcW w:w="3150" w:type="dxa"/>
          </w:tcPr>
          <w:p w:rsidR="00FD02F3" w:rsidRPr="008F0768" w:rsidP="0029577A" w14:paraId="004FC41E" w14:textId="77777777">
            <w:pPr>
              <w:rPr>
                <w:rFonts w:eastAsia="Times New Roman" w:cs="Times New Roman"/>
                <w:bCs/>
              </w:rPr>
            </w:pPr>
            <w:r w:rsidRPr="008F0768">
              <w:rPr>
                <w:rFonts w:eastAsia="Times New Roman" w:cs="Times New Roman"/>
                <w:bCs/>
              </w:rPr>
              <w:t>Select all that apply:</w:t>
            </w:r>
          </w:p>
          <w:p w:rsidR="00FD02F3" w:rsidRPr="00CA62EC" w:rsidP="00407E45" w14:paraId="0F2357FE" w14:textId="77777777">
            <w:pPr>
              <w:pStyle w:val="ListParagraph"/>
              <w:numPr>
                <w:ilvl w:val="0"/>
                <w:numId w:val="84"/>
              </w:numPr>
            </w:pPr>
            <w:r w:rsidRPr="00CA62EC">
              <w:t>Savings/Share Accounts</w:t>
            </w:r>
            <w:r w:rsidR="00E543CB">
              <w:t>.</w:t>
            </w:r>
          </w:p>
          <w:p w:rsidR="00FD02F3" w:rsidRPr="00CA62EC" w:rsidP="00407E45" w14:paraId="59F35B61" w14:textId="77777777">
            <w:pPr>
              <w:pStyle w:val="ListParagraph"/>
              <w:numPr>
                <w:ilvl w:val="0"/>
                <w:numId w:val="84"/>
              </w:numPr>
            </w:pPr>
            <w:r w:rsidRPr="00CA62EC">
              <w:t>Checking Accounts</w:t>
            </w:r>
            <w:r w:rsidR="00E543CB">
              <w:t>.</w:t>
            </w:r>
          </w:p>
          <w:p w:rsidR="00FD02F3" w:rsidRPr="00CA62EC" w:rsidP="00407E45" w14:paraId="6805719B" w14:textId="77777777">
            <w:pPr>
              <w:pStyle w:val="ListParagraph"/>
              <w:numPr>
                <w:ilvl w:val="0"/>
                <w:numId w:val="84"/>
              </w:numPr>
            </w:pPr>
            <w:r w:rsidRPr="00CA62EC">
              <w:t>Certificates of Deposit</w:t>
            </w:r>
            <w:r w:rsidR="00E543CB">
              <w:t>.</w:t>
            </w:r>
          </w:p>
          <w:p w:rsidR="00FD02F3" w:rsidRPr="000E2A17" w:rsidP="00407E45" w14:paraId="33E443C4" w14:textId="77777777">
            <w:pPr>
              <w:pStyle w:val="ListParagraph"/>
              <w:numPr>
                <w:ilvl w:val="0"/>
                <w:numId w:val="84"/>
              </w:numPr>
              <w:rPr>
                <w:rFonts w:eastAsia="Times New Roman" w:cs="Times New Roman"/>
              </w:rPr>
            </w:pPr>
            <w:r w:rsidRPr="00CA62EC">
              <w:t>Money Market Accounts</w:t>
            </w:r>
            <w:r w:rsidR="00E543CB">
              <w:t>.</w:t>
            </w:r>
          </w:p>
        </w:tc>
      </w:tr>
    </w:tbl>
    <w:p w:rsidR="003951EE" w:rsidP="00FD02F3" w14:paraId="7CD8BB31" w14:textId="77777777">
      <w:pPr>
        <w:rPr>
          <w:rFonts w:eastAsia="Times New Roman" w:cs="Times New Roman"/>
        </w:rPr>
      </w:pPr>
    </w:p>
    <w:p w:rsidR="00486D88" w:rsidP="00FD02F3" w14:paraId="21924F06" w14:textId="77777777">
      <w:pPr>
        <w:rPr>
          <w:rFonts w:eastAsia="Times New Roman" w:cs="Times New Roman"/>
        </w:rPr>
      </w:pPr>
    </w:p>
    <w:p w:rsidR="00FD02F3" w:rsidP="00FD02F3" w14:paraId="04EE555A" w14:textId="77777777">
      <w:pPr>
        <w:rPr>
          <w:rFonts w:eastAsia="Times New Roman" w:cs="Times New Roman"/>
          <w:b/>
        </w:rPr>
      </w:pPr>
      <w:r w:rsidRPr="00911376">
        <w:rPr>
          <w:rFonts w:eastAsia="Times New Roman" w:cs="Times New Roman"/>
          <w:b/>
        </w:rPr>
        <w:t xml:space="preserve">TARGET MARKET </w:t>
      </w:r>
      <w:r w:rsidR="004968FC">
        <w:rPr>
          <w:rFonts w:eastAsia="Times New Roman" w:cs="Times New Roman"/>
          <w:b/>
        </w:rPr>
        <w:t>ACTIVITY</w:t>
      </w:r>
      <w:r w:rsidR="00757958">
        <w:rPr>
          <w:rFonts w:eastAsia="Times New Roman" w:cs="Times New Roman"/>
          <w:b/>
        </w:rPr>
        <w:t xml:space="preserve"> </w:t>
      </w:r>
      <w:r w:rsidRPr="00911376">
        <w:rPr>
          <w:rFonts w:eastAsia="Times New Roman" w:cs="Times New Roman"/>
          <w:b/>
        </w:rPr>
        <w:t xml:space="preserve">– APPLICANT AND </w:t>
      </w:r>
      <w:r w:rsidR="00761620">
        <w:rPr>
          <w:rFonts w:eastAsia="Times New Roman" w:cs="Times New Roman"/>
          <w:b/>
        </w:rPr>
        <w:t>RELEVANT</w:t>
      </w:r>
      <w:r w:rsidRPr="00911376" w:rsidR="00761620">
        <w:rPr>
          <w:rFonts w:eastAsia="Times New Roman" w:cs="Times New Roman"/>
          <w:b/>
        </w:rPr>
        <w:t xml:space="preserve"> </w:t>
      </w:r>
      <w:r w:rsidRPr="00911376">
        <w:rPr>
          <w:rFonts w:eastAsia="Times New Roman" w:cs="Times New Roman"/>
          <w:b/>
        </w:rPr>
        <w:t xml:space="preserve">AFFILIATE(S) </w:t>
      </w:r>
      <w:r w:rsidR="00757958">
        <w:rPr>
          <w:rFonts w:eastAsia="Times New Roman" w:cs="Times New Roman"/>
          <w:b/>
        </w:rPr>
        <w:t>–</w:t>
      </w:r>
      <w:r w:rsidRPr="00911376">
        <w:rPr>
          <w:rFonts w:eastAsia="Times New Roman" w:cs="Times New Roman"/>
          <w:b/>
        </w:rPr>
        <w:t xml:space="preserve"> FINANCIAL PRODUCT AND FINANCIAL SERVICES ACTIVITY BY FINANCIAL PRODUCT/FINANCIAL SERVICES CATEGORY AND TARGET MARKET </w:t>
      </w:r>
      <w:r w:rsidR="00310733">
        <w:rPr>
          <w:rFonts w:eastAsia="Times New Roman" w:cs="Times New Roman"/>
          <w:b/>
        </w:rPr>
        <w:t>COMPONENT</w:t>
      </w:r>
      <w:r w:rsidR="00757958">
        <w:rPr>
          <w:rFonts w:eastAsia="Times New Roman" w:cs="Times New Roman"/>
          <w:b/>
        </w:rPr>
        <w:t xml:space="preserve"> </w:t>
      </w:r>
      <w:r w:rsidRPr="00911376">
        <w:rPr>
          <w:rFonts w:eastAsia="Times New Roman" w:cs="Times New Roman"/>
          <w:b/>
        </w:rPr>
        <w:t>(MOST RECENTLY COMPLETED FISCAL YEAR)</w:t>
      </w:r>
    </w:p>
    <w:p w:rsidR="007805AC" w:rsidRPr="00911376" w:rsidP="00FD02F3" w14:paraId="464D0BB4" w14:textId="77777777">
      <w:pPr>
        <w:rPr>
          <w:rFonts w:eastAsia="Times New Roman" w:cs="Times New Roman"/>
          <w:b/>
        </w:rPr>
      </w:pPr>
    </w:p>
    <w:p w:rsidR="006D01EC" w:rsidP="006D01EC" w14:paraId="14C6C01A" w14:textId="77777777">
      <w:r>
        <w:t xml:space="preserve">Applicant and </w:t>
      </w:r>
      <w:r w:rsidR="00761620">
        <w:t>relevant</w:t>
      </w:r>
      <w:r w:rsidR="007D546C">
        <w:t xml:space="preserve"> </w:t>
      </w:r>
      <w:r>
        <w:t>Affiliate(s) data</w:t>
      </w:r>
      <w:r w:rsidR="009C5239">
        <w:t>,</w:t>
      </w:r>
      <w:r>
        <w:t xml:space="preserve"> </w:t>
      </w:r>
      <w:r w:rsidR="009C5239">
        <w:t>presented by</w:t>
      </w:r>
      <w:r>
        <w:t xml:space="preserve"> Financial Product category, will be collected in the </w:t>
      </w:r>
      <w:r w:rsidR="00E65E94">
        <w:t>TLR</w:t>
      </w:r>
      <w:r>
        <w:t>. The data must include all Financial Product transactions, by number and dollar</w:t>
      </w:r>
      <w:r w:rsidR="00B94854">
        <w:t xml:space="preserve"> amount</w:t>
      </w:r>
      <w:r>
        <w:t>, that were closed during the Applicant’s most recently compl</w:t>
      </w:r>
      <w:r w:rsidR="00151B26">
        <w:t>e</w:t>
      </w:r>
      <w:r>
        <w:t xml:space="preserve">ted fiscal year. Transactions provided to the proposed Target Market components must be identified in the </w:t>
      </w:r>
      <w:r w:rsidR="00E65E94">
        <w:t>TLR</w:t>
      </w:r>
      <w:r>
        <w:t xml:space="preserve"> in order to count towards the 60% requirement. </w:t>
      </w:r>
      <w:r w:rsidR="00C57B25">
        <w:t xml:space="preserve">In order to be approved for each Target Market component identified in the TLR, the Applicant will need to demonstrate the appropriate level of accountable board members </w:t>
      </w:r>
      <w:r w:rsidR="009262A5">
        <w:t>using appropriate sources of accountability.</w:t>
      </w:r>
      <w:r w:rsidR="00C57B25">
        <w:t xml:space="preserve"> </w:t>
      </w:r>
    </w:p>
    <w:p w:rsidR="003951EE" w:rsidP="006D01EC" w14:paraId="27C45267" w14:textId="77777777"/>
    <w:p w:rsidR="003951EE" w:rsidRPr="004968FC" w:rsidP="003951EE" w14:paraId="319A12A9" w14:textId="77777777">
      <w:pPr>
        <w:rPr>
          <w:i/>
        </w:rPr>
      </w:pPr>
      <w:r>
        <w:rPr>
          <w:i/>
        </w:rPr>
        <w:t>(</w:t>
      </w:r>
      <w:r w:rsidRPr="004968FC">
        <w:rPr>
          <w:i/>
        </w:rPr>
        <w:t>Simulated Table</w:t>
      </w:r>
      <w:r>
        <w:rPr>
          <w:i/>
        </w:rPr>
        <w:t xml:space="preserve"> – actual display </w:t>
      </w:r>
      <w:r w:rsidR="006351EB">
        <w:rPr>
          <w:i/>
        </w:rPr>
        <w:t xml:space="preserve">in AMIS </w:t>
      </w:r>
      <w:r>
        <w:rPr>
          <w:i/>
        </w:rPr>
        <w:t xml:space="preserve">may </w:t>
      </w:r>
      <w:r w:rsidR="00757958">
        <w:rPr>
          <w:i/>
        </w:rPr>
        <w:t>differ</w:t>
      </w:r>
      <w:r w:rsidRPr="004968FC">
        <w:rPr>
          <w:i/>
        </w:rPr>
        <w:t>)</w:t>
      </w:r>
    </w:p>
    <w:tbl>
      <w:tblPr>
        <w:tblStyle w:val="TableGrid"/>
        <w:tblCaption w:val="Target Market Table 1"/>
        <w:tblW w:w="8815" w:type="dxa"/>
        <w:tblLook w:val="04A0"/>
      </w:tblPr>
      <w:tblGrid>
        <w:gridCol w:w="2945"/>
        <w:gridCol w:w="2900"/>
        <w:gridCol w:w="2970"/>
      </w:tblGrid>
      <w:tr w14:paraId="3E101692" w14:textId="77777777" w:rsidTr="002E24A7">
        <w:tblPrEx>
          <w:tblW w:w="8815" w:type="dxa"/>
          <w:tblLook w:val="04A0"/>
        </w:tblPrEx>
        <w:trPr>
          <w:tblHeader/>
        </w:trPr>
        <w:tc>
          <w:tcPr>
            <w:tcW w:w="8815" w:type="dxa"/>
            <w:gridSpan w:val="3"/>
            <w:shd w:val="clear" w:color="auto" w:fill="E7E6E6" w:themeFill="background2"/>
          </w:tcPr>
          <w:p w:rsidR="006D30B7" w:rsidRPr="00133070" w:rsidP="001326D6" w14:paraId="7ECA9DAE" w14:textId="77777777">
            <w:pPr>
              <w:rPr>
                <w:b/>
              </w:rPr>
            </w:pPr>
            <w:r w:rsidRPr="00133070">
              <w:rPr>
                <w:b/>
              </w:rPr>
              <w:t>Target Market Table 1: Financial Products Test</w:t>
            </w:r>
          </w:p>
        </w:tc>
      </w:tr>
      <w:tr w14:paraId="7774D8A8" w14:textId="77777777" w:rsidTr="00997257">
        <w:tblPrEx>
          <w:tblW w:w="8815" w:type="dxa"/>
          <w:tblLook w:val="04A0"/>
        </w:tblPrEx>
        <w:tc>
          <w:tcPr>
            <w:tcW w:w="2945" w:type="dxa"/>
          </w:tcPr>
          <w:p w:rsidR="00C03B8A" w:rsidP="005B371A" w14:paraId="0A3EAA58" w14:textId="77777777">
            <w:r>
              <w:t>Proposed Target Market Components</w:t>
            </w:r>
          </w:p>
        </w:tc>
        <w:tc>
          <w:tcPr>
            <w:tcW w:w="2900" w:type="dxa"/>
          </w:tcPr>
          <w:p w:rsidR="00C03B8A" w:rsidP="005B371A" w14:paraId="2119BA80" w14:textId="77777777">
            <w:r>
              <w:t xml:space="preserve">Percent of Target Market Financial Products </w:t>
            </w:r>
            <w:r w:rsidR="00757958">
              <w:t>–</w:t>
            </w:r>
            <w:r>
              <w:t xml:space="preserve"> Number</w:t>
            </w:r>
          </w:p>
        </w:tc>
        <w:tc>
          <w:tcPr>
            <w:tcW w:w="2970" w:type="dxa"/>
          </w:tcPr>
          <w:p w:rsidR="00C03B8A" w:rsidP="005B371A" w14:paraId="731493BE" w14:textId="77777777">
            <w:r>
              <w:t>Percent of Target Market Financial Products – Dollar Volume</w:t>
            </w:r>
          </w:p>
        </w:tc>
      </w:tr>
      <w:tr w14:paraId="18A0C614" w14:textId="77777777" w:rsidTr="00997257">
        <w:tblPrEx>
          <w:tblW w:w="8815" w:type="dxa"/>
          <w:tblLook w:val="04A0"/>
        </w:tblPrEx>
        <w:tc>
          <w:tcPr>
            <w:tcW w:w="2945" w:type="dxa"/>
          </w:tcPr>
          <w:p w:rsidR="00C03B8A" w:rsidP="005B371A" w14:paraId="58A88FF4" w14:textId="77777777">
            <w:r>
              <w:t xml:space="preserve">[Auto display each </w:t>
            </w:r>
            <w:r w:rsidR="00FC0CDD">
              <w:t xml:space="preserve">separate </w:t>
            </w:r>
            <w:r>
              <w:t>TM component</w:t>
            </w:r>
            <w:r w:rsidR="00FC0CDD">
              <w:t xml:space="preserve"> by row</w:t>
            </w:r>
            <w:r>
              <w:t>]</w:t>
            </w:r>
          </w:p>
        </w:tc>
        <w:tc>
          <w:tcPr>
            <w:tcW w:w="2900" w:type="dxa"/>
          </w:tcPr>
          <w:p w:rsidR="00C03B8A" w:rsidP="005B371A" w14:paraId="55A76545" w14:textId="77777777">
            <w:r>
              <w:t>[Auto calculated]</w:t>
            </w:r>
          </w:p>
        </w:tc>
        <w:tc>
          <w:tcPr>
            <w:tcW w:w="2970" w:type="dxa"/>
          </w:tcPr>
          <w:p w:rsidR="00C03B8A" w:rsidP="005B371A" w14:paraId="11E4FBE9" w14:textId="77777777">
            <w:r>
              <w:t>[Auto calculated]</w:t>
            </w:r>
          </w:p>
        </w:tc>
      </w:tr>
      <w:tr w14:paraId="1A770932" w14:textId="77777777" w:rsidTr="00997257">
        <w:tblPrEx>
          <w:tblW w:w="8815" w:type="dxa"/>
          <w:tblLook w:val="04A0"/>
        </w:tblPrEx>
        <w:tc>
          <w:tcPr>
            <w:tcW w:w="2945" w:type="dxa"/>
          </w:tcPr>
          <w:p w:rsidR="00C03B8A" w:rsidP="00C03B8A" w14:paraId="6ADBBC17" w14:textId="77777777">
            <w:r>
              <w:t>Total Target Market</w:t>
            </w:r>
            <w:r w:rsidR="005C175B">
              <w:t xml:space="preserve"> Activity</w:t>
            </w:r>
          </w:p>
        </w:tc>
        <w:tc>
          <w:tcPr>
            <w:tcW w:w="2900" w:type="dxa"/>
          </w:tcPr>
          <w:p w:rsidR="00C03B8A" w:rsidP="00C03B8A" w14:paraId="0ACB9B7F" w14:textId="77777777">
            <w:r>
              <w:t>[Auto calculated]</w:t>
            </w:r>
          </w:p>
        </w:tc>
        <w:tc>
          <w:tcPr>
            <w:tcW w:w="2970" w:type="dxa"/>
          </w:tcPr>
          <w:p w:rsidR="00C03B8A" w:rsidP="00C03B8A" w14:paraId="40190239" w14:textId="77777777">
            <w:r>
              <w:t>[Auto calculated]</w:t>
            </w:r>
          </w:p>
        </w:tc>
      </w:tr>
      <w:tr w14:paraId="7F4ECED4" w14:textId="77777777" w:rsidTr="00997257">
        <w:tblPrEx>
          <w:tblW w:w="8815" w:type="dxa"/>
          <w:tblLook w:val="04A0"/>
        </w:tblPrEx>
        <w:tc>
          <w:tcPr>
            <w:tcW w:w="2945" w:type="dxa"/>
          </w:tcPr>
          <w:p w:rsidR="00C03B8A" w:rsidP="00C03B8A" w14:paraId="63A87763" w14:textId="77777777">
            <w:r>
              <w:t>Target Market threshold met?</w:t>
            </w:r>
          </w:p>
        </w:tc>
        <w:tc>
          <w:tcPr>
            <w:tcW w:w="2900" w:type="dxa"/>
          </w:tcPr>
          <w:p w:rsidR="00C03B8A" w:rsidP="00C03B8A" w14:paraId="50F901F5" w14:textId="77777777">
            <w:r>
              <w:t>[Auto display – Yes or No]</w:t>
            </w:r>
          </w:p>
        </w:tc>
        <w:tc>
          <w:tcPr>
            <w:tcW w:w="2970" w:type="dxa"/>
          </w:tcPr>
          <w:p w:rsidR="00C03B8A" w:rsidP="00C03B8A" w14:paraId="7BCCEA8B" w14:textId="77777777">
            <w:r>
              <w:t>[Auto display – Yes or No]</w:t>
            </w:r>
          </w:p>
        </w:tc>
      </w:tr>
    </w:tbl>
    <w:p w:rsidR="003951EE" w:rsidRPr="004F7392" w:rsidP="006D01EC" w14:paraId="0D61906F" w14:textId="77777777"/>
    <w:p w:rsidR="00FD02F3" w:rsidP="00FD02F3" w14:paraId="72EE97B6" w14:textId="77777777">
      <w:r w:rsidRPr="004F7392">
        <w:t>D</w:t>
      </w:r>
      <w:r>
        <w:t xml:space="preserve">epository </w:t>
      </w:r>
      <w:r w:rsidRPr="004F7392">
        <w:t>I</w:t>
      </w:r>
      <w:r w:rsidRPr="00F918A3">
        <w:t xml:space="preserve">nstitutions </w:t>
      </w:r>
      <w:r>
        <w:t xml:space="preserve">selecting the option to use Financial Services to meet the Target Market test because </w:t>
      </w:r>
      <w:r w:rsidR="00557A36">
        <w:t xml:space="preserve">either </w:t>
      </w:r>
      <w:r>
        <w:t>their</w:t>
      </w:r>
      <w:r w:rsidR="00DE112C">
        <w:t xml:space="preserve"> Target Market</w:t>
      </w:r>
      <w:r>
        <w:t xml:space="preserve"> Financial Product </w:t>
      </w:r>
      <w:r w:rsidR="00DE112C">
        <w:t xml:space="preserve">dollar volume </w:t>
      </w:r>
      <w:r w:rsidR="00557A36">
        <w:t xml:space="preserve">or their Target Market Financial Product number </w:t>
      </w:r>
      <w:r>
        <w:t>is between 50% - 59%, must also e</w:t>
      </w:r>
      <w:r w:rsidRPr="004F7392">
        <w:t xml:space="preserve">nter </w:t>
      </w:r>
      <w:r w:rsidRPr="00F918A3">
        <w:t xml:space="preserve">the </w:t>
      </w:r>
      <w:r w:rsidR="00924444">
        <w:t>data for</w:t>
      </w:r>
      <w:r w:rsidRPr="00F918A3">
        <w:t xml:space="preserve"> all relevant</w:t>
      </w:r>
      <w:r w:rsidR="00757958">
        <w:t>, unique</w:t>
      </w:r>
      <w:r w:rsidRPr="00F918A3">
        <w:t xml:space="preserve"> </w:t>
      </w:r>
      <w:r>
        <w:t>depository account</w:t>
      </w:r>
      <w:r w:rsidR="00DE112C">
        <w:t xml:space="preserve"> holder</w:t>
      </w:r>
      <w:r>
        <w:t xml:space="preserve">s </w:t>
      </w:r>
      <w:r w:rsidRPr="00F918A3">
        <w:t xml:space="preserve">as of the </w:t>
      </w:r>
      <w:r>
        <w:t>fiscal year end</w:t>
      </w:r>
      <w:r w:rsidR="00D26BE4">
        <w:t xml:space="preserve"> in the </w:t>
      </w:r>
      <w:r w:rsidR="00E65E94">
        <w:t>TLR</w:t>
      </w:r>
      <w:r>
        <w:t>.</w:t>
      </w:r>
    </w:p>
    <w:p w:rsidR="0047220F" w:rsidP="00FD02F3" w14:paraId="463F1375" w14:textId="77777777"/>
    <w:p w:rsidR="003951EE" w:rsidRPr="004968FC" w:rsidP="003951EE" w14:paraId="7CDA5088" w14:textId="77777777">
      <w:pPr>
        <w:rPr>
          <w:i/>
        </w:rPr>
      </w:pPr>
      <w:r w:rsidRPr="004968FC">
        <w:rPr>
          <w:i/>
        </w:rPr>
        <w:t>(Simulated Table</w:t>
      </w:r>
      <w:r>
        <w:rPr>
          <w:i/>
        </w:rPr>
        <w:t xml:space="preserve"> – actual display </w:t>
      </w:r>
      <w:r w:rsidR="009262A5">
        <w:rPr>
          <w:i/>
        </w:rPr>
        <w:t xml:space="preserve">in AMIS </w:t>
      </w:r>
      <w:r>
        <w:rPr>
          <w:i/>
        </w:rPr>
        <w:t xml:space="preserve">may </w:t>
      </w:r>
      <w:r w:rsidR="00757958">
        <w:rPr>
          <w:i/>
        </w:rPr>
        <w:t>differ</w:t>
      </w:r>
      <w:r w:rsidRPr="004968FC">
        <w:rPr>
          <w:i/>
        </w:rPr>
        <w:t>)</w:t>
      </w:r>
    </w:p>
    <w:tbl>
      <w:tblPr>
        <w:tblStyle w:val="TableGrid"/>
        <w:tblCaption w:val="Target Market Table 2"/>
        <w:tblW w:w="0" w:type="auto"/>
        <w:tblLook w:val="04A0"/>
      </w:tblPr>
      <w:tblGrid>
        <w:gridCol w:w="2245"/>
        <w:gridCol w:w="2250"/>
        <w:gridCol w:w="2070"/>
        <w:gridCol w:w="2250"/>
      </w:tblGrid>
      <w:tr w14:paraId="506DD09F" w14:textId="77777777" w:rsidTr="002E24A7">
        <w:tblPrEx>
          <w:tblW w:w="0" w:type="auto"/>
          <w:tblLook w:val="04A0"/>
        </w:tblPrEx>
        <w:trPr>
          <w:tblHeader/>
        </w:trPr>
        <w:tc>
          <w:tcPr>
            <w:tcW w:w="8815" w:type="dxa"/>
            <w:gridSpan w:val="4"/>
            <w:shd w:val="clear" w:color="auto" w:fill="E7E6E6" w:themeFill="background2"/>
          </w:tcPr>
          <w:p w:rsidR="006D30B7" w:rsidRPr="00133070" w:rsidP="00E8551C" w14:paraId="5E507A39" w14:textId="77777777">
            <w:pPr>
              <w:rPr>
                <w:b/>
              </w:rPr>
            </w:pPr>
            <w:r w:rsidRPr="00133070">
              <w:rPr>
                <w:b/>
              </w:rPr>
              <w:t>Target Market Table 2: Financial Services Test</w:t>
            </w:r>
          </w:p>
        </w:tc>
      </w:tr>
      <w:tr w14:paraId="6F27B80E" w14:textId="77777777" w:rsidTr="00997257">
        <w:tblPrEx>
          <w:tblW w:w="0" w:type="auto"/>
          <w:tblLook w:val="04A0"/>
        </w:tblPrEx>
        <w:tc>
          <w:tcPr>
            <w:tcW w:w="2245" w:type="dxa"/>
          </w:tcPr>
          <w:p w:rsidR="000914E8" w:rsidP="005B371A" w14:paraId="1FE93D87" w14:textId="77777777">
            <w:r>
              <w:t>Proposed Target Market Components</w:t>
            </w:r>
          </w:p>
        </w:tc>
        <w:tc>
          <w:tcPr>
            <w:tcW w:w="2250" w:type="dxa"/>
          </w:tcPr>
          <w:p w:rsidR="000914E8" w:rsidP="005B371A" w14:paraId="51EA2EBF" w14:textId="77777777">
            <w:r>
              <w:t xml:space="preserve">Percent of Target Market Financial Products </w:t>
            </w:r>
            <w:r w:rsidR="00757958">
              <w:t>–</w:t>
            </w:r>
            <w:r>
              <w:t xml:space="preserve"> Number</w:t>
            </w:r>
          </w:p>
        </w:tc>
        <w:tc>
          <w:tcPr>
            <w:tcW w:w="2070" w:type="dxa"/>
          </w:tcPr>
          <w:p w:rsidR="000914E8" w:rsidP="005B371A" w14:paraId="201032E6" w14:textId="77777777">
            <w:r>
              <w:t xml:space="preserve">Percent of Target Market Financial </w:t>
            </w:r>
            <w:r>
              <w:t>Products – Dollar Volume</w:t>
            </w:r>
          </w:p>
        </w:tc>
        <w:tc>
          <w:tcPr>
            <w:tcW w:w="2250" w:type="dxa"/>
          </w:tcPr>
          <w:p w:rsidR="000914E8" w:rsidP="005B371A" w14:paraId="287D6F68" w14:textId="77777777">
            <w:r>
              <w:t xml:space="preserve">Percent Target Market </w:t>
            </w:r>
            <w:r w:rsidRPr="00944666">
              <w:rPr>
                <w:rFonts w:eastAsia="Times New Roman"/>
                <w:iCs/>
              </w:rPr>
              <w:t>unique depository account holders</w:t>
            </w:r>
          </w:p>
        </w:tc>
      </w:tr>
      <w:tr w14:paraId="42235C99" w14:textId="77777777" w:rsidTr="00997257">
        <w:tblPrEx>
          <w:tblW w:w="0" w:type="auto"/>
          <w:tblLook w:val="04A0"/>
        </w:tblPrEx>
        <w:tc>
          <w:tcPr>
            <w:tcW w:w="2245" w:type="dxa"/>
          </w:tcPr>
          <w:p w:rsidR="000914E8" w:rsidP="005B371A" w14:paraId="61CCD1AB" w14:textId="77777777">
            <w:r>
              <w:t xml:space="preserve">[Auto display each </w:t>
            </w:r>
            <w:r w:rsidR="00FC0CDD">
              <w:t xml:space="preserve">separate </w:t>
            </w:r>
            <w:r>
              <w:t>TM component</w:t>
            </w:r>
            <w:r w:rsidR="00FC0CDD">
              <w:t xml:space="preserve"> by row</w:t>
            </w:r>
            <w:r>
              <w:t>]</w:t>
            </w:r>
          </w:p>
        </w:tc>
        <w:tc>
          <w:tcPr>
            <w:tcW w:w="2250" w:type="dxa"/>
          </w:tcPr>
          <w:p w:rsidR="000914E8" w:rsidP="005B371A" w14:paraId="09946C35" w14:textId="77777777">
            <w:r>
              <w:t>[Auto calculated]</w:t>
            </w:r>
          </w:p>
        </w:tc>
        <w:tc>
          <w:tcPr>
            <w:tcW w:w="2070" w:type="dxa"/>
          </w:tcPr>
          <w:p w:rsidR="000914E8" w:rsidP="005B371A" w14:paraId="1E07F3FD" w14:textId="77777777">
            <w:r>
              <w:t>[Auto calculated]</w:t>
            </w:r>
          </w:p>
        </w:tc>
        <w:tc>
          <w:tcPr>
            <w:tcW w:w="2250" w:type="dxa"/>
          </w:tcPr>
          <w:p w:rsidR="000914E8" w:rsidP="005B371A" w14:paraId="3227F65F" w14:textId="77777777">
            <w:r>
              <w:t>[Auto calculated]</w:t>
            </w:r>
          </w:p>
        </w:tc>
      </w:tr>
      <w:tr w14:paraId="6A2ECADA" w14:textId="77777777" w:rsidTr="00997257">
        <w:tblPrEx>
          <w:tblW w:w="0" w:type="auto"/>
          <w:tblLook w:val="04A0"/>
        </w:tblPrEx>
        <w:tc>
          <w:tcPr>
            <w:tcW w:w="2245" w:type="dxa"/>
          </w:tcPr>
          <w:p w:rsidR="000914E8" w:rsidP="000914E8" w14:paraId="61A43B5D" w14:textId="77777777">
            <w:r>
              <w:t>Total Target Market</w:t>
            </w:r>
            <w:r w:rsidR="005C175B">
              <w:t xml:space="preserve"> Activity</w:t>
            </w:r>
          </w:p>
        </w:tc>
        <w:tc>
          <w:tcPr>
            <w:tcW w:w="2250" w:type="dxa"/>
          </w:tcPr>
          <w:p w:rsidR="000914E8" w:rsidP="000914E8" w14:paraId="74863A32" w14:textId="77777777">
            <w:r>
              <w:t>[Auto calculated]</w:t>
            </w:r>
          </w:p>
        </w:tc>
        <w:tc>
          <w:tcPr>
            <w:tcW w:w="2070" w:type="dxa"/>
          </w:tcPr>
          <w:p w:rsidR="000914E8" w:rsidP="000914E8" w14:paraId="5C738114" w14:textId="77777777">
            <w:r>
              <w:t>[Auto calculated]</w:t>
            </w:r>
          </w:p>
        </w:tc>
        <w:tc>
          <w:tcPr>
            <w:tcW w:w="2250" w:type="dxa"/>
          </w:tcPr>
          <w:p w:rsidR="000914E8" w:rsidP="000914E8" w14:paraId="562BD247" w14:textId="77777777">
            <w:r>
              <w:t>[Auto calculated]</w:t>
            </w:r>
          </w:p>
        </w:tc>
      </w:tr>
      <w:tr w14:paraId="008EFAF6" w14:textId="77777777" w:rsidTr="00997257">
        <w:tblPrEx>
          <w:tblW w:w="0" w:type="auto"/>
          <w:tblLook w:val="04A0"/>
        </w:tblPrEx>
        <w:tc>
          <w:tcPr>
            <w:tcW w:w="2245" w:type="dxa"/>
          </w:tcPr>
          <w:p w:rsidR="000914E8" w:rsidP="000914E8" w14:paraId="2028FDF7" w14:textId="77777777">
            <w:r>
              <w:t>Target Market threshold met?</w:t>
            </w:r>
          </w:p>
        </w:tc>
        <w:tc>
          <w:tcPr>
            <w:tcW w:w="2250" w:type="dxa"/>
          </w:tcPr>
          <w:p w:rsidR="000914E8" w:rsidP="000914E8" w14:paraId="5FA3AE5E" w14:textId="77777777">
            <w:r>
              <w:t>[Auto display – Yes or No]</w:t>
            </w:r>
          </w:p>
        </w:tc>
        <w:tc>
          <w:tcPr>
            <w:tcW w:w="2070" w:type="dxa"/>
          </w:tcPr>
          <w:p w:rsidR="000914E8" w:rsidP="000914E8" w14:paraId="25652A7C" w14:textId="77777777">
            <w:r>
              <w:t>[Auto display – Yes or No]</w:t>
            </w:r>
          </w:p>
        </w:tc>
        <w:tc>
          <w:tcPr>
            <w:tcW w:w="2250" w:type="dxa"/>
          </w:tcPr>
          <w:p w:rsidR="000914E8" w:rsidP="000914E8" w14:paraId="351BA4D3" w14:textId="77777777">
            <w:r>
              <w:t>[Auto display – Yes or No]</w:t>
            </w:r>
          </w:p>
        </w:tc>
      </w:tr>
    </w:tbl>
    <w:p w:rsidR="0029577A" w:rsidRPr="001C33A9" w:rsidP="0029577A" w14:paraId="083E6DB6" w14:textId="77777777">
      <w:pPr>
        <w:pStyle w:val="Heading1"/>
        <w:rPr>
          <w:caps/>
        </w:rPr>
      </w:pPr>
      <w:bookmarkStart w:id="72" w:name="_Toc115110653"/>
      <w:bookmarkStart w:id="73" w:name="_Toc145066851"/>
      <w:r w:rsidRPr="001C33A9">
        <w:rPr>
          <w:caps/>
        </w:rPr>
        <w:t>Development Services</w:t>
      </w:r>
      <w:bookmarkEnd w:id="72"/>
      <w:bookmarkEnd w:id="73"/>
    </w:p>
    <w:p w:rsidR="0029577A" w:rsidP="0029577A" w14:paraId="5E039763" w14:textId="77777777"/>
    <w:p w:rsidR="0029577A" w:rsidRPr="00916556" w:rsidP="0029577A" w14:paraId="4AD3A61D" w14:textId="77777777">
      <w:r w:rsidRPr="00916556">
        <w:t xml:space="preserve">To be a </w:t>
      </w:r>
      <w:r w:rsidR="00F951BF">
        <w:t>Certified CDFI</w:t>
      </w:r>
      <w:r w:rsidRPr="00916556">
        <w:t xml:space="preserve">, the Applicant </w:t>
      </w:r>
      <w:r w:rsidR="008C3920">
        <w:t xml:space="preserve">must have a track record of </w:t>
      </w:r>
      <w:r w:rsidRPr="00916556">
        <w:t>provid</w:t>
      </w:r>
      <w:r w:rsidR="008C3920">
        <w:t>ing</w:t>
      </w:r>
      <w:r w:rsidRPr="00916556">
        <w:t xml:space="preserve"> Development Services </w:t>
      </w:r>
      <w:r>
        <w:t>in</w:t>
      </w:r>
      <w:r w:rsidRPr="00916556">
        <w:t xml:space="preserve"> conjunction with its </w:t>
      </w:r>
      <w:r>
        <w:t xml:space="preserve">Financial Products </w:t>
      </w:r>
      <w:r w:rsidR="00F45AFB">
        <w:t>and</w:t>
      </w:r>
      <w:r w:rsidR="001368F4">
        <w:t>/or</w:t>
      </w:r>
      <w:r w:rsidR="00F45AFB">
        <w:t xml:space="preserve"> Financial Services </w:t>
      </w:r>
      <w:r>
        <w:t xml:space="preserve">either </w:t>
      </w:r>
      <w:r w:rsidRPr="00916556">
        <w:t>directly, through an Affiliate, or through a contract with another provider</w:t>
      </w:r>
      <w:r w:rsidR="00295E9D">
        <w:t xml:space="preserve">. </w:t>
      </w:r>
      <w:r w:rsidRPr="008C3920" w:rsidR="008C3920">
        <w:t xml:space="preserve">Development Services are defined in the CDFI Fund’s regulation as </w:t>
      </w:r>
      <w:r w:rsidR="0019160C">
        <w:t>“</w:t>
      </w:r>
      <w:r w:rsidRPr="008C3920" w:rsidR="008C3920">
        <w:t>activities undertaken by a CDFI, its Affiliate or contractor that promote community development and shall prepare or assist current or potential borrowers or investees to use the CDFI's Financial Products or Financial Services.</w:t>
      </w:r>
      <w:r w:rsidR="0019160C">
        <w:t>”</w:t>
      </w:r>
      <w:r>
        <w:rPr>
          <w:rStyle w:val="FootnoteReference"/>
        </w:rPr>
        <w:footnoteReference w:id="40"/>
      </w:r>
    </w:p>
    <w:p w:rsidR="0029577A" w:rsidP="0029577A" w14:paraId="34989355" w14:textId="77777777">
      <w:pPr>
        <w:rPr>
          <w:rFonts w:eastAsia="Times New Roman" w:cs="Times New Roman"/>
        </w:rPr>
      </w:pPr>
    </w:p>
    <w:p w:rsidR="00A8510C" w:rsidP="0029577A" w14:paraId="5C58F3D3" w14:textId="77777777">
      <w:r w:rsidRPr="00035F7D">
        <w:t>A</w:t>
      </w:r>
      <w:r w:rsidR="00375244">
        <w:t>n eligible</w:t>
      </w:r>
      <w:r w:rsidRPr="00035F7D">
        <w:t xml:space="preserve"> Development Service is a</w:t>
      </w:r>
      <w:r w:rsidR="00DC72A2">
        <w:t xml:space="preserve"> structured</w:t>
      </w:r>
      <w:r w:rsidRPr="00035F7D">
        <w:t xml:space="preserve"> training, counseling</w:t>
      </w:r>
      <w:r>
        <w:t>,</w:t>
      </w:r>
      <w:r w:rsidRPr="00035F7D">
        <w:t xml:space="preserve"> or technical assistance service that promotes access to and/or success with a</w:t>
      </w:r>
      <w:r>
        <w:t>n entity’s Financial Products</w:t>
      </w:r>
      <w:r w:rsidR="00F45AFB">
        <w:t xml:space="preserve"> and Financial Services</w:t>
      </w:r>
      <w:r>
        <w:t>.</w:t>
      </w:r>
      <w:r w:rsidR="00652909">
        <w:t xml:space="preserve"> A structured Development Services </w:t>
      </w:r>
      <w:r w:rsidR="00375244">
        <w:t xml:space="preserve">should be </w:t>
      </w:r>
      <w:r w:rsidR="00652909">
        <w:t>offered regularly to eligible clients, ha</w:t>
      </w:r>
      <w:r w:rsidR="00375244">
        <w:t>ve</w:t>
      </w:r>
      <w:r w:rsidR="00652909">
        <w:t xml:space="preserve"> a defined curriculum or written set of goals and objectives, and for which the outcome of success may be the completion of a specific step that prepares </w:t>
      </w:r>
      <w:r w:rsidRPr="008C3920" w:rsidR="00652909">
        <w:t>current or potential customers</w:t>
      </w:r>
      <w:r w:rsidR="00652909">
        <w:t xml:space="preserve"> to access or increase their knowledge about the CDFI’s </w:t>
      </w:r>
      <w:r w:rsidRPr="007636DB" w:rsidR="00652909">
        <w:t>Financial Products and Financial Services</w:t>
      </w:r>
      <w:r w:rsidR="00295E9D">
        <w:t xml:space="preserve">. </w:t>
      </w:r>
    </w:p>
    <w:p w:rsidR="00A8510C" w:rsidP="0029577A" w14:paraId="5B8EDE96" w14:textId="77777777"/>
    <w:p w:rsidR="0029577A" w:rsidRPr="00035F7D" w:rsidP="0029577A" w14:paraId="12FE00C7" w14:textId="77777777">
      <w:r>
        <w:t>A Development Service may be delivered</w:t>
      </w:r>
      <w:r w:rsidR="001A1E9B">
        <w:t xml:space="preserve"> </w:t>
      </w:r>
      <w:r w:rsidR="002569C5">
        <w:t xml:space="preserve">in </w:t>
      </w:r>
      <w:r w:rsidR="001A1E9B">
        <w:t xml:space="preserve">a classroom setting or one-on-one, </w:t>
      </w:r>
      <w:r>
        <w:t>in person or online and may be delivered with or without a live instructor or facilitator</w:t>
      </w:r>
      <w:r w:rsidR="00295E9D">
        <w:t xml:space="preserve">. </w:t>
      </w:r>
      <w:r>
        <w:t>Development Services delivered without a live instructor or facilitator must be well-developed</w:t>
      </w:r>
      <w:r w:rsidR="00A8510C">
        <w:t>,</w:t>
      </w:r>
      <w:r>
        <w:t xml:space="preserve"> online trainings with learning modules that include a method of requiring the engagement of the viewer and measuring their increased knowledge. </w:t>
      </w:r>
    </w:p>
    <w:p w:rsidR="0029577A" w:rsidP="0029577A" w14:paraId="3570956E" w14:textId="77777777">
      <w:pPr>
        <w:ind w:left="720"/>
        <w:rPr>
          <w:rFonts w:eastAsia="Times New Roman" w:cs="Times New Roman"/>
        </w:rPr>
      </w:pPr>
      <w:r>
        <w:rPr>
          <w:rFonts w:eastAsia="Times New Roman" w:cs="Times New Roman"/>
        </w:rPr>
        <w:t xml:space="preserve"> </w:t>
      </w:r>
    </w:p>
    <w:p w:rsidR="0029577A" w:rsidP="0029577A" w14:paraId="3B216D36" w14:textId="77777777">
      <w:r>
        <w:t>CDFI Certification A</w:t>
      </w:r>
      <w:r w:rsidRPr="00FA033F">
        <w:t>pplicant</w:t>
      </w:r>
      <w:r>
        <w:t>s</w:t>
      </w:r>
      <w:r w:rsidRPr="00FA033F">
        <w:t xml:space="preserve"> must:</w:t>
      </w:r>
    </w:p>
    <w:p w:rsidR="0029577A" w:rsidP="004546B5" w14:paraId="0C6778B4" w14:textId="77777777">
      <w:pPr>
        <w:pStyle w:val="ListParagraph"/>
        <w:numPr>
          <w:ilvl w:val="0"/>
          <w:numId w:val="21"/>
        </w:numPr>
        <w:spacing w:before="120"/>
        <w:contextualSpacing w:val="0"/>
      </w:pPr>
      <w:r>
        <w:t>d</w:t>
      </w:r>
      <w:r w:rsidR="0058054D">
        <w:t xml:space="preserve">emonstrate that </w:t>
      </w:r>
      <w:r w:rsidRPr="00FA033F">
        <w:t>at least one Development Service</w:t>
      </w:r>
      <w:r w:rsidRPr="00D170E9" w:rsidR="00D170E9">
        <w:t xml:space="preserve"> </w:t>
      </w:r>
      <w:r w:rsidR="004E6A23">
        <w:t xml:space="preserve">is regularly offered to </w:t>
      </w:r>
      <w:r w:rsidR="00FC1842">
        <w:t>an</w:t>
      </w:r>
      <w:r w:rsidR="00BB63DE">
        <w:t xml:space="preserve"> Applicant’s</w:t>
      </w:r>
      <w:r w:rsidR="00E9212E">
        <w:t xml:space="preserve"> (or for DIHC’s an Affiliates)</w:t>
      </w:r>
      <w:r w:rsidR="00BB63DE">
        <w:t xml:space="preserve"> </w:t>
      </w:r>
      <w:r w:rsidR="004E6A23">
        <w:t>clients and</w:t>
      </w:r>
      <w:r w:rsidRPr="007636DB" w:rsidR="004E6A23">
        <w:t xml:space="preserve"> </w:t>
      </w:r>
      <w:r w:rsidR="004E6A23">
        <w:t xml:space="preserve">is provided </w:t>
      </w:r>
      <w:r w:rsidR="00D170E9">
        <w:t>at least once per year</w:t>
      </w:r>
      <w:r>
        <w:t>;</w:t>
      </w:r>
    </w:p>
    <w:p w:rsidR="0029577A" w:rsidP="004546B5" w14:paraId="788E3AD3" w14:textId="77777777">
      <w:pPr>
        <w:pStyle w:val="ListParagraph"/>
        <w:numPr>
          <w:ilvl w:val="0"/>
          <w:numId w:val="21"/>
        </w:numPr>
        <w:spacing w:before="120"/>
        <w:contextualSpacing w:val="0"/>
      </w:pPr>
      <w:r>
        <w:t>d</w:t>
      </w:r>
      <w:r w:rsidRPr="00FA033F">
        <w:t xml:space="preserve">emonstrate that </w:t>
      </w:r>
      <w:r w:rsidR="004E6A23">
        <w:t xml:space="preserve">Development Service(s) provided </w:t>
      </w:r>
      <w:r w:rsidR="00AA4F65">
        <w:t>via</w:t>
      </w:r>
      <w:r w:rsidR="004E6A23">
        <w:t xml:space="preserve"> contract with a third party</w:t>
      </w:r>
      <w:r w:rsidR="00AA4F65">
        <w:t xml:space="preserve"> entity or third party software platform</w:t>
      </w:r>
      <w:r w:rsidR="004E6A23">
        <w:t xml:space="preserve"> are routinely reviewed and monitored, which may include such activities as </w:t>
      </w:r>
      <w:r w:rsidR="00AA4F65">
        <w:t xml:space="preserve">determining appropriateness </w:t>
      </w:r>
      <w:r w:rsidR="004E6A23">
        <w:t>of topics and outcomes, observing sessions with borrowers, and/or obtaining customer feedback on the Development Service</w:t>
      </w:r>
      <w:r>
        <w:t>; and</w:t>
      </w:r>
    </w:p>
    <w:p w:rsidR="0029577A" w:rsidP="004E6A23" w14:paraId="03739BA7" w14:textId="77777777">
      <w:pPr>
        <w:pStyle w:val="ListParagraph"/>
        <w:numPr>
          <w:ilvl w:val="0"/>
          <w:numId w:val="21"/>
        </w:numPr>
        <w:spacing w:before="120"/>
        <w:contextualSpacing w:val="0"/>
      </w:pPr>
      <w:r>
        <w:t xml:space="preserve">clearly </w:t>
      </w:r>
      <w:r w:rsidR="004E6A23">
        <w:t>identify how</w:t>
      </w:r>
      <w:r w:rsidRPr="007636DB" w:rsidR="004E6A23">
        <w:t xml:space="preserve"> </w:t>
      </w:r>
      <w:r>
        <w:t>the Development Service(s) provided by the Applicant</w:t>
      </w:r>
      <w:r w:rsidR="00DC72A2">
        <w:t>,</w:t>
      </w:r>
      <w:r>
        <w:t xml:space="preserve"> a</w:t>
      </w:r>
      <w:r w:rsidR="00761620">
        <w:t>n</w:t>
      </w:r>
      <w:r>
        <w:t xml:space="preserve"> Affiliate</w:t>
      </w:r>
      <w:r w:rsidR="00AA4F65">
        <w:t>,</w:t>
      </w:r>
      <w:r w:rsidR="00DC72A2">
        <w:t xml:space="preserve"> </w:t>
      </w:r>
      <w:r w:rsidR="002569C5">
        <w:t xml:space="preserve">a </w:t>
      </w:r>
      <w:r w:rsidR="00DC72A2">
        <w:t>third party entity under an agreement,</w:t>
      </w:r>
      <w:r w:rsidR="00AA4F65">
        <w:t xml:space="preserve"> or </w:t>
      </w:r>
      <w:r w:rsidR="002569C5">
        <w:t xml:space="preserve">a </w:t>
      </w:r>
      <w:r w:rsidR="00AA4F65">
        <w:t>third party software platform</w:t>
      </w:r>
      <w:r>
        <w:t xml:space="preserve"> </w:t>
      </w:r>
      <w:r w:rsidRPr="004E6A23" w:rsidR="004E6A23">
        <w:t>prepares or assists current or potential borrowers</w:t>
      </w:r>
      <w:r w:rsidR="00FC1842">
        <w:t>,</w:t>
      </w:r>
      <w:r w:rsidRPr="004E6A23" w:rsidR="004E6A23">
        <w:t xml:space="preserve"> or investees to use </w:t>
      </w:r>
      <w:r>
        <w:t xml:space="preserve">at least one of the Applicant’s </w:t>
      </w:r>
      <w:r w:rsidR="003476E4">
        <w:t xml:space="preserve">(or for DIHC’s an Affiliates) </w:t>
      </w:r>
      <w:r>
        <w:t>Financial Products</w:t>
      </w:r>
      <w:r w:rsidR="00F45AFB">
        <w:t xml:space="preserve"> or Financial Services</w:t>
      </w:r>
      <w:r>
        <w:t>.</w:t>
      </w:r>
    </w:p>
    <w:p w:rsidR="0029577A" w:rsidRPr="00AC1C10" w:rsidP="0029577A" w14:paraId="052717D5" w14:textId="77777777"/>
    <w:p w:rsidR="0029577A" w:rsidP="0029577A" w14:paraId="47CA08C4" w14:textId="77777777">
      <w:r>
        <w:t>A Development Service is separate and distinct from routine customer service</w:t>
      </w:r>
      <w:r w:rsidR="006B3B7A">
        <w:t>,</w:t>
      </w:r>
      <w:r>
        <w:t xml:space="preserve"> </w:t>
      </w:r>
      <w:r w:rsidR="006B3B7A">
        <w:t xml:space="preserve">such as providing </w:t>
      </w:r>
      <w:r>
        <w:t>a prospective or existing customer, borrower</w:t>
      </w:r>
      <w:r w:rsidR="00FC1842">
        <w:t>,</w:t>
      </w:r>
      <w:r>
        <w:t xml:space="preserve"> or investee </w:t>
      </w:r>
      <w:r w:rsidR="006B3B7A">
        <w:t xml:space="preserve">information about, or assistance completing an application for, </w:t>
      </w:r>
      <w:r>
        <w:t xml:space="preserve">an Applicant’s Financial Products or Financial Services. </w:t>
      </w:r>
      <w:r w:rsidRPr="00501184">
        <w:t xml:space="preserve">Development Services should address </w:t>
      </w:r>
      <w:r>
        <w:t>subject matter</w:t>
      </w:r>
      <w:r w:rsidRPr="00501184">
        <w:t xml:space="preserve"> that </w:t>
      </w:r>
      <w:r>
        <w:t xml:space="preserve">prepares </w:t>
      </w:r>
      <w:r w:rsidRPr="00C416A1">
        <w:rPr>
          <w:rFonts w:eastAsia="Times New Roman" w:cs="Times New Roman"/>
        </w:rPr>
        <w:t>consumers to access</w:t>
      </w:r>
      <w:r>
        <w:rPr>
          <w:rFonts w:eastAsia="Times New Roman" w:cs="Times New Roman"/>
        </w:rPr>
        <w:t xml:space="preserve"> and be successful in using an entity’s Financial Products</w:t>
      </w:r>
      <w:r w:rsidRPr="00C416A1">
        <w:rPr>
          <w:rFonts w:eastAsia="Times New Roman" w:cs="Times New Roman"/>
        </w:rPr>
        <w:t xml:space="preserve"> </w:t>
      </w:r>
      <w:r w:rsidRPr="00501184">
        <w:t xml:space="preserve">(e.g., first-time homebuyer counseling for </w:t>
      </w:r>
      <w:r>
        <w:t>prospective mortgage borrowers</w:t>
      </w:r>
      <w:r w:rsidR="004E6A23">
        <w:t>,</w:t>
      </w:r>
      <w:r w:rsidRPr="00D3589C" w:rsidR="004E6A23">
        <w:t xml:space="preserve"> financial or credit counseling; </w:t>
      </w:r>
      <w:r w:rsidR="004E6A23">
        <w:t xml:space="preserve">or </w:t>
      </w:r>
      <w:r w:rsidRPr="00D3589C" w:rsidR="004E6A23">
        <w:t>business planning and management assistance</w:t>
      </w:r>
      <w:r w:rsidRPr="00501184">
        <w:t>)</w:t>
      </w:r>
      <w:r w:rsidR="00F45AFB">
        <w:t xml:space="preserve"> and Financial Services (e.g., </w:t>
      </w:r>
      <w:r w:rsidRPr="00F45AFB" w:rsidR="00F45AFB">
        <w:t xml:space="preserve">financial education that </w:t>
      </w:r>
      <w:r w:rsidR="004E6A23">
        <w:t xml:space="preserve">promotes </w:t>
      </w:r>
      <w:r w:rsidRPr="00F45AFB" w:rsidR="00F45AFB">
        <w:t>the opening of a depository account or promotes savings</w:t>
      </w:r>
      <w:r w:rsidR="00F45AFB">
        <w:t>)</w:t>
      </w:r>
      <w:r w:rsidRPr="00501184">
        <w:t>.</w:t>
      </w:r>
    </w:p>
    <w:p w:rsidR="004E6A23" w:rsidP="0029577A" w14:paraId="2CBF1E7F" w14:textId="77777777"/>
    <w:p w:rsidR="00EC5E09" w:rsidP="0029577A" w14:paraId="3B01B911" w14:textId="77777777">
      <w:pPr>
        <w:rPr>
          <w:iCs/>
        </w:rPr>
      </w:pPr>
      <w:r w:rsidRPr="009C4613">
        <w:rPr>
          <w:iCs/>
        </w:rPr>
        <w:t>Per regulation, the Development Service must be directed toward the use of the Applicant’s Financial Products or Financial Services and not those of another entity.</w:t>
      </w:r>
      <w:r>
        <w:rPr>
          <w:iCs/>
        </w:rPr>
        <w:t xml:space="preserve"> A CDFI does not need to establish that participant</w:t>
      </w:r>
      <w:r w:rsidR="001A00E6">
        <w:rPr>
          <w:iCs/>
        </w:rPr>
        <w:t>s</w:t>
      </w:r>
      <w:r>
        <w:rPr>
          <w:iCs/>
        </w:rPr>
        <w:t xml:space="preserve"> in </w:t>
      </w:r>
      <w:r w:rsidR="001A00E6">
        <w:rPr>
          <w:iCs/>
        </w:rPr>
        <w:t xml:space="preserve">any </w:t>
      </w:r>
      <w:r>
        <w:rPr>
          <w:iCs/>
        </w:rPr>
        <w:t>Development Service actually secured financing from the CDFI—only that the Developme</w:t>
      </w:r>
      <w:r w:rsidR="001A00E6">
        <w:rPr>
          <w:iCs/>
        </w:rPr>
        <w:t>nt Service</w:t>
      </w:r>
      <w:r>
        <w:rPr>
          <w:iCs/>
        </w:rPr>
        <w:t xml:space="preserve"> reasonably prepares them to access a </w:t>
      </w:r>
      <w:r w:rsidR="001A00E6">
        <w:rPr>
          <w:iCs/>
        </w:rPr>
        <w:t>F</w:t>
      </w:r>
      <w:r>
        <w:rPr>
          <w:iCs/>
        </w:rPr>
        <w:t xml:space="preserve">inancial </w:t>
      </w:r>
      <w:r w:rsidR="001A00E6">
        <w:rPr>
          <w:iCs/>
        </w:rPr>
        <w:t>P</w:t>
      </w:r>
      <w:r>
        <w:rPr>
          <w:iCs/>
        </w:rPr>
        <w:t xml:space="preserve">roduct or </w:t>
      </w:r>
      <w:r w:rsidR="001A00E6">
        <w:rPr>
          <w:iCs/>
        </w:rPr>
        <w:t>Financial S</w:t>
      </w:r>
      <w:r>
        <w:rPr>
          <w:iCs/>
        </w:rPr>
        <w:t xml:space="preserve">ervice that the CDFI offers at the time that the Development Service was offered. </w:t>
      </w:r>
    </w:p>
    <w:p w:rsidR="00EC5E09" w:rsidP="0029577A" w14:paraId="4C258D3A" w14:textId="77777777">
      <w:pPr>
        <w:rPr>
          <w:iCs/>
        </w:rPr>
      </w:pPr>
    </w:p>
    <w:p w:rsidR="00EC5E09" w:rsidP="0029577A" w14:paraId="57A7D1EB" w14:textId="77777777">
      <w:pPr>
        <w:rPr>
          <w:iCs/>
        </w:rPr>
      </w:pPr>
      <w:r>
        <w:rPr>
          <w:iCs/>
        </w:rPr>
        <w:t xml:space="preserve">For example, </w:t>
      </w:r>
      <w:r w:rsidR="004E6A23">
        <w:rPr>
          <w:iCs/>
        </w:rPr>
        <w:t xml:space="preserve">homebuyer counseling </w:t>
      </w:r>
      <w:r>
        <w:rPr>
          <w:iCs/>
        </w:rPr>
        <w:t xml:space="preserve">is a Development Service that </w:t>
      </w:r>
      <w:r w:rsidR="004E6A23">
        <w:rPr>
          <w:iCs/>
        </w:rPr>
        <w:t>may occur well in advance of a client being prepared to access mortgage financing</w:t>
      </w:r>
      <w:r>
        <w:rPr>
          <w:iCs/>
        </w:rPr>
        <w:t>.</w:t>
      </w:r>
      <w:r w:rsidR="004E6A23">
        <w:rPr>
          <w:iCs/>
        </w:rPr>
        <w:t xml:space="preserve"> </w:t>
      </w:r>
      <w:r>
        <w:rPr>
          <w:iCs/>
        </w:rPr>
        <w:t>However,</w:t>
      </w:r>
      <w:r w:rsidR="004E6A23">
        <w:rPr>
          <w:iCs/>
        </w:rPr>
        <w:t xml:space="preserve"> a CDFI could not count housing counseling as a Development Service if they did do not offer a financial product or service related to home purchase.</w:t>
      </w:r>
      <w:r w:rsidR="00205EB0">
        <w:rPr>
          <w:iCs/>
        </w:rPr>
        <w:t xml:space="preserve"> </w:t>
      </w:r>
    </w:p>
    <w:p w:rsidR="00EC5E09" w:rsidP="0029577A" w14:paraId="5C2D1B22" w14:textId="77777777">
      <w:pPr>
        <w:rPr>
          <w:iCs/>
        </w:rPr>
      </w:pPr>
    </w:p>
    <w:p w:rsidR="004E6A23" w:rsidRPr="00501184" w:rsidP="0029577A" w14:paraId="4976BD5E" w14:textId="77777777">
      <w:r>
        <w:rPr>
          <w:iCs/>
        </w:rPr>
        <w:t>D</w:t>
      </w:r>
      <w:r w:rsidRPr="004B4811">
        <w:rPr>
          <w:iCs/>
        </w:rPr>
        <w:t xml:space="preserve">epository institution </w:t>
      </w:r>
      <w:r w:rsidR="003F6445">
        <w:rPr>
          <w:iCs/>
        </w:rPr>
        <w:t>A</w:t>
      </w:r>
      <w:r w:rsidRPr="004B4811">
        <w:rPr>
          <w:iCs/>
        </w:rPr>
        <w:t>pplicants</w:t>
      </w:r>
      <w:r>
        <w:rPr>
          <w:iCs/>
        </w:rPr>
        <w:t xml:space="preserve"> are allowed to identify </w:t>
      </w:r>
      <w:r w:rsidRPr="004B4811">
        <w:rPr>
          <w:iCs/>
        </w:rPr>
        <w:t xml:space="preserve">financial education </w:t>
      </w:r>
      <w:r>
        <w:rPr>
          <w:iCs/>
        </w:rPr>
        <w:t>as a Development Service if it</w:t>
      </w:r>
      <w:r w:rsidRPr="004B4811">
        <w:rPr>
          <w:iCs/>
        </w:rPr>
        <w:t xml:space="preserve"> promotes opening a depository account or building savings in an account with the </w:t>
      </w:r>
      <w:r w:rsidR="00AF6DC9">
        <w:rPr>
          <w:iCs/>
        </w:rPr>
        <w:t>A</w:t>
      </w:r>
      <w:r w:rsidRPr="004B4811">
        <w:rPr>
          <w:iCs/>
        </w:rPr>
        <w:t>pplicant.</w:t>
      </w:r>
    </w:p>
    <w:p w:rsidR="0029577A" w:rsidRPr="008D5A72" w:rsidP="0029577A" w14:paraId="6B4BAD11" w14:textId="77777777"/>
    <w:p w:rsidR="0029577A" w:rsidP="0029577A" w14:paraId="513B50EC" w14:textId="77777777">
      <w:r>
        <w:t>The CDFI Fund does not consider the following activities to be Development Services:</w:t>
      </w:r>
    </w:p>
    <w:p w:rsidR="00AB4B78" w:rsidP="0029577A" w14:paraId="6B9C4F5D" w14:textId="77777777"/>
    <w:p w:rsidR="00A13788" w:rsidP="002F48DC" w14:paraId="669D969F" w14:textId="77777777">
      <w:pPr>
        <w:numPr>
          <w:ilvl w:val="0"/>
          <w:numId w:val="6"/>
        </w:numPr>
        <w:contextualSpacing/>
      </w:pPr>
      <w:r>
        <w:t>Responding to routine questions or providing routine explanation or instruction to prospective or existing customers, borrowers or investees on applying for the Applicant’s Financial Products or Financial Services</w:t>
      </w:r>
      <w:r w:rsidR="00295E9D">
        <w:t xml:space="preserve">. </w:t>
      </w:r>
    </w:p>
    <w:p w:rsidR="00A13788" w:rsidP="00A13788" w14:paraId="46A84B12" w14:textId="77777777">
      <w:pPr>
        <w:ind w:left="720"/>
        <w:contextualSpacing/>
      </w:pPr>
    </w:p>
    <w:p w:rsidR="00E666CB" w:rsidP="00A13788" w14:paraId="4154CE4D" w14:textId="77777777">
      <w:pPr>
        <w:numPr>
          <w:ilvl w:val="0"/>
          <w:numId w:val="6"/>
        </w:numPr>
        <w:contextualSpacing/>
      </w:pPr>
      <w:r>
        <w:t>Underwriting completed applications for financial products of services.</w:t>
      </w:r>
      <w:r>
        <w:br/>
        <w:t xml:space="preserve">  </w:t>
      </w:r>
    </w:p>
    <w:p w:rsidR="0029577A" w:rsidP="004546B5" w14:paraId="6D7B34DD" w14:textId="77777777">
      <w:pPr>
        <w:pStyle w:val="ListParagraph"/>
        <w:numPr>
          <w:ilvl w:val="0"/>
          <w:numId w:val="6"/>
        </w:numPr>
      </w:pPr>
      <w:r w:rsidRPr="008D5A72">
        <w:t>Training, counseling</w:t>
      </w:r>
      <w:r>
        <w:t>,</w:t>
      </w:r>
      <w:r w:rsidRPr="008D5A72">
        <w:t xml:space="preserve"> </w:t>
      </w:r>
      <w:r>
        <w:t>or</w:t>
      </w:r>
      <w:r w:rsidRPr="008D5A72">
        <w:t xml:space="preserve"> technical assistance not clearly intended to prepare consumers to access and/or be successful with </w:t>
      </w:r>
      <w:r>
        <w:t>a</w:t>
      </w:r>
      <w:r w:rsidRPr="008D5A72">
        <w:t xml:space="preserve"> Financial Product </w:t>
      </w:r>
      <w:r>
        <w:t xml:space="preserve">offered by </w:t>
      </w:r>
      <w:r w:rsidRPr="008D5A72">
        <w:t xml:space="preserve">the </w:t>
      </w:r>
      <w:r>
        <w:t>Applicant</w:t>
      </w:r>
      <w:r w:rsidR="00A8065B">
        <w:t xml:space="preserve">. </w:t>
      </w:r>
      <w:r>
        <w:t xml:space="preserve">Examples of such services include </w:t>
      </w:r>
      <w:r w:rsidRPr="008D5A72">
        <w:t xml:space="preserve">workforce development, parenting training/support groups, </w:t>
      </w:r>
      <w:r>
        <w:t xml:space="preserve">and </w:t>
      </w:r>
      <w:r w:rsidRPr="008D5A72">
        <w:t xml:space="preserve">training/counseling intended </w:t>
      </w:r>
      <w:r w:rsidRPr="008D5A72" w:rsidR="007A31B0">
        <w:t xml:space="preserve">solely </w:t>
      </w:r>
      <w:r w:rsidRPr="008D5A72">
        <w:t xml:space="preserve">to enable consumers to access financing provided by other entities. </w:t>
      </w:r>
    </w:p>
    <w:p w:rsidR="00AB4B78" w:rsidP="00AB4B78" w14:paraId="2AA7FAC5" w14:textId="77777777">
      <w:pPr>
        <w:pStyle w:val="ListParagraph"/>
      </w:pPr>
    </w:p>
    <w:p w:rsidR="0029577A" w:rsidP="004546B5" w14:paraId="094C3468" w14:textId="77777777">
      <w:pPr>
        <w:pStyle w:val="ListParagraph"/>
        <w:numPr>
          <w:ilvl w:val="0"/>
          <w:numId w:val="6"/>
        </w:numPr>
      </w:pPr>
      <w:r>
        <w:t>M</w:t>
      </w:r>
      <w:r w:rsidRPr="008D5A72">
        <w:t>aking referrals, whether it be to training, counseling</w:t>
      </w:r>
      <w:r>
        <w:t>,</w:t>
      </w:r>
      <w:r w:rsidRPr="008D5A72">
        <w:t xml:space="preserve"> or technical assistance available to services provided at the discretion of other entities</w:t>
      </w:r>
      <w:r>
        <w:t>.</w:t>
      </w:r>
      <w:r w:rsidRPr="008D5A72">
        <w:t xml:space="preserve"> </w:t>
      </w:r>
    </w:p>
    <w:p w:rsidR="00AB4B78" w:rsidRPr="008D5A72" w:rsidP="00AB4B78" w14:paraId="4B832F48" w14:textId="77777777">
      <w:pPr>
        <w:pStyle w:val="ListParagraph"/>
      </w:pPr>
    </w:p>
    <w:p w:rsidR="0029577A" w:rsidP="004546B5" w14:paraId="02B9AB29" w14:textId="77777777">
      <w:pPr>
        <w:pStyle w:val="ListParagraph"/>
        <w:numPr>
          <w:ilvl w:val="0"/>
          <w:numId w:val="6"/>
        </w:numPr>
      </w:pPr>
      <w:r>
        <w:t>Information presented in newsletters, flyers, or online</w:t>
      </w:r>
      <w:r w:rsidR="00E666CB">
        <w:t xml:space="preserve"> (e.g., the Applicant’s website or blog posts and distinct from online training described above)</w:t>
      </w:r>
      <w:r>
        <w:t>.</w:t>
      </w:r>
    </w:p>
    <w:p w:rsidR="00AB4B78" w:rsidP="00AB4B78" w14:paraId="27E7FABE" w14:textId="77777777">
      <w:pPr>
        <w:pStyle w:val="ListParagraph"/>
      </w:pPr>
    </w:p>
    <w:p w:rsidR="00A50972" w:rsidP="00E666CB" w14:paraId="098B235F" w14:textId="77777777">
      <w:pPr>
        <w:numPr>
          <w:ilvl w:val="0"/>
          <w:numId w:val="6"/>
        </w:numPr>
        <w:contextualSpacing/>
      </w:pPr>
      <w:r>
        <w:t>W</w:t>
      </w:r>
      <w:r w:rsidRPr="002B2E1C">
        <w:t xml:space="preserve">orkshops for </w:t>
      </w:r>
      <w:r w:rsidR="00E666CB">
        <w:t xml:space="preserve">youth </w:t>
      </w:r>
      <w:r w:rsidR="00BB24CE">
        <w:t xml:space="preserve">(other than </w:t>
      </w:r>
      <w:r w:rsidRPr="004B4811" w:rsidR="00BB24CE">
        <w:rPr>
          <w:iCs/>
        </w:rPr>
        <w:t xml:space="preserve">financial education </w:t>
      </w:r>
      <w:r w:rsidR="00BB24CE">
        <w:rPr>
          <w:iCs/>
        </w:rPr>
        <w:t xml:space="preserve">that </w:t>
      </w:r>
      <w:r w:rsidRPr="004B4811" w:rsidR="00BB24CE">
        <w:rPr>
          <w:iCs/>
        </w:rPr>
        <w:t xml:space="preserve">promotes opening a depository account or building savings in an account with the </w:t>
      </w:r>
      <w:r w:rsidR="00BB24CE">
        <w:rPr>
          <w:iCs/>
        </w:rPr>
        <w:t>A</w:t>
      </w:r>
      <w:r w:rsidRPr="004B4811" w:rsidR="00BB24CE">
        <w:rPr>
          <w:iCs/>
        </w:rPr>
        <w:t>pplicant</w:t>
      </w:r>
      <w:r w:rsidR="00BB24CE">
        <w:rPr>
          <w:iCs/>
        </w:rPr>
        <w:t>)</w:t>
      </w:r>
      <w:r>
        <w:rPr>
          <w:iCs/>
        </w:rPr>
        <w:t>.</w:t>
      </w:r>
      <w:r w:rsidRPr="007636DB" w:rsidR="00E666CB">
        <w:t xml:space="preserve"> </w:t>
      </w:r>
    </w:p>
    <w:p w:rsidR="00A50972" w:rsidP="00822FC7" w14:paraId="39D89D8C" w14:textId="77777777">
      <w:pPr>
        <w:pStyle w:val="ListParagraph"/>
      </w:pPr>
    </w:p>
    <w:p w:rsidR="00E666CB" w:rsidRPr="007636DB" w:rsidP="00E666CB" w14:paraId="4620D9E1" w14:textId="77777777">
      <w:pPr>
        <w:numPr>
          <w:ilvl w:val="0"/>
          <w:numId w:val="6"/>
        </w:numPr>
        <w:contextualSpacing/>
      </w:pPr>
      <w:r>
        <w:t>C</w:t>
      </w:r>
      <w:r w:rsidRPr="002B2E1C" w:rsidR="0029577A">
        <w:t>onferences/workshops for broad audiences</w:t>
      </w:r>
      <w:r w:rsidRPr="007636DB">
        <w:t>.</w:t>
      </w:r>
    </w:p>
    <w:p w:rsidR="00AB4B78" w:rsidP="00E666CB" w14:paraId="7553544B" w14:textId="77777777">
      <w:pPr>
        <w:contextualSpacing/>
      </w:pPr>
    </w:p>
    <w:p w:rsidR="0029577A" w:rsidP="004546B5" w14:paraId="18D5ACFF" w14:textId="77777777">
      <w:pPr>
        <w:pStyle w:val="ListParagraph"/>
        <w:numPr>
          <w:ilvl w:val="0"/>
          <w:numId w:val="6"/>
        </w:numPr>
      </w:pPr>
      <w:r>
        <w:t>P</w:t>
      </w:r>
      <w:r w:rsidRPr="002B2E1C">
        <w:t>resentations made at one-off events (</w:t>
      </w:r>
      <w:r w:rsidR="000C26B2">
        <w:t>e.g.</w:t>
      </w:r>
      <w:r w:rsidR="00394870">
        <w:t>,</w:t>
      </w:r>
      <w:r w:rsidRPr="002B2E1C" w:rsidR="000C26B2">
        <w:t xml:space="preserve"> </w:t>
      </w:r>
      <w:r w:rsidRPr="002B2E1C">
        <w:t>annual</w:t>
      </w:r>
      <w:r w:rsidR="000C26B2">
        <w:t xml:space="preserve"> conferences,</w:t>
      </w:r>
      <w:r w:rsidRPr="002B2E1C">
        <w:t xml:space="preserve"> fairs</w:t>
      </w:r>
      <w:r w:rsidR="00394870">
        <w:t xml:space="preserve">, or </w:t>
      </w:r>
      <w:r w:rsidR="00051672">
        <w:t xml:space="preserve">non-recurring </w:t>
      </w:r>
      <w:r w:rsidR="00394870">
        <w:t>events</w:t>
      </w:r>
      <w:r w:rsidRPr="002B2E1C">
        <w:t>)</w:t>
      </w:r>
      <w:r>
        <w:t xml:space="preserve">, or </w:t>
      </w:r>
      <w:r w:rsidRPr="002B2E1C">
        <w:t>at events held by other entities</w:t>
      </w:r>
      <w:r>
        <w:t>.</w:t>
      </w:r>
    </w:p>
    <w:p w:rsidR="00AB4B78" w:rsidP="00AB4B78" w14:paraId="585A6DE7" w14:textId="77777777">
      <w:pPr>
        <w:pStyle w:val="ListParagraph"/>
      </w:pPr>
    </w:p>
    <w:p w:rsidR="0029577A" w:rsidP="004546B5" w14:paraId="20372AC2" w14:textId="77777777">
      <w:pPr>
        <w:pStyle w:val="ListParagraph"/>
        <w:numPr>
          <w:ilvl w:val="0"/>
          <w:numId w:val="6"/>
        </w:numPr>
      </w:pPr>
      <w:r>
        <w:t>M</w:t>
      </w:r>
      <w:r w:rsidRPr="002B2E1C">
        <w:t>arketing events/activities</w:t>
      </w:r>
      <w:r>
        <w:t>.</w:t>
      </w:r>
    </w:p>
    <w:p w:rsidR="00AB4B78" w:rsidP="00AB4B78" w14:paraId="7F702745" w14:textId="77777777">
      <w:pPr>
        <w:pStyle w:val="ListParagraph"/>
      </w:pPr>
    </w:p>
    <w:p w:rsidR="001902E7" w:rsidP="001902E7" w14:paraId="0C9F7742" w14:textId="77777777">
      <w:pPr>
        <w:numPr>
          <w:ilvl w:val="0"/>
          <w:numId w:val="6"/>
        </w:numPr>
        <w:contextualSpacing/>
      </w:pPr>
      <w:r>
        <w:t>Unstructured</w:t>
      </w:r>
      <w:r w:rsidRPr="002B2E1C" w:rsidR="0029577A">
        <w:t xml:space="preserve"> conversations with consumers on Development Services subject matter.</w:t>
      </w:r>
      <w:r w:rsidR="00354481">
        <w:t xml:space="preserve"> </w:t>
      </w:r>
      <w:r w:rsidR="002D19D1">
        <w:t>(A</w:t>
      </w:r>
      <w:r>
        <w:t xml:space="preserve"> series of one-on-one, goal-oriented conversations with consumers that have measurable outcomes, </w:t>
      </w:r>
      <w:r w:rsidR="00354481">
        <w:t xml:space="preserve">however, </w:t>
      </w:r>
      <w:r>
        <w:t>may count as Development Services</w:t>
      </w:r>
      <w:r w:rsidR="00394870">
        <w:t>.</w:t>
      </w:r>
      <w:r w:rsidR="00354481">
        <w:t>)</w:t>
      </w:r>
      <w:r w:rsidRPr="001902E7">
        <w:t xml:space="preserve"> </w:t>
      </w:r>
    </w:p>
    <w:p w:rsidR="001902E7" w:rsidP="001902E7" w14:paraId="5CAED5BF" w14:textId="77777777">
      <w:pPr>
        <w:ind w:left="720"/>
        <w:contextualSpacing/>
      </w:pPr>
    </w:p>
    <w:p w:rsidR="001902E7" w:rsidRPr="007636DB" w:rsidP="00970183" w14:paraId="3A4AF81F" w14:textId="77777777">
      <w:pPr>
        <w:contextualSpacing/>
      </w:pPr>
      <w:r>
        <w:t xml:space="preserve">As a rule of thumb, if an activity takes less than 30 minutes to deliver, it is very unlikely to meet the definition of a </w:t>
      </w:r>
      <w:r w:rsidR="00354481">
        <w:t>D</w:t>
      </w:r>
      <w:r>
        <w:t xml:space="preserve">evelopment </w:t>
      </w:r>
      <w:r w:rsidR="00354481">
        <w:t>S</w:t>
      </w:r>
      <w:r>
        <w:t xml:space="preserve">ervice, though it may be a segment, component or module in the delivery of a </w:t>
      </w:r>
      <w:r w:rsidR="00354481">
        <w:t>D</w:t>
      </w:r>
      <w:r>
        <w:t xml:space="preserve">evelopment </w:t>
      </w:r>
      <w:r w:rsidR="00354481">
        <w:t>S</w:t>
      </w:r>
      <w:r>
        <w:t>ervice.</w:t>
      </w:r>
    </w:p>
    <w:p w:rsidR="001902E7" w:rsidP="001902E7" w14:paraId="691DA124" w14:textId="77777777">
      <w:pPr>
        <w:rPr>
          <w:rFonts w:eastAsia="Times New Roman" w:cs="Times New Roman"/>
        </w:rPr>
      </w:pPr>
    </w:p>
    <w:p w:rsidR="0029577A" w:rsidP="001902E7" w14:paraId="30BBC0CA" w14:textId="77777777">
      <w:pPr>
        <w:rPr>
          <w:rFonts w:eastAsia="Times New Roman" w:cs="Times New Roman"/>
        </w:rPr>
      </w:pPr>
      <w:r>
        <w:rPr>
          <w:rFonts w:eastAsia="Times New Roman" w:cs="Times New Roman"/>
        </w:rPr>
        <w:t xml:space="preserve">For clarity, the </w:t>
      </w:r>
      <w:r>
        <w:rPr>
          <w:rFonts w:eastAsia="Times New Roman" w:cs="Times New Roman"/>
        </w:rPr>
        <w:t>CDFI Fund does not prohibit CDFIs from providing services that do not meet the definition of Development Services</w:t>
      </w:r>
      <w:r w:rsidR="00295E9D">
        <w:rPr>
          <w:rFonts w:eastAsia="Times New Roman" w:cs="Times New Roman"/>
        </w:rPr>
        <w:t xml:space="preserve">. </w:t>
      </w:r>
      <w:r w:rsidR="00C00841">
        <w:rPr>
          <w:rFonts w:eastAsia="Times New Roman" w:cs="Times New Roman"/>
        </w:rPr>
        <w:t>However, t</w:t>
      </w:r>
      <w:r>
        <w:rPr>
          <w:rFonts w:eastAsia="Times New Roman" w:cs="Times New Roman"/>
        </w:rPr>
        <w:t xml:space="preserve">hose activities cannot be counted as Development Services. </w:t>
      </w:r>
    </w:p>
    <w:p w:rsidR="0029577A" w:rsidP="0029577A" w14:paraId="2DDFCFA3" w14:textId="77777777">
      <w:pPr>
        <w:rPr>
          <w:rFonts w:eastAsia="Times New Roman" w:cs="Times New Roman"/>
        </w:rPr>
      </w:pPr>
    </w:p>
    <w:p w:rsidR="0029577A" w:rsidRPr="00782B32" w:rsidP="0029577A" w14:paraId="7E2D7A46" w14:textId="77777777">
      <w:pPr>
        <w:rPr>
          <w:rFonts w:eastAsia="Times New Roman" w:cs="Times New Roman"/>
          <w:u w:val="single"/>
        </w:rPr>
      </w:pPr>
      <w:r>
        <w:rPr>
          <w:rFonts w:eastAsia="Times New Roman" w:cs="Times New Roman"/>
          <w:u w:val="single"/>
        </w:rPr>
        <w:t>Applicants</w:t>
      </w:r>
      <w:r w:rsidRPr="00782B32">
        <w:rPr>
          <w:rFonts w:eastAsia="Times New Roman" w:cs="Times New Roman"/>
          <w:u w:val="single"/>
        </w:rPr>
        <w:t xml:space="preserve"> participating in the CDFI Fund’s </w:t>
      </w:r>
      <w:r w:rsidR="00C42563">
        <w:rPr>
          <w:rFonts w:eastAsia="Times New Roman" w:cs="Times New Roman"/>
          <w:u w:val="single"/>
        </w:rPr>
        <w:t xml:space="preserve">Bond Guarantee </w:t>
      </w:r>
      <w:r w:rsidRPr="00782B32">
        <w:rPr>
          <w:rFonts w:eastAsia="Times New Roman" w:cs="Times New Roman"/>
          <w:u w:val="single"/>
        </w:rPr>
        <w:t>P</w:t>
      </w:r>
      <w:r>
        <w:rPr>
          <w:rFonts w:eastAsia="Times New Roman" w:cs="Times New Roman"/>
          <w:u w:val="single"/>
        </w:rPr>
        <w:t>rogram</w:t>
      </w:r>
    </w:p>
    <w:p w:rsidR="0029577A" w:rsidP="0029577A" w14:paraId="31B8DC5F" w14:textId="77777777">
      <w:pPr>
        <w:ind w:left="720"/>
        <w:rPr>
          <w:rFonts w:eastAsia="Times New Roman" w:cs="Times New Roman"/>
        </w:rPr>
      </w:pPr>
    </w:p>
    <w:p w:rsidR="00AB4B78" w:rsidP="0029577A" w14:paraId="1BEAF59E" w14:textId="77777777">
      <w:pPr>
        <w:rPr>
          <w:rFonts w:ascii="Calibri" w:hAnsi="Calibri" w:cs="Calibri"/>
        </w:rPr>
      </w:pPr>
      <w:r>
        <w:rPr>
          <w:rFonts w:ascii="Calibri" w:hAnsi="Calibri" w:cs="Calibri"/>
        </w:rPr>
        <w:t xml:space="preserve">Entities applying for </w:t>
      </w:r>
      <w:r w:rsidR="00AB1E6F">
        <w:rPr>
          <w:rFonts w:ascii="Calibri" w:hAnsi="Calibri" w:cs="Calibri"/>
        </w:rPr>
        <w:t>Certification</w:t>
      </w:r>
      <w:r>
        <w:rPr>
          <w:rFonts w:ascii="Calibri" w:hAnsi="Calibri" w:cs="Calibri"/>
        </w:rPr>
        <w:t xml:space="preserve"> solely for participation as Eligible CDFIs</w:t>
      </w:r>
      <w:r>
        <w:rPr>
          <w:rStyle w:val="FootnoteReference"/>
          <w:rFonts w:ascii="Calibri" w:hAnsi="Calibri" w:cs="Calibri"/>
        </w:rPr>
        <w:footnoteReference w:id="41"/>
      </w:r>
      <w:r w:rsidR="00E73C3A">
        <w:rPr>
          <w:rFonts w:ascii="Calibri" w:hAnsi="Calibri" w:cs="Calibri"/>
        </w:rPr>
        <w:t xml:space="preserve"> </w:t>
      </w:r>
      <w:r>
        <w:rPr>
          <w:rFonts w:ascii="Calibri" w:hAnsi="Calibri" w:cs="Calibri"/>
        </w:rPr>
        <w:t xml:space="preserve">in the CDFI Fund’s CDFI BG Program may be exempt from the following Development Services requirements that </w:t>
      </w:r>
      <w:r w:rsidR="00F16880">
        <w:rPr>
          <w:rFonts w:ascii="Calibri" w:hAnsi="Calibri" w:cs="Calibri"/>
        </w:rPr>
        <w:t xml:space="preserve">require </w:t>
      </w:r>
      <w:r>
        <w:rPr>
          <w:rFonts w:ascii="Calibri" w:hAnsi="Calibri" w:cs="Calibri"/>
        </w:rPr>
        <w:t>training/counseling</w:t>
      </w:r>
      <w:r w:rsidR="00A15B10">
        <w:rPr>
          <w:rFonts w:ascii="Calibri" w:hAnsi="Calibri" w:cs="Calibri"/>
        </w:rPr>
        <w:t xml:space="preserve"> </w:t>
      </w:r>
      <w:r w:rsidR="00F16880">
        <w:rPr>
          <w:rFonts w:ascii="Calibri" w:hAnsi="Calibri" w:cs="Calibri"/>
        </w:rPr>
        <w:t xml:space="preserve">to </w:t>
      </w:r>
      <w:r>
        <w:rPr>
          <w:rFonts w:ascii="Calibri" w:hAnsi="Calibri" w:cs="Calibri"/>
        </w:rPr>
        <w:t xml:space="preserve">be:  </w:t>
      </w:r>
    </w:p>
    <w:p w:rsidR="006656BD" w:rsidP="0029577A" w14:paraId="1FDD5E5B" w14:textId="77777777"/>
    <w:p w:rsidR="0029577A" w:rsidP="004546B5" w14:paraId="0A798621" w14:textId="77777777">
      <w:pPr>
        <w:pStyle w:val="ListParagraph"/>
        <w:numPr>
          <w:ilvl w:val="0"/>
          <w:numId w:val="6"/>
        </w:numPr>
      </w:pPr>
      <w:r>
        <w:t xml:space="preserve">Offered </w:t>
      </w:r>
      <w:r w:rsidR="00C42563">
        <w:t>to non-Affiliated third party individuals or entities</w:t>
      </w:r>
      <w:r>
        <w:t xml:space="preserve">; and  </w:t>
      </w:r>
    </w:p>
    <w:p w:rsidR="0029577A" w:rsidRPr="0093178D" w:rsidP="004546B5" w14:paraId="731B54E3" w14:textId="77777777">
      <w:pPr>
        <w:pStyle w:val="ListParagraph"/>
        <w:numPr>
          <w:ilvl w:val="0"/>
          <w:numId w:val="6"/>
        </w:numPr>
        <w:rPr>
          <w:rFonts w:eastAsia="Times New Roman" w:cstheme="minorHAnsi"/>
        </w:rPr>
      </w:pPr>
      <w:r>
        <w:t xml:space="preserve">Provided in connection with </w:t>
      </w:r>
      <w:r w:rsidR="00C42563">
        <w:t>Financial Products</w:t>
      </w:r>
      <w:r w:rsidR="00C42563">
        <w:rPr>
          <w:rFonts w:cstheme="minorHAnsi"/>
        </w:rPr>
        <w:t xml:space="preserve"> </w:t>
      </w:r>
      <w:r w:rsidRPr="0093178D">
        <w:rPr>
          <w:rFonts w:cstheme="minorHAnsi"/>
        </w:rPr>
        <w:t xml:space="preserve">that </w:t>
      </w:r>
      <w:r>
        <w:rPr>
          <w:rFonts w:cstheme="minorHAnsi"/>
        </w:rPr>
        <w:t xml:space="preserve">the Applicant </w:t>
      </w:r>
      <w:r w:rsidR="0081100B">
        <w:rPr>
          <w:rFonts w:cstheme="minorHAnsi"/>
        </w:rPr>
        <w:t>directly financed</w:t>
      </w:r>
      <w:r w:rsidR="0060427B">
        <w:rPr>
          <w:rFonts w:cstheme="minorHAnsi"/>
        </w:rPr>
        <w:t xml:space="preserve"> at</w:t>
      </w:r>
      <w:r w:rsidR="0081100B">
        <w:rPr>
          <w:rFonts w:cstheme="minorHAnsi"/>
        </w:rPr>
        <w:t xml:space="preserve"> </w:t>
      </w:r>
      <w:r w:rsidRPr="0093178D">
        <w:rPr>
          <w:rFonts w:cstheme="minorHAnsi"/>
        </w:rPr>
        <w:t>arm’s</w:t>
      </w:r>
      <w:r w:rsidR="007A31B0">
        <w:rPr>
          <w:rFonts w:cstheme="minorHAnsi"/>
        </w:rPr>
        <w:t xml:space="preserve"> </w:t>
      </w:r>
      <w:r w:rsidRPr="0093178D">
        <w:rPr>
          <w:rFonts w:cstheme="minorHAnsi"/>
        </w:rPr>
        <w:t>length</w:t>
      </w:r>
      <w:r>
        <w:rPr>
          <w:rFonts w:cstheme="minorHAnsi"/>
        </w:rPr>
        <w:t>.</w:t>
      </w:r>
      <w:r w:rsidRPr="0093178D">
        <w:rPr>
          <w:rFonts w:eastAsia="Times New Roman" w:cstheme="minorHAnsi"/>
        </w:rPr>
        <w:t xml:space="preserve"> </w:t>
      </w:r>
    </w:p>
    <w:p w:rsidR="004A6B5C" w:rsidP="0029577A" w14:paraId="7A946B71" w14:textId="77777777">
      <w:pPr>
        <w:rPr>
          <w:rFonts w:eastAsia="Times New Roman" w:cstheme="minorHAnsi"/>
        </w:rPr>
      </w:pPr>
    </w:p>
    <w:p w:rsidR="0029577A" w:rsidP="0029577A" w14:paraId="2AEACC4E" w14:textId="77777777">
      <w:pPr>
        <w:rPr>
          <w:rFonts w:eastAsia="Times New Roman" w:cstheme="minorHAnsi"/>
        </w:rPr>
      </w:pPr>
      <w:r>
        <w:rPr>
          <w:rFonts w:eastAsia="Times New Roman" w:cstheme="minorHAnsi"/>
        </w:rPr>
        <w:t xml:space="preserve">To qualify for this exemption, </w:t>
      </w:r>
      <w:r w:rsidRPr="000578F2">
        <w:rPr>
          <w:rFonts w:cstheme="minorHAnsi"/>
        </w:rPr>
        <w:t xml:space="preserve">the </w:t>
      </w:r>
      <w:r>
        <w:rPr>
          <w:rFonts w:cstheme="minorHAnsi"/>
        </w:rPr>
        <w:t>training/counseling and/or the related non-arm’s-length financing products or services must be provided</w:t>
      </w:r>
      <w:r w:rsidRPr="000578F2">
        <w:rPr>
          <w:rFonts w:cstheme="minorHAnsi"/>
        </w:rPr>
        <w:t xml:space="preserve"> </w:t>
      </w:r>
      <w:r w:rsidR="00C42563">
        <w:rPr>
          <w:rFonts w:cstheme="minorHAnsi"/>
        </w:rPr>
        <w:t>to a</w:t>
      </w:r>
      <w:r>
        <w:rPr>
          <w:rFonts w:cstheme="minorHAnsi"/>
        </w:rPr>
        <w:t xml:space="preserve"> </w:t>
      </w:r>
      <w:r w:rsidRPr="005555A6">
        <w:rPr>
          <w:rFonts w:cstheme="minorHAnsi"/>
        </w:rPr>
        <w:t xml:space="preserve">Controlling </w:t>
      </w:r>
      <w:r w:rsidR="00F951BF">
        <w:rPr>
          <w:rFonts w:cstheme="minorHAnsi"/>
        </w:rPr>
        <w:t>Certified CDFI</w:t>
      </w:r>
      <w:r w:rsidR="00E72DBB">
        <w:rPr>
          <w:rFonts w:cstheme="minorHAnsi"/>
        </w:rPr>
        <w:t>. Such activities must be</w:t>
      </w:r>
      <w:r w:rsidRPr="005555A6">
        <w:rPr>
          <w:rFonts w:cstheme="minorHAnsi"/>
        </w:rPr>
        <w:t xml:space="preserve"> pursuant to operating agreements that include management and ownership provisions</w:t>
      </w:r>
      <w:r w:rsidR="00F119BF">
        <w:rPr>
          <w:rFonts w:cstheme="minorHAnsi"/>
        </w:rPr>
        <w:t xml:space="preserve"> and that are </w:t>
      </w:r>
      <w:r w:rsidRPr="005C12C8">
        <w:rPr>
          <w:rFonts w:cstheme="minorHAnsi"/>
        </w:rPr>
        <w:t xml:space="preserve">in a </w:t>
      </w:r>
      <w:r w:rsidRPr="006E4EB1">
        <w:rPr>
          <w:rFonts w:cstheme="minorHAnsi"/>
        </w:rPr>
        <w:t>f</w:t>
      </w:r>
      <w:r w:rsidRPr="00B0786D">
        <w:rPr>
          <w:rFonts w:cstheme="minorHAnsi"/>
        </w:rPr>
        <w:t xml:space="preserve">orm and substance acceptable to the CDFI Fund (see </w:t>
      </w:r>
      <w:r w:rsidR="00F119BF">
        <w:rPr>
          <w:rFonts w:eastAsia="Times New Roman" w:cstheme="minorHAnsi"/>
        </w:rPr>
        <w:t xml:space="preserve">12 CFR </w:t>
      </w:r>
      <w:r w:rsidRPr="00B0786D">
        <w:rPr>
          <w:rFonts w:eastAsia="Times New Roman" w:cstheme="minorHAnsi"/>
        </w:rPr>
        <w:t>1805.201(b)(2)(C)(</w:t>
      </w:r>
      <w:r>
        <w:rPr>
          <w:rFonts w:eastAsia="Times New Roman" w:cstheme="minorHAnsi"/>
        </w:rPr>
        <w:t>ii-</w:t>
      </w:r>
      <w:r w:rsidRPr="00C83019">
        <w:rPr>
          <w:rFonts w:eastAsia="Times New Roman" w:cstheme="minorHAnsi"/>
        </w:rPr>
        <w:t>iii))</w:t>
      </w:r>
      <w:r>
        <w:rPr>
          <w:rFonts w:eastAsia="Times New Roman" w:cstheme="minorHAnsi"/>
        </w:rPr>
        <w:t xml:space="preserve"> and the relevant training/counseling must meet all other Development Services requirements</w:t>
      </w:r>
      <w:r w:rsidRPr="00C83019">
        <w:rPr>
          <w:rFonts w:eastAsia="Times New Roman" w:cstheme="minorHAnsi"/>
        </w:rPr>
        <w:t>.</w:t>
      </w:r>
    </w:p>
    <w:p w:rsidR="0029577A" w:rsidP="0029577A" w14:paraId="0CACA8BA" w14:textId="77777777">
      <w:pPr>
        <w:rPr>
          <w:rFonts w:eastAsia="Times New Roman" w:cstheme="minorHAnsi"/>
        </w:rPr>
      </w:pPr>
    </w:p>
    <w:tbl>
      <w:tblPr>
        <w:tblStyle w:val="TableGrid"/>
        <w:tblCaption w:val="Development Services Criteria"/>
        <w:tblDescription w:val="Includes section, question or purpose of data field, and response."/>
        <w:tblW w:w="9591" w:type="dxa"/>
        <w:tblLayout w:type="fixed"/>
        <w:tblLook w:val="04A0"/>
      </w:tblPr>
      <w:tblGrid>
        <w:gridCol w:w="1255"/>
        <w:gridCol w:w="1260"/>
        <w:gridCol w:w="3420"/>
        <w:gridCol w:w="3656"/>
      </w:tblGrid>
      <w:tr w14:paraId="65A0AEFB" w14:textId="77777777" w:rsidTr="00673EAD">
        <w:tblPrEx>
          <w:tblW w:w="9591" w:type="dxa"/>
          <w:tblLayout w:type="fixed"/>
          <w:tblLook w:val="04A0"/>
        </w:tblPrEx>
        <w:trPr>
          <w:tblHeader/>
        </w:trPr>
        <w:tc>
          <w:tcPr>
            <w:tcW w:w="1255" w:type="dxa"/>
            <w:tcBorders>
              <w:right w:val="single" w:sz="4" w:space="0" w:color="FFFFFF" w:themeColor="background1"/>
            </w:tcBorders>
            <w:shd w:val="clear" w:color="auto" w:fill="000000" w:themeFill="text1"/>
          </w:tcPr>
          <w:p w:rsidR="0029577A" w:rsidRPr="009D3FE0" w:rsidP="0029577A" w14:paraId="56D1999F" w14:textId="77777777">
            <w:pPr>
              <w:rPr>
                <w:rFonts w:eastAsiaTheme="minorEastAsia"/>
                <w:b/>
                <w:color w:val="FFFFFF" w:themeColor="background1"/>
              </w:rPr>
            </w:pPr>
            <w:r>
              <w:rPr>
                <w:rFonts w:eastAsiaTheme="minorEastAsia"/>
                <w:b/>
                <w:color w:val="FFFFFF" w:themeColor="background1"/>
              </w:rPr>
              <w:t>Section</w:t>
            </w:r>
          </w:p>
        </w:tc>
        <w:tc>
          <w:tcPr>
            <w:tcW w:w="4680" w:type="dxa"/>
            <w:gridSpan w:val="2"/>
            <w:tcBorders>
              <w:right w:val="single" w:sz="4" w:space="0" w:color="FFFFFF" w:themeColor="background1"/>
            </w:tcBorders>
            <w:shd w:val="clear" w:color="auto" w:fill="000000" w:themeFill="text1"/>
          </w:tcPr>
          <w:p w:rsidR="0029577A" w:rsidRPr="00FC4988" w:rsidP="0029577A" w14:paraId="41FF4F7D" w14:textId="77777777">
            <w:r w:rsidRPr="009D3FE0">
              <w:rPr>
                <w:rFonts w:eastAsiaTheme="minorEastAsia"/>
                <w:b/>
                <w:color w:val="FFFFFF" w:themeColor="background1"/>
              </w:rPr>
              <w:t>Question or purpose of data field</w:t>
            </w:r>
          </w:p>
        </w:tc>
        <w:tc>
          <w:tcPr>
            <w:tcW w:w="3656" w:type="dxa"/>
            <w:tcBorders>
              <w:left w:val="single" w:sz="4" w:space="0" w:color="FFFFFF" w:themeColor="background1"/>
            </w:tcBorders>
            <w:shd w:val="clear" w:color="auto" w:fill="000000" w:themeFill="text1"/>
          </w:tcPr>
          <w:p w:rsidR="0029577A" w:rsidRPr="00FC4988" w:rsidP="0029577A" w14:paraId="7A99495F" w14:textId="77777777">
            <w:pPr>
              <w:rPr>
                <w:rFonts w:eastAsia="Times New Roman" w:cs="Times New Roman"/>
              </w:rPr>
            </w:pPr>
            <w:r>
              <w:rPr>
                <w:rFonts w:eastAsiaTheme="minorEastAsia"/>
                <w:b/>
                <w:color w:val="FFFFFF" w:themeColor="background1"/>
              </w:rPr>
              <w:t>Response</w:t>
            </w:r>
          </w:p>
        </w:tc>
      </w:tr>
      <w:tr w14:paraId="7D8D43FA" w14:textId="77777777" w:rsidTr="00DE7D3E">
        <w:tblPrEx>
          <w:tblW w:w="9591" w:type="dxa"/>
          <w:tblLayout w:type="fixed"/>
          <w:tblLook w:val="04A0"/>
        </w:tblPrEx>
        <w:tc>
          <w:tcPr>
            <w:tcW w:w="1255" w:type="dxa"/>
            <w:vMerge w:val="restart"/>
          </w:tcPr>
          <w:p w:rsidR="0067586D" w:rsidP="0029577A" w14:paraId="6065BB8F" w14:textId="77777777">
            <w:r>
              <w:t>DS01</w:t>
            </w:r>
          </w:p>
          <w:p w:rsidR="0067586D" w:rsidP="00692C4D" w14:paraId="39D937C3" w14:textId="77777777"/>
          <w:p w:rsidR="0067586D" w:rsidP="00692C4D" w14:paraId="5D3D135F" w14:textId="77777777"/>
          <w:p w:rsidR="0067586D" w:rsidP="0029577A" w14:paraId="0B1D140F" w14:textId="77777777"/>
        </w:tc>
        <w:tc>
          <w:tcPr>
            <w:tcW w:w="4680" w:type="dxa"/>
            <w:gridSpan w:val="2"/>
          </w:tcPr>
          <w:p w:rsidR="0067586D" w:rsidP="00DE4B77" w14:paraId="7597302E" w14:textId="77777777">
            <w:r>
              <w:t xml:space="preserve">Does the Applicant seek to use the CDFI Certification provision </w:t>
            </w:r>
            <w:r w:rsidRPr="001A036D">
              <w:rPr>
                <w:rFonts w:cstheme="minorHAnsi"/>
              </w:rPr>
              <w:t>for BG Program participation</w:t>
            </w:r>
            <w:r>
              <w:t xml:space="preserve">, to meet the CDFI Certification Development Services requirements? </w:t>
            </w:r>
          </w:p>
        </w:tc>
        <w:tc>
          <w:tcPr>
            <w:tcW w:w="3656" w:type="dxa"/>
          </w:tcPr>
          <w:p w:rsidR="0067586D" w:rsidRPr="00F03605" w:rsidP="0029577A" w14:paraId="44203F69" w14:textId="77777777">
            <w:pPr>
              <w:rPr>
                <w:b/>
              </w:rPr>
            </w:pPr>
            <w:r>
              <w:rPr>
                <w:rFonts w:cstheme="minorHAnsi"/>
              </w:rPr>
              <w:t xml:space="preserve">Yes or No.  </w:t>
            </w:r>
          </w:p>
          <w:p w:rsidR="0067586D" w:rsidP="005D7BAC" w14:paraId="242D6BCC" w14:textId="77777777"/>
        </w:tc>
      </w:tr>
      <w:tr w14:paraId="3684CDE0" w14:textId="77777777" w:rsidTr="00DE7D3E">
        <w:tblPrEx>
          <w:tblW w:w="9591" w:type="dxa"/>
          <w:tblLayout w:type="fixed"/>
          <w:tblLook w:val="04A0"/>
        </w:tblPrEx>
        <w:tc>
          <w:tcPr>
            <w:tcW w:w="1255" w:type="dxa"/>
            <w:vMerge/>
          </w:tcPr>
          <w:p w:rsidR="0067586D" w:rsidP="00692C4D" w14:paraId="2F75C9FA" w14:textId="77777777"/>
        </w:tc>
        <w:tc>
          <w:tcPr>
            <w:tcW w:w="1260" w:type="dxa"/>
          </w:tcPr>
          <w:p w:rsidR="0067586D" w:rsidP="00692C4D" w14:paraId="54D254E9" w14:textId="77777777"/>
        </w:tc>
        <w:tc>
          <w:tcPr>
            <w:tcW w:w="3420" w:type="dxa"/>
          </w:tcPr>
          <w:p w:rsidR="0067586D" w:rsidP="00692C4D" w14:paraId="2410475D" w14:textId="77777777">
            <w:r>
              <w:t>If Yes:</w:t>
            </w:r>
          </w:p>
        </w:tc>
        <w:tc>
          <w:tcPr>
            <w:tcW w:w="3656" w:type="dxa"/>
          </w:tcPr>
          <w:p w:rsidR="0067586D" w:rsidRPr="00F03605" w:rsidP="00692C4D" w14:paraId="1F8E70A9" w14:textId="77777777">
            <w:pPr>
              <w:rPr>
                <w:b/>
              </w:rPr>
            </w:pPr>
          </w:p>
        </w:tc>
      </w:tr>
      <w:tr w14:paraId="718E5E17" w14:textId="77777777" w:rsidTr="00DE7D3E">
        <w:tblPrEx>
          <w:tblW w:w="9591" w:type="dxa"/>
          <w:tblLayout w:type="fixed"/>
          <w:tblLook w:val="04A0"/>
        </w:tblPrEx>
        <w:tc>
          <w:tcPr>
            <w:tcW w:w="1255" w:type="dxa"/>
            <w:vMerge/>
          </w:tcPr>
          <w:p w:rsidR="0067586D" w:rsidP="00692C4D" w14:paraId="1FDAD2FC" w14:textId="77777777"/>
        </w:tc>
        <w:tc>
          <w:tcPr>
            <w:tcW w:w="1260" w:type="dxa"/>
          </w:tcPr>
          <w:p w:rsidR="0067586D" w:rsidP="00692C4D" w14:paraId="28DCC166" w14:textId="77777777">
            <w:r>
              <w:t>DS01.1</w:t>
            </w:r>
          </w:p>
        </w:tc>
        <w:tc>
          <w:tcPr>
            <w:tcW w:w="3420" w:type="dxa"/>
          </w:tcPr>
          <w:p w:rsidR="0067586D" w:rsidP="00692C4D" w14:paraId="37F43435" w14:textId="77777777">
            <w:r>
              <w:t xml:space="preserve">If the Applicant seeks to meet the CDFI </w:t>
            </w:r>
            <w:r>
              <w:t>Certification Development Services requirements using training/counseling it offers, to an Affiliated Controlling Certified CDFI:</w:t>
            </w:r>
          </w:p>
          <w:p w:rsidR="0067586D" w:rsidP="00692C4D" w14:paraId="2E839A0A" w14:textId="77777777"/>
          <w:p w:rsidR="0067586D" w:rsidP="00692C4D" w14:paraId="09B941BC" w14:textId="77777777">
            <w:r w:rsidRPr="00F03605">
              <w:rPr>
                <w:rFonts w:eastAsia="Times New Roman" w:cs="Times New Roman"/>
              </w:rPr>
              <w:t xml:space="preserve">Identify the page number(s) and/or section(s) of </w:t>
            </w:r>
            <w:r w:rsidRPr="008E76DF">
              <w:t xml:space="preserve">the operating </w:t>
            </w:r>
            <w:r w:rsidRPr="008E76DF">
              <w:t>agreement between the Applicant and</w:t>
            </w:r>
            <w:r>
              <w:t xml:space="preserve"> a Controlling Certified CDFI that indicates that the training/counseling activity is </w:t>
            </w:r>
            <w:r>
              <w:rPr>
                <w:rFonts w:cstheme="minorHAnsi"/>
              </w:rPr>
              <w:t xml:space="preserve">provided to the </w:t>
            </w:r>
            <w:r w:rsidRPr="00C33944">
              <w:rPr>
                <w:rFonts w:cstheme="minorHAnsi"/>
              </w:rPr>
              <w:t xml:space="preserve">Controlling </w:t>
            </w:r>
            <w:r>
              <w:rPr>
                <w:rFonts w:cstheme="minorHAnsi"/>
              </w:rPr>
              <w:t xml:space="preserve">Certified CDFI, </w:t>
            </w:r>
            <w:r w:rsidRPr="00F03605">
              <w:rPr>
                <w:rFonts w:eastAsia="Times New Roman" w:cs="Times New Roman"/>
              </w:rPr>
              <w:t>and provide the relevant text</w:t>
            </w:r>
            <w:r>
              <w:rPr>
                <w:rFonts w:eastAsia="Times New Roman" w:cstheme="minorHAnsi"/>
              </w:rPr>
              <w:t xml:space="preserve">. </w:t>
            </w:r>
          </w:p>
        </w:tc>
        <w:tc>
          <w:tcPr>
            <w:tcW w:w="3656" w:type="dxa"/>
          </w:tcPr>
          <w:p w:rsidR="0067586D" w:rsidRPr="008F0768" w:rsidP="00692C4D" w14:paraId="231B8371" w14:textId="77777777">
            <w:pPr>
              <w:rPr>
                <w:bCs/>
              </w:rPr>
            </w:pPr>
            <w:r w:rsidRPr="008F0768">
              <w:rPr>
                <w:rFonts w:eastAsia="Times New Roman" w:cs="Times New Roman"/>
                <w:bCs/>
              </w:rPr>
              <w:t xml:space="preserve">Enter page number(s) and/or section(s) and provide relevant text. </w:t>
            </w:r>
          </w:p>
        </w:tc>
      </w:tr>
      <w:tr w14:paraId="1E2A8E24" w14:textId="77777777" w:rsidTr="00DE7D3E">
        <w:tblPrEx>
          <w:tblW w:w="9591" w:type="dxa"/>
          <w:tblLayout w:type="fixed"/>
          <w:tblLook w:val="04A0"/>
        </w:tblPrEx>
        <w:tc>
          <w:tcPr>
            <w:tcW w:w="1255" w:type="dxa"/>
            <w:vMerge/>
          </w:tcPr>
          <w:p w:rsidR="0067586D" w:rsidP="00692C4D" w14:paraId="7DBC829A" w14:textId="77777777"/>
        </w:tc>
        <w:tc>
          <w:tcPr>
            <w:tcW w:w="1260" w:type="dxa"/>
          </w:tcPr>
          <w:p w:rsidR="0067586D" w:rsidP="00692C4D" w14:paraId="43EB3DAA" w14:textId="77777777">
            <w:r>
              <w:t>DS01.2</w:t>
            </w:r>
          </w:p>
        </w:tc>
        <w:tc>
          <w:tcPr>
            <w:tcW w:w="3420" w:type="dxa"/>
          </w:tcPr>
          <w:p w:rsidR="0067586D" w:rsidP="00692C4D" w14:paraId="32A97601" w14:textId="77777777">
            <w:pPr>
              <w:rPr>
                <w:rFonts w:cstheme="minorHAnsi"/>
              </w:rPr>
            </w:pPr>
            <w:r>
              <w:t xml:space="preserve">If the Applicant seeks to meet the CDFI </w:t>
            </w:r>
            <w:r>
              <w:t>Certification Development Services requirements using training/counseling it provides in connection with a financing product(s) it offers on-balance sheet, but to an Affiliated Controlling Certified CDFI:</w:t>
            </w:r>
          </w:p>
          <w:p w:rsidR="0067586D" w:rsidP="00692C4D" w14:paraId="2A20D6A3" w14:textId="77777777"/>
          <w:p w:rsidR="0067586D" w:rsidP="006656BD" w14:paraId="48D6EFA0" w14:textId="77777777">
            <w:r w:rsidRPr="00F03605">
              <w:rPr>
                <w:rFonts w:eastAsia="Times New Roman" w:cs="Times New Roman"/>
              </w:rPr>
              <w:t xml:space="preserve">Identify the page number(s) and/or section(s) of </w:t>
            </w:r>
            <w:r w:rsidRPr="008E76DF">
              <w:t>the operating agreement between the</w:t>
            </w:r>
            <w:r>
              <w:t xml:space="preserve"> Applicant and a Controlling Certified CDFI, indicating such financing product(s) for which training/counseling is being provided is offered </w:t>
            </w:r>
            <w:r>
              <w:rPr>
                <w:rFonts w:cstheme="minorHAnsi"/>
              </w:rPr>
              <w:t xml:space="preserve">to a </w:t>
            </w:r>
            <w:r w:rsidRPr="00C33944">
              <w:rPr>
                <w:rFonts w:cstheme="minorHAnsi"/>
              </w:rPr>
              <w:t xml:space="preserve">Controlling </w:t>
            </w:r>
            <w:r>
              <w:rPr>
                <w:rFonts w:cstheme="minorHAnsi"/>
              </w:rPr>
              <w:t xml:space="preserve">Certified CDFI, </w:t>
            </w:r>
            <w:r w:rsidRPr="00F03605">
              <w:rPr>
                <w:rFonts w:eastAsia="Times New Roman" w:cs="Times New Roman"/>
              </w:rPr>
              <w:t>and provide the relevant text</w:t>
            </w:r>
            <w:r>
              <w:rPr>
                <w:rFonts w:eastAsia="Times New Roman" w:cstheme="minorHAnsi"/>
              </w:rPr>
              <w:t xml:space="preserve">. </w:t>
            </w:r>
          </w:p>
        </w:tc>
        <w:tc>
          <w:tcPr>
            <w:tcW w:w="3656" w:type="dxa"/>
          </w:tcPr>
          <w:p w:rsidR="0067586D" w:rsidRPr="008F0768" w:rsidP="00692C4D" w14:paraId="78B3A0BE" w14:textId="77777777">
            <w:pPr>
              <w:rPr>
                <w:bCs/>
              </w:rPr>
            </w:pPr>
            <w:r w:rsidRPr="008F0768">
              <w:rPr>
                <w:rFonts w:eastAsia="Times New Roman" w:cs="Times New Roman"/>
                <w:bCs/>
              </w:rPr>
              <w:t xml:space="preserve">Enter page </w:t>
            </w:r>
            <w:r w:rsidRPr="008F0768">
              <w:rPr>
                <w:rFonts w:eastAsia="Times New Roman" w:cs="Times New Roman"/>
                <w:bCs/>
              </w:rPr>
              <w:t>number(s) and/or section(s) and provide relevant text</w:t>
            </w:r>
            <w:r w:rsidRPr="008F0768">
              <w:rPr>
                <w:rFonts w:eastAsia="Times New Roman" w:cstheme="minorHAnsi"/>
                <w:bCs/>
              </w:rPr>
              <w:t>.</w:t>
            </w:r>
          </w:p>
        </w:tc>
      </w:tr>
      <w:tr w14:paraId="1E4090EB" w14:textId="77777777" w:rsidTr="006B6C12">
        <w:tblPrEx>
          <w:tblW w:w="9591" w:type="dxa"/>
          <w:tblLayout w:type="fixed"/>
          <w:tblLook w:val="04A0"/>
        </w:tblPrEx>
        <w:tc>
          <w:tcPr>
            <w:tcW w:w="1255" w:type="dxa"/>
            <w:vMerge/>
            <w:tcBorders>
              <w:bottom w:val="nil"/>
            </w:tcBorders>
          </w:tcPr>
          <w:p w:rsidR="0067586D" w:rsidP="00692C4D" w14:paraId="619BAAF5" w14:textId="77777777"/>
        </w:tc>
        <w:tc>
          <w:tcPr>
            <w:tcW w:w="1260" w:type="dxa"/>
            <w:tcBorders>
              <w:bottom w:val="nil"/>
            </w:tcBorders>
          </w:tcPr>
          <w:p w:rsidR="0067586D" w:rsidP="00692C4D" w14:paraId="2BFA5578" w14:textId="77777777">
            <w:r>
              <w:t>DS01.3</w:t>
            </w:r>
          </w:p>
        </w:tc>
        <w:tc>
          <w:tcPr>
            <w:tcW w:w="3420" w:type="dxa"/>
            <w:tcBorders>
              <w:bottom w:val="nil"/>
            </w:tcBorders>
          </w:tcPr>
          <w:p w:rsidR="0067586D" w:rsidP="00692C4D" w14:paraId="3DAD959D" w14:textId="77777777">
            <w:r>
              <w:t>Attach the Operating Agreement between the Applicant and a Controlling Certified CDFI.</w:t>
            </w:r>
          </w:p>
        </w:tc>
        <w:tc>
          <w:tcPr>
            <w:tcW w:w="3656" w:type="dxa"/>
            <w:tcBorders>
              <w:bottom w:val="nil"/>
            </w:tcBorders>
          </w:tcPr>
          <w:p w:rsidR="0067586D" w:rsidRPr="008F0768" w:rsidP="00692C4D" w14:paraId="47518AA4" w14:textId="77777777">
            <w:pPr>
              <w:rPr>
                <w:rFonts w:eastAsia="Times New Roman" w:cs="Times New Roman"/>
                <w:bCs/>
              </w:rPr>
            </w:pPr>
            <w:r w:rsidRPr="008F0768">
              <w:rPr>
                <w:rFonts w:eastAsia="Times New Roman" w:cs="Times New Roman"/>
                <w:bCs/>
              </w:rPr>
              <w:t>Attach Operating Agreement.</w:t>
            </w:r>
          </w:p>
        </w:tc>
      </w:tr>
    </w:tbl>
    <w:tbl>
      <w:tblPr>
        <w:tblStyle w:val="TableGrid2"/>
        <w:tblCaption w:val="Development Services Criteria"/>
        <w:tblDescription w:val="Includes section, question or purpose of data field, and response."/>
        <w:tblW w:w="9591" w:type="dxa"/>
        <w:tblLayout w:type="fixed"/>
        <w:tblLook w:val="04A0"/>
      </w:tblPr>
      <w:tblGrid>
        <w:gridCol w:w="1255"/>
        <w:gridCol w:w="1260"/>
        <w:gridCol w:w="3420"/>
        <w:gridCol w:w="3656"/>
      </w:tblGrid>
      <w:tr w14:paraId="6F03F5BA" w14:textId="77777777" w:rsidTr="00EB680A">
        <w:tblPrEx>
          <w:tblW w:w="9591" w:type="dxa"/>
          <w:tblLayout w:type="fixed"/>
          <w:tblLook w:val="04A0"/>
        </w:tblPrEx>
        <w:tc>
          <w:tcPr>
            <w:tcW w:w="1255" w:type="dxa"/>
            <w:vMerge w:val="restart"/>
          </w:tcPr>
          <w:p w:rsidR="002C34FA" w:rsidRPr="007636DB" w:rsidP="0089365A" w14:paraId="2E044AF5" w14:textId="77777777">
            <w:r>
              <w:t>DS02</w:t>
            </w:r>
          </w:p>
        </w:tc>
        <w:tc>
          <w:tcPr>
            <w:tcW w:w="4680" w:type="dxa"/>
            <w:gridSpan w:val="2"/>
            <w:tcBorders>
              <w:bottom w:val="single" w:sz="4" w:space="0" w:color="auto"/>
            </w:tcBorders>
          </w:tcPr>
          <w:p w:rsidR="002C34FA" w:rsidRPr="007636DB" w:rsidP="0089365A" w14:paraId="75BC6CB2" w14:textId="77777777">
            <w:r>
              <w:t>Identify the</w:t>
            </w:r>
            <w:r w:rsidRPr="007636DB">
              <w:t xml:space="preserve"> </w:t>
            </w:r>
            <w:r>
              <w:t>purpose of the Financial Product(s)</w:t>
            </w:r>
            <w:r w:rsidRPr="007636DB">
              <w:t xml:space="preserve"> </w:t>
            </w:r>
            <w:r>
              <w:t xml:space="preserve">or Financial Service(s) that is offered by the Applicant and connected to the Development Service </w:t>
            </w:r>
            <w:r w:rsidRPr="007636DB">
              <w:t>being offered by the Applicant</w:t>
            </w:r>
            <w:r>
              <w:t>.</w:t>
            </w:r>
          </w:p>
        </w:tc>
        <w:tc>
          <w:tcPr>
            <w:tcW w:w="3656" w:type="dxa"/>
            <w:tcBorders>
              <w:bottom w:val="single" w:sz="4" w:space="0" w:color="auto"/>
            </w:tcBorders>
          </w:tcPr>
          <w:p w:rsidR="002C34FA" w:rsidRPr="008F0768" w:rsidP="006B6C12" w14:paraId="58A2E4BE" w14:textId="77777777">
            <w:pPr>
              <w:pBdr>
                <w:top w:val="single" w:sz="6" w:space="1" w:color="auto"/>
              </w:pBdr>
              <w:rPr>
                <w:bCs/>
              </w:rPr>
            </w:pPr>
            <w:r w:rsidRPr="008F0768">
              <w:rPr>
                <w:bCs/>
              </w:rPr>
              <w:t>Select all that apply:</w:t>
            </w:r>
          </w:p>
          <w:p w:rsidR="002C34FA" w:rsidRPr="007636DB" w:rsidP="00DA6693" w14:paraId="7C2E456E" w14:textId="77777777">
            <w:pPr>
              <w:numPr>
                <w:ilvl w:val="0"/>
                <w:numId w:val="7"/>
              </w:numPr>
              <w:contextualSpacing/>
            </w:pPr>
            <w:r w:rsidRPr="007636DB">
              <w:t>Home Purchase.</w:t>
            </w:r>
          </w:p>
          <w:p w:rsidR="002C34FA" w:rsidRPr="007636DB" w:rsidP="00DA6693" w14:paraId="162A8932" w14:textId="77777777">
            <w:pPr>
              <w:numPr>
                <w:ilvl w:val="0"/>
                <w:numId w:val="7"/>
              </w:numPr>
              <w:contextualSpacing/>
            </w:pPr>
            <w:r w:rsidRPr="007636DB">
              <w:t>Home Improvement.</w:t>
            </w:r>
          </w:p>
          <w:p w:rsidR="002C34FA" w:rsidRPr="007636DB" w:rsidP="00DA6693" w14:paraId="78DDFCEE" w14:textId="77777777">
            <w:pPr>
              <w:numPr>
                <w:ilvl w:val="0"/>
                <w:numId w:val="7"/>
              </w:numPr>
              <w:contextualSpacing/>
            </w:pPr>
            <w:r w:rsidRPr="007636DB">
              <w:t>Real Estate–Construction/ Permanent/Acquisition without Rehabilitation–Commercial.</w:t>
            </w:r>
          </w:p>
          <w:p w:rsidR="002C34FA" w:rsidRPr="007636DB" w:rsidP="00DA6693" w14:paraId="773D3862" w14:textId="77777777">
            <w:pPr>
              <w:numPr>
                <w:ilvl w:val="0"/>
                <w:numId w:val="7"/>
              </w:numPr>
              <w:contextualSpacing/>
            </w:pPr>
            <w:r w:rsidRPr="007636DB">
              <w:t>Real Estate–Construction–Housing–Multi Family.</w:t>
            </w:r>
          </w:p>
          <w:p w:rsidR="002C34FA" w:rsidRPr="007636DB" w:rsidP="00DA6693" w14:paraId="02A9069C" w14:textId="77777777">
            <w:pPr>
              <w:numPr>
                <w:ilvl w:val="0"/>
                <w:numId w:val="7"/>
              </w:numPr>
              <w:contextualSpacing/>
            </w:pPr>
            <w:r w:rsidRPr="007636DB">
              <w:t>Real Estate–Construction–Housing–Single Family.</w:t>
            </w:r>
          </w:p>
          <w:p w:rsidR="002C34FA" w:rsidRPr="007636DB" w:rsidP="00DA6693" w14:paraId="296F3DA7" w14:textId="77777777">
            <w:pPr>
              <w:numPr>
                <w:ilvl w:val="0"/>
                <w:numId w:val="7"/>
              </w:numPr>
              <w:contextualSpacing/>
            </w:pPr>
            <w:r w:rsidRPr="007636DB">
              <w:t>Real Estate–Rehabilitation–Commercial.</w:t>
            </w:r>
          </w:p>
          <w:p w:rsidR="002C34FA" w:rsidRPr="007636DB" w:rsidP="00DA6693" w14:paraId="2B9D053D" w14:textId="77777777">
            <w:pPr>
              <w:numPr>
                <w:ilvl w:val="0"/>
                <w:numId w:val="7"/>
              </w:numPr>
              <w:contextualSpacing/>
            </w:pPr>
            <w:r w:rsidRPr="007636DB">
              <w:t>Real Estate–Rehabilitation–Housing–Multi Family.</w:t>
            </w:r>
          </w:p>
          <w:p w:rsidR="002C34FA" w:rsidRPr="007636DB" w:rsidP="00DA6693" w14:paraId="41DED046" w14:textId="77777777">
            <w:pPr>
              <w:numPr>
                <w:ilvl w:val="0"/>
                <w:numId w:val="7"/>
              </w:numPr>
              <w:contextualSpacing/>
            </w:pPr>
            <w:r w:rsidRPr="007636DB">
              <w:t>Real Estate–Rehabilitation–Housing–Single Family.</w:t>
            </w:r>
          </w:p>
          <w:p w:rsidR="002C34FA" w:rsidRPr="007636DB" w:rsidP="00DA6693" w14:paraId="1BE8E27A" w14:textId="77777777">
            <w:pPr>
              <w:numPr>
                <w:ilvl w:val="0"/>
                <w:numId w:val="7"/>
              </w:numPr>
              <w:contextualSpacing/>
            </w:pPr>
            <w:r w:rsidRPr="007636DB">
              <w:t>Consumer.</w:t>
            </w:r>
          </w:p>
          <w:p w:rsidR="002C34FA" w:rsidRPr="007636DB" w:rsidP="00DA6693" w14:paraId="50451C04" w14:textId="77777777">
            <w:pPr>
              <w:numPr>
                <w:ilvl w:val="0"/>
                <w:numId w:val="7"/>
              </w:numPr>
              <w:contextualSpacing/>
            </w:pPr>
            <w:r w:rsidRPr="007636DB">
              <w:t>Non-Real Estate Business.</w:t>
            </w:r>
          </w:p>
          <w:p w:rsidR="002C34FA" w:rsidRPr="007636DB" w:rsidP="00DA6693" w14:paraId="06509A0D" w14:textId="77777777">
            <w:pPr>
              <w:numPr>
                <w:ilvl w:val="0"/>
                <w:numId w:val="7"/>
              </w:numPr>
              <w:contextualSpacing/>
            </w:pPr>
            <w:r w:rsidRPr="007636DB">
              <w:t>Non-Real Estate Microenterprise.</w:t>
            </w:r>
          </w:p>
          <w:p w:rsidR="002C34FA" w:rsidP="00DA6693" w14:paraId="5D329AF8" w14:textId="77777777">
            <w:pPr>
              <w:numPr>
                <w:ilvl w:val="0"/>
                <w:numId w:val="7"/>
              </w:numPr>
              <w:contextualSpacing/>
            </w:pPr>
            <w:r w:rsidRPr="007636DB">
              <w:t>Climate-Centered Finance.</w:t>
            </w:r>
          </w:p>
          <w:p w:rsidR="002C34FA" w:rsidP="00DA6693" w14:paraId="79700969" w14:textId="77777777">
            <w:pPr>
              <w:numPr>
                <w:ilvl w:val="0"/>
                <w:numId w:val="7"/>
              </w:numPr>
              <w:contextualSpacing/>
            </w:pPr>
            <w:r>
              <w:t>Checking Account.</w:t>
            </w:r>
          </w:p>
          <w:p w:rsidR="002C34FA" w:rsidRPr="007636DB" w:rsidP="00DA6693" w14:paraId="5A2601DF" w14:textId="77777777">
            <w:pPr>
              <w:numPr>
                <w:ilvl w:val="0"/>
                <w:numId w:val="7"/>
              </w:numPr>
              <w:contextualSpacing/>
            </w:pPr>
            <w:r>
              <w:t>Savings Account.</w:t>
            </w:r>
          </w:p>
          <w:p w:rsidR="002C34FA" w:rsidRPr="00313F7D" w:rsidP="00DA6693" w14:paraId="7F22A43F" w14:textId="77777777">
            <w:pPr>
              <w:pStyle w:val="ListParagraph"/>
              <w:numPr>
                <w:ilvl w:val="0"/>
                <w:numId w:val="7"/>
              </w:numPr>
              <w:rPr>
                <w:b/>
              </w:rPr>
            </w:pPr>
            <w:r w:rsidRPr="007636DB">
              <w:t>Other.</w:t>
            </w:r>
          </w:p>
        </w:tc>
      </w:tr>
      <w:tr w14:paraId="7B1DFA6A" w14:textId="77777777" w:rsidTr="00EB680A">
        <w:tblPrEx>
          <w:tblW w:w="9591" w:type="dxa"/>
          <w:tblLayout w:type="fixed"/>
          <w:tblLook w:val="04A0"/>
        </w:tblPrEx>
        <w:tc>
          <w:tcPr>
            <w:tcW w:w="1255" w:type="dxa"/>
            <w:vMerge/>
            <w:tcBorders>
              <w:right w:val="single" w:sz="4" w:space="0" w:color="auto"/>
            </w:tcBorders>
          </w:tcPr>
          <w:p w:rsidR="002C34FA" w:rsidP="002C34FA" w14:paraId="05F6CFB1" w14:textId="77777777"/>
        </w:tc>
        <w:tc>
          <w:tcPr>
            <w:tcW w:w="1260" w:type="dxa"/>
            <w:tcBorders>
              <w:top w:val="single" w:sz="4" w:space="0" w:color="auto"/>
              <w:left w:val="single" w:sz="4" w:space="0" w:color="auto"/>
              <w:bottom w:val="single" w:sz="4" w:space="0" w:color="auto"/>
              <w:right w:val="single" w:sz="4" w:space="0" w:color="auto"/>
            </w:tcBorders>
          </w:tcPr>
          <w:p w:rsidR="002C34FA" w:rsidP="002C34FA" w14:paraId="688A7B29" w14:textId="77777777">
            <w:r>
              <w:t>DS02</w:t>
            </w:r>
            <w:r w:rsidRPr="007636DB">
              <w:t>.1</w:t>
            </w:r>
          </w:p>
        </w:tc>
        <w:tc>
          <w:tcPr>
            <w:tcW w:w="3420" w:type="dxa"/>
            <w:tcBorders>
              <w:top w:val="single" w:sz="4" w:space="0" w:color="auto"/>
              <w:left w:val="single" w:sz="4" w:space="0" w:color="auto"/>
              <w:bottom w:val="single" w:sz="4" w:space="0" w:color="auto"/>
              <w:right w:val="single" w:sz="4" w:space="0" w:color="auto"/>
            </w:tcBorders>
          </w:tcPr>
          <w:p w:rsidR="002C34FA" w:rsidP="002C34FA" w14:paraId="23A3C723" w14:textId="77777777">
            <w:r w:rsidRPr="007636DB">
              <w:t>If “</w:t>
            </w:r>
            <w:r w:rsidRPr="002C34FA">
              <w:rPr>
                <w:bCs/>
              </w:rPr>
              <w:t>Other</w:t>
            </w:r>
            <w:r w:rsidRPr="007636DB">
              <w:t xml:space="preserve">,” describe the </w:t>
            </w:r>
            <w:r>
              <w:t>Financial Product or Financial Service.</w:t>
            </w:r>
          </w:p>
        </w:tc>
        <w:tc>
          <w:tcPr>
            <w:tcW w:w="3656" w:type="dxa"/>
            <w:tcBorders>
              <w:top w:val="single" w:sz="4" w:space="0" w:color="auto"/>
              <w:left w:val="single" w:sz="4" w:space="0" w:color="auto"/>
              <w:bottom w:val="single" w:sz="4" w:space="0" w:color="auto"/>
              <w:right w:val="single" w:sz="4" w:space="0" w:color="auto"/>
            </w:tcBorders>
          </w:tcPr>
          <w:p w:rsidR="002C34FA" w:rsidRPr="002C34FA" w:rsidP="002C34FA" w14:paraId="5D1B4B20" w14:textId="77777777">
            <w:pPr>
              <w:rPr>
                <w:bCs/>
              </w:rPr>
            </w:pPr>
            <w:r>
              <w:rPr>
                <w:bCs/>
              </w:rPr>
              <w:t>Provide narrative</w:t>
            </w:r>
            <w:r w:rsidRPr="002C34FA">
              <w:rPr>
                <w:bCs/>
              </w:rPr>
              <w:t>.</w:t>
            </w:r>
          </w:p>
        </w:tc>
      </w:tr>
    </w:tbl>
    <w:tbl>
      <w:tblPr>
        <w:tblStyle w:val="TableGrid"/>
        <w:tblCaption w:val="Development Services Criteria"/>
        <w:tblDescription w:val="Includes section, question or purpose of data field, and response."/>
        <w:tblW w:w="9625" w:type="dxa"/>
        <w:tblLayout w:type="fixed"/>
        <w:tblLook w:val="04A0"/>
      </w:tblPr>
      <w:tblGrid>
        <w:gridCol w:w="1250"/>
        <w:gridCol w:w="1256"/>
        <w:gridCol w:w="3408"/>
        <w:gridCol w:w="3677"/>
        <w:gridCol w:w="34"/>
      </w:tblGrid>
      <w:tr w14:paraId="2FD201B3" w14:textId="77777777" w:rsidTr="00F956E6">
        <w:tblPrEx>
          <w:tblW w:w="9625" w:type="dxa"/>
          <w:tblLayout w:type="fixed"/>
          <w:tblLook w:val="04A0"/>
        </w:tblPrEx>
        <w:trPr>
          <w:gridAfter w:val="1"/>
          <w:wAfter w:w="34" w:type="dxa"/>
        </w:trPr>
        <w:tc>
          <w:tcPr>
            <w:tcW w:w="1255" w:type="dxa"/>
            <w:vMerge w:val="restart"/>
            <w:tcBorders>
              <w:top w:val="nil"/>
            </w:tcBorders>
          </w:tcPr>
          <w:p w:rsidR="006D5D7A" w:rsidRPr="00501184" w:rsidP="0029577A" w14:paraId="481CB502" w14:textId="77777777">
            <w:r>
              <w:t>DS0</w:t>
            </w:r>
            <w:r w:rsidR="00DA6693">
              <w:t>3</w:t>
            </w:r>
          </w:p>
          <w:p w:rsidR="0029577A" w:rsidRPr="00501184" w:rsidP="0029577A" w14:paraId="1058FB5A" w14:textId="77777777"/>
        </w:tc>
        <w:tc>
          <w:tcPr>
            <w:tcW w:w="4680" w:type="dxa"/>
            <w:gridSpan w:val="2"/>
            <w:tcBorders>
              <w:top w:val="single" w:sz="4" w:space="0" w:color="auto"/>
            </w:tcBorders>
          </w:tcPr>
          <w:p w:rsidR="0029577A" w:rsidRPr="00501184" w:rsidP="0029577A" w14:paraId="40AF5535" w14:textId="77777777">
            <w:r w:rsidRPr="00501184">
              <w:t>Identify</w:t>
            </w:r>
            <w:r>
              <w:t xml:space="preserve"> the topic of a Development Service currently offered by the Applicant (directly or through another provider/resource) to un-Affiliated third parties that promotes success with at least one of the Applicant’s Financial Products or Financial Services</w:t>
            </w:r>
            <w:r w:rsidRPr="00501184">
              <w:t>?</w:t>
            </w:r>
          </w:p>
        </w:tc>
        <w:tc>
          <w:tcPr>
            <w:tcW w:w="3690" w:type="dxa"/>
            <w:tcBorders>
              <w:top w:val="single" w:sz="4" w:space="0" w:color="auto"/>
            </w:tcBorders>
          </w:tcPr>
          <w:p w:rsidR="0029577A" w:rsidRPr="002C34FA" w:rsidP="0029577A" w14:paraId="21649DDC" w14:textId="77777777">
            <w:pPr>
              <w:rPr>
                <w:bCs/>
              </w:rPr>
            </w:pPr>
            <w:r w:rsidRPr="002C34FA">
              <w:rPr>
                <w:bCs/>
              </w:rPr>
              <w:t xml:space="preserve">Select </w:t>
            </w:r>
            <w:r w:rsidRPr="002C34FA" w:rsidR="00DA6693">
              <w:rPr>
                <w:bCs/>
              </w:rPr>
              <w:t>all that apply</w:t>
            </w:r>
            <w:r w:rsidRPr="002C34FA">
              <w:rPr>
                <w:bCs/>
              </w:rPr>
              <w:t>:</w:t>
            </w:r>
          </w:p>
          <w:p w:rsidR="0029577A" w:rsidRPr="009D0F03" w:rsidP="004546B5" w14:paraId="2C08BEF7" w14:textId="77777777">
            <w:pPr>
              <w:pStyle w:val="ListParagraph"/>
              <w:numPr>
                <w:ilvl w:val="0"/>
                <w:numId w:val="7"/>
              </w:numPr>
            </w:pPr>
            <w:r w:rsidRPr="009D0F03">
              <w:t>Financial Education/Financial Literacy</w:t>
            </w:r>
            <w:r w:rsidR="00E8551C">
              <w:t>.</w:t>
            </w:r>
          </w:p>
          <w:p w:rsidR="0029577A" w:rsidRPr="00501184" w:rsidP="004546B5" w14:paraId="6692CC7D" w14:textId="77777777">
            <w:pPr>
              <w:pStyle w:val="ListParagraph"/>
              <w:numPr>
                <w:ilvl w:val="0"/>
                <w:numId w:val="7"/>
              </w:numPr>
            </w:pPr>
            <w:r w:rsidRPr="00501184">
              <w:t>Credit Building</w:t>
            </w:r>
            <w:r w:rsidR="00E8551C">
              <w:t>.</w:t>
            </w:r>
          </w:p>
          <w:p w:rsidR="0029577A" w:rsidRPr="00501184" w:rsidP="004546B5" w14:paraId="28BBD18C" w14:textId="77777777">
            <w:pPr>
              <w:pStyle w:val="ListParagraph"/>
              <w:numPr>
                <w:ilvl w:val="0"/>
                <w:numId w:val="7"/>
              </w:numPr>
            </w:pPr>
            <w:r w:rsidRPr="00501184">
              <w:t>Financial Management</w:t>
            </w:r>
            <w:r w:rsidR="00E8551C">
              <w:t>.</w:t>
            </w:r>
          </w:p>
          <w:p w:rsidR="0029577A" w:rsidRPr="00501184" w:rsidP="004546B5" w14:paraId="48629E2F" w14:textId="77777777">
            <w:pPr>
              <w:pStyle w:val="ListParagraph"/>
              <w:numPr>
                <w:ilvl w:val="0"/>
                <w:numId w:val="7"/>
              </w:numPr>
            </w:pPr>
            <w:r w:rsidRPr="00501184">
              <w:t>Small Business Development</w:t>
            </w:r>
            <w:r w:rsidR="00E8551C">
              <w:t>.</w:t>
            </w:r>
          </w:p>
          <w:p w:rsidR="0029577A" w:rsidRPr="00501184" w:rsidP="004546B5" w14:paraId="0A5B3F01" w14:textId="77777777">
            <w:pPr>
              <w:pStyle w:val="ListParagraph"/>
              <w:numPr>
                <w:ilvl w:val="0"/>
                <w:numId w:val="7"/>
              </w:numPr>
            </w:pPr>
            <w:r w:rsidRPr="00501184">
              <w:t>Homeownership Counseling/Foreclosure Prevention</w:t>
            </w:r>
            <w:r w:rsidR="00E8551C">
              <w:t>.</w:t>
            </w:r>
          </w:p>
          <w:p w:rsidR="0029577A" w:rsidRPr="00501184" w:rsidP="004546B5" w14:paraId="698CB93E" w14:textId="77777777">
            <w:pPr>
              <w:pStyle w:val="ListParagraph"/>
              <w:numPr>
                <w:ilvl w:val="0"/>
                <w:numId w:val="7"/>
              </w:numPr>
            </w:pPr>
            <w:r w:rsidRPr="00501184">
              <w:t>Nonprofit Capacity Building</w:t>
            </w:r>
            <w:r w:rsidR="00E8551C">
              <w:t>.</w:t>
            </w:r>
          </w:p>
          <w:p w:rsidR="0029577A" w:rsidRPr="00501184" w:rsidP="004546B5" w14:paraId="56AB5BFC" w14:textId="77777777">
            <w:pPr>
              <w:pStyle w:val="ListParagraph"/>
              <w:numPr>
                <w:ilvl w:val="0"/>
                <w:numId w:val="7"/>
              </w:numPr>
            </w:pPr>
            <w:r w:rsidRPr="00501184">
              <w:t xml:space="preserve">Affordable Housing/Commercial Real Estate </w:t>
            </w:r>
            <w:r w:rsidRPr="00501184">
              <w:t>Development</w:t>
            </w:r>
            <w:r w:rsidR="00E8551C">
              <w:t>.</w:t>
            </w:r>
          </w:p>
          <w:p w:rsidR="0029577A" w:rsidRPr="009D0F03" w:rsidP="004546B5" w14:paraId="06F4B1EF" w14:textId="77777777">
            <w:pPr>
              <w:pStyle w:val="ListParagraph"/>
              <w:numPr>
                <w:ilvl w:val="0"/>
                <w:numId w:val="7"/>
              </w:numPr>
            </w:pPr>
            <w:r>
              <w:t>Basic Banking Skills</w:t>
            </w:r>
            <w:r w:rsidR="00E8551C">
              <w:t>.</w:t>
            </w:r>
          </w:p>
          <w:p w:rsidR="0029577A" w:rsidP="004546B5" w14:paraId="745ADA10" w14:textId="77777777">
            <w:pPr>
              <w:pStyle w:val="ListParagraph"/>
              <w:numPr>
                <w:ilvl w:val="0"/>
                <w:numId w:val="7"/>
              </w:numPr>
            </w:pPr>
            <w:r w:rsidRPr="00501184">
              <w:t>Financial Management</w:t>
            </w:r>
            <w:r>
              <w:t>/Budgeting</w:t>
            </w:r>
            <w:r w:rsidR="00E8551C">
              <w:t>.</w:t>
            </w:r>
          </w:p>
          <w:p w:rsidR="0029577A" w:rsidP="004546B5" w14:paraId="5C6C9983" w14:textId="77777777">
            <w:pPr>
              <w:pStyle w:val="ListParagraph"/>
              <w:numPr>
                <w:ilvl w:val="0"/>
                <w:numId w:val="7"/>
              </w:numPr>
            </w:pPr>
            <w:r>
              <w:t>Banking for businesses</w:t>
            </w:r>
            <w:r w:rsidR="00E8551C">
              <w:t>.</w:t>
            </w:r>
          </w:p>
          <w:p w:rsidR="0029577A" w:rsidRPr="001C38C5" w:rsidP="004546B5" w14:paraId="4D4A209D" w14:textId="77777777">
            <w:pPr>
              <w:pStyle w:val="ListParagraph"/>
              <w:numPr>
                <w:ilvl w:val="0"/>
                <w:numId w:val="7"/>
              </w:numPr>
              <w:rPr>
                <w:b/>
              </w:rPr>
            </w:pPr>
            <w:r w:rsidRPr="00501184">
              <w:t>Other</w:t>
            </w:r>
            <w:r w:rsidR="00E8551C">
              <w:t>.</w:t>
            </w:r>
          </w:p>
        </w:tc>
      </w:tr>
      <w:tr w14:paraId="1E1EADE2" w14:textId="77777777" w:rsidTr="00F956E6">
        <w:tblPrEx>
          <w:tblW w:w="9625" w:type="dxa"/>
          <w:tblLayout w:type="fixed"/>
          <w:tblLook w:val="04A0"/>
        </w:tblPrEx>
        <w:trPr>
          <w:gridAfter w:val="1"/>
          <w:wAfter w:w="34" w:type="dxa"/>
        </w:trPr>
        <w:tc>
          <w:tcPr>
            <w:tcW w:w="1255" w:type="dxa"/>
            <w:vMerge/>
          </w:tcPr>
          <w:p w:rsidR="006D5D7A" w:rsidP="00692C4D" w14:paraId="269801A0" w14:textId="77777777"/>
        </w:tc>
        <w:tc>
          <w:tcPr>
            <w:tcW w:w="1260" w:type="dxa"/>
          </w:tcPr>
          <w:p w:rsidR="006D5D7A" w:rsidRPr="00501184" w:rsidP="00692C4D" w14:paraId="3083298C" w14:textId="77777777">
            <w:r>
              <w:t>DS0</w:t>
            </w:r>
            <w:r w:rsidR="00DA6693">
              <w:t>3</w:t>
            </w:r>
            <w:r w:rsidR="00E32858">
              <w:t>.</w:t>
            </w:r>
            <w:r>
              <w:t>1</w:t>
            </w:r>
          </w:p>
        </w:tc>
        <w:tc>
          <w:tcPr>
            <w:tcW w:w="3420" w:type="dxa"/>
          </w:tcPr>
          <w:p w:rsidR="006D5D7A" w:rsidRPr="00501184" w:rsidP="00692C4D" w14:paraId="32DDB235" w14:textId="77777777">
            <w:r>
              <w:t xml:space="preserve">If </w:t>
            </w:r>
            <w:r w:rsidR="00407E45">
              <w:t>“</w:t>
            </w:r>
            <w:r w:rsidRPr="002C34FA">
              <w:rPr>
                <w:bCs/>
              </w:rPr>
              <w:t>Other,</w:t>
            </w:r>
            <w:r w:rsidRPr="002C34FA" w:rsidR="00407E45">
              <w:rPr>
                <w:bCs/>
              </w:rPr>
              <w:t>”</w:t>
            </w:r>
            <w:r>
              <w:t xml:space="preserve"> describe the topic and explain how it is relevant as a Development Service</w:t>
            </w:r>
            <w:r w:rsidR="006656BD">
              <w:t>.</w:t>
            </w:r>
          </w:p>
        </w:tc>
        <w:tc>
          <w:tcPr>
            <w:tcW w:w="3690" w:type="dxa"/>
          </w:tcPr>
          <w:p w:rsidR="006D5D7A" w:rsidRPr="002C34FA" w:rsidP="00692C4D" w14:paraId="7E0A66A1" w14:textId="77777777">
            <w:pPr>
              <w:rPr>
                <w:bCs/>
              </w:rPr>
            </w:pPr>
            <w:r>
              <w:rPr>
                <w:bCs/>
              </w:rPr>
              <w:t>Provide narrative</w:t>
            </w:r>
            <w:r w:rsidRPr="002C34FA" w:rsidR="0092535E">
              <w:rPr>
                <w:bCs/>
              </w:rPr>
              <w:t>.</w:t>
            </w:r>
          </w:p>
          <w:p w:rsidR="006D5D7A" w:rsidRPr="002C34FA" w:rsidP="00692C4D" w14:paraId="70102459" w14:textId="77777777">
            <w:pPr>
              <w:rPr>
                <w:rFonts w:eastAsia="Times New Roman" w:cstheme="minorHAnsi"/>
                <w:bCs/>
              </w:rPr>
            </w:pPr>
          </w:p>
          <w:p w:rsidR="006D5D7A" w:rsidRPr="002C34FA" w:rsidP="00692C4D" w14:paraId="364F5FE5" w14:textId="77777777">
            <w:pPr>
              <w:rPr>
                <w:bCs/>
              </w:rPr>
            </w:pPr>
          </w:p>
        </w:tc>
      </w:tr>
      <w:tr w14:paraId="0723EC7F" w14:textId="77777777" w:rsidTr="00F956E6">
        <w:tblPrEx>
          <w:tblW w:w="9625" w:type="dxa"/>
          <w:tblLayout w:type="fixed"/>
          <w:tblLook w:val="04A0"/>
        </w:tblPrEx>
        <w:trPr>
          <w:gridAfter w:val="1"/>
          <w:wAfter w:w="34" w:type="dxa"/>
        </w:trPr>
        <w:tc>
          <w:tcPr>
            <w:tcW w:w="1255" w:type="dxa"/>
          </w:tcPr>
          <w:p w:rsidR="007B6F5D" w:rsidP="0029577A" w14:paraId="1A017AD7" w14:textId="77777777"/>
        </w:tc>
        <w:tc>
          <w:tcPr>
            <w:tcW w:w="4680" w:type="dxa"/>
            <w:gridSpan w:val="2"/>
          </w:tcPr>
          <w:p w:rsidR="007B6F5D" w:rsidRPr="00B90060" w:rsidP="0029577A" w14:paraId="45D24560" w14:textId="77777777">
            <w:r>
              <w:t xml:space="preserve">Provide a description of the Development Service offered </w:t>
            </w:r>
            <w:r w:rsidR="00CE3D1B">
              <w:t>including</w:t>
            </w:r>
            <w:r>
              <w:t>,</w:t>
            </w:r>
            <w:r w:rsidR="00493399">
              <w:t xml:space="preserve"> </w:t>
            </w:r>
            <w:r w:rsidR="00CE3D1B">
              <w:t>format</w:t>
            </w:r>
            <w:r w:rsidR="00493399">
              <w:t>,</w:t>
            </w:r>
            <w:r w:rsidR="00F757DA">
              <w:t xml:space="preserve"> </w:t>
            </w:r>
            <w:r w:rsidR="00CE3D1B">
              <w:t>frequency,</w:t>
            </w:r>
            <w:r w:rsidR="00493399">
              <w:t xml:space="preserve"> and</w:t>
            </w:r>
            <w:r w:rsidR="00CE3D1B">
              <w:t xml:space="preserve"> </w:t>
            </w:r>
            <w:r w:rsidR="00493399">
              <w:t>how it prepares the current or potential customers, borrowers</w:t>
            </w:r>
            <w:r w:rsidR="00F757DA">
              <w:t>,</w:t>
            </w:r>
            <w:r w:rsidR="00493399">
              <w:t xml:space="preserve"> or investees to use at least one </w:t>
            </w:r>
            <w:r w:rsidR="00781BF2">
              <w:t xml:space="preserve">of the Applicant’s </w:t>
            </w:r>
            <w:r w:rsidR="00493399">
              <w:t>Financial Product</w:t>
            </w:r>
            <w:r w:rsidR="00781BF2">
              <w:t>s</w:t>
            </w:r>
            <w:r w:rsidR="00493399">
              <w:t xml:space="preserve"> or Financial Service</w:t>
            </w:r>
            <w:r w:rsidR="00781BF2">
              <w:t>s</w:t>
            </w:r>
            <w:r w:rsidR="00493399">
              <w:t>.</w:t>
            </w:r>
          </w:p>
        </w:tc>
        <w:tc>
          <w:tcPr>
            <w:tcW w:w="3690" w:type="dxa"/>
          </w:tcPr>
          <w:p w:rsidR="007B6F5D" w:rsidRPr="002C34FA" w:rsidP="0029577A" w14:paraId="2EBC415A" w14:textId="77777777">
            <w:pPr>
              <w:rPr>
                <w:bCs/>
              </w:rPr>
            </w:pPr>
            <w:r>
              <w:rPr>
                <w:bCs/>
              </w:rPr>
              <w:t>Provide narrative</w:t>
            </w:r>
            <w:r w:rsidRPr="002C34FA" w:rsidR="007161E2">
              <w:rPr>
                <w:bCs/>
              </w:rPr>
              <w:t>.</w:t>
            </w:r>
          </w:p>
        </w:tc>
      </w:tr>
      <w:tr w14:paraId="2FD4D049" w14:textId="77777777" w:rsidTr="00F956E6">
        <w:tblPrEx>
          <w:tblW w:w="9625" w:type="dxa"/>
          <w:tblLayout w:type="fixed"/>
          <w:tblLook w:val="04A0"/>
        </w:tblPrEx>
        <w:trPr>
          <w:gridAfter w:val="1"/>
          <w:wAfter w:w="34" w:type="dxa"/>
        </w:trPr>
        <w:tc>
          <w:tcPr>
            <w:tcW w:w="1255" w:type="dxa"/>
            <w:vMerge w:val="restart"/>
          </w:tcPr>
          <w:p w:rsidR="00834F0A" w:rsidP="00A37E10" w14:paraId="08346C9A" w14:textId="77777777">
            <w:r>
              <w:t>DS04</w:t>
            </w:r>
          </w:p>
        </w:tc>
        <w:tc>
          <w:tcPr>
            <w:tcW w:w="4680" w:type="dxa"/>
            <w:gridSpan w:val="2"/>
          </w:tcPr>
          <w:p w:rsidR="00834F0A" w:rsidP="00DA6693" w14:paraId="5E3706B7" w14:textId="77777777">
            <w:r>
              <w:t xml:space="preserve">Identify the entity that </w:t>
            </w:r>
            <w:r w:rsidRPr="007636DB">
              <w:t>provides one or more Developmen</w:t>
            </w:r>
            <w:r>
              <w:t>t Services.</w:t>
            </w:r>
          </w:p>
        </w:tc>
        <w:tc>
          <w:tcPr>
            <w:tcW w:w="3690" w:type="dxa"/>
          </w:tcPr>
          <w:p w:rsidR="00834F0A" w:rsidRPr="002C34FA" w:rsidP="00A37E10" w14:paraId="00099238" w14:textId="77777777">
            <w:pPr>
              <w:rPr>
                <w:bCs/>
              </w:rPr>
            </w:pPr>
            <w:r w:rsidRPr="002C34FA">
              <w:rPr>
                <w:bCs/>
              </w:rPr>
              <w:t>Select all that apply:</w:t>
            </w:r>
          </w:p>
          <w:p w:rsidR="00834F0A" w:rsidRPr="00501184" w:rsidP="00A37E10" w14:paraId="0A3B2BDD" w14:textId="77777777">
            <w:pPr>
              <w:pStyle w:val="ListParagraph"/>
              <w:numPr>
                <w:ilvl w:val="0"/>
                <w:numId w:val="93"/>
              </w:numPr>
              <w:contextualSpacing w:val="0"/>
            </w:pPr>
            <w:r w:rsidRPr="00501184">
              <w:t>Applicant</w:t>
            </w:r>
            <w:r>
              <w:t>.</w:t>
            </w:r>
          </w:p>
          <w:p w:rsidR="00834F0A" w:rsidP="00A37E10" w14:paraId="1B0E75A3" w14:textId="77777777">
            <w:pPr>
              <w:pStyle w:val="ListParagraph"/>
              <w:numPr>
                <w:ilvl w:val="0"/>
                <w:numId w:val="93"/>
              </w:numPr>
              <w:contextualSpacing w:val="0"/>
            </w:pPr>
            <w:r w:rsidRPr="00501184">
              <w:t>Affiliate(s)</w:t>
            </w:r>
            <w:r>
              <w:t>.</w:t>
            </w:r>
          </w:p>
          <w:p w:rsidR="00834F0A" w:rsidRPr="00A37E10" w:rsidP="00A37E10" w14:paraId="14C39FC4" w14:textId="77777777">
            <w:pPr>
              <w:pStyle w:val="ListParagraph"/>
              <w:numPr>
                <w:ilvl w:val="0"/>
                <w:numId w:val="93"/>
              </w:numPr>
              <w:contextualSpacing w:val="0"/>
            </w:pPr>
            <w:r w:rsidRPr="00501184">
              <w:t>Non-Affiliate(s) (e.g., contractor)</w:t>
            </w:r>
            <w:r>
              <w:t>.</w:t>
            </w:r>
          </w:p>
        </w:tc>
      </w:tr>
      <w:tr w14:paraId="7FD2BDD3" w14:textId="77777777" w:rsidTr="00F956E6">
        <w:tblPrEx>
          <w:tblW w:w="9625" w:type="dxa"/>
          <w:tblLayout w:type="fixed"/>
          <w:tblLook w:val="04A0"/>
        </w:tblPrEx>
        <w:trPr>
          <w:gridAfter w:val="1"/>
          <w:wAfter w:w="34" w:type="dxa"/>
        </w:trPr>
        <w:tc>
          <w:tcPr>
            <w:tcW w:w="1255" w:type="dxa"/>
            <w:vMerge/>
          </w:tcPr>
          <w:p w:rsidR="00834F0A" w:rsidP="00374425" w14:paraId="12474F33" w14:textId="77777777"/>
        </w:tc>
        <w:tc>
          <w:tcPr>
            <w:tcW w:w="1260" w:type="dxa"/>
          </w:tcPr>
          <w:p w:rsidR="00834F0A" w:rsidP="00374425" w14:paraId="54B6005D" w14:textId="77777777">
            <w:r>
              <w:t>DS04.1</w:t>
            </w:r>
          </w:p>
        </w:tc>
        <w:tc>
          <w:tcPr>
            <w:tcW w:w="3420" w:type="dxa"/>
          </w:tcPr>
          <w:p w:rsidR="00834F0A" w:rsidP="00A37E10" w14:paraId="6538C966" w14:textId="77777777">
            <w:r>
              <w:t>If “Non-Affiliate,” provide agreement.</w:t>
            </w:r>
          </w:p>
        </w:tc>
        <w:tc>
          <w:tcPr>
            <w:tcW w:w="3690" w:type="dxa"/>
          </w:tcPr>
          <w:p w:rsidR="00834F0A" w:rsidRPr="002C34FA" w:rsidP="00A37E10" w14:paraId="4E93312F" w14:textId="77777777">
            <w:pPr>
              <w:rPr>
                <w:bCs/>
              </w:rPr>
            </w:pPr>
            <w:r w:rsidRPr="002C34FA">
              <w:rPr>
                <w:bCs/>
              </w:rPr>
              <w:t>Attach Agreement(s).</w:t>
            </w:r>
          </w:p>
        </w:tc>
      </w:tr>
      <w:tr w14:paraId="31486506" w14:textId="77777777" w:rsidTr="00F956E6">
        <w:tblPrEx>
          <w:tblW w:w="9625" w:type="dxa"/>
          <w:tblLayout w:type="fixed"/>
          <w:tblLook w:val="04A0"/>
        </w:tblPrEx>
        <w:trPr>
          <w:gridAfter w:val="1"/>
          <w:wAfter w:w="34" w:type="dxa"/>
        </w:trPr>
        <w:tc>
          <w:tcPr>
            <w:tcW w:w="1255" w:type="dxa"/>
            <w:vMerge/>
          </w:tcPr>
          <w:p w:rsidR="00834F0A" w:rsidP="00374425" w14:paraId="52C93B1E" w14:textId="77777777"/>
        </w:tc>
        <w:tc>
          <w:tcPr>
            <w:tcW w:w="1260" w:type="dxa"/>
          </w:tcPr>
          <w:p w:rsidR="00834F0A" w:rsidP="00374425" w14:paraId="0CEDC44B" w14:textId="77777777">
            <w:r>
              <w:t>DS04.2</w:t>
            </w:r>
          </w:p>
        </w:tc>
        <w:tc>
          <w:tcPr>
            <w:tcW w:w="3420" w:type="dxa"/>
          </w:tcPr>
          <w:p w:rsidR="00834F0A" w:rsidP="00A37E10" w14:paraId="18903549" w14:textId="77777777">
            <w:r>
              <w:t>Does the agreement identify the Development Service topics?</w:t>
            </w:r>
          </w:p>
        </w:tc>
        <w:tc>
          <w:tcPr>
            <w:tcW w:w="3690" w:type="dxa"/>
          </w:tcPr>
          <w:p w:rsidR="00834F0A" w:rsidRPr="00803890" w:rsidP="001A4000" w14:paraId="6F58E24C" w14:textId="77777777">
            <w:pPr>
              <w:rPr>
                <w:bCs/>
              </w:rPr>
            </w:pPr>
            <w:r w:rsidRPr="00803890">
              <w:rPr>
                <w:bCs/>
              </w:rPr>
              <w:t>Select Yes or No</w:t>
            </w:r>
            <w:r w:rsidRPr="00803890" w:rsidR="00803890">
              <w:rPr>
                <w:bCs/>
              </w:rPr>
              <w:t>.</w:t>
            </w:r>
          </w:p>
          <w:p w:rsidR="00834F0A" w:rsidRPr="00803890" w:rsidP="001A4000" w14:paraId="3FEE60F7" w14:textId="77777777">
            <w:pPr>
              <w:rPr>
                <w:bCs/>
              </w:rPr>
            </w:pPr>
          </w:p>
          <w:p w:rsidR="00834F0A" w:rsidRPr="00803890" w:rsidP="001A4000" w14:paraId="370AB82D" w14:textId="77777777">
            <w:pPr>
              <w:rPr>
                <w:bCs/>
              </w:rPr>
            </w:pPr>
            <w:r w:rsidRPr="00803890">
              <w:rPr>
                <w:bCs/>
              </w:rPr>
              <w:t>If no, the related Development Service cannot be used.</w:t>
            </w:r>
          </w:p>
        </w:tc>
      </w:tr>
      <w:tr w14:paraId="5AACDC14" w14:textId="77777777" w:rsidTr="00F956E6">
        <w:tblPrEx>
          <w:tblW w:w="9625" w:type="dxa"/>
          <w:tblLayout w:type="fixed"/>
          <w:tblLook w:val="04A0"/>
        </w:tblPrEx>
        <w:trPr>
          <w:gridAfter w:val="1"/>
          <w:wAfter w:w="34" w:type="dxa"/>
        </w:trPr>
        <w:tc>
          <w:tcPr>
            <w:tcW w:w="1255" w:type="dxa"/>
            <w:vMerge/>
          </w:tcPr>
          <w:p w:rsidR="00834F0A" w:rsidP="00374425" w14:paraId="41586661" w14:textId="77777777"/>
        </w:tc>
        <w:tc>
          <w:tcPr>
            <w:tcW w:w="1260" w:type="dxa"/>
          </w:tcPr>
          <w:p w:rsidR="00834F0A" w:rsidP="00374425" w14:paraId="775C70D9" w14:textId="77777777">
            <w:r>
              <w:t>DS04.3</w:t>
            </w:r>
          </w:p>
        </w:tc>
        <w:tc>
          <w:tcPr>
            <w:tcW w:w="3420" w:type="dxa"/>
          </w:tcPr>
          <w:p w:rsidR="00834F0A" w:rsidP="00A37E10" w14:paraId="30623E54" w14:textId="77777777">
            <w:r>
              <w:t>Does the agreement describe how the contracted third party entity’s activity is routinely reviewed and monitored?</w:t>
            </w:r>
          </w:p>
        </w:tc>
        <w:tc>
          <w:tcPr>
            <w:tcW w:w="3690" w:type="dxa"/>
          </w:tcPr>
          <w:p w:rsidR="00834F0A" w:rsidRPr="00803890" w:rsidP="001A4000" w14:paraId="43FDDBFB" w14:textId="77777777">
            <w:pPr>
              <w:rPr>
                <w:bCs/>
              </w:rPr>
            </w:pPr>
            <w:r w:rsidRPr="00803890">
              <w:rPr>
                <w:bCs/>
              </w:rPr>
              <w:t>Select Yes or No</w:t>
            </w:r>
            <w:r w:rsidR="002C34FA">
              <w:rPr>
                <w:bCs/>
              </w:rPr>
              <w:t>.</w:t>
            </w:r>
          </w:p>
          <w:p w:rsidR="00834F0A" w:rsidRPr="00803890" w:rsidP="001A4000" w14:paraId="7CED0040" w14:textId="77777777">
            <w:pPr>
              <w:rPr>
                <w:bCs/>
              </w:rPr>
            </w:pPr>
          </w:p>
          <w:p w:rsidR="00834F0A" w:rsidRPr="00803890" w:rsidP="001A4000" w14:paraId="2B2F8FD0" w14:textId="77777777">
            <w:pPr>
              <w:rPr>
                <w:bCs/>
              </w:rPr>
            </w:pPr>
            <w:r w:rsidRPr="00803890">
              <w:rPr>
                <w:bCs/>
              </w:rPr>
              <w:t xml:space="preserve">If </w:t>
            </w:r>
            <w:r w:rsidRPr="00261FCB" w:rsidR="00124232">
              <w:rPr>
                <w:b/>
              </w:rPr>
              <w:t>No</w:t>
            </w:r>
            <w:r w:rsidRPr="00803890">
              <w:rPr>
                <w:bCs/>
              </w:rPr>
              <w:t>, the related Development Service cannot be used.</w:t>
            </w:r>
          </w:p>
        </w:tc>
      </w:tr>
      <w:tr w14:paraId="76696BCF" w14:textId="77777777" w:rsidTr="00F956E6">
        <w:tblPrEx>
          <w:tblW w:w="9625" w:type="dxa"/>
          <w:tblLayout w:type="fixed"/>
          <w:tblLook w:val="04A0"/>
        </w:tblPrEx>
        <w:trPr>
          <w:gridAfter w:val="1"/>
          <w:wAfter w:w="34" w:type="dxa"/>
        </w:trPr>
        <w:tc>
          <w:tcPr>
            <w:tcW w:w="1255" w:type="dxa"/>
            <w:vMerge/>
          </w:tcPr>
          <w:p w:rsidR="00834F0A" w:rsidP="00374425" w14:paraId="3483C9FA" w14:textId="77777777"/>
        </w:tc>
        <w:tc>
          <w:tcPr>
            <w:tcW w:w="1260" w:type="dxa"/>
          </w:tcPr>
          <w:p w:rsidR="00834F0A" w:rsidP="00374425" w14:paraId="3EE84613" w14:textId="77777777">
            <w:r>
              <w:t>DS04.4</w:t>
            </w:r>
          </w:p>
        </w:tc>
        <w:tc>
          <w:tcPr>
            <w:tcW w:w="3420" w:type="dxa"/>
          </w:tcPr>
          <w:p w:rsidR="00834F0A" w:rsidP="00A37E10" w14:paraId="6FD520F7" w14:textId="77777777">
            <w:r>
              <w:t>Does the agreement identify the Development Service outcomes?</w:t>
            </w:r>
          </w:p>
        </w:tc>
        <w:tc>
          <w:tcPr>
            <w:tcW w:w="3690" w:type="dxa"/>
          </w:tcPr>
          <w:p w:rsidR="00834F0A" w:rsidRPr="00803890" w:rsidP="001A4000" w14:paraId="5E5E8A4E" w14:textId="77777777">
            <w:pPr>
              <w:rPr>
                <w:bCs/>
              </w:rPr>
            </w:pPr>
            <w:r w:rsidRPr="00803890">
              <w:rPr>
                <w:bCs/>
              </w:rPr>
              <w:t>Select Yes or No</w:t>
            </w:r>
            <w:r w:rsidR="002C34FA">
              <w:rPr>
                <w:bCs/>
              </w:rPr>
              <w:t>.</w:t>
            </w:r>
          </w:p>
          <w:p w:rsidR="00834F0A" w:rsidRPr="00803890" w:rsidP="001A4000" w14:paraId="6BECC5CC" w14:textId="77777777">
            <w:pPr>
              <w:rPr>
                <w:bCs/>
              </w:rPr>
            </w:pPr>
          </w:p>
          <w:p w:rsidR="00834F0A" w:rsidRPr="00803890" w:rsidP="001A4000" w14:paraId="756D1FCA" w14:textId="77777777">
            <w:pPr>
              <w:rPr>
                <w:bCs/>
              </w:rPr>
            </w:pPr>
            <w:r w:rsidRPr="008F0768">
              <w:rPr>
                <w:b/>
              </w:rPr>
              <w:t xml:space="preserve">If </w:t>
            </w:r>
            <w:r w:rsidRPr="008F0768" w:rsidR="00803890">
              <w:rPr>
                <w:b/>
              </w:rPr>
              <w:t>N</w:t>
            </w:r>
            <w:r w:rsidRPr="008F0768">
              <w:rPr>
                <w:b/>
              </w:rPr>
              <w:t>o</w:t>
            </w:r>
            <w:r w:rsidRPr="00803890">
              <w:rPr>
                <w:bCs/>
              </w:rPr>
              <w:t>, the related Development Service cannot be used.</w:t>
            </w:r>
          </w:p>
        </w:tc>
      </w:tr>
      <w:tr w14:paraId="1EB64C4D" w14:textId="77777777" w:rsidTr="00F956E6">
        <w:tblPrEx>
          <w:tblW w:w="9625" w:type="dxa"/>
          <w:tblLayout w:type="fixed"/>
          <w:tblLook w:val="04A0"/>
        </w:tblPrEx>
        <w:trPr>
          <w:gridAfter w:val="1"/>
          <w:wAfter w:w="34" w:type="dxa"/>
        </w:trPr>
        <w:tc>
          <w:tcPr>
            <w:tcW w:w="1255" w:type="dxa"/>
            <w:vMerge/>
          </w:tcPr>
          <w:p w:rsidR="00834F0A" w:rsidP="00374425" w14:paraId="4559E5E6" w14:textId="77777777"/>
        </w:tc>
        <w:tc>
          <w:tcPr>
            <w:tcW w:w="1260" w:type="dxa"/>
          </w:tcPr>
          <w:p w:rsidR="00834F0A" w:rsidP="00374425" w14:paraId="24D59295" w14:textId="77777777">
            <w:r>
              <w:t>DS04.5</w:t>
            </w:r>
          </w:p>
        </w:tc>
        <w:tc>
          <w:tcPr>
            <w:tcW w:w="3420" w:type="dxa"/>
          </w:tcPr>
          <w:p w:rsidR="00834F0A" w:rsidP="00A37E10" w14:paraId="3065126E" w14:textId="77777777">
            <w:r>
              <w:t>Does the agreement identify the number of sessions for the Development Services?</w:t>
            </w:r>
          </w:p>
        </w:tc>
        <w:tc>
          <w:tcPr>
            <w:tcW w:w="3690" w:type="dxa"/>
          </w:tcPr>
          <w:p w:rsidR="00834F0A" w:rsidRPr="00803890" w:rsidP="001A4000" w14:paraId="3080D78F" w14:textId="77777777">
            <w:pPr>
              <w:rPr>
                <w:bCs/>
              </w:rPr>
            </w:pPr>
            <w:r w:rsidRPr="00803890">
              <w:rPr>
                <w:bCs/>
              </w:rPr>
              <w:t>Select Yes or No</w:t>
            </w:r>
          </w:p>
          <w:p w:rsidR="00834F0A" w:rsidRPr="00803890" w:rsidP="001A4000" w14:paraId="59DA5B5E" w14:textId="77777777">
            <w:pPr>
              <w:rPr>
                <w:bCs/>
              </w:rPr>
            </w:pPr>
          </w:p>
          <w:p w:rsidR="00834F0A" w:rsidRPr="00803890" w:rsidP="001A4000" w14:paraId="28F01DDC" w14:textId="77777777">
            <w:pPr>
              <w:rPr>
                <w:bCs/>
              </w:rPr>
            </w:pPr>
            <w:r w:rsidRPr="008F0768">
              <w:rPr>
                <w:b/>
              </w:rPr>
              <w:t xml:space="preserve">If </w:t>
            </w:r>
            <w:r w:rsidR="00803890">
              <w:rPr>
                <w:b/>
              </w:rPr>
              <w:t>N</w:t>
            </w:r>
            <w:r w:rsidRPr="008F0768" w:rsidR="00803890">
              <w:rPr>
                <w:b/>
              </w:rPr>
              <w:t>o</w:t>
            </w:r>
            <w:r w:rsidRPr="008F0768">
              <w:rPr>
                <w:b/>
              </w:rPr>
              <w:t>,</w:t>
            </w:r>
            <w:r w:rsidRPr="00803890">
              <w:rPr>
                <w:bCs/>
              </w:rPr>
              <w:t xml:space="preserve"> the related Development Service cannot be used.</w:t>
            </w:r>
          </w:p>
        </w:tc>
      </w:tr>
      <w:tr w14:paraId="2DE2BE72" w14:textId="77777777" w:rsidTr="00F956E6">
        <w:tblPrEx>
          <w:tblW w:w="9625" w:type="dxa"/>
          <w:tblLayout w:type="fixed"/>
          <w:tblLook w:val="04A0"/>
        </w:tblPrEx>
        <w:trPr>
          <w:gridAfter w:val="1"/>
          <w:wAfter w:w="34" w:type="dxa"/>
        </w:trPr>
        <w:tc>
          <w:tcPr>
            <w:tcW w:w="1255" w:type="dxa"/>
            <w:vMerge/>
          </w:tcPr>
          <w:p w:rsidR="00834F0A" w:rsidP="00374425" w14:paraId="5299F579" w14:textId="77777777"/>
        </w:tc>
        <w:tc>
          <w:tcPr>
            <w:tcW w:w="1260" w:type="dxa"/>
          </w:tcPr>
          <w:p w:rsidR="00834F0A" w:rsidP="00374425" w14:paraId="776AF214" w14:textId="77777777">
            <w:r>
              <w:t>DS04.6</w:t>
            </w:r>
          </w:p>
        </w:tc>
        <w:tc>
          <w:tcPr>
            <w:tcW w:w="3420" w:type="dxa"/>
          </w:tcPr>
          <w:p w:rsidR="00834F0A" w:rsidP="00A37E10" w14:paraId="5CD5E246" w14:textId="77777777">
            <w:r>
              <w:t>Does the agreement identify the mechanism for obtaining customer feedback on the Development Service?</w:t>
            </w:r>
          </w:p>
        </w:tc>
        <w:tc>
          <w:tcPr>
            <w:tcW w:w="3690" w:type="dxa"/>
          </w:tcPr>
          <w:p w:rsidR="00834F0A" w:rsidRPr="00803890" w:rsidP="001A4000" w14:paraId="14567EC2" w14:textId="77777777">
            <w:pPr>
              <w:rPr>
                <w:bCs/>
              </w:rPr>
            </w:pPr>
            <w:r w:rsidRPr="00803890">
              <w:rPr>
                <w:bCs/>
              </w:rPr>
              <w:t>Select Yes or No.</w:t>
            </w:r>
          </w:p>
          <w:p w:rsidR="00834F0A" w:rsidRPr="00803890" w:rsidP="001A4000" w14:paraId="55499E75" w14:textId="77777777">
            <w:pPr>
              <w:rPr>
                <w:bCs/>
              </w:rPr>
            </w:pPr>
          </w:p>
          <w:p w:rsidR="00834F0A" w:rsidRPr="00803890" w:rsidP="001A4000" w14:paraId="0450E15F" w14:textId="77777777">
            <w:pPr>
              <w:rPr>
                <w:bCs/>
              </w:rPr>
            </w:pPr>
            <w:r w:rsidRPr="008F0768">
              <w:rPr>
                <w:b/>
              </w:rPr>
              <w:t xml:space="preserve">If </w:t>
            </w:r>
            <w:r w:rsidR="00803890">
              <w:rPr>
                <w:b/>
              </w:rPr>
              <w:t>N</w:t>
            </w:r>
            <w:r w:rsidRPr="008F0768">
              <w:rPr>
                <w:b/>
              </w:rPr>
              <w:t>o,</w:t>
            </w:r>
            <w:r w:rsidRPr="00803890">
              <w:rPr>
                <w:bCs/>
              </w:rPr>
              <w:t xml:space="preserve"> the Development Service cannot be used.</w:t>
            </w:r>
          </w:p>
        </w:tc>
      </w:tr>
      <w:tr w14:paraId="165E890C" w14:textId="77777777" w:rsidTr="00466191">
        <w:tblPrEx>
          <w:tblW w:w="9625" w:type="dxa"/>
          <w:tblLayout w:type="fixed"/>
          <w:tblLook w:val="04A0"/>
        </w:tblPrEx>
        <w:tc>
          <w:tcPr>
            <w:tcW w:w="9625" w:type="dxa"/>
            <w:gridSpan w:val="5"/>
          </w:tcPr>
          <w:p w:rsidR="00834F0A" w:rsidRPr="00C829B3" w:rsidP="009F7E33" w14:paraId="6EB0F972" w14:textId="77777777">
            <w:pPr>
              <w:rPr>
                <w:rFonts w:eastAsia="Times New Roman" w:cstheme="minorHAnsi"/>
                <w:b/>
              </w:rPr>
            </w:pPr>
            <w:r>
              <w:rPr>
                <w:rFonts w:eastAsia="Times New Roman" w:cs="Times New Roman"/>
              </w:rPr>
              <w:t xml:space="preserve">A minimum of one </w:t>
            </w:r>
            <w:r>
              <w:rPr>
                <w:rFonts w:eastAsia="Times New Roman" w:cs="Times New Roman"/>
              </w:rPr>
              <w:t>Development Service must be offered and presented in the CDFI Certification Application. However, the Applicant may present up to three Development Service activities offered by the Applicant, an Affiliate or non-Affiliated third party. R</w:t>
            </w:r>
            <w:r w:rsidRPr="00546B59">
              <w:rPr>
                <w:rFonts w:eastAsia="Times New Roman" w:cs="Times New Roman"/>
              </w:rPr>
              <w:t>epe</w:t>
            </w:r>
            <w:r>
              <w:rPr>
                <w:rFonts w:eastAsia="Times New Roman" w:cs="Times New Roman"/>
              </w:rPr>
              <w:t>at the data entry for each</w:t>
            </w:r>
            <w:r w:rsidRPr="00546B59">
              <w:rPr>
                <w:rFonts w:eastAsia="Times New Roman" w:cs="Times New Roman"/>
              </w:rPr>
              <w:t xml:space="preserve"> relevant </w:t>
            </w:r>
            <w:r>
              <w:rPr>
                <w:rFonts w:eastAsia="Times New Roman" w:cs="Times New Roman"/>
              </w:rPr>
              <w:t xml:space="preserve">Development Service. </w:t>
            </w:r>
          </w:p>
        </w:tc>
      </w:tr>
    </w:tbl>
    <w:p w:rsidR="0029577A" w14:paraId="43BC43F0" w14:textId="77777777">
      <w:pPr>
        <w:spacing w:after="160" w:line="259" w:lineRule="auto"/>
      </w:pPr>
    </w:p>
    <w:p w:rsidR="00B97095" w:rsidP="000826A2" w14:paraId="288718F8" w14:textId="77777777">
      <w:pPr>
        <w:pStyle w:val="Heading1"/>
        <w:tabs>
          <w:tab w:val="left" w:pos="7290"/>
        </w:tabs>
      </w:pPr>
      <w:bookmarkStart w:id="74" w:name="_Toc115110654"/>
      <w:bookmarkStart w:id="75" w:name="_Toc145066852"/>
      <w:r>
        <w:t>ACCOUNTABILITY</w:t>
      </w:r>
      <w:bookmarkEnd w:id="74"/>
      <w:bookmarkEnd w:id="75"/>
    </w:p>
    <w:p w:rsidR="00B97095" w:rsidRPr="00272C71" w:rsidP="00B97095" w14:paraId="61D5A035" w14:textId="77777777"/>
    <w:p w:rsidR="003B7DAF" w:rsidP="00B97095" w14:paraId="5B700158" w14:textId="77777777">
      <w:pPr>
        <w:spacing w:after="160" w:line="259" w:lineRule="auto"/>
        <w:rPr>
          <w:rFonts w:eastAsia="Times New Roman" w:cs="Times New Roman"/>
          <w:iCs/>
        </w:rPr>
      </w:pPr>
      <w:r>
        <w:rPr>
          <w:rFonts w:eastAsia="Times New Roman" w:cs="Times New Roman"/>
          <w:iCs/>
        </w:rPr>
        <w:t xml:space="preserve">To be a </w:t>
      </w:r>
      <w:r w:rsidR="00C00841">
        <w:rPr>
          <w:rFonts w:eastAsia="Times New Roman" w:cs="Times New Roman"/>
          <w:iCs/>
        </w:rPr>
        <w:t>Certified</w:t>
      </w:r>
      <w:r>
        <w:rPr>
          <w:rFonts w:eastAsia="Times New Roman" w:cs="Times New Roman"/>
          <w:iCs/>
        </w:rPr>
        <w:t xml:space="preserve"> CDFI, an entity must maintain accountability to residents of its Investment Area or Targeted Population through representation</w:t>
      </w:r>
      <w:r w:rsidR="00B765D8">
        <w:rPr>
          <w:rFonts w:eastAsia="Times New Roman" w:cs="Times New Roman"/>
          <w:iCs/>
        </w:rPr>
        <w:t xml:space="preserve"> by individuals</w:t>
      </w:r>
      <w:r>
        <w:rPr>
          <w:rFonts w:eastAsia="Times New Roman" w:cs="Times New Roman"/>
          <w:iCs/>
        </w:rPr>
        <w:t xml:space="preserve"> on its governing board and/or </w:t>
      </w:r>
      <w:r w:rsidR="00CD3D21">
        <w:rPr>
          <w:rFonts w:eastAsia="Times New Roman" w:cs="Times New Roman"/>
          <w:iCs/>
        </w:rPr>
        <w:t>advisory board</w:t>
      </w:r>
      <w:r>
        <w:rPr>
          <w:rFonts w:eastAsia="Times New Roman" w:cs="Times New Roman"/>
          <w:iCs/>
        </w:rPr>
        <w:t>(s).</w:t>
      </w:r>
      <w:r w:rsidR="005667A8">
        <w:rPr>
          <w:rFonts w:eastAsia="Times New Roman" w:cs="Times New Roman"/>
          <w:iCs/>
        </w:rPr>
        <w:t xml:space="preserve"> </w:t>
      </w:r>
      <w:r>
        <w:rPr>
          <w:rFonts w:eastAsia="Times New Roman" w:cs="Times New Roman"/>
          <w:iCs/>
        </w:rPr>
        <w:t>Individual accountability to a Target Market may be demonstrated through any of the following means:</w:t>
      </w:r>
    </w:p>
    <w:tbl>
      <w:tblPr>
        <w:tblStyle w:val="TableGrid"/>
        <w:tblCaption w:val="Accountability Categories"/>
        <w:tblW w:w="0" w:type="auto"/>
        <w:tblLook w:val="04A0"/>
      </w:tblPr>
      <w:tblGrid>
        <w:gridCol w:w="3116"/>
        <w:gridCol w:w="3117"/>
        <w:gridCol w:w="3117"/>
      </w:tblGrid>
      <w:tr w14:paraId="2DE981A0" w14:textId="77777777" w:rsidTr="002E24A7">
        <w:tblPrEx>
          <w:tblW w:w="0" w:type="auto"/>
          <w:tblLook w:val="04A0"/>
        </w:tblPrEx>
        <w:trPr>
          <w:tblHeader/>
        </w:trPr>
        <w:tc>
          <w:tcPr>
            <w:tcW w:w="3116" w:type="dxa"/>
          </w:tcPr>
          <w:p w:rsidR="003B7DAF" w:rsidRPr="00127869" w:rsidP="00CA523B" w14:paraId="72F082FA" w14:textId="77777777">
            <w:pPr>
              <w:spacing w:after="160" w:line="259" w:lineRule="auto"/>
              <w:rPr>
                <w:rFonts w:eastAsia="Times New Roman" w:cs="Times New Roman"/>
                <w:b/>
                <w:iCs/>
              </w:rPr>
            </w:pPr>
            <w:r w:rsidRPr="00127869">
              <w:rPr>
                <w:rFonts w:eastAsia="Times New Roman" w:cs="Times New Roman"/>
                <w:b/>
                <w:iCs/>
              </w:rPr>
              <w:t xml:space="preserve">Investment Area (IA) </w:t>
            </w:r>
          </w:p>
        </w:tc>
        <w:tc>
          <w:tcPr>
            <w:tcW w:w="3117" w:type="dxa"/>
          </w:tcPr>
          <w:p w:rsidR="003B7DAF" w:rsidRPr="00127869" w:rsidP="00127869" w14:paraId="0FDDB43F" w14:textId="77777777">
            <w:pPr>
              <w:spacing w:after="160" w:line="259" w:lineRule="auto"/>
              <w:rPr>
                <w:rFonts w:eastAsia="Times New Roman" w:cs="Times New Roman"/>
                <w:b/>
                <w:iCs/>
              </w:rPr>
            </w:pPr>
            <w:r w:rsidRPr="00127869">
              <w:rPr>
                <w:rFonts w:eastAsia="Times New Roman" w:cs="Times New Roman"/>
                <w:b/>
                <w:iCs/>
              </w:rPr>
              <w:t>Low-Income Targeted Populations (LITP)</w:t>
            </w:r>
          </w:p>
        </w:tc>
        <w:tc>
          <w:tcPr>
            <w:tcW w:w="3117" w:type="dxa"/>
          </w:tcPr>
          <w:p w:rsidR="003B7DAF" w:rsidRPr="00127869" w:rsidP="00127869" w14:paraId="47589F71" w14:textId="77777777">
            <w:pPr>
              <w:spacing w:after="160" w:line="259" w:lineRule="auto"/>
              <w:rPr>
                <w:rFonts w:eastAsia="Times New Roman" w:cs="Times New Roman"/>
                <w:b/>
                <w:iCs/>
              </w:rPr>
            </w:pPr>
            <w:r w:rsidRPr="00127869">
              <w:rPr>
                <w:rFonts w:eastAsia="Times New Roman" w:cs="Times New Roman"/>
                <w:b/>
                <w:iCs/>
              </w:rPr>
              <w:t xml:space="preserve">Other Targeted </w:t>
            </w:r>
            <w:r w:rsidRPr="00127869" w:rsidR="00127869">
              <w:rPr>
                <w:rFonts w:eastAsia="Times New Roman" w:cs="Times New Roman"/>
                <w:b/>
                <w:iCs/>
              </w:rPr>
              <w:t>Population</w:t>
            </w:r>
            <w:r w:rsidRPr="00127869">
              <w:rPr>
                <w:rFonts w:eastAsia="Times New Roman" w:cs="Times New Roman"/>
                <w:b/>
                <w:iCs/>
              </w:rPr>
              <w:t xml:space="preserve"> (OTP)</w:t>
            </w:r>
          </w:p>
        </w:tc>
      </w:tr>
      <w:tr w14:paraId="55B4FE49" w14:textId="77777777" w:rsidTr="003B7DAF">
        <w:tblPrEx>
          <w:tblW w:w="0" w:type="auto"/>
          <w:tblLook w:val="04A0"/>
        </w:tblPrEx>
        <w:tc>
          <w:tcPr>
            <w:tcW w:w="3116" w:type="dxa"/>
          </w:tcPr>
          <w:p w:rsidR="003B7DAF" w:rsidRPr="003B7DAF" w:rsidP="003B7DAF" w14:paraId="721EAD37" w14:textId="77777777">
            <w:pPr>
              <w:spacing w:after="160" w:line="259" w:lineRule="auto"/>
              <w:rPr>
                <w:rFonts w:eastAsia="Times New Roman" w:cs="Times New Roman"/>
                <w:iCs/>
              </w:rPr>
            </w:pPr>
            <w:r>
              <w:rPr>
                <w:rFonts w:eastAsia="Times New Roman" w:cs="Times New Roman"/>
                <w:iCs/>
              </w:rPr>
              <w:t>Primary r</w:t>
            </w:r>
            <w:r w:rsidRPr="003B7DAF">
              <w:rPr>
                <w:rFonts w:eastAsia="Times New Roman" w:cs="Times New Roman"/>
                <w:iCs/>
              </w:rPr>
              <w:t>eside</w:t>
            </w:r>
            <w:r>
              <w:rPr>
                <w:rFonts w:eastAsia="Times New Roman" w:cs="Times New Roman"/>
                <w:iCs/>
              </w:rPr>
              <w:t>nce</w:t>
            </w:r>
            <w:r w:rsidRPr="003B7DAF">
              <w:rPr>
                <w:rFonts w:eastAsia="Times New Roman" w:cs="Times New Roman"/>
                <w:iCs/>
              </w:rPr>
              <w:t xml:space="preserve"> in a qualified census </w:t>
            </w:r>
            <w:r w:rsidRPr="003B7DAF">
              <w:rPr>
                <w:rFonts w:eastAsia="Times New Roman" w:cs="Times New Roman"/>
                <w:iCs/>
              </w:rPr>
              <w:t>tract</w:t>
            </w:r>
          </w:p>
        </w:tc>
        <w:tc>
          <w:tcPr>
            <w:tcW w:w="3117" w:type="dxa"/>
          </w:tcPr>
          <w:p w:rsidR="003B7DAF" w:rsidRPr="003B7DAF" w:rsidP="003B7DAF" w14:paraId="1DE80BDF" w14:textId="77777777">
            <w:pPr>
              <w:spacing w:after="160" w:line="259" w:lineRule="auto"/>
              <w:rPr>
                <w:rFonts w:eastAsia="Times New Roman" w:cs="Times New Roman"/>
                <w:iCs/>
              </w:rPr>
            </w:pPr>
            <w:r>
              <w:rPr>
                <w:rFonts w:eastAsia="Times New Roman" w:cs="Times New Roman"/>
                <w:iCs/>
              </w:rPr>
              <w:t xml:space="preserve">Status as </w:t>
            </w:r>
            <w:r w:rsidRPr="003B7DAF">
              <w:rPr>
                <w:rFonts w:eastAsia="Times New Roman" w:cs="Times New Roman"/>
                <w:iCs/>
              </w:rPr>
              <w:t xml:space="preserve">a Low-Income individual </w:t>
            </w:r>
          </w:p>
        </w:tc>
        <w:tc>
          <w:tcPr>
            <w:tcW w:w="3117" w:type="dxa"/>
          </w:tcPr>
          <w:p w:rsidR="003B7DAF" w:rsidRPr="003B7DAF" w:rsidP="003B7DAF" w14:paraId="6A1C2B46" w14:textId="77777777">
            <w:pPr>
              <w:spacing w:after="160" w:line="259" w:lineRule="auto"/>
              <w:rPr>
                <w:rFonts w:eastAsia="Times New Roman" w:cs="Times New Roman"/>
                <w:iCs/>
              </w:rPr>
            </w:pPr>
            <w:r>
              <w:rPr>
                <w:rFonts w:eastAsia="Times New Roman" w:cs="Times New Roman"/>
                <w:iCs/>
              </w:rPr>
              <w:t xml:space="preserve">Status as </w:t>
            </w:r>
            <w:r w:rsidRPr="003B7DAF">
              <w:rPr>
                <w:rFonts w:eastAsia="Times New Roman" w:cs="Times New Roman"/>
                <w:iCs/>
              </w:rPr>
              <w:t xml:space="preserve">a member of the Targeted </w:t>
            </w:r>
            <w:r>
              <w:rPr>
                <w:rFonts w:eastAsia="Times New Roman" w:cs="Times New Roman"/>
                <w:iCs/>
              </w:rPr>
              <w:t>Population</w:t>
            </w:r>
          </w:p>
        </w:tc>
      </w:tr>
      <w:tr w14:paraId="10812484" w14:textId="77777777" w:rsidTr="003B7DAF">
        <w:tblPrEx>
          <w:tblW w:w="0" w:type="auto"/>
          <w:tblLook w:val="04A0"/>
        </w:tblPrEx>
        <w:tc>
          <w:tcPr>
            <w:tcW w:w="3116" w:type="dxa"/>
          </w:tcPr>
          <w:p w:rsidR="003B7DAF" w:rsidRPr="003B7DAF" w:rsidP="00CA523B" w14:paraId="1B8C18E7" w14:textId="77777777">
            <w:pPr>
              <w:spacing w:after="160" w:line="259" w:lineRule="auto"/>
              <w:rPr>
                <w:rFonts w:eastAsia="Times New Roman" w:cs="Times New Roman"/>
                <w:iCs/>
              </w:rPr>
            </w:pPr>
            <w:r>
              <w:rPr>
                <w:rFonts w:eastAsia="Times New Roman" w:cs="Times New Roman"/>
                <w:iCs/>
              </w:rPr>
              <w:t>Status as an o</w:t>
            </w:r>
            <w:r w:rsidRPr="003B7DAF">
              <w:rPr>
                <w:rFonts w:eastAsia="Times New Roman" w:cs="Times New Roman"/>
                <w:iCs/>
              </w:rPr>
              <w:t>wn</w:t>
            </w:r>
            <w:r>
              <w:rPr>
                <w:rFonts w:eastAsia="Times New Roman" w:cs="Times New Roman"/>
                <w:iCs/>
              </w:rPr>
              <w:t>er of</w:t>
            </w:r>
            <w:r w:rsidRPr="003B7DAF">
              <w:rPr>
                <w:rFonts w:eastAsia="Times New Roman" w:cs="Times New Roman"/>
                <w:iCs/>
              </w:rPr>
              <w:t xml:space="preserve"> a small business </w:t>
            </w:r>
            <w:r w:rsidR="004859F2">
              <w:rPr>
                <w:rFonts w:eastAsia="Times New Roman" w:cs="Times New Roman"/>
                <w:iCs/>
              </w:rPr>
              <w:t xml:space="preserve">primarily </w:t>
            </w:r>
            <w:r w:rsidRPr="003B7DAF">
              <w:rPr>
                <w:rFonts w:eastAsia="Times New Roman" w:cs="Times New Roman"/>
                <w:iCs/>
              </w:rPr>
              <w:t>located in a qualified census tract(s)</w:t>
            </w:r>
            <w:r w:rsidR="00335BB9">
              <w:rPr>
                <w:rFonts w:eastAsia="Times New Roman" w:cs="Times New Roman"/>
                <w:iCs/>
              </w:rPr>
              <w:t xml:space="preserve"> </w:t>
            </w:r>
            <w:r w:rsidR="00985AF9">
              <w:rPr>
                <w:rFonts w:eastAsia="Times New Roman" w:cs="Times New Roman"/>
                <w:iCs/>
              </w:rPr>
              <w:t xml:space="preserve">or </w:t>
            </w:r>
            <w:r w:rsidR="000A127D">
              <w:rPr>
                <w:rFonts w:eastAsia="Times New Roman" w:cs="Times New Roman"/>
                <w:iCs/>
              </w:rPr>
              <w:t xml:space="preserve">owner of a small business </w:t>
            </w:r>
            <w:r w:rsidR="00335BB9">
              <w:rPr>
                <w:rFonts w:eastAsia="Times New Roman" w:cs="Times New Roman"/>
                <w:iCs/>
              </w:rPr>
              <w:t xml:space="preserve">that principally employs and/or principally provides goods or services to residents of the </w:t>
            </w:r>
            <w:r w:rsidR="00955980">
              <w:rPr>
                <w:rFonts w:eastAsia="Times New Roman" w:cs="Times New Roman"/>
                <w:iCs/>
              </w:rPr>
              <w:t xml:space="preserve">qualified </w:t>
            </w:r>
            <w:r w:rsidR="004F649A">
              <w:rPr>
                <w:rFonts w:eastAsia="Times New Roman" w:cs="Times New Roman"/>
                <w:iCs/>
              </w:rPr>
              <w:t xml:space="preserve">census </w:t>
            </w:r>
            <w:r w:rsidR="00955980">
              <w:rPr>
                <w:rFonts w:eastAsia="Times New Roman" w:cs="Times New Roman"/>
                <w:iCs/>
              </w:rPr>
              <w:t xml:space="preserve">tracts of an </w:t>
            </w:r>
            <w:r w:rsidR="00335BB9">
              <w:rPr>
                <w:rFonts w:eastAsia="Times New Roman" w:cs="Times New Roman"/>
                <w:iCs/>
              </w:rPr>
              <w:t>IA</w:t>
            </w:r>
          </w:p>
        </w:tc>
        <w:tc>
          <w:tcPr>
            <w:tcW w:w="3117" w:type="dxa"/>
          </w:tcPr>
          <w:p w:rsidR="003B7DAF" w:rsidRPr="003B7DAF" w:rsidP="0067071E" w14:paraId="68A41C59" w14:textId="77777777">
            <w:pPr>
              <w:spacing w:after="160" w:line="259" w:lineRule="auto"/>
              <w:rPr>
                <w:rFonts w:eastAsia="Times New Roman" w:cs="Times New Roman"/>
                <w:iCs/>
              </w:rPr>
            </w:pPr>
            <w:r>
              <w:rPr>
                <w:rFonts w:eastAsia="Times New Roman" w:cs="Times New Roman"/>
                <w:iCs/>
              </w:rPr>
              <w:t xml:space="preserve">Status as </w:t>
            </w:r>
            <w:r w:rsidR="0067071E">
              <w:rPr>
                <w:rFonts w:eastAsia="Times New Roman" w:cs="Times New Roman"/>
                <w:iCs/>
              </w:rPr>
              <w:t xml:space="preserve">a </w:t>
            </w:r>
            <w:r w:rsidR="009B248D">
              <w:rPr>
                <w:rFonts w:eastAsia="Times New Roman" w:cs="Times New Roman"/>
                <w:iCs/>
              </w:rPr>
              <w:t xml:space="preserve">staff member </w:t>
            </w:r>
            <w:r>
              <w:rPr>
                <w:rFonts w:eastAsia="Times New Roman" w:cs="Times New Roman"/>
                <w:iCs/>
              </w:rPr>
              <w:t xml:space="preserve">of </w:t>
            </w:r>
            <w:r w:rsidRPr="003B7DAF">
              <w:rPr>
                <w:rFonts w:eastAsia="Times New Roman" w:cs="Times New Roman"/>
                <w:iCs/>
              </w:rPr>
              <w:t>a</w:t>
            </w:r>
            <w:r w:rsidR="00AD1492">
              <w:rPr>
                <w:rFonts w:eastAsia="Times New Roman" w:cs="Times New Roman"/>
                <w:iCs/>
              </w:rPr>
              <w:t xml:space="preserve"> </w:t>
            </w:r>
            <w:r w:rsidR="004859F2">
              <w:rPr>
                <w:rFonts w:eastAsia="Times New Roman" w:cs="Times New Roman"/>
                <w:iCs/>
              </w:rPr>
              <w:t xml:space="preserve">non-Affiliated </w:t>
            </w:r>
            <w:r w:rsidR="00AD1492">
              <w:rPr>
                <w:rFonts w:eastAsia="Times New Roman" w:cs="Times New Roman"/>
                <w:iCs/>
              </w:rPr>
              <w:t>third party</w:t>
            </w:r>
            <w:r w:rsidR="009B248D">
              <w:rPr>
                <w:rFonts w:eastAsia="Times New Roman" w:cs="Times New Roman"/>
                <w:iCs/>
              </w:rPr>
              <w:t xml:space="preserve">, </w:t>
            </w:r>
            <w:r w:rsidR="004859F2">
              <w:rPr>
                <w:rFonts w:eastAsia="Times New Roman" w:cs="Times New Roman"/>
                <w:iCs/>
              </w:rPr>
              <w:t xml:space="preserve">community development </w:t>
            </w:r>
            <w:r w:rsidR="009B248D">
              <w:rPr>
                <w:rFonts w:eastAsia="Times New Roman" w:cs="Times New Roman"/>
                <w:iCs/>
              </w:rPr>
              <w:t>mission-driven</w:t>
            </w:r>
            <w:r w:rsidRPr="003B7DAF">
              <w:rPr>
                <w:rFonts w:eastAsia="Times New Roman" w:cs="Times New Roman"/>
                <w:iCs/>
              </w:rPr>
              <w:t xml:space="preserve"> organization that primarily provides services to Low-</w:t>
            </w:r>
            <w:r w:rsidR="00504E98">
              <w:rPr>
                <w:rFonts w:eastAsia="Times New Roman" w:cs="Times New Roman"/>
                <w:iCs/>
              </w:rPr>
              <w:t>I</w:t>
            </w:r>
            <w:r w:rsidRPr="003B7DAF">
              <w:rPr>
                <w:rFonts w:eastAsia="Times New Roman" w:cs="Times New Roman"/>
                <w:iCs/>
              </w:rPr>
              <w:t>ncome people</w:t>
            </w:r>
          </w:p>
        </w:tc>
        <w:tc>
          <w:tcPr>
            <w:tcW w:w="3117" w:type="dxa"/>
          </w:tcPr>
          <w:p w:rsidR="003B7DAF" w:rsidRPr="003B7DAF" w:rsidP="0067071E" w14:paraId="7AE078A4" w14:textId="77777777">
            <w:pPr>
              <w:spacing w:after="160" w:line="259" w:lineRule="auto"/>
              <w:rPr>
                <w:rFonts w:eastAsia="Times New Roman" w:cs="Times New Roman"/>
                <w:iCs/>
              </w:rPr>
            </w:pPr>
            <w:r>
              <w:rPr>
                <w:rFonts w:eastAsia="Times New Roman" w:cs="Times New Roman"/>
                <w:iCs/>
              </w:rPr>
              <w:t xml:space="preserve">Status as </w:t>
            </w:r>
            <w:r w:rsidR="0067071E">
              <w:rPr>
                <w:rFonts w:eastAsia="Times New Roman" w:cs="Times New Roman"/>
                <w:iCs/>
              </w:rPr>
              <w:t xml:space="preserve">a </w:t>
            </w:r>
            <w:r w:rsidR="009B248D">
              <w:rPr>
                <w:rFonts w:eastAsia="Times New Roman" w:cs="Times New Roman"/>
                <w:iCs/>
              </w:rPr>
              <w:t xml:space="preserve">staff member </w:t>
            </w:r>
            <w:r>
              <w:rPr>
                <w:rFonts w:eastAsia="Times New Roman" w:cs="Times New Roman"/>
                <w:iCs/>
              </w:rPr>
              <w:t xml:space="preserve">of </w:t>
            </w:r>
            <w:r w:rsidRPr="003B7DAF">
              <w:rPr>
                <w:rFonts w:eastAsia="Times New Roman" w:cs="Times New Roman"/>
                <w:iCs/>
              </w:rPr>
              <w:t>a Certified CDFI (OTP-CDFI only)</w:t>
            </w:r>
          </w:p>
        </w:tc>
      </w:tr>
      <w:tr w14:paraId="330D8AAB" w14:textId="77777777" w:rsidTr="003B7DAF">
        <w:tblPrEx>
          <w:tblW w:w="0" w:type="auto"/>
          <w:tblLook w:val="04A0"/>
        </w:tblPrEx>
        <w:tc>
          <w:tcPr>
            <w:tcW w:w="3116" w:type="dxa"/>
          </w:tcPr>
          <w:p w:rsidR="003B7DAF" w:rsidRPr="003B7DAF" w:rsidP="003B7DAF" w14:paraId="45629606" w14:textId="77777777">
            <w:pPr>
              <w:spacing w:after="160" w:line="259" w:lineRule="auto"/>
              <w:rPr>
                <w:rFonts w:eastAsia="Times New Roman" w:cs="Times New Roman"/>
                <w:iCs/>
              </w:rPr>
            </w:pPr>
            <w:r>
              <w:rPr>
                <w:rFonts w:eastAsia="Times New Roman" w:cs="Times New Roman"/>
                <w:iCs/>
              </w:rPr>
              <w:t xml:space="preserve">Status </w:t>
            </w:r>
            <w:r w:rsidRPr="003B7DAF">
              <w:rPr>
                <w:rFonts w:eastAsia="Times New Roman" w:cs="Times New Roman"/>
                <w:iCs/>
              </w:rPr>
              <w:t>as an elected official</w:t>
            </w:r>
            <w:r w:rsidR="00335BB9">
              <w:rPr>
                <w:rFonts w:eastAsia="Times New Roman" w:cs="Times New Roman"/>
                <w:iCs/>
              </w:rPr>
              <w:t xml:space="preserve"> primarily representing residents</w:t>
            </w:r>
            <w:r w:rsidRPr="003B7DAF">
              <w:rPr>
                <w:rFonts w:eastAsia="Times New Roman" w:cs="Times New Roman"/>
                <w:iCs/>
              </w:rPr>
              <w:t xml:space="preserve"> of</w:t>
            </w:r>
            <w:r w:rsidR="00A15B10">
              <w:rPr>
                <w:rFonts w:eastAsia="Times New Roman" w:cs="Times New Roman"/>
                <w:iCs/>
              </w:rPr>
              <w:t xml:space="preserve"> </w:t>
            </w:r>
            <w:r w:rsidRPr="003B7DAF">
              <w:rPr>
                <w:rFonts w:eastAsia="Times New Roman" w:cs="Times New Roman"/>
                <w:iCs/>
              </w:rPr>
              <w:t>qualified census tracts</w:t>
            </w:r>
          </w:p>
        </w:tc>
        <w:tc>
          <w:tcPr>
            <w:tcW w:w="3117" w:type="dxa"/>
          </w:tcPr>
          <w:p w:rsidR="003B7DAF" w:rsidRPr="003B7DAF" w:rsidP="003B7DAF" w14:paraId="72223540" w14:textId="77777777">
            <w:pPr>
              <w:spacing w:after="160" w:line="259" w:lineRule="auto"/>
              <w:rPr>
                <w:rFonts w:eastAsia="Times New Roman" w:cs="Times New Roman"/>
                <w:iCs/>
              </w:rPr>
            </w:pPr>
          </w:p>
        </w:tc>
        <w:tc>
          <w:tcPr>
            <w:tcW w:w="3117" w:type="dxa"/>
          </w:tcPr>
          <w:p w:rsidR="003B7DAF" w:rsidRPr="003B7DAF" w:rsidP="0067071E" w14:paraId="2561C69F" w14:textId="77777777">
            <w:pPr>
              <w:spacing w:after="160" w:line="259" w:lineRule="auto"/>
              <w:rPr>
                <w:rFonts w:eastAsia="Times New Roman" w:cs="Times New Roman"/>
                <w:iCs/>
              </w:rPr>
            </w:pPr>
            <w:r>
              <w:rPr>
                <w:rFonts w:eastAsia="Times New Roman" w:cs="Times New Roman"/>
                <w:iCs/>
              </w:rPr>
              <w:t xml:space="preserve">Status as </w:t>
            </w:r>
            <w:r w:rsidR="0067071E">
              <w:rPr>
                <w:rFonts w:eastAsia="Times New Roman" w:cs="Times New Roman"/>
                <w:iCs/>
              </w:rPr>
              <w:t xml:space="preserve">a </w:t>
            </w:r>
            <w:r w:rsidR="009B248D">
              <w:rPr>
                <w:rFonts w:eastAsia="Times New Roman" w:cs="Times New Roman"/>
                <w:iCs/>
              </w:rPr>
              <w:t xml:space="preserve">staff member </w:t>
            </w:r>
            <w:r>
              <w:rPr>
                <w:rFonts w:eastAsia="Times New Roman" w:cs="Times New Roman"/>
                <w:iCs/>
              </w:rPr>
              <w:t xml:space="preserve">of </w:t>
            </w:r>
            <w:r w:rsidRPr="003B7DAF">
              <w:rPr>
                <w:rFonts w:eastAsia="Times New Roman" w:cs="Times New Roman"/>
                <w:iCs/>
              </w:rPr>
              <w:t xml:space="preserve">a </w:t>
            </w:r>
            <w:r w:rsidR="004859F2">
              <w:rPr>
                <w:rFonts w:eastAsia="Times New Roman" w:cs="Times New Roman"/>
                <w:iCs/>
              </w:rPr>
              <w:t xml:space="preserve">non-Affiliated </w:t>
            </w:r>
            <w:r w:rsidR="000018C7">
              <w:rPr>
                <w:rFonts w:eastAsia="Times New Roman" w:cs="Times New Roman"/>
                <w:iCs/>
              </w:rPr>
              <w:t>third party</w:t>
            </w:r>
            <w:r w:rsidR="009B248D">
              <w:rPr>
                <w:rFonts w:eastAsia="Times New Roman" w:cs="Times New Roman"/>
                <w:iCs/>
              </w:rPr>
              <w:t xml:space="preserve">, </w:t>
            </w:r>
            <w:r w:rsidR="004859F2">
              <w:rPr>
                <w:rFonts w:eastAsia="Times New Roman" w:cs="Times New Roman"/>
                <w:iCs/>
              </w:rPr>
              <w:t xml:space="preserve">community development </w:t>
            </w:r>
            <w:r w:rsidR="009B248D">
              <w:rPr>
                <w:rFonts w:eastAsia="Times New Roman" w:cs="Times New Roman"/>
                <w:iCs/>
              </w:rPr>
              <w:t>mission-driven</w:t>
            </w:r>
            <w:r w:rsidR="000018C7">
              <w:rPr>
                <w:rFonts w:eastAsia="Times New Roman" w:cs="Times New Roman"/>
                <w:iCs/>
              </w:rPr>
              <w:t xml:space="preserve"> </w:t>
            </w:r>
            <w:r w:rsidRPr="003B7DAF">
              <w:rPr>
                <w:rFonts w:eastAsia="Times New Roman" w:cs="Times New Roman"/>
                <w:iCs/>
              </w:rPr>
              <w:t xml:space="preserve">organization that primarily provides services to </w:t>
            </w:r>
            <w:r w:rsidR="007E04DA">
              <w:rPr>
                <w:rFonts w:eastAsia="Times New Roman" w:cs="Times New Roman"/>
                <w:iCs/>
              </w:rPr>
              <w:t xml:space="preserve">people with disabilities </w:t>
            </w:r>
            <w:r w:rsidRPr="003B7DAF">
              <w:rPr>
                <w:rFonts w:eastAsia="Times New Roman" w:cs="Times New Roman"/>
                <w:iCs/>
              </w:rPr>
              <w:t>(OTP – Persons with Disability only)</w:t>
            </w:r>
          </w:p>
        </w:tc>
      </w:tr>
      <w:tr w14:paraId="119F09B9" w14:textId="77777777" w:rsidTr="003B7DAF">
        <w:tblPrEx>
          <w:tblW w:w="0" w:type="auto"/>
          <w:tblLook w:val="04A0"/>
        </w:tblPrEx>
        <w:tc>
          <w:tcPr>
            <w:tcW w:w="3116" w:type="dxa"/>
          </w:tcPr>
          <w:p w:rsidR="003B7DAF" w:rsidRPr="003B7DAF" w:rsidP="0067071E" w14:paraId="298D91D9" w14:textId="77777777">
            <w:pPr>
              <w:spacing w:after="160" w:line="259" w:lineRule="auto"/>
              <w:rPr>
                <w:rFonts w:eastAsia="Times New Roman" w:cs="Times New Roman"/>
                <w:iCs/>
              </w:rPr>
            </w:pPr>
            <w:bookmarkStart w:id="76" w:name="_Hlk143528792"/>
            <w:r>
              <w:rPr>
                <w:rFonts w:eastAsia="Times New Roman" w:cs="Times New Roman"/>
                <w:iCs/>
              </w:rPr>
              <w:t xml:space="preserve">Status as a </w:t>
            </w:r>
            <w:r w:rsidR="009B248D">
              <w:rPr>
                <w:rFonts w:eastAsia="Times New Roman" w:cs="Times New Roman"/>
                <w:iCs/>
              </w:rPr>
              <w:t xml:space="preserve">staff member </w:t>
            </w:r>
            <w:bookmarkStart w:id="77" w:name="_Hlk143527646"/>
            <w:r>
              <w:rPr>
                <w:rFonts w:eastAsia="Times New Roman" w:cs="Times New Roman"/>
                <w:iCs/>
              </w:rPr>
              <w:t xml:space="preserve">of </w:t>
            </w:r>
            <w:r w:rsidRPr="003B7DAF">
              <w:rPr>
                <w:rFonts w:eastAsia="Times New Roman" w:cs="Times New Roman"/>
                <w:iCs/>
              </w:rPr>
              <w:t>a</w:t>
            </w:r>
            <w:r w:rsidR="00985AF9">
              <w:rPr>
                <w:rFonts w:eastAsia="Times New Roman" w:cs="Times New Roman"/>
                <w:iCs/>
              </w:rPr>
              <w:t xml:space="preserve"> </w:t>
            </w:r>
            <w:r w:rsidR="004859F2">
              <w:rPr>
                <w:rFonts w:eastAsia="Times New Roman" w:cs="Times New Roman"/>
                <w:iCs/>
              </w:rPr>
              <w:t xml:space="preserve">non-Affiliated </w:t>
            </w:r>
            <w:r w:rsidR="00985AF9">
              <w:rPr>
                <w:rFonts w:eastAsia="Times New Roman" w:cs="Times New Roman"/>
                <w:iCs/>
              </w:rPr>
              <w:t>third party</w:t>
            </w:r>
            <w:r w:rsidR="009B248D">
              <w:rPr>
                <w:rFonts w:eastAsia="Times New Roman" w:cs="Times New Roman"/>
                <w:iCs/>
              </w:rPr>
              <w:t xml:space="preserve">, </w:t>
            </w:r>
            <w:r w:rsidR="004859F2">
              <w:rPr>
                <w:rFonts w:eastAsia="Times New Roman" w:cs="Times New Roman"/>
                <w:iCs/>
              </w:rPr>
              <w:t xml:space="preserve">community development </w:t>
            </w:r>
            <w:r w:rsidR="009B248D">
              <w:rPr>
                <w:rFonts w:eastAsia="Times New Roman" w:cs="Times New Roman"/>
                <w:iCs/>
              </w:rPr>
              <w:t>mission-driven</w:t>
            </w:r>
            <w:r w:rsidRPr="003B7DAF">
              <w:rPr>
                <w:rFonts w:eastAsia="Times New Roman" w:cs="Times New Roman"/>
                <w:iCs/>
              </w:rPr>
              <w:t xml:space="preserve"> organization that primarily provides services to </w:t>
            </w:r>
            <w:bookmarkEnd w:id="77"/>
            <w:bookmarkEnd w:id="76"/>
            <w:r w:rsidRPr="003B7DAF">
              <w:rPr>
                <w:rFonts w:eastAsia="Times New Roman" w:cs="Times New Roman"/>
                <w:iCs/>
              </w:rPr>
              <w:t>residents of a qualified census tract(s)</w:t>
            </w:r>
          </w:p>
        </w:tc>
        <w:tc>
          <w:tcPr>
            <w:tcW w:w="3117" w:type="dxa"/>
          </w:tcPr>
          <w:p w:rsidR="003B7DAF" w:rsidRPr="003B7DAF" w:rsidP="003B7DAF" w14:paraId="3720EF80" w14:textId="77777777">
            <w:pPr>
              <w:spacing w:after="160" w:line="259" w:lineRule="auto"/>
              <w:rPr>
                <w:rFonts w:eastAsia="Times New Roman" w:cs="Times New Roman"/>
                <w:iCs/>
              </w:rPr>
            </w:pPr>
          </w:p>
        </w:tc>
        <w:tc>
          <w:tcPr>
            <w:tcW w:w="3117" w:type="dxa"/>
          </w:tcPr>
          <w:p w:rsidR="003B7DAF" w:rsidRPr="003B7DAF" w:rsidP="003B7DAF" w14:paraId="0590C7C9" w14:textId="77777777">
            <w:pPr>
              <w:spacing w:after="160" w:line="259" w:lineRule="auto"/>
              <w:rPr>
                <w:rFonts w:eastAsia="Times New Roman" w:cs="Times New Roman"/>
                <w:iCs/>
              </w:rPr>
            </w:pPr>
            <w:r>
              <w:rPr>
                <w:rFonts w:eastAsia="Times New Roman" w:cs="Times New Roman"/>
                <w:iCs/>
              </w:rPr>
              <w:t>Status as a f</w:t>
            </w:r>
            <w:r w:rsidRPr="00CA523B">
              <w:rPr>
                <w:rFonts w:eastAsia="Times New Roman" w:cs="Times New Roman"/>
                <w:iCs/>
              </w:rPr>
              <w:t xml:space="preserve">amily member </w:t>
            </w:r>
            <w:r>
              <w:rPr>
                <w:rStyle w:val="FootnoteReference"/>
                <w:rFonts w:eastAsia="Times New Roman" w:cs="Times New Roman"/>
                <w:iCs/>
              </w:rPr>
              <w:footnoteReference w:id="42"/>
            </w:r>
            <w:r w:rsidRPr="00CA523B">
              <w:rPr>
                <w:rFonts w:eastAsia="Times New Roman" w:cs="Times New Roman"/>
                <w:iCs/>
              </w:rPr>
              <w:t>of a person with disability (OTP – Persons with Disability only)</w:t>
            </w:r>
          </w:p>
          <w:p w:rsidR="003B7DAF" w:rsidRPr="003B7DAF" w:rsidP="003B7DAF" w14:paraId="1E4D2C09" w14:textId="77777777">
            <w:pPr>
              <w:spacing w:after="160" w:line="259" w:lineRule="auto"/>
              <w:rPr>
                <w:rFonts w:eastAsia="Times New Roman" w:cs="Times New Roman"/>
                <w:iCs/>
              </w:rPr>
            </w:pPr>
          </w:p>
        </w:tc>
      </w:tr>
      <w:tr w14:paraId="353A3B81" w14:textId="77777777" w:rsidTr="003B7DAF">
        <w:tblPrEx>
          <w:tblW w:w="0" w:type="auto"/>
          <w:tblLook w:val="04A0"/>
        </w:tblPrEx>
        <w:tc>
          <w:tcPr>
            <w:tcW w:w="3116" w:type="dxa"/>
          </w:tcPr>
          <w:p w:rsidR="00940A21" w:rsidP="00940A21" w14:paraId="1D44B761" w14:textId="77777777">
            <w:pPr>
              <w:spacing w:after="160" w:line="259" w:lineRule="auto"/>
              <w:rPr>
                <w:rFonts w:eastAsia="Times New Roman" w:cs="Times New Roman"/>
                <w:iCs/>
              </w:rPr>
            </w:pPr>
            <w:r>
              <w:rPr>
                <w:rFonts w:eastAsia="Times New Roman" w:cs="Times New Roman"/>
                <w:iCs/>
              </w:rPr>
              <w:t>E</w:t>
            </w:r>
            <w:r>
              <w:t>nrollment in a federally recognized tribe (Applicants serving IAs located in Native geographies only)</w:t>
            </w:r>
          </w:p>
        </w:tc>
        <w:tc>
          <w:tcPr>
            <w:tcW w:w="3117" w:type="dxa"/>
          </w:tcPr>
          <w:p w:rsidR="00940A21" w:rsidRPr="003B7DAF" w:rsidP="003B7DAF" w14:paraId="703BCE6A" w14:textId="77777777">
            <w:pPr>
              <w:spacing w:after="160" w:line="259" w:lineRule="auto"/>
              <w:rPr>
                <w:rFonts w:eastAsia="Times New Roman" w:cs="Times New Roman"/>
                <w:iCs/>
              </w:rPr>
            </w:pPr>
          </w:p>
        </w:tc>
        <w:tc>
          <w:tcPr>
            <w:tcW w:w="3117" w:type="dxa"/>
          </w:tcPr>
          <w:p w:rsidR="00940A21" w:rsidP="003B7DAF" w14:paraId="416AB1F8" w14:textId="77777777">
            <w:pPr>
              <w:spacing w:after="160" w:line="259" w:lineRule="auto"/>
              <w:rPr>
                <w:rFonts w:eastAsia="Times New Roman" w:cs="Times New Roman"/>
                <w:iCs/>
              </w:rPr>
            </w:pPr>
          </w:p>
        </w:tc>
      </w:tr>
    </w:tbl>
    <w:p w:rsidR="00B97095" w:rsidP="00B97095" w14:paraId="1609977C" w14:textId="77777777">
      <w:pPr>
        <w:spacing w:after="160" w:line="259" w:lineRule="auto"/>
        <w:rPr>
          <w:rFonts w:eastAsia="Times New Roman" w:cs="Times New Roman"/>
          <w:iCs/>
          <w:lang w:bidi="en-US"/>
        </w:rPr>
      </w:pPr>
    </w:p>
    <w:p w:rsidR="00E135B8" w:rsidP="001E35C0" w14:paraId="09053ECD" w14:textId="77777777">
      <w:pPr>
        <w:rPr>
          <w:rFonts w:eastAsia="Times New Roman" w:cs="Times New Roman"/>
          <w:b/>
          <w:iCs/>
          <w:lang w:bidi="en-US"/>
        </w:rPr>
      </w:pPr>
      <w:r w:rsidRPr="00E135B8">
        <w:rPr>
          <w:rFonts w:eastAsia="Times New Roman" w:cs="Times New Roman"/>
          <w:b/>
          <w:iCs/>
          <w:lang w:bidi="en-US"/>
        </w:rPr>
        <w:t>ACCOUNTABILITY METHODS</w:t>
      </w:r>
    </w:p>
    <w:p w:rsidR="00A4275A" w:rsidP="001E35C0" w14:paraId="2946EE47" w14:textId="77777777">
      <w:pPr>
        <w:rPr>
          <w:rFonts w:eastAsia="Times New Roman" w:cs="Times New Roman"/>
          <w:b/>
          <w:iCs/>
          <w:lang w:bidi="en-US"/>
        </w:rPr>
      </w:pPr>
    </w:p>
    <w:p w:rsidR="00B97095" w:rsidRPr="001E35C0" w:rsidP="001E35C0" w14:paraId="212FEF4A" w14:textId="77777777">
      <w:r w:rsidRPr="001E35C0">
        <w:t>Applicants must</w:t>
      </w:r>
      <w:r w:rsidRPr="001E35C0" w:rsidR="006D744F">
        <w:t xml:space="preserve"> demonstrate </w:t>
      </w:r>
      <w:r w:rsidR="00B7119B">
        <w:t xml:space="preserve">individual and, if required, collective </w:t>
      </w:r>
      <w:r w:rsidR="00C007EF">
        <w:t xml:space="preserve">accountability to </w:t>
      </w:r>
      <w:r w:rsidR="00723177">
        <w:t>the</w:t>
      </w:r>
      <w:r w:rsidR="00B7119B">
        <w:t>ir</w:t>
      </w:r>
      <w:r w:rsidR="00723177">
        <w:t xml:space="preserve"> </w:t>
      </w:r>
      <w:r w:rsidR="00C007EF">
        <w:t xml:space="preserve">proposed Target Market(s) through </w:t>
      </w:r>
      <w:r w:rsidRPr="001E35C0" w:rsidR="006D744F">
        <w:t>one of the following options</w:t>
      </w:r>
      <w:r w:rsidRPr="001E35C0">
        <w:t xml:space="preserve">: </w:t>
      </w:r>
    </w:p>
    <w:p w:rsidR="00B97095" w:rsidRPr="00B51123" w:rsidP="00B97095" w14:paraId="46FBA706" w14:textId="77777777">
      <w:pPr>
        <w:ind w:firstLine="720"/>
        <w:rPr>
          <w:i/>
          <w:u w:val="single"/>
        </w:rPr>
      </w:pPr>
    </w:p>
    <w:p w:rsidR="00B97095" w:rsidP="001E35C0" w14:paraId="3F437369" w14:textId="77777777">
      <w:pPr>
        <w:spacing w:after="160" w:line="259" w:lineRule="auto"/>
        <w:ind w:left="360"/>
        <w:rPr>
          <w:rFonts w:eastAsia="Times New Roman" w:cs="Times New Roman"/>
          <w:iCs/>
          <w:lang w:bidi="en-US"/>
        </w:rPr>
      </w:pPr>
      <w:r w:rsidRPr="00F74DDD">
        <w:rPr>
          <w:rFonts w:eastAsia="Times New Roman" w:cs="Times New Roman"/>
          <w:b/>
          <w:iCs/>
          <w:lang w:bidi="en-US"/>
        </w:rPr>
        <w:t>Option 1: Governing Board Only</w:t>
      </w:r>
    </w:p>
    <w:p w:rsidR="00B97095" w:rsidP="001E35C0" w14:paraId="19AF6202" w14:textId="77777777">
      <w:pPr>
        <w:pStyle w:val="ListParagraph"/>
        <w:numPr>
          <w:ilvl w:val="0"/>
          <w:numId w:val="23"/>
        </w:numPr>
        <w:spacing w:after="160" w:line="259" w:lineRule="auto"/>
        <w:ind w:left="1080"/>
        <w:rPr>
          <w:rFonts w:eastAsia="Times New Roman" w:cs="Times New Roman"/>
          <w:iCs/>
          <w:lang w:bidi="en-US"/>
        </w:rPr>
      </w:pPr>
      <w:r>
        <w:rPr>
          <w:rFonts w:eastAsia="Times New Roman" w:cs="Times New Roman"/>
          <w:iCs/>
          <w:lang w:bidi="en-US"/>
        </w:rPr>
        <w:t>A</w:t>
      </w:r>
      <w:r w:rsidRPr="00A24353">
        <w:rPr>
          <w:rFonts w:eastAsia="Times New Roman" w:cs="Times New Roman"/>
          <w:iCs/>
          <w:lang w:bidi="en-US"/>
        </w:rPr>
        <w:t>t least one governing board member is accountable to each proposed Target Marke</w:t>
      </w:r>
      <w:r w:rsidRPr="00422099">
        <w:rPr>
          <w:rFonts w:eastAsia="Times New Roman" w:cs="Times New Roman"/>
          <w:iCs/>
          <w:lang w:bidi="en-US"/>
        </w:rPr>
        <w:t>t</w:t>
      </w:r>
      <w:r w:rsidR="00723177">
        <w:rPr>
          <w:rFonts w:eastAsia="Times New Roman" w:cs="Times New Roman"/>
          <w:iCs/>
          <w:lang w:bidi="en-US"/>
        </w:rPr>
        <w:t xml:space="preserve"> type</w:t>
      </w:r>
      <w:r w:rsidRPr="00422099">
        <w:rPr>
          <w:rFonts w:eastAsia="Times New Roman" w:cs="Times New Roman"/>
          <w:iCs/>
          <w:lang w:bidi="en-US"/>
        </w:rPr>
        <w:t>,</w:t>
      </w:r>
      <w:r w:rsidRPr="00A24353">
        <w:rPr>
          <w:rFonts w:eastAsia="Times New Roman" w:cs="Times New Roman"/>
          <w:iCs/>
          <w:lang w:bidi="en-US"/>
        </w:rPr>
        <w:t xml:space="preserve"> </w:t>
      </w:r>
      <w:r w:rsidRPr="00A24353">
        <w:rPr>
          <w:rFonts w:eastAsia="Times New Roman" w:cs="Times New Roman"/>
          <w:i/>
          <w:iCs/>
          <w:lang w:bidi="en-US"/>
        </w:rPr>
        <w:t>and</w:t>
      </w:r>
      <w:r w:rsidRPr="00A24353">
        <w:rPr>
          <w:rFonts w:eastAsia="Times New Roman" w:cs="Times New Roman"/>
          <w:iCs/>
          <w:lang w:bidi="en-US"/>
        </w:rPr>
        <w:t xml:space="preserve"> </w:t>
      </w:r>
    </w:p>
    <w:p w:rsidR="00B97095" w:rsidRPr="00A24353" w:rsidP="001E35C0" w14:paraId="784F988D" w14:textId="77777777">
      <w:pPr>
        <w:pStyle w:val="ListParagraph"/>
        <w:numPr>
          <w:ilvl w:val="0"/>
          <w:numId w:val="23"/>
        </w:numPr>
        <w:spacing w:after="160" w:line="259" w:lineRule="auto"/>
        <w:ind w:left="1080"/>
        <w:rPr>
          <w:rFonts w:eastAsia="Times New Roman" w:cs="Times New Roman"/>
          <w:iCs/>
          <w:lang w:bidi="en-US"/>
        </w:rPr>
      </w:pPr>
      <w:r>
        <w:rPr>
          <w:rFonts w:eastAsia="Times New Roman" w:cs="Times New Roman"/>
          <w:iCs/>
          <w:lang w:bidi="en-US"/>
        </w:rPr>
        <w:t>A</w:t>
      </w:r>
      <w:r w:rsidRPr="00A24353">
        <w:rPr>
          <w:rFonts w:eastAsia="Times New Roman" w:cs="Times New Roman"/>
          <w:iCs/>
          <w:lang w:bidi="en-US"/>
        </w:rPr>
        <w:t xml:space="preserve">t least 33% of the governing board is accountable to the overall proposed Target Market(s); </w:t>
      </w:r>
    </w:p>
    <w:p w:rsidR="006D744F" w:rsidP="001E35C0" w14:paraId="209C5169" w14:textId="77777777">
      <w:pPr>
        <w:spacing w:after="160" w:line="259" w:lineRule="auto"/>
        <w:ind w:left="360"/>
        <w:rPr>
          <w:rFonts w:eastAsia="Times New Roman" w:cs="Times New Roman"/>
          <w:iCs/>
          <w:lang w:bidi="en-US"/>
        </w:rPr>
      </w:pPr>
      <w:r w:rsidRPr="00F74DDD">
        <w:rPr>
          <w:rFonts w:eastAsia="Times New Roman" w:cs="Times New Roman"/>
          <w:b/>
          <w:iCs/>
          <w:lang w:bidi="en-US"/>
        </w:rPr>
        <w:t xml:space="preserve">Option </w:t>
      </w:r>
      <w:r>
        <w:rPr>
          <w:rFonts w:eastAsia="Times New Roman" w:cs="Times New Roman"/>
          <w:b/>
          <w:iCs/>
          <w:lang w:bidi="en-US"/>
        </w:rPr>
        <w:t>2</w:t>
      </w:r>
      <w:r w:rsidRPr="00F74DDD">
        <w:rPr>
          <w:rFonts w:eastAsia="Times New Roman" w:cs="Times New Roman"/>
          <w:b/>
          <w:iCs/>
          <w:lang w:bidi="en-US"/>
        </w:rPr>
        <w:t xml:space="preserve">: Governing Board </w:t>
      </w:r>
      <w:r>
        <w:rPr>
          <w:rFonts w:eastAsia="Times New Roman" w:cs="Times New Roman"/>
          <w:b/>
          <w:iCs/>
          <w:lang w:bidi="en-US"/>
        </w:rPr>
        <w:t>Supplemented by Advisory Board</w:t>
      </w:r>
    </w:p>
    <w:p w:rsidR="00B97095" w:rsidP="001E35C0" w14:paraId="27EBEA1C" w14:textId="77777777">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20% of the governing board members are accountable to </w:t>
      </w:r>
      <w:r w:rsidR="0076303E">
        <w:rPr>
          <w:rFonts w:eastAsia="Times New Roman" w:cs="Times New Roman"/>
          <w:iCs/>
          <w:lang w:bidi="en-US"/>
        </w:rPr>
        <w:t>the overall</w:t>
      </w:r>
      <w:r w:rsidRPr="007675D9">
        <w:rPr>
          <w:rFonts w:eastAsia="Times New Roman" w:cs="Times New Roman"/>
          <w:iCs/>
          <w:lang w:bidi="en-US"/>
        </w:rPr>
        <w:t xml:space="preserve"> proposed Target Market;</w:t>
      </w:r>
    </w:p>
    <w:p w:rsidR="00127869" w:rsidP="001E35C0" w14:paraId="2080FA28" w14:textId="77777777">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one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sidRPr="007675D9">
        <w:rPr>
          <w:rFonts w:eastAsia="Times New Roman" w:cs="Times New Roman"/>
          <w:iCs/>
          <w:lang w:bidi="en-US"/>
        </w:rPr>
        <w:t xml:space="preserve"> member is accountable to each proposed Target Market</w:t>
      </w:r>
      <w:r w:rsidR="009308C8">
        <w:rPr>
          <w:rFonts w:eastAsia="Times New Roman" w:cs="Times New Roman"/>
          <w:iCs/>
          <w:lang w:bidi="en-US"/>
        </w:rPr>
        <w:t xml:space="preserve"> type</w:t>
      </w:r>
      <w:r w:rsidRPr="007675D9">
        <w:rPr>
          <w:rFonts w:eastAsia="Times New Roman" w:cs="Times New Roman"/>
          <w:iCs/>
          <w:lang w:bidi="en-US"/>
        </w:rPr>
        <w:t xml:space="preserve">; </w:t>
      </w:r>
    </w:p>
    <w:p w:rsidR="00B97095" w:rsidP="001E35C0" w14:paraId="0F099D09" w14:textId="77777777">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7675D9">
        <w:rPr>
          <w:rFonts w:eastAsia="Times New Roman" w:cs="Times New Roman"/>
          <w:iCs/>
          <w:lang w:bidi="en-US"/>
        </w:rPr>
        <w:t xml:space="preserve">t least 60% of the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sidRPr="007675D9">
        <w:rPr>
          <w:rFonts w:eastAsia="Times New Roman" w:cs="Times New Roman"/>
          <w:iCs/>
          <w:lang w:bidi="en-US"/>
        </w:rPr>
        <w:t xml:space="preserve"> is accountable to the overall proposed Target Market(s); </w:t>
      </w:r>
    </w:p>
    <w:p w:rsidR="00B97095" w:rsidP="001E35C0" w14:paraId="7EDA2733" w14:textId="77777777">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7675D9">
        <w:rPr>
          <w:rFonts w:eastAsia="Times New Roman" w:cs="Times New Roman"/>
          <w:iCs/>
          <w:lang w:bidi="en-US"/>
        </w:rPr>
        <w:t xml:space="preserve">t least one governing board member </w:t>
      </w:r>
      <w:r w:rsidR="00A13788">
        <w:rPr>
          <w:rFonts w:eastAsia="Times New Roman" w:cs="Times New Roman"/>
          <w:iCs/>
          <w:lang w:bidi="en-US"/>
        </w:rPr>
        <w:t>is also a member</w:t>
      </w:r>
      <w:r w:rsidRPr="007675D9" w:rsidR="00A13788">
        <w:rPr>
          <w:rFonts w:eastAsia="Times New Roman" w:cs="Times New Roman"/>
          <w:iCs/>
          <w:lang w:bidi="en-US"/>
        </w:rPr>
        <w:t xml:space="preserve"> o</w:t>
      </w:r>
      <w:r w:rsidR="00A13788">
        <w:rPr>
          <w:rFonts w:eastAsia="Times New Roman" w:cs="Times New Roman"/>
          <w:iCs/>
          <w:lang w:bidi="en-US"/>
        </w:rPr>
        <w:t>f</w:t>
      </w:r>
      <w:r w:rsidRPr="007675D9" w:rsidR="00A13788">
        <w:rPr>
          <w:rFonts w:eastAsia="Times New Roman" w:cs="Times New Roman"/>
          <w:iCs/>
          <w:lang w:bidi="en-US"/>
        </w:rPr>
        <w:t xml:space="preserve"> </w:t>
      </w:r>
      <w:r w:rsidRPr="007675D9">
        <w:rPr>
          <w:rFonts w:eastAsia="Times New Roman" w:cs="Times New Roman"/>
          <w:iCs/>
          <w:lang w:bidi="en-US"/>
        </w:rPr>
        <w:t xml:space="preserve">the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sidR="00E176FF">
        <w:rPr>
          <w:rFonts w:eastAsia="Times New Roman" w:cs="Times New Roman"/>
          <w:iCs/>
          <w:lang w:bidi="en-US"/>
        </w:rPr>
        <w:t xml:space="preserve">; </w:t>
      </w:r>
      <w:r w:rsidRPr="007675D9" w:rsidR="00E176FF">
        <w:rPr>
          <w:rFonts w:eastAsia="Times New Roman" w:cs="Times New Roman"/>
          <w:i/>
          <w:iCs/>
          <w:lang w:bidi="en-US"/>
        </w:rPr>
        <w:t>and</w:t>
      </w:r>
    </w:p>
    <w:p w:rsidR="00E176FF" w:rsidRPr="007675D9" w:rsidP="001E35C0" w14:paraId="121ED3EE" w14:textId="77777777">
      <w:pPr>
        <w:pStyle w:val="ListParagraph"/>
        <w:numPr>
          <w:ilvl w:val="0"/>
          <w:numId w:val="24"/>
        </w:numPr>
        <w:spacing w:line="259" w:lineRule="auto"/>
        <w:ind w:left="1080"/>
        <w:rPr>
          <w:rFonts w:eastAsia="Times New Roman" w:cs="Times New Roman"/>
          <w:iCs/>
          <w:lang w:bidi="en-US"/>
        </w:rPr>
      </w:pPr>
      <w:r w:rsidRPr="00E176FF">
        <w:rPr>
          <w:rFonts w:eastAsia="Times New Roman" w:cs="Times New Roman"/>
          <w:iCs/>
          <w:lang w:bidi="en-US"/>
        </w:rPr>
        <w:t xml:space="preserve">The </w:t>
      </w:r>
      <w:r w:rsidR="009B2F01">
        <w:rPr>
          <w:rFonts w:eastAsia="Times New Roman" w:cs="Times New Roman"/>
          <w:iCs/>
          <w:lang w:bidi="en-US"/>
        </w:rPr>
        <w:t>A</w:t>
      </w:r>
      <w:r w:rsidRPr="00E176FF">
        <w:rPr>
          <w:rFonts w:eastAsia="Times New Roman" w:cs="Times New Roman"/>
          <w:iCs/>
          <w:lang w:bidi="en-US"/>
        </w:rPr>
        <w:t xml:space="preserve">pplicant has adopted an </w:t>
      </w:r>
      <w:r w:rsidR="007E04DA">
        <w:rPr>
          <w:rFonts w:eastAsia="Times New Roman" w:cs="Times New Roman"/>
          <w:iCs/>
          <w:lang w:bidi="en-US"/>
        </w:rPr>
        <w:t>a</w:t>
      </w:r>
      <w:r w:rsidR="00760414">
        <w:rPr>
          <w:rFonts w:eastAsia="Times New Roman" w:cs="Times New Roman"/>
          <w:iCs/>
          <w:lang w:bidi="en-US"/>
        </w:rPr>
        <w:t xml:space="preserve">dvisory </w:t>
      </w:r>
      <w:r w:rsidR="007E04DA">
        <w:rPr>
          <w:rFonts w:eastAsia="Times New Roman" w:cs="Times New Roman"/>
          <w:iCs/>
          <w:lang w:bidi="en-US"/>
        </w:rPr>
        <w:t>b</w:t>
      </w:r>
      <w:r w:rsidR="00760414">
        <w:rPr>
          <w:rFonts w:eastAsia="Times New Roman" w:cs="Times New Roman"/>
          <w:iCs/>
          <w:lang w:bidi="en-US"/>
        </w:rPr>
        <w:t>oard</w:t>
      </w:r>
      <w:r w:rsidRPr="00E176FF">
        <w:rPr>
          <w:rFonts w:eastAsia="Times New Roman" w:cs="Times New Roman"/>
          <w:iCs/>
          <w:lang w:bidi="en-US"/>
        </w:rPr>
        <w:t xml:space="preserve"> policy</w:t>
      </w:r>
      <w:r>
        <w:rPr>
          <w:rFonts w:eastAsia="Times New Roman" w:cs="Times New Roman"/>
          <w:iCs/>
          <w:lang w:bidi="en-US"/>
        </w:rPr>
        <w:t>.</w:t>
      </w:r>
    </w:p>
    <w:p w:rsidR="00DD0708" w:rsidP="001E35C0" w14:paraId="43B50370" w14:textId="77777777">
      <w:pPr>
        <w:ind w:left="360" w:firstLine="720"/>
        <w:rPr>
          <w:i/>
          <w:u w:val="single"/>
        </w:rPr>
      </w:pPr>
    </w:p>
    <w:p w:rsidR="00E36DA2" w:rsidRPr="005370E3" w:rsidP="001E35C0" w14:paraId="1251BF73" w14:textId="77777777">
      <w:pPr>
        <w:spacing w:after="160" w:line="259" w:lineRule="auto"/>
        <w:ind w:left="360"/>
      </w:pPr>
      <w:r w:rsidRPr="005370E3">
        <w:rPr>
          <w:rFonts w:eastAsia="Times New Roman"/>
          <w:b/>
          <w:iCs/>
          <w:lang w:bidi="en-US"/>
        </w:rPr>
        <w:t xml:space="preserve">Option </w:t>
      </w:r>
      <w:r>
        <w:rPr>
          <w:rFonts w:eastAsia="Times New Roman"/>
          <w:b/>
          <w:iCs/>
          <w:lang w:bidi="en-US"/>
        </w:rPr>
        <w:t>3</w:t>
      </w:r>
      <w:r w:rsidRPr="005370E3">
        <w:rPr>
          <w:rFonts w:eastAsia="Times New Roman"/>
          <w:b/>
          <w:iCs/>
          <w:lang w:bidi="en-US"/>
        </w:rPr>
        <w:t xml:space="preserve">: </w:t>
      </w:r>
      <w:r w:rsidR="003F2FF3">
        <w:rPr>
          <w:rFonts w:eastAsia="Times New Roman"/>
          <w:b/>
          <w:iCs/>
          <w:lang w:bidi="en-US"/>
        </w:rPr>
        <w:t xml:space="preserve">Advisory Board Supplemented by </w:t>
      </w:r>
      <w:r>
        <w:rPr>
          <w:rFonts w:eastAsia="Times New Roman"/>
          <w:b/>
          <w:iCs/>
          <w:lang w:bidi="en-US"/>
        </w:rPr>
        <w:t xml:space="preserve">Credit Union Membership </w:t>
      </w:r>
      <w:r w:rsidRPr="00253017" w:rsidR="00253017">
        <w:rPr>
          <w:rFonts w:eastAsia="Times New Roman"/>
          <w:b/>
          <w:i/>
          <w:iCs/>
          <w:lang w:bidi="en-US"/>
        </w:rPr>
        <w:t>(Credit Union Applicant Only</w:t>
      </w:r>
      <w:r w:rsidR="00253017">
        <w:rPr>
          <w:rFonts w:eastAsia="Times New Roman"/>
          <w:b/>
          <w:iCs/>
          <w:lang w:bidi="en-US"/>
        </w:rPr>
        <w:t>)</w:t>
      </w:r>
    </w:p>
    <w:p w:rsidR="00E36DA2" w:rsidP="001E35C0" w14:paraId="652A577F" w14:textId="77777777">
      <w:pPr>
        <w:pStyle w:val="ListParagraph"/>
        <w:numPr>
          <w:ilvl w:val="0"/>
          <w:numId w:val="68"/>
        </w:numPr>
        <w:ind w:left="1080"/>
      </w:pPr>
      <w:r w:rsidRPr="00BA13AB">
        <w:t>A</w:t>
      </w:r>
      <w:r>
        <w:t>t</w:t>
      </w:r>
      <w:r w:rsidRPr="00BA13AB">
        <w:t xml:space="preserve"> least 33% of </w:t>
      </w:r>
      <w:r w:rsidR="00551186">
        <w:t>the</w:t>
      </w:r>
      <w:r w:rsidRPr="00BA13AB">
        <w:t xml:space="preserve"> credit union’s members are determined to be members of </w:t>
      </w:r>
      <w:r w:rsidR="009308C8">
        <w:t>at least one</w:t>
      </w:r>
      <w:r>
        <w:t xml:space="preserve"> </w:t>
      </w:r>
      <w:r w:rsidRPr="00BA13AB">
        <w:t>Target Market</w:t>
      </w:r>
      <w:r w:rsidR="009308C8">
        <w:t xml:space="preserve"> type in the overall proposed</w:t>
      </w:r>
      <w:r>
        <w:t xml:space="preserve"> </w:t>
      </w:r>
      <w:r w:rsidRPr="00BA13AB">
        <w:t xml:space="preserve">Target Market, using a CDFI Fund-approved Target Market </w:t>
      </w:r>
      <w:r>
        <w:t>assessment methodology</w:t>
      </w:r>
      <w:r w:rsidR="006F122B">
        <w:t>;</w:t>
      </w:r>
    </w:p>
    <w:p w:rsidR="00E36DA2" w:rsidRPr="005370E3" w:rsidP="001E35C0" w14:paraId="246B903C" w14:textId="77777777">
      <w:pPr>
        <w:numPr>
          <w:ilvl w:val="0"/>
          <w:numId w:val="68"/>
        </w:numPr>
        <w:spacing w:line="259" w:lineRule="auto"/>
        <w:ind w:left="1080"/>
        <w:contextualSpacing/>
        <w:rPr>
          <w:rFonts w:eastAsia="Times New Roman"/>
          <w:iCs/>
          <w:lang w:bidi="en-US"/>
        </w:rPr>
      </w:pPr>
      <w:r w:rsidRPr="005370E3">
        <w:rPr>
          <w:rFonts w:eastAsia="Times New Roman"/>
          <w:iCs/>
          <w:lang w:bidi="en-US"/>
        </w:rPr>
        <w:t xml:space="preserve">At least one </w:t>
      </w:r>
      <w:r w:rsidR="007E04DA">
        <w:rPr>
          <w:rFonts w:eastAsia="Times New Roman"/>
          <w:iCs/>
          <w:lang w:bidi="en-US"/>
        </w:rPr>
        <w:t>a</w:t>
      </w:r>
      <w:r w:rsidR="007069BB">
        <w:rPr>
          <w:rFonts w:eastAsia="Times New Roman"/>
          <w:iCs/>
          <w:lang w:bidi="en-US"/>
        </w:rPr>
        <w:t xml:space="preserve">dvisory </w:t>
      </w:r>
      <w:r w:rsidR="007E04DA">
        <w:rPr>
          <w:rFonts w:eastAsia="Times New Roman"/>
          <w:iCs/>
          <w:lang w:bidi="en-US"/>
        </w:rPr>
        <w:t>b</w:t>
      </w:r>
      <w:r w:rsidR="007069BB">
        <w:rPr>
          <w:rFonts w:eastAsia="Times New Roman"/>
          <w:iCs/>
          <w:lang w:bidi="en-US"/>
        </w:rPr>
        <w:t>oard</w:t>
      </w:r>
      <w:r w:rsidRPr="005370E3">
        <w:rPr>
          <w:rFonts w:eastAsia="Times New Roman"/>
          <w:iCs/>
          <w:lang w:bidi="en-US"/>
        </w:rPr>
        <w:t xml:space="preserve"> member is accountable to each proposed Target Market</w:t>
      </w:r>
      <w:r w:rsidR="00A83F8B">
        <w:rPr>
          <w:rFonts w:eastAsia="Times New Roman"/>
          <w:iCs/>
          <w:lang w:bidi="en-US"/>
        </w:rPr>
        <w:t xml:space="preserve"> type</w:t>
      </w:r>
      <w:r w:rsidRPr="005370E3">
        <w:rPr>
          <w:rFonts w:eastAsia="Times New Roman"/>
          <w:iCs/>
          <w:lang w:bidi="en-US"/>
        </w:rPr>
        <w:t xml:space="preserve">; </w:t>
      </w:r>
    </w:p>
    <w:p w:rsidR="00E36DA2" w:rsidRPr="005370E3" w:rsidP="001E35C0" w14:paraId="4D891341" w14:textId="77777777">
      <w:pPr>
        <w:numPr>
          <w:ilvl w:val="0"/>
          <w:numId w:val="68"/>
        </w:numPr>
        <w:spacing w:line="259" w:lineRule="auto"/>
        <w:ind w:left="1080"/>
        <w:contextualSpacing/>
        <w:rPr>
          <w:rFonts w:eastAsia="Times New Roman"/>
          <w:iCs/>
          <w:lang w:bidi="en-US"/>
        </w:rPr>
      </w:pPr>
      <w:r w:rsidRPr="005370E3">
        <w:rPr>
          <w:rFonts w:eastAsia="Times New Roman"/>
          <w:iCs/>
          <w:lang w:bidi="en-US"/>
        </w:rPr>
        <w:t xml:space="preserve">At least 60% of the </w:t>
      </w:r>
      <w:r w:rsidR="007E04DA">
        <w:rPr>
          <w:rFonts w:eastAsia="Times New Roman"/>
          <w:iCs/>
          <w:lang w:bidi="en-US"/>
        </w:rPr>
        <w:t>a</w:t>
      </w:r>
      <w:r w:rsidR="007069BB">
        <w:rPr>
          <w:rFonts w:eastAsia="Times New Roman"/>
          <w:iCs/>
          <w:lang w:bidi="en-US"/>
        </w:rPr>
        <w:t xml:space="preserve">dvisory </w:t>
      </w:r>
      <w:r w:rsidR="007E04DA">
        <w:rPr>
          <w:rFonts w:eastAsia="Times New Roman"/>
          <w:iCs/>
          <w:lang w:bidi="en-US"/>
        </w:rPr>
        <w:t>b</w:t>
      </w:r>
      <w:r w:rsidR="007069BB">
        <w:rPr>
          <w:rFonts w:eastAsia="Times New Roman"/>
          <w:iCs/>
          <w:lang w:bidi="en-US"/>
        </w:rPr>
        <w:t>oard</w:t>
      </w:r>
      <w:r w:rsidRPr="005370E3">
        <w:rPr>
          <w:rFonts w:eastAsia="Times New Roman"/>
          <w:iCs/>
          <w:lang w:bidi="en-US"/>
        </w:rPr>
        <w:t xml:space="preserve"> is accountable to the overall proposed Target Market(s); </w:t>
      </w:r>
    </w:p>
    <w:p w:rsidR="00E176FF" w:rsidP="00E176FF" w14:paraId="1EB48D11" w14:textId="77777777">
      <w:pPr>
        <w:pStyle w:val="ListParagraph"/>
        <w:numPr>
          <w:ilvl w:val="0"/>
          <w:numId w:val="24"/>
        </w:numPr>
        <w:spacing w:line="259" w:lineRule="auto"/>
        <w:ind w:left="1080"/>
        <w:rPr>
          <w:rFonts w:eastAsia="Times New Roman" w:cs="Times New Roman"/>
          <w:iCs/>
          <w:lang w:bidi="en-US"/>
        </w:rPr>
      </w:pPr>
      <w:r w:rsidRPr="005370E3">
        <w:rPr>
          <w:rFonts w:eastAsia="Times New Roman"/>
          <w:iCs/>
          <w:lang w:bidi="en-US"/>
        </w:rPr>
        <w:t xml:space="preserve">At least one governing board member </w:t>
      </w:r>
      <w:r w:rsidR="00A13788">
        <w:rPr>
          <w:rFonts w:eastAsia="Times New Roman" w:cs="Times New Roman"/>
          <w:iCs/>
          <w:lang w:bidi="en-US"/>
        </w:rPr>
        <w:t>is also a member</w:t>
      </w:r>
      <w:r w:rsidRPr="007675D9" w:rsidR="00A13788">
        <w:rPr>
          <w:rFonts w:eastAsia="Times New Roman" w:cs="Times New Roman"/>
          <w:iCs/>
          <w:lang w:bidi="en-US"/>
        </w:rPr>
        <w:t xml:space="preserve"> o</w:t>
      </w:r>
      <w:r w:rsidR="00A13788">
        <w:rPr>
          <w:rFonts w:eastAsia="Times New Roman" w:cs="Times New Roman"/>
          <w:iCs/>
          <w:lang w:bidi="en-US"/>
        </w:rPr>
        <w:t>f</w:t>
      </w:r>
      <w:r w:rsidRPr="007675D9" w:rsidR="00A13788">
        <w:rPr>
          <w:rFonts w:eastAsia="Times New Roman" w:cs="Times New Roman"/>
          <w:iCs/>
          <w:lang w:bidi="en-US"/>
        </w:rPr>
        <w:t xml:space="preserve"> </w:t>
      </w:r>
      <w:r w:rsidRPr="005370E3">
        <w:rPr>
          <w:rFonts w:eastAsia="Times New Roman"/>
          <w:iCs/>
          <w:lang w:bidi="en-US"/>
        </w:rPr>
        <w:t xml:space="preserve">the </w:t>
      </w:r>
      <w:r w:rsidR="007E04DA">
        <w:rPr>
          <w:rFonts w:eastAsia="Times New Roman"/>
          <w:iCs/>
          <w:lang w:bidi="en-US"/>
        </w:rPr>
        <w:t>a</w:t>
      </w:r>
      <w:r w:rsidR="007069BB">
        <w:rPr>
          <w:rFonts w:eastAsia="Times New Roman"/>
          <w:iCs/>
          <w:lang w:bidi="en-US"/>
        </w:rPr>
        <w:t xml:space="preserve">dvisory </w:t>
      </w:r>
      <w:r w:rsidR="007E04DA">
        <w:rPr>
          <w:rFonts w:eastAsia="Times New Roman"/>
          <w:iCs/>
          <w:lang w:bidi="en-US"/>
        </w:rPr>
        <w:t>b</w:t>
      </w:r>
      <w:r w:rsidR="007069BB">
        <w:rPr>
          <w:rFonts w:eastAsia="Times New Roman"/>
          <w:iCs/>
          <w:lang w:bidi="en-US"/>
        </w:rPr>
        <w:t>oard</w:t>
      </w:r>
      <w:r>
        <w:rPr>
          <w:rFonts w:eastAsia="Times New Roman" w:cs="Times New Roman"/>
          <w:iCs/>
          <w:lang w:bidi="en-US"/>
        </w:rPr>
        <w:t xml:space="preserve">; </w:t>
      </w:r>
      <w:r w:rsidRPr="007675D9">
        <w:rPr>
          <w:rFonts w:eastAsia="Times New Roman" w:cs="Times New Roman"/>
          <w:i/>
          <w:iCs/>
          <w:lang w:bidi="en-US"/>
        </w:rPr>
        <w:t>and</w:t>
      </w:r>
    </w:p>
    <w:p w:rsidR="00E36DA2" w:rsidRPr="005370E3" w:rsidP="00E176FF" w14:paraId="0F948099" w14:textId="77777777">
      <w:pPr>
        <w:numPr>
          <w:ilvl w:val="0"/>
          <w:numId w:val="68"/>
        </w:numPr>
        <w:spacing w:line="259" w:lineRule="auto"/>
        <w:ind w:left="1080"/>
        <w:contextualSpacing/>
        <w:rPr>
          <w:rFonts w:eastAsia="Times New Roman"/>
          <w:iCs/>
          <w:lang w:bidi="en-US"/>
        </w:rPr>
      </w:pPr>
      <w:r w:rsidRPr="00E176FF">
        <w:rPr>
          <w:rFonts w:eastAsia="Times New Roman" w:cs="Times New Roman"/>
          <w:iCs/>
          <w:lang w:bidi="en-US"/>
        </w:rPr>
        <w:t xml:space="preserve">The </w:t>
      </w:r>
      <w:r w:rsidR="009B2F01">
        <w:rPr>
          <w:rFonts w:eastAsia="Times New Roman" w:cs="Times New Roman"/>
          <w:iCs/>
          <w:lang w:bidi="en-US"/>
        </w:rPr>
        <w:t>A</w:t>
      </w:r>
      <w:r w:rsidRPr="00E176FF">
        <w:rPr>
          <w:rFonts w:eastAsia="Times New Roman" w:cs="Times New Roman"/>
          <w:iCs/>
          <w:lang w:bidi="en-US"/>
        </w:rPr>
        <w:t xml:space="preserve">pplicant has adopted an </w:t>
      </w:r>
      <w:r w:rsidR="007E04DA">
        <w:rPr>
          <w:rFonts w:eastAsia="Times New Roman" w:cs="Times New Roman"/>
          <w:iCs/>
          <w:lang w:bidi="en-US"/>
        </w:rPr>
        <w:t>a</w:t>
      </w:r>
      <w:r w:rsidR="00760414">
        <w:rPr>
          <w:rFonts w:eastAsia="Times New Roman" w:cs="Times New Roman"/>
          <w:iCs/>
          <w:lang w:bidi="en-US"/>
        </w:rPr>
        <w:t xml:space="preserve">dvisory </w:t>
      </w:r>
      <w:r w:rsidR="007E04DA">
        <w:rPr>
          <w:rFonts w:eastAsia="Times New Roman" w:cs="Times New Roman"/>
          <w:iCs/>
          <w:lang w:bidi="en-US"/>
        </w:rPr>
        <w:t>b</w:t>
      </w:r>
      <w:r w:rsidR="00760414">
        <w:rPr>
          <w:rFonts w:eastAsia="Times New Roman" w:cs="Times New Roman"/>
          <w:iCs/>
          <w:lang w:bidi="en-US"/>
        </w:rPr>
        <w:t>oard</w:t>
      </w:r>
      <w:r w:rsidRPr="00E176FF">
        <w:rPr>
          <w:rFonts w:eastAsia="Times New Roman" w:cs="Times New Roman"/>
          <w:iCs/>
          <w:lang w:bidi="en-US"/>
        </w:rPr>
        <w:t xml:space="preserve"> policy</w:t>
      </w:r>
      <w:r>
        <w:rPr>
          <w:rFonts w:eastAsia="Times New Roman" w:cs="Times New Roman"/>
          <w:iCs/>
          <w:lang w:bidi="en-US"/>
        </w:rPr>
        <w:t>.</w:t>
      </w:r>
    </w:p>
    <w:p w:rsidR="00E36DA2" w:rsidP="001E35C0" w14:paraId="4F1622A1" w14:textId="77777777">
      <w:pPr>
        <w:spacing w:after="160" w:line="259" w:lineRule="auto"/>
        <w:ind w:left="360"/>
        <w:rPr>
          <w:rFonts w:eastAsia="Times New Roman" w:cs="Times New Roman"/>
          <w:b/>
          <w:iCs/>
          <w:lang w:bidi="en-US"/>
        </w:rPr>
      </w:pPr>
    </w:p>
    <w:p w:rsidR="006D744F" w:rsidP="001E35C0" w14:paraId="1F3B6B68" w14:textId="77777777">
      <w:pPr>
        <w:spacing w:after="160" w:line="259" w:lineRule="auto"/>
        <w:ind w:left="360"/>
      </w:pPr>
      <w:r w:rsidRPr="00F74DDD">
        <w:rPr>
          <w:rFonts w:eastAsia="Times New Roman" w:cs="Times New Roman"/>
          <w:b/>
          <w:iCs/>
          <w:lang w:bidi="en-US"/>
        </w:rPr>
        <w:t>O</w:t>
      </w:r>
      <w:r>
        <w:rPr>
          <w:rFonts w:eastAsia="Times New Roman" w:cs="Times New Roman"/>
          <w:b/>
          <w:iCs/>
          <w:lang w:bidi="en-US"/>
        </w:rPr>
        <w:t xml:space="preserve">ption </w:t>
      </w:r>
      <w:r w:rsidR="00BC7759">
        <w:rPr>
          <w:rFonts w:eastAsia="Times New Roman" w:cs="Times New Roman"/>
          <w:b/>
          <w:iCs/>
          <w:lang w:bidi="en-US"/>
        </w:rPr>
        <w:t>4</w:t>
      </w:r>
      <w:r w:rsidRPr="00F74DDD">
        <w:rPr>
          <w:rFonts w:eastAsia="Times New Roman" w:cs="Times New Roman"/>
          <w:b/>
          <w:iCs/>
          <w:lang w:bidi="en-US"/>
        </w:rPr>
        <w:t xml:space="preserve">: </w:t>
      </w:r>
      <w:r>
        <w:rPr>
          <w:rFonts w:eastAsia="Times New Roman" w:cs="Times New Roman"/>
          <w:b/>
          <w:iCs/>
          <w:lang w:bidi="en-US"/>
        </w:rPr>
        <w:t xml:space="preserve">Advisory </w:t>
      </w:r>
      <w:r w:rsidRPr="00F74DDD">
        <w:rPr>
          <w:rFonts w:eastAsia="Times New Roman" w:cs="Times New Roman"/>
          <w:b/>
          <w:iCs/>
          <w:lang w:bidi="en-US"/>
        </w:rPr>
        <w:t>Board Only</w:t>
      </w:r>
      <w:r w:rsidR="00253017">
        <w:rPr>
          <w:rFonts w:eastAsia="Times New Roman" w:cs="Times New Roman"/>
          <w:b/>
          <w:iCs/>
          <w:lang w:bidi="en-US"/>
        </w:rPr>
        <w:t xml:space="preserve"> (</w:t>
      </w:r>
      <w:r w:rsidR="00253017">
        <w:rPr>
          <w:rFonts w:eastAsia="Times New Roman" w:cs="Times New Roman"/>
          <w:b/>
          <w:i/>
          <w:iCs/>
          <w:lang w:bidi="en-US"/>
        </w:rPr>
        <w:t>DIHC</w:t>
      </w:r>
      <w:r w:rsidR="00A83F8B">
        <w:rPr>
          <w:rFonts w:eastAsia="Times New Roman" w:cs="Times New Roman"/>
          <w:b/>
          <w:i/>
          <w:iCs/>
          <w:lang w:bidi="en-US"/>
        </w:rPr>
        <w:t>s</w:t>
      </w:r>
      <w:r w:rsidR="00253017">
        <w:rPr>
          <w:rFonts w:eastAsia="Times New Roman" w:cs="Times New Roman"/>
          <w:b/>
          <w:i/>
          <w:iCs/>
          <w:lang w:bidi="en-US"/>
        </w:rPr>
        <w:t xml:space="preserve"> and IDI</w:t>
      </w:r>
      <w:r w:rsidR="00A83F8B">
        <w:rPr>
          <w:rFonts w:eastAsia="Times New Roman" w:cs="Times New Roman"/>
          <w:b/>
          <w:i/>
          <w:iCs/>
          <w:lang w:bidi="en-US"/>
        </w:rPr>
        <w:t>s</w:t>
      </w:r>
      <w:r w:rsidR="00253017">
        <w:rPr>
          <w:rFonts w:eastAsia="Times New Roman" w:cs="Times New Roman"/>
          <w:b/>
          <w:i/>
          <w:iCs/>
          <w:lang w:bidi="en-US"/>
        </w:rPr>
        <w:t xml:space="preserve">, and </w:t>
      </w:r>
      <w:r w:rsidR="00A83F8B">
        <w:rPr>
          <w:rFonts w:eastAsia="Times New Roman" w:cs="Times New Roman"/>
          <w:b/>
          <w:i/>
          <w:iCs/>
          <w:lang w:bidi="en-US"/>
        </w:rPr>
        <w:t xml:space="preserve">entities </w:t>
      </w:r>
      <w:r w:rsidR="00253017">
        <w:rPr>
          <w:rFonts w:eastAsia="Times New Roman" w:cs="Times New Roman"/>
          <w:b/>
          <w:i/>
          <w:iCs/>
          <w:lang w:bidi="en-US"/>
        </w:rPr>
        <w:t xml:space="preserve">without </w:t>
      </w:r>
      <w:r w:rsidR="003B751A">
        <w:rPr>
          <w:rFonts w:eastAsia="Times New Roman" w:cs="Times New Roman"/>
          <w:b/>
          <w:i/>
          <w:iCs/>
          <w:lang w:bidi="en-US"/>
        </w:rPr>
        <w:t xml:space="preserve">a </w:t>
      </w:r>
      <w:r w:rsidR="00253017">
        <w:rPr>
          <w:rFonts w:eastAsia="Times New Roman" w:cs="Times New Roman"/>
          <w:b/>
          <w:i/>
          <w:iCs/>
          <w:lang w:bidi="en-US"/>
        </w:rPr>
        <w:t>formal governing board</w:t>
      </w:r>
      <w:r w:rsidRPr="0053471D" w:rsidR="00253017">
        <w:rPr>
          <w:rFonts w:eastAsia="Times New Roman" w:cs="Times New Roman"/>
          <w:b/>
          <w:i/>
          <w:iCs/>
          <w:lang w:bidi="en-US"/>
        </w:rPr>
        <w:t xml:space="preserve"> </w:t>
      </w:r>
      <w:r w:rsidRPr="0053471D" w:rsidR="009811AE">
        <w:rPr>
          <w:rFonts w:eastAsia="Times New Roman" w:cs="Times New Roman"/>
          <w:b/>
          <w:i/>
          <w:iCs/>
          <w:lang w:bidi="en-US"/>
        </w:rPr>
        <w:t>only</w:t>
      </w:r>
      <w:r w:rsidR="00253017">
        <w:rPr>
          <w:rFonts w:eastAsia="Times New Roman" w:cs="Times New Roman"/>
          <w:b/>
          <w:iCs/>
          <w:lang w:bidi="en-US"/>
        </w:rPr>
        <w:t>)</w:t>
      </w:r>
    </w:p>
    <w:p w:rsidR="006D744F" w:rsidP="001E35C0" w14:paraId="4594445B" w14:textId="77777777">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one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sidRPr="007675D9">
        <w:rPr>
          <w:rFonts w:eastAsia="Times New Roman" w:cs="Times New Roman"/>
          <w:iCs/>
          <w:lang w:bidi="en-US"/>
        </w:rPr>
        <w:t xml:space="preserve"> member is accountable to each proposed Target Market</w:t>
      </w:r>
      <w:r w:rsidR="00A83F8B">
        <w:rPr>
          <w:rFonts w:eastAsia="Times New Roman" w:cs="Times New Roman"/>
          <w:iCs/>
          <w:lang w:bidi="en-US"/>
        </w:rPr>
        <w:t xml:space="preserve"> </w:t>
      </w:r>
      <w:r w:rsidR="009351A5">
        <w:rPr>
          <w:rFonts w:eastAsia="Times New Roman" w:cs="Times New Roman"/>
          <w:iCs/>
          <w:lang w:bidi="en-US"/>
        </w:rPr>
        <w:t>type</w:t>
      </w:r>
      <w:r w:rsidRPr="007675D9">
        <w:rPr>
          <w:rFonts w:eastAsia="Times New Roman" w:cs="Times New Roman"/>
          <w:iCs/>
          <w:lang w:bidi="en-US"/>
        </w:rPr>
        <w:t xml:space="preserve">; </w:t>
      </w:r>
    </w:p>
    <w:p w:rsidR="006D744F" w:rsidRPr="0053471D" w:rsidP="001E35C0" w14:paraId="640F2D26" w14:textId="77777777">
      <w:pPr>
        <w:pStyle w:val="ListParagraph"/>
        <w:numPr>
          <w:ilvl w:val="0"/>
          <w:numId w:val="24"/>
        </w:numPr>
        <w:spacing w:line="259" w:lineRule="auto"/>
        <w:ind w:left="1080"/>
        <w:rPr>
          <w:rFonts w:eastAsia="Times New Roman" w:cs="Times New Roman"/>
          <w:iCs/>
          <w:lang w:bidi="en-US"/>
        </w:rPr>
      </w:pPr>
      <w:r w:rsidRPr="006D744F">
        <w:rPr>
          <w:rFonts w:eastAsia="Times New Roman" w:cs="Times New Roman"/>
          <w:iCs/>
          <w:lang w:bidi="en-US"/>
        </w:rPr>
        <w:t>A</w:t>
      </w:r>
      <w:r>
        <w:rPr>
          <w:rFonts w:eastAsia="Times New Roman" w:cs="Times New Roman"/>
          <w:iCs/>
          <w:lang w:bidi="en-US"/>
        </w:rPr>
        <w:t>t least 8</w:t>
      </w:r>
      <w:r w:rsidRPr="006D744F">
        <w:rPr>
          <w:rFonts w:eastAsia="Times New Roman" w:cs="Times New Roman"/>
          <w:iCs/>
          <w:lang w:bidi="en-US"/>
        </w:rPr>
        <w:t xml:space="preserve">0% of the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sidRPr="006D744F">
        <w:rPr>
          <w:rFonts w:eastAsia="Times New Roman" w:cs="Times New Roman"/>
          <w:iCs/>
          <w:lang w:bidi="en-US"/>
        </w:rPr>
        <w:t xml:space="preserve"> is accountable to the overall proposed Target Market(s); </w:t>
      </w:r>
    </w:p>
    <w:p w:rsidR="00BC7759" w:rsidP="001E35C0" w14:paraId="3543FFB2" w14:textId="77777777">
      <w:pPr>
        <w:numPr>
          <w:ilvl w:val="0"/>
          <w:numId w:val="24"/>
        </w:numPr>
        <w:spacing w:line="259" w:lineRule="auto"/>
        <w:ind w:left="1080"/>
        <w:contextualSpacing/>
        <w:rPr>
          <w:rFonts w:eastAsia="Times New Roman"/>
          <w:iCs/>
          <w:lang w:bidi="en-US"/>
        </w:rPr>
      </w:pPr>
      <w:r>
        <w:rPr>
          <w:rFonts w:eastAsia="Times New Roman" w:cs="Times New Roman"/>
          <w:iCs/>
          <w:lang w:bidi="en-US"/>
        </w:rPr>
        <w:t>A</w:t>
      </w:r>
      <w:r w:rsidRPr="007675D9">
        <w:rPr>
          <w:rFonts w:eastAsia="Times New Roman" w:cs="Times New Roman"/>
          <w:iCs/>
          <w:lang w:bidi="en-US"/>
        </w:rPr>
        <w:t xml:space="preserve">t least one governing board member </w:t>
      </w:r>
      <w:r w:rsidR="001E35C0">
        <w:rPr>
          <w:rFonts w:eastAsia="Times New Roman" w:cs="Times New Roman"/>
          <w:iCs/>
          <w:lang w:bidi="en-US"/>
        </w:rPr>
        <w:t xml:space="preserve">or partner/owner </w:t>
      </w:r>
      <w:r w:rsidR="00EA3E90">
        <w:rPr>
          <w:rFonts w:eastAsia="Times New Roman" w:cs="Times New Roman"/>
          <w:iCs/>
          <w:lang w:bidi="en-US"/>
        </w:rPr>
        <w:t xml:space="preserve">of the Applicant entity </w:t>
      </w:r>
      <w:r w:rsidR="00A13788">
        <w:rPr>
          <w:rFonts w:eastAsia="Times New Roman" w:cs="Times New Roman"/>
          <w:iCs/>
          <w:lang w:bidi="en-US"/>
        </w:rPr>
        <w:t>is also a member</w:t>
      </w:r>
      <w:r w:rsidRPr="007675D9" w:rsidR="00A13788">
        <w:rPr>
          <w:rFonts w:eastAsia="Times New Roman" w:cs="Times New Roman"/>
          <w:iCs/>
          <w:lang w:bidi="en-US"/>
        </w:rPr>
        <w:t xml:space="preserve"> o</w:t>
      </w:r>
      <w:r w:rsidR="00A13788">
        <w:rPr>
          <w:rFonts w:eastAsia="Times New Roman" w:cs="Times New Roman"/>
          <w:iCs/>
          <w:lang w:bidi="en-US"/>
        </w:rPr>
        <w:t>f</w:t>
      </w:r>
      <w:r w:rsidRPr="007675D9" w:rsidR="00A13788">
        <w:rPr>
          <w:rFonts w:eastAsia="Times New Roman" w:cs="Times New Roman"/>
          <w:iCs/>
          <w:lang w:bidi="en-US"/>
        </w:rPr>
        <w:t xml:space="preserve"> </w:t>
      </w:r>
      <w:r w:rsidRPr="007675D9">
        <w:rPr>
          <w:rFonts w:eastAsia="Times New Roman" w:cs="Times New Roman"/>
          <w:iCs/>
          <w:lang w:bidi="en-US"/>
        </w:rPr>
        <w:t xml:space="preserve">the </w:t>
      </w:r>
      <w:r w:rsidR="007E04DA">
        <w:rPr>
          <w:rFonts w:eastAsia="Times New Roman" w:cs="Times New Roman"/>
          <w:iCs/>
          <w:lang w:bidi="en-US"/>
        </w:rPr>
        <w:t>a</w:t>
      </w:r>
      <w:r w:rsidR="007069BB">
        <w:rPr>
          <w:rFonts w:eastAsia="Times New Roman" w:cs="Times New Roman"/>
          <w:iCs/>
          <w:lang w:bidi="en-US"/>
        </w:rPr>
        <w:t xml:space="preserve">dvisory </w:t>
      </w:r>
      <w:r w:rsidR="007E04DA">
        <w:rPr>
          <w:rFonts w:eastAsia="Times New Roman" w:cs="Times New Roman"/>
          <w:iCs/>
          <w:lang w:bidi="en-US"/>
        </w:rPr>
        <w:t>b</w:t>
      </w:r>
      <w:r w:rsidR="007069BB">
        <w:rPr>
          <w:rFonts w:eastAsia="Times New Roman" w:cs="Times New Roman"/>
          <w:iCs/>
          <w:lang w:bidi="en-US"/>
        </w:rPr>
        <w:t>oard</w:t>
      </w:r>
      <w:r>
        <w:rPr>
          <w:rFonts w:eastAsia="Times New Roman"/>
          <w:iCs/>
          <w:lang w:bidi="en-US"/>
        </w:rPr>
        <w:t>;</w:t>
      </w:r>
      <w:r w:rsidRPr="00C847EC">
        <w:rPr>
          <w:rFonts w:eastAsia="Times New Roman"/>
          <w:i/>
          <w:iCs/>
          <w:lang w:bidi="en-US"/>
        </w:rPr>
        <w:t xml:space="preserve"> </w:t>
      </w:r>
      <w:r w:rsidRPr="005370E3">
        <w:rPr>
          <w:rFonts w:eastAsia="Times New Roman"/>
          <w:i/>
          <w:iCs/>
          <w:lang w:bidi="en-US"/>
        </w:rPr>
        <w:t>and</w:t>
      </w:r>
    </w:p>
    <w:p w:rsidR="006D744F" w:rsidRPr="00BC7759" w:rsidP="001E35C0" w14:paraId="0CB510EE" w14:textId="77777777">
      <w:pPr>
        <w:numPr>
          <w:ilvl w:val="0"/>
          <w:numId w:val="24"/>
        </w:numPr>
        <w:spacing w:line="259" w:lineRule="auto"/>
        <w:ind w:left="1080"/>
        <w:contextualSpacing/>
        <w:rPr>
          <w:rFonts w:eastAsia="Times New Roman" w:cs="Times New Roman"/>
          <w:iCs/>
          <w:lang w:bidi="en-US"/>
        </w:rPr>
      </w:pPr>
      <w:r w:rsidRPr="00BC7759">
        <w:rPr>
          <w:rFonts w:eastAsia="Times New Roman"/>
          <w:iCs/>
          <w:lang w:bidi="en-US"/>
        </w:rPr>
        <w:t xml:space="preserve">The </w:t>
      </w:r>
      <w:r w:rsidR="009B2F01">
        <w:rPr>
          <w:rFonts w:eastAsia="Times New Roman"/>
          <w:iCs/>
          <w:lang w:bidi="en-US"/>
        </w:rPr>
        <w:t>A</w:t>
      </w:r>
      <w:r w:rsidRPr="00BC7759">
        <w:rPr>
          <w:rFonts w:eastAsia="Times New Roman"/>
          <w:iCs/>
          <w:lang w:bidi="en-US"/>
        </w:rPr>
        <w:t xml:space="preserve">pplicant has adopted an </w:t>
      </w:r>
      <w:r w:rsidR="007E04DA">
        <w:rPr>
          <w:rFonts w:eastAsia="Times New Roman"/>
          <w:iCs/>
          <w:lang w:bidi="en-US"/>
        </w:rPr>
        <w:t>a</w:t>
      </w:r>
      <w:r w:rsidR="00760414">
        <w:rPr>
          <w:rFonts w:eastAsia="Times New Roman"/>
          <w:iCs/>
          <w:lang w:bidi="en-US"/>
        </w:rPr>
        <w:t xml:space="preserve">dvisory </w:t>
      </w:r>
      <w:r w:rsidR="007E04DA">
        <w:rPr>
          <w:rFonts w:eastAsia="Times New Roman"/>
          <w:iCs/>
          <w:lang w:bidi="en-US"/>
        </w:rPr>
        <w:t>b</w:t>
      </w:r>
      <w:r w:rsidR="00760414">
        <w:rPr>
          <w:rFonts w:eastAsia="Times New Roman"/>
          <w:iCs/>
          <w:lang w:bidi="en-US"/>
        </w:rPr>
        <w:t>oard</w:t>
      </w:r>
      <w:r w:rsidRPr="00BC7759">
        <w:rPr>
          <w:rFonts w:eastAsia="Times New Roman"/>
          <w:iCs/>
          <w:lang w:bidi="en-US"/>
        </w:rPr>
        <w:t xml:space="preserve"> policy.</w:t>
      </w:r>
    </w:p>
    <w:p w:rsidR="006D744F" w:rsidP="00A4275A" w14:paraId="195735F5" w14:textId="77777777"/>
    <w:p w:rsidR="0076303E" w:rsidRPr="00A4275A" w:rsidP="0076303E" w14:paraId="41BDB406" w14:textId="77777777">
      <w:pPr>
        <w:spacing w:after="160" w:line="259" w:lineRule="auto"/>
        <w:rPr>
          <w:rFonts w:eastAsia="Times New Roman" w:cs="Times New Roman"/>
          <w:b/>
          <w:iCs/>
        </w:rPr>
      </w:pPr>
      <w:r w:rsidRPr="00A4275A">
        <w:rPr>
          <w:rFonts w:eastAsia="Times New Roman" w:cs="Times New Roman"/>
          <w:b/>
          <w:iCs/>
        </w:rPr>
        <w:t>BOARD TYPE AND SIZE REQUIREMENTS</w:t>
      </w:r>
    </w:p>
    <w:p w:rsidR="00DB26A5" w:rsidP="00A222D6" w14:paraId="25B0109D" w14:textId="77777777">
      <w:pPr>
        <w:spacing w:after="160" w:line="259" w:lineRule="auto"/>
        <w:rPr>
          <w:rFonts w:eastAsia="Times New Roman" w:cs="Times New Roman"/>
          <w:iCs/>
        </w:rPr>
      </w:pPr>
      <w:r>
        <w:rPr>
          <w:rFonts w:eastAsia="Times New Roman" w:cs="Times New Roman"/>
          <w:iCs/>
          <w:lang w:bidi="en-US"/>
        </w:rPr>
        <w:t xml:space="preserve">For a board to be accepted as a means of </w:t>
      </w:r>
      <w:r w:rsidR="00DA4F5B">
        <w:rPr>
          <w:rFonts w:eastAsia="Times New Roman" w:cs="Times New Roman"/>
          <w:iCs/>
          <w:lang w:bidi="en-US"/>
        </w:rPr>
        <w:t>CDFI Certification</w:t>
      </w:r>
      <w:r>
        <w:rPr>
          <w:rFonts w:eastAsia="Times New Roman" w:cs="Times New Roman"/>
          <w:iCs/>
          <w:lang w:bidi="en-US"/>
        </w:rPr>
        <w:t xml:space="preserve"> Accountability, it must be a </w:t>
      </w:r>
      <w:r w:rsidRPr="000742E6">
        <w:rPr>
          <w:rFonts w:eastAsia="Times New Roman" w:cs="Times New Roman"/>
          <w:iCs/>
          <w:lang w:bidi="en-US"/>
        </w:rPr>
        <w:t xml:space="preserve">governing board duly established </w:t>
      </w:r>
      <w:r w:rsidR="00FB3265">
        <w:rPr>
          <w:rFonts w:eastAsia="Times New Roman" w:cs="Times New Roman"/>
          <w:iCs/>
          <w:lang w:bidi="en-US"/>
        </w:rPr>
        <w:t>and operating</w:t>
      </w:r>
      <w:r w:rsidRPr="000742E6">
        <w:rPr>
          <w:rFonts w:eastAsia="Times New Roman" w:cs="Times New Roman"/>
          <w:iCs/>
          <w:lang w:bidi="en-US"/>
        </w:rPr>
        <w:t xml:space="preserve"> in accordance with the legal and regulatory requirements that apply to the Applicant or an advisory board established</w:t>
      </w:r>
      <w:r w:rsidRPr="000742E6" w:rsidR="009C2BE5">
        <w:rPr>
          <w:rFonts w:eastAsia="Times New Roman" w:cs="Times New Roman"/>
          <w:iCs/>
          <w:lang w:bidi="en-US"/>
        </w:rPr>
        <w:t xml:space="preserve"> by the governing board, </w:t>
      </w:r>
      <w:r w:rsidR="00F760CE">
        <w:rPr>
          <w:rFonts w:eastAsia="Times New Roman" w:cs="Times New Roman"/>
          <w:iCs/>
          <w:lang w:bidi="en-US"/>
        </w:rPr>
        <w:t xml:space="preserve">and operating </w:t>
      </w:r>
      <w:r w:rsidRPr="000742E6">
        <w:rPr>
          <w:rFonts w:eastAsia="Times New Roman" w:cs="Times New Roman"/>
          <w:iCs/>
          <w:lang w:bidi="en-US"/>
        </w:rPr>
        <w:t xml:space="preserve">in accordance with the Applicant’s </w:t>
      </w:r>
      <w:r w:rsidR="007E04DA">
        <w:rPr>
          <w:rFonts w:eastAsia="Times New Roman" w:cs="Times New Roman"/>
          <w:iCs/>
          <w:lang w:bidi="en-US"/>
        </w:rPr>
        <w:t>a</w:t>
      </w:r>
      <w:r w:rsidRPr="000742E6">
        <w:rPr>
          <w:rFonts w:eastAsia="Times New Roman" w:cs="Times New Roman"/>
          <w:iCs/>
          <w:lang w:bidi="en-US"/>
        </w:rPr>
        <w:t xml:space="preserve">dvisory </w:t>
      </w:r>
      <w:r w:rsidR="007E04DA">
        <w:rPr>
          <w:rFonts w:eastAsia="Times New Roman" w:cs="Times New Roman"/>
          <w:iCs/>
          <w:lang w:bidi="en-US"/>
        </w:rPr>
        <w:t>b</w:t>
      </w:r>
      <w:r w:rsidRPr="000742E6">
        <w:rPr>
          <w:rFonts w:eastAsia="Times New Roman" w:cs="Times New Roman"/>
          <w:iCs/>
          <w:lang w:bidi="en-US"/>
        </w:rPr>
        <w:t xml:space="preserve">oard </w:t>
      </w:r>
      <w:r w:rsidRPr="000742E6">
        <w:rPr>
          <w:rFonts w:eastAsia="Times New Roman" w:cs="Times New Roman"/>
          <w:iCs/>
          <w:lang w:bidi="en-US"/>
        </w:rPr>
        <w:t>policy</w:t>
      </w:r>
      <w:r w:rsidR="00F760CE">
        <w:rPr>
          <w:rFonts w:eastAsia="Times New Roman" w:cs="Times New Roman"/>
          <w:iCs/>
          <w:lang w:bidi="en-US"/>
        </w:rPr>
        <w:t xml:space="preserve"> and any legal and regulatory requirements that may exist</w:t>
      </w:r>
      <w:r w:rsidR="007E04DA">
        <w:rPr>
          <w:rFonts w:eastAsia="Times New Roman" w:cs="Times New Roman"/>
          <w:iCs/>
          <w:lang w:bidi="en-US"/>
        </w:rPr>
        <w:t>.</w:t>
      </w:r>
    </w:p>
    <w:p w:rsidR="0076303E" w:rsidP="0076303E" w14:paraId="6E7A26FB" w14:textId="77777777">
      <w:pPr>
        <w:spacing w:after="160" w:line="259" w:lineRule="auto"/>
        <w:rPr>
          <w:rFonts w:eastAsia="Times New Roman" w:cs="Times New Roman"/>
          <w:iCs/>
          <w:lang w:bidi="en-US"/>
        </w:rPr>
      </w:pPr>
      <w:r>
        <w:rPr>
          <w:rFonts w:eastAsia="Times New Roman" w:cs="Times New Roman"/>
          <w:iCs/>
          <w:lang w:bidi="en-US"/>
        </w:rPr>
        <w:t xml:space="preserve">For the purposes of </w:t>
      </w:r>
      <w:r w:rsidR="00DA4F5B">
        <w:rPr>
          <w:rFonts w:eastAsia="Times New Roman" w:cs="Times New Roman"/>
          <w:iCs/>
          <w:lang w:bidi="en-US"/>
        </w:rPr>
        <w:t>CDFI Certification</w:t>
      </w:r>
      <w:r>
        <w:rPr>
          <w:rFonts w:eastAsia="Times New Roman" w:cs="Times New Roman"/>
          <w:iCs/>
          <w:lang w:bidi="en-US"/>
        </w:rPr>
        <w:t>, the CDFI Fund requires that a governing board consist of no less than three members</w:t>
      </w:r>
      <w:r w:rsidRPr="00F41971">
        <w:rPr>
          <w:rFonts w:eastAsia="Times New Roman"/>
          <w:iCs/>
          <w:lang w:bidi="en-US"/>
        </w:rPr>
        <w:t xml:space="preserve"> </w:t>
      </w:r>
      <w:r>
        <w:rPr>
          <w:rFonts w:eastAsia="Times New Roman"/>
          <w:iCs/>
          <w:lang w:bidi="en-US"/>
        </w:rPr>
        <w:t xml:space="preserve">and that an </w:t>
      </w:r>
      <w:r w:rsidR="007E04DA">
        <w:rPr>
          <w:rFonts w:eastAsia="Times New Roman"/>
          <w:iCs/>
          <w:lang w:bidi="en-US"/>
        </w:rPr>
        <w:t>a</w:t>
      </w:r>
      <w:r>
        <w:rPr>
          <w:rFonts w:eastAsia="Times New Roman"/>
          <w:iCs/>
          <w:lang w:bidi="en-US"/>
        </w:rPr>
        <w:t xml:space="preserve">dvisory </w:t>
      </w:r>
      <w:r w:rsidR="007E04DA">
        <w:rPr>
          <w:rFonts w:eastAsia="Times New Roman"/>
          <w:iCs/>
          <w:lang w:bidi="en-US"/>
        </w:rPr>
        <w:t>b</w:t>
      </w:r>
      <w:r>
        <w:rPr>
          <w:rFonts w:eastAsia="Times New Roman"/>
          <w:iCs/>
          <w:lang w:bidi="en-US"/>
        </w:rPr>
        <w:t>oard consist of no less than five members</w:t>
      </w:r>
      <w:r>
        <w:rPr>
          <w:rFonts w:eastAsia="Times New Roman" w:cs="Times New Roman"/>
          <w:iCs/>
          <w:lang w:bidi="en-US"/>
        </w:rPr>
        <w:t>.</w:t>
      </w:r>
    </w:p>
    <w:p w:rsidR="00712A6E" w:rsidP="0076303E" w14:paraId="5F36641E" w14:textId="77777777">
      <w:pPr>
        <w:spacing w:after="160" w:line="259" w:lineRule="auto"/>
        <w:rPr>
          <w:rFonts w:eastAsia="Times New Roman" w:cs="Times New Roman"/>
          <w:iCs/>
          <w:lang w:bidi="en-US"/>
        </w:rPr>
      </w:pPr>
    </w:p>
    <w:p w:rsidR="0076303E" w:rsidRPr="00B32216" w:rsidP="0076303E" w14:paraId="44ABB355" w14:textId="77777777">
      <w:pPr>
        <w:spacing w:after="160" w:line="259" w:lineRule="auto"/>
        <w:rPr>
          <w:rFonts w:eastAsia="Times New Roman" w:cs="Times New Roman"/>
          <w:b/>
          <w:iCs/>
        </w:rPr>
      </w:pPr>
      <w:r w:rsidRPr="00B32216">
        <w:rPr>
          <w:rFonts w:eastAsia="Times New Roman" w:cs="Times New Roman"/>
          <w:b/>
          <w:iCs/>
        </w:rPr>
        <w:t>COLLECTIVE REVIEW FOR DIHCs, AFFILIATES OF DIHCS, OR SUBSIDIARIES OF IDIs</w:t>
      </w:r>
    </w:p>
    <w:p w:rsidR="0076303E" w:rsidRPr="00B32216" w:rsidP="0076303E" w14:paraId="0A0B94F4" w14:textId="77777777">
      <w:pPr>
        <w:spacing w:after="160" w:line="259" w:lineRule="auto"/>
        <w:rPr>
          <w:rFonts w:eastAsia="Times New Roman" w:cs="Times New Roman"/>
          <w:iCs/>
        </w:rPr>
      </w:pPr>
      <w:r w:rsidRPr="00B32216">
        <w:rPr>
          <w:rFonts w:eastAsia="Times New Roman" w:cs="Times New Roman"/>
          <w:iCs/>
        </w:rPr>
        <w:t xml:space="preserve">For a DIHC, an Affiliate of a DIHC, or a Subsidiary of an IDI to be certified as a CDFI, it must demonstrate Accountability to its </w:t>
      </w:r>
      <w:r w:rsidR="00DA4F5B">
        <w:rPr>
          <w:rFonts w:eastAsia="Times New Roman" w:cs="Times New Roman"/>
          <w:iCs/>
        </w:rPr>
        <w:t>CDFI Certification</w:t>
      </w:r>
      <w:r w:rsidRPr="00B32216">
        <w:rPr>
          <w:rFonts w:eastAsia="Times New Roman" w:cs="Times New Roman"/>
          <w:iCs/>
        </w:rPr>
        <w:t xml:space="preserve"> Target Market</w:t>
      </w:r>
      <w:r w:rsidR="00677689">
        <w:rPr>
          <w:rFonts w:eastAsia="Times New Roman" w:cs="Times New Roman"/>
          <w:iCs/>
        </w:rPr>
        <w:t>,</w:t>
      </w:r>
      <w:r w:rsidRPr="00B32216">
        <w:rPr>
          <w:rFonts w:eastAsia="Times New Roman" w:cs="Times New Roman"/>
          <w:iCs/>
        </w:rPr>
        <w:t xml:space="preserve"> both:</w:t>
      </w:r>
    </w:p>
    <w:p w:rsidR="0076303E" w:rsidRPr="00677689" w:rsidP="00677689" w14:paraId="795E1CA5" w14:textId="77777777">
      <w:pPr>
        <w:pStyle w:val="ListParagraph"/>
        <w:numPr>
          <w:ilvl w:val="0"/>
          <w:numId w:val="125"/>
        </w:numPr>
        <w:spacing w:after="160" w:line="259" w:lineRule="auto"/>
        <w:rPr>
          <w:rFonts w:eastAsia="Times New Roman" w:cs="Times New Roman"/>
          <w:iCs/>
        </w:rPr>
      </w:pPr>
      <w:r w:rsidRPr="00677689">
        <w:rPr>
          <w:rFonts w:eastAsia="Times New Roman" w:cs="Times New Roman"/>
          <w:b/>
          <w:iCs/>
        </w:rPr>
        <w:t>Individually</w:t>
      </w:r>
      <w:r w:rsidRPr="00677689">
        <w:rPr>
          <w:rFonts w:eastAsia="Times New Roman" w:cs="Times New Roman"/>
          <w:iCs/>
        </w:rPr>
        <w:t xml:space="preserve">, based on its own Accountability method; </w:t>
      </w:r>
      <w:r w:rsidRPr="00677689">
        <w:rPr>
          <w:rFonts w:eastAsia="Times New Roman" w:cs="Times New Roman"/>
          <w:i/>
          <w:iCs/>
        </w:rPr>
        <w:t>and</w:t>
      </w:r>
    </w:p>
    <w:p w:rsidR="0076303E" w:rsidRPr="00677689" w:rsidP="00677689" w14:paraId="2A7DD523" w14:textId="77777777">
      <w:pPr>
        <w:pStyle w:val="ListParagraph"/>
        <w:numPr>
          <w:ilvl w:val="0"/>
          <w:numId w:val="125"/>
        </w:numPr>
        <w:spacing w:after="160" w:line="259" w:lineRule="auto"/>
        <w:rPr>
          <w:rFonts w:eastAsia="Times New Roman" w:cs="Times New Roman"/>
          <w:iCs/>
        </w:rPr>
      </w:pPr>
      <w:r w:rsidRPr="00677689">
        <w:rPr>
          <w:rFonts w:eastAsia="Times New Roman" w:cs="Times New Roman"/>
          <w:b/>
          <w:iCs/>
        </w:rPr>
        <w:t>Collectively</w:t>
      </w:r>
      <w:r w:rsidRPr="00677689">
        <w:rPr>
          <w:rFonts w:eastAsia="Times New Roman" w:cs="Times New Roman"/>
          <w:iCs/>
        </w:rPr>
        <w:t xml:space="preserve">, where any </w:t>
      </w:r>
      <w:r w:rsidR="009549D9">
        <w:rPr>
          <w:rFonts w:eastAsia="Times New Roman" w:cs="Times New Roman"/>
          <w:iCs/>
        </w:rPr>
        <w:t xml:space="preserve">Affilate </w:t>
      </w:r>
      <w:r w:rsidR="00A87D06">
        <w:rPr>
          <w:rFonts w:eastAsia="Times New Roman" w:cs="Times New Roman"/>
          <w:iCs/>
        </w:rPr>
        <w:t>subject</w:t>
      </w:r>
      <w:r w:rsidRPr="00677689" w:rsidR="00A87D06">
        <w:rPr>
          <w:rFonts w:eastAsia="Times New Roman" w:cs="Times New Roman"/>
          <w:iCs/>
        </w:rPr>
        <w:t xml:space="preserve"> </w:t>
      </w:r>
      <w:r w:rsidRPr="00677689">
        <w:rPr>
          <w:rFonts w:eastAsia="Times New Roman" w:cs="Times New Roman"/>
          <w:iCs/>
        </w:rPr>
        <w:t xml:space="preserve">to the </w:t>
      </w:r>
      <w:r w:rsidR="00DA4F5B">
        <w:rPr>
          <w:rFonts w:eastAsia="Times New Roman" w:cs="Times New Roman"/>
          <w:iCs/>
        </w:rPr>
        <w:t>CDFI Certification</w:t>
      </w:r>
      <w:r w:rsidRPr="00677689">
        <w:rPr>
          <w:rFonts w:eastAsia="Times New Roman" w:cs="Times New Roman"/>
          <w:iCs/>
        </w:rPr>
        <w:t xml:space="preserve"> collective review process must also demonstrate Accountability to the Applicant’s </w:t>
      </w:r>
      <w:r w:rsidR="00DA4F5B">
        <w:rPr>
          <w:rFonts w:eastAsia="Times New Roman" w:cs="Times New Roman"/>
          <w:iCs/>
        </w:rPr>
        <w:t>CDFI Certification</w:t>
      </w:r>
      <w:r w:rsidRPr="00677689">
        <w:rPr>
          <w:rFonts w:eastAsia="Times New Roman" w:cs="Times New Roman"/>
          <w:iCs/>
        </w:rPr>
        <w:t xml:space="preserve"> Target Market via its own allowable Accountability method; or, if the </w:t>
      </w:r>
      <w:r w:rsidRPr="009549D9" w:rsidR="009549D9">
        <w:rPr>
          <w:rFonts w:eastAsia="Times New Roman" w:cs="Times New Roman"/>
          <w:iCs/>
        </w:rPr>
        <w:t xml:space="preserve">Affilate </w:t>
      </w:r>
      <w:r w:rsidRPr="00677689">
        <w:rPr>
          <w:rFonts w:eastAsia="Times New Roman" w:cs="Times New Roman"/>
          <w:iCs/>
        </w:rPr>
        <w:t>does not en</w:t>
      </w:r>
      <w:r w:rsidRPr="00677689" w:rsidR="00E251E7">
        <w:rPr>
          <w:rFonts w:eastAsia="Times New Roman" w:cs="Times New Roman"/>
          <w:iCs/>
        </w:rPr>
        <w:t>g</w:t>
      </w:r>
      <w:r w:rsidRPr="00677689">
        <w:rPr>
          <w:rFonts w:eastAsia="Times New Roman" w:cs="Times New Roman"/>
          <w:iCs/>
        </w:rPr>
        <w:t>age in its own Financial Product activity, via the Accountability of an entity that Controls it (there must be formal</w:t>
      </w:r>
      <w:r w:rsidR="00FC1C5F">
        <w:rPr>
          <w:rFonts w:eastAsia="Times New Roman" w:cs="Times New Roman"/>
          <w:iCs/>
        </w:rPr>
        <w:t>ly approved</w:t>
      </w:r>
      <w:r w:rsidRPr="00677689">
        <w:rPr>
          <w:rFonts w:eastAsia="Times New Roman" w:cs="Times New Roman"/>
          <w:iCs/>
        </w:rPr>
        <w:t xml:space="preserve"> documentation </w:t>
      </w:r>
      <w:r w:rsidR="00FC1C5F">
        <w:rPr>
          <w:rFonts w:eastAsia="Times New Roman" w:cs="Times New Roman"/>
          <w:iCs/>
        </w:rPr>
        <w:t xml:space="preserve">demonstrating a </w:t>
      </w:r>
      <w:r w:rsidRPr="00677689">
        <w:rPr>
          <w:rFonts w:eastAsia="Times New Roman" w:cs="Times New Roman"/>
          <w:iCs/>
        </w:rPr>
        <w:t>Control relationship), even if it has not adopted the board(s) used as a means of Accountability by the Co</w:t>
      </w:r>
      <w:r w:rsidRPr="00677689">
        <w:rPr>
          <w:rFonts w:eastAsia="Times New Roman" w:cs="Times New Roman"/>
          <w:iCs/>
        </w:rPr>
        <w:t>ntrolling entity as its own board(s).</w:t>
      </w:r>
    </w:p>
    <w:p w:rsidR="0076303E" w:rsidP="0076303E" w14:paraId="38666879" w14:textId="77777777">
      <w:pPr>
        <w:spacing w:after="160" w:line="259" w:lineRule="auto"/>
        <w:rPr>
          <w:rFonts w:eastAsia="Times New Roman" w:cs="Times New Roman"/>
          <w:iCs/>
        </w:rPr>
      </w:pPr>
      <w:r>
        <w:t xml:space="preserve">DIHC and IDI Applicants </w:t>
      </w:r>
      <w:r w:rsidR="007060B3">
        <w:t>may meet the Accountability requirements through</w:t>
      </w:r>
      <w:r>
        <w:t xml:space="preserve"> use </w:t>
      </w:r>
      <w:r w:rsidR="007060B3">
        <w:t xml:space="preserve">of </w:t>
      </w:r>
      <w:r>
        <w:t xml:space="preserve">an </w:t>
      </w:r>
      <w:r w:rsidR="00605C75">
        <w:t>A</w:t>
      </w:r>
      <w:r>
        <w:t>ffiliate</w:t>
      </w:r>
      <w:r w:rsidR="00605C75">
        <w:t>’s</w:t>
      </w:r>
      <w:r>
        <w:t xml:space="preserve"> governing board as an advisory board if that governing board meets the accountability requirements described in Option 1</w:t>
      </w:r>
      <w:r w:rsidR="007060B3">
        <w:t xml:space="preserve"> above</w:t>
      </w:r>
      <w:r>
        <w:t>.</w:t>
      </w:r>
    </w:p>
    <w:p w:rsidR="00A13788" w:rsidRPr="00A13788" w:rsidP="00A13788" w14:paraId="4BC2ABBE" w14:textId="77777777">
      <w:pPr>
        <w:rPr>
          <w:i/>
          <w:u w:val="single"/>
        </w:rPr>
      </w:pPr>
      <w:r w:rsidRPr="00A13788">
        <w:rPr>
          <w:i/>
          <w:u w:val="single"/>
        </w:rPr>
        <w:t>Assessing an Advisory Board</w:t>
      </w:r>
    </w:p>
    <w:p w:rsidR="00C64245" w:rsidRPr="00860A47" w:rsidP="00C64245" w14:paraId="0643844C" w14:textId="77777777">
      <w:pPr>
        <w:spacing w:after="160"/>
      </w:pPr>
      <w:r w:rsidRPr="00860A47">
        <w:t xml:space="preserve">The CDFI Fund will assess an </w:t>
      </w:r>
      <w:r w:rsidR="00B06960">
        <w:t>a</w:t>
      </w:r>
      <w:r w:rsidRPr="00860A47">
        <w:t xml:space="preserve">dvisory </w:t>
      </w:r>
      <w:r w:rsidR="00B06960">
        <w:t>b</w:t>
      </w:r>
      <w:r w:rsidRPr="00860A47">
        <w:t xml:space="preserve">oard to verify that: </w:t>
      </w:r>
    </w:p>
    <w:p w:rsidR="00C64245" w:rsidRPr="00356BB5" w:rsidP="00742D54" w14:paraId="67371D24" w14:textId="77777777">
      <w:pPr>
        <w:pStyle w:val="ListParagraph"/>
        <w:numPr>
          <w:ilvl w:val="0"/>
          <w:numId w:val="168"/>
        </w:numPr>
        <w:spacing w:after="160"/>
        <w:rPr>
          <w:rFonts w:eastAsia="Times New Roman" w:cs="Times New Roman"/>
          <w:iCs/>
        </w:rPr>
      </w:pPr>
      <w:r>
        <w:rPr>
          <w:rFonts w:eastAsia="Times New Roman" w:cs="Times New Roman"/>
          <w:iCs/>
        </w:rPr>
        <w:t xml:space="preserve">the </w:t>
      </w:r>
      <w:r w:rsidR="00B06960">
        <w:rPr>
          <w:rFonts w:eastAsia="Times New Roman" w:cs="Times New Roman"/>
          <w:iCs/>
        </w:rPr>
        <w:t>a</w:t>
      </w:r>
      <w:r>
        <w:rPr>
          <w:rFonts w:eastAsia="Times New Roman" w:cs="Times New Roman"/>
          <w:iCs/>
        </w:rPr>
        <w:t xml:space="preserve">dvisory </w:t>
      </w:r>
      <w:r w:rsidR="00B06960">
        <w:rPr>
          <w:rFonts w:eastAsia="Times New Roman" w:cs="Times New Roman"/>
          <w:iCs/>
        </w:rPr>
        <w:t>b</w:t>
      </w:r>
      <w:r>
        <w:rPr>
          <w:rFonts w:eastAsia="Times New Roman" w:cs="Times New Roman"/>
          <w:iCs/>
        </w:rPr>
        <w:t>oard’s</w:t>
      </w:r>
      <w:r w:rsidRPr="00356BB5">
        <w:rPr>
          <w:rFonts w:eastAsia="Times New Roman" w:cs="Times New Roman"/>
          <w:iCs/>
        </w:rPr>
        <w:t xml:space="preserve"> role includes providing input to the governing board or ownership</w:t>
      </w:r>
      <w:r w:rsidRPr="00B31BC3">
        <w:rPr>
          <w:rFonts w:eastAsia="Times New Roman" w:cs="Times New Roman"/>
          <w:iCs/>
        </w:rPr>
        <w:t xml:space="preserve"> </w:t>
      </w:r>
      <w:r w:rsidRPr="00356BB5">
        <w:rPr>
          <w:rFonts w:eastAsia="Times New Roman" w:cs="Times New Roman"/>
          <w:iCs/>
        </w:rPr>
        <w:t>on strategic and policy matters;</w:t>
      </w:r>
    </w:p>
    <w:p w:rsidR="00C64245" w:rsidRPr="007C2150" w:rsidP="00742D54" w14:paraId="4865DD7F" w14:textId="77777777">
      <w:pPr>
        <w:pStyle w:val="ListParagraph"/>
        <w:numPr>
          <w:ilvl w:val="0"/>
          <w:numId w:val="168"/>
        </w:numPr>
        <w:spacing w:after="160"/>
      </w:pPr>
      <w:r>
        <w:rPr>
          <w:rFonts w:eastAsia="Times New Roman" w:cs="Times New Roman"/>
          <w:iCs/>
        </w:rPr>
        <w:t xml:space="preserve">the members of the </w:t>
      </w:r>
      <w:r w:rsidR="00B06960">
        <w:rPr>
          <w:rFonts w:eastAsia="Times New Roman" w:cs="Times New Roman"/>
          <w:iCs/>
        </w:rPr>
        <w:t>a</w:t>
      </w:r>
      <w:r>
        <w:rPr>
          <w:rFonts w:eastAsia="Times New Roman" w:cs="Times New Roman"/>
          <w:iCs/>
        </w:rPr>
        <w:t xml:space="preserve">dvisory </w:t>
      </w:r>
      <w:r w:rsidR="00B06960">
        <w:rPr>
          <w:rFonts w:eastAsia="Times New Roman" w:cs="Times New Roman"/>
          <w:iCs/>
        </w:rPr>
        <w:t>b</w:t>
      </w:r>
      <w:r>
        <w:rPr>
          <w:rFonts w:eastAsia="Times New Roman" w:cs="Times New Roman"/>
          <w:iCs/>
        </w:rPr>
        <w:t>oard are appointed by a duly documented action of the governing board;</w:t>
      </w:r>
      <w:r w:rsidRPr="00BC417E">
        <w:rPr>
          <w:rFonts w:eastAsia="Times New Roman" w:cs="Times New Roman"/>
          <w:iCs/>
        </w:rPr>
        <w:t xml:space="preserve"> </w:t>
      </w:r>
    </w:p>
    <w:p w:rsidR="00C64245" w:rsidRPr="00860A47" w:rsidP="00742D54" w14:paraId="06EF2ECD" w14:textId="77777777">
      <w:pPr>
        <w:pStyle w:val="ListParagraph"/>
        <w:numPr>
          <w:ilvl w:val="0"/>
          <w:numId w:val="168"/>
        </w:numPr>
        <w:spacing w:after="160"/>
      </w:pPr>
      <w:r>
        <w:rPr>
          <w:rFonts w:eastAsia="Times New Roman" w:cs="Times New Roman"/>
          <w:iCs/>
        </w:rPr>
        <w:t xml:space="preserve">the </w:t>
      </w:r>
      <w:r w:rsidR="00B06960">
        <w:rPr>
          <w:rFonts w:eastAsia="Times New Roman" w:cs="Times New Roman"/>
          <w:iCs/>
        </w:rPr>
        <w:t>a</w:t>
      </w:r>
      <w:r>
        <w:rPr>
          <w:rFonts w:eastAsia="Times New Roman" w:cs="Times New Roman"/>
          <w:iCs/>
        </w:rPr>
        <w:t xml:space="preserve">dvisory </w:t>
      </w:r>
      <w:r w:rsidR="00B06960">
        <w:rPr>
          <w:rFonts w:eastAsia="Times New Roman" w:cs="Times New Roman"/>
          <w:iCs/>
        </w:rPr>
        <w:t>b</w:t>
      </w:r>
      <w:r>
        <w:rPr>
          <w:rFonts w:eastAsia="Times New Roman" w:cs="Times New Roman"/>
          <w:iCs/>
        </w:rPr>
        <w:t>oard is made up of at least five active members;</w:t>
      </w:r>
    </w:p>
    <w:p w:rsidR="00C64245" w:rsidRPr="00860A47" w:rsidP="00742D54" w14:paraId="20E323E6" w14:textId="77777777">
      <w:pPr>
        <w:pStyle w:val="ListParagraph"/>
        <w:numPr>
          <w:ilvl w:val="0"/>
          <w:numId w:val="168"/>
        </w:numPr>
        <w:spacing w:after="160"/>
      </w:pPr>
      <w:r>
        <w:t xml:space="preserve">the </w:t>
      </w:r>
      <w:r w:rsidR="00B06960">
        <w:t>a</w:t>
      </w:r>
      <w:r>
        <w:t xml:space="preserve">dvisory </w:t>
      </w:r>
      <w:r w:rsidR="00B06960">
        <w:t>b</w:t>
      </w:r>
      <w:r>
        <w:t>oard</w:t>
      </w:r>
      <w:r w:rsidRPr="00860A47">
        <w:t xml:space="preserve"> meets at least three times per year; </w:t>
      </w:r>
      <w:r w:rsidR="00AC1963">
        <w:t xml:space="preserve">and </w:t>
      </w:r>
    </w:p>
    <w:p w:rsidR="00C64245" w:rsidRPr="00860A47" w:rsidP="00742D54" w14:paraId="44E4F596" w14:textId="77777777">
      <w:pPr>
        <w:pStyle w:val="ListParagraph"/>
        <w:numPr>
          <w:ilvl w:val="0"/>
          <w:numId w:val="168"/>
        </w:numPr>
        <w:spacing w:after="160"/>
        <w:rPr>
          <w:rFonts w:eastAsia="Times New Roman" w:cs="Times New Roman"/>
          <w:iCs/>
        </w:rPr>
      </w:pPr>
      <w:r>
        <w:t xml:space="preserve">the </w:t>
      </w:r>
      <w:r w:rsidR="00B06960">
        <w:t>a</w:t>
      </w:r>
      <w:r>
        <w:t xml:space="preserve">dvisory </w:t>
      </w:r>
      <w:r w:rsidR="00B06960">
        <w:t>b</w:t>
      </w:r>
      <w:r>
        <w:t>oard</w:t>
      </w:r>
      <w:r w:rsidRPr="00860A47">
        <w:t xml:space="preserve"> is established and governed by an </w:t>
      </w:r>
      <w:r w:rsidR="00B06960">
        <w:t>a</w:t>
      </w:r>
      <w:r w:rsidRPr="00BC417E">
        <w:t xml:space="preserve">dvisory </w:t>
      </w:r>
      <w:r w:rsidR="00B06960">
        <w:t>b</w:t>
      </w:r>
      <w:r w:rsidRPr="00BC417E">
        <w:t>oard</w:t>
      </w:r>
      <w:r w:rsidRPr="00860A47">
        <w:t xml:space="preserve"> policy that meets the standards described below.</w:t>
      </w:r>
      <w:r w:rsidRPr="00860A47">
        <w:rPr>
          <w:rFonts w:eastAsia="Times New Roman" w:cs="Times New Roman"/>
          <w:iCs/>
        </w:rPr>
        <w:t xml:space="preserve">  </w:t>
      </w:r>
    </w:p>
    <w:p w:rsidR="00134343" w:rsidP="00C00841" w14:paraId="1EAE5CD4" w14:textId="77777777">
      <w:pPr>
        <w:contextualSpacing/>
        <w:rPr>
          <w:i/>
          <w:iCs/>
          <w:u w:val="single"/>
        </w:rPr>
      </w:pPr>
    </w:p>
    <w:p w:rsidR="005970DB" w:rsidRPr="00D971A2" w:rsidP="00BA30BF" w14:paraId="222BE29F" w14:textId="77777777">
      <w:pPr>
        <w:rPr>
          <w:i/>
          <w:iCs/>
          <w:u w:val="single"/>
        </w:rPr>
      </w:pPr>
      <w:bookmarkStart w:id="78" w:name="_Hlk139456660"/>
      <w:r w:rsidRPr="00D971A2">
        <w:rPr>
          <w:i/>
          <w:iCs/>
          <w:u w:val="single"/>
        </w:rPr>
        <w:t xml:space="preserve">Assessing an </w:t>
      </w:r>
      <w:r w:rsidR="00760414">
        <w:rPr>
          <w:i/>
          <w:iCs/>
          <w:u w:val="single"/>
        </w:rPr>
        <w:t>Advisory Board</w:t>
      </w:r>
      <w:r w:rsidRPr="00D971A2">
        <w:rPr>
          <w:i/>
          <w:iCs/>
          <w:u w:val="single"/>
        </w:rPr>
        <w:t xml:space="preserve"> Policy</w:t>
      </w:r>
    </w:p>
    <w:p w:rsidR="005970DB" w:rsidP="00BA30BF" w14:paraId="08A1AAAF" w14:textId="77777777">
      <w:pPr>
        <w:rPr>
          <w:rFonts w:eastAsia="Times New Roman"/>
          <w:iCs/>
          <w:lang w:bidi="en-US"/>
        </w:rPr>
      </w:pPr>
      <w:r w:rsidRPr="006336DD">
        <w:rPr>
          <w:rFonts w:eastAsia="Times New Roman"/>
          <w:iCs/>
          <w:lang w:bidi="en-US"/>
        </w:rPr>
        <w:t xml:space="preserve">An organizational advisory board policy can be a stand-alone document or can be incorporated into an </w:t>
      </w:r>
      <w:r w:rsidR="00A222D6">
        <w:rPr>
          <w:rFonts w:eastAsia="Times New Roman"/>
          <w:iCs/>
          <w:lang w:bidi="en-US"/>
        </w:rPr>
        <w:t>Applicant’s</w:t>
      </w:r>
      <w:r w:rsidRPr="006336DD" w:rsidR="00A222D6">
        <w:rPr>
          <w:rFonts w:eastAsia="Times New Roman"/>
          <w:iCs/>
          <w:lang w:bidi="en-US"/>
        </w:rPr>
        <w:t xml:space="preserve"> </w:t>
      </w:r>
      <w:r w:rsidRPr="006336DD">
        <w:rPr>
          <w:rFonts w:eastAsia="Times New Roman"/>
          <w:iCs/>
          <w:lang w:bidi="en-US"/>
        </w:rPr>
        <w:t>governance or organizing document</w:t>
      </w:r>
      <w:r>
        <w:rPr>
          <w:rFonts w:eastAsia="Times New Roman"/>
          <w:iCs/>
          <w:lang w:bidi="en-US"/>
        </w:rPr>
        <w:t xml:space="preserve">. At minimum, an </w:t>
      </w:r>
      <w:r w:rsidR="00A222D6">
        <w:rPr>
          <w:rFonts w:eastAsia="Times New Roman"/>
          <w:iCs/>
          <w:lang w:bidi="en-US"/>
        </w:rPr>
        <w:t>a</w:t>
      </w:r>
      <w:r w:rsidR="00760414">
        <w:rPr>
          <w:rFonts w:eastAsia="Times New Roman"/>
          <w:iCs/>
          <w:lang w:bidi="en-US"/>
        </w:rPr>
        <w:t xml:space="preserve">dvisory </w:t>
      </w:r>
      <w:r w:rsidR="00A222D6">
        <w:rPr>
          <w:rFonts w:eastAsia="Times New Roman"/>
          <w:iCs/>
          <w:lang w:bidi="en-US"/>
        </w:rPr>
        <w:t>b</w:t>
      </w:r>
      <w:r w:rsidR="00760414">
        <w:rPr>
          <w:rFonts w:eastAsia="Times New Roman"/>
          <w:iCs/>
          <w:lang w:bidi="en-US"/>
        </w:rPr>
        <w:t>oard</w:t>
      </w:r>
      <w:r>
        <w:rPr>
          <w:rFonts w:eastAsia="Times New Roman"/>
          <w:iCs/>
          <w:lang w:bidi="en-US"/>
        </w:rPr>
        <w:t xml:space="preserve"> policy must include a description of the</w:t>
      </w:r>
      <w:r w:rsidR="00A15B10">
        <w:rPr>
          <w:rFonts w:eastAsia="Times New Roman"/>
          <w:iCs/>
          <w:lang w:bidi="en-US"/>
        </w:rPr>
        <w:t xml:space="preserve"> </w:t>
      </w:r>
      <w:r>
        <w:rPr>
          <w:rFonts w:eastAsia="Times New Roman"/>
          <w:iCs/>
          <w:lang w:bidi="en-US"/>
        </w:rPr>
        <w:t xml:space="preserve">following: </w:t>
      </w:r>
    </w:p>
    <w:p w:rsidR="006336DD" w:rsidP="00640642" w14:paraId="3D1DA28A" w14:textId="77777777">
      <w:pPr>
        <w:ind w:left="1440"/>
        <w:rPr>
          <w:rFonts w:eastAsia="Times New Roman"/>
          <w:iCs/>
          <w:lang w:bidi="en-US"/>
        </w:rPr>
      </w:pPr>
    </w:p>
    <w:p w:rsidR="00C64245" w:rsidP="00C64245" w14:paraId="34F14CFE" w14:textId="77777777">
      <w:pPr>
        <w:pStyle w:val="ListParagraph"/>
        <w:numPr>
          <w:ilvl w:val="0"/>
          <w:numId w:val="154"/>
        </w:numPr>
        <w:rPr>
          <w:rFonts w:eastAsia="Times New Roman"/>
          <w:iCs/>
          <w:lang w:bidi="en-US"/>
        </w:rPr>
      </w:pPr>
      <w:r>
        <w:rPr>
          <w:rFonts w:eastAsia="Times New Roman"/>
          <w:iCs/>
          <w:lang w:bidi="en-US"/>
        </w:rPr>
        <w:t>t</w:t>
      </w:r>
      <w:r w:rsidRPr="00D971A2">
        <w:rPr>
          <w:rFonts w:eastAsia="Times New Roman"/>
          <w:iCs/>
          <w:lang w:bidi="en-US"/>
        </w:rPr>
        <w:t xml:space="preserve">he </w:t>
      </w:r>
      <w:r>
        <w:rPr>
          <w:rFonts w:eastAsia="Times New Roman"/>
          <w:iCs/>
          <w:lang w:bidi="en-US"/>
        </w:rPr>
        <w:t xml:space="preserve">purpose </w:t>
      </w:r>
      <w:r w:rsidRPr="00D971A2">
        <w:rPr>
          <w:rFonts w:eastAsia="Times New Roman"/>
          <w:iCs/>
          <w:lang w:bidi="en-US"/>
        </w:rPr>
        <w:t xml:space="preserve">of the </w:t>
      </w:r>
      <w:r w:rsidR="00B46142">
        <w:rPr>
          <w:rFonts w:eastAsia="Times New Roman"/>
          <w:iCs/>
          <w:lang w:bidi="en-US"/>
        </w:rPr>
        <w:t>a</w:t>
      </w:r>
      <w:r>
        <w:rPr>
          <w:rFonts w:eastAsia="Times New Roman"/>
          <w:iCs/>
          <w:lang w:bidi="en-US"/>
        </w:rPr>
        <w:t xml:space="preserve">dvisory </w:t>
      </w:r>
      <w:r w:rsidR="00B46142">
        <w:rPr>
          <w:rFonts w:eastAsia="Times New Roman"/>
          <w:iCs/>
          <w:lang w:bidi="en-US"/>
        </w:rPr>
        <w:t>b</w:t>
      </w:r>
      <w:r>
        <w:rPr>
          <w:rFonts w:eastAsia="Times New Roman"/>
          <w:iCs/>
          <w:lang w:bidi="en-US"/>
        </w:rPr>
        <w:t xml:space="preserve">oard and the scope of topics or strategic policy matters on which the </w:t>
      </w:r>
      <w:r w:rsidR="00FA0DA4">
        <w:rPr>
          <w:rFonts w:eastAsia="Times New Roman"/>
          <w:iCs/>
          <w:lang w:bidi="en-US"/>
        </w:rPr>
        <w:t>a</w:t>
      </w:r>
      <w:r>
        <w:rPr>
          <w:rFonts w:eastAsia="Times New Roman"/>
          <w:iCs/>
          <w:lang w:bidi="en-US"/>
        </w:rPr>
        <w:t xml:space="preserve">dvisory </w:t>
      </w:r>
      <w:r w:rsidR="00FA0DA4">
        <w:rPr>
          <w:rFonts w:eastAsia="Times New Roman"/>
          <w:iCs/>
          <w:lang w:bidi="en-US"/>
        </w:rPr>
        <w:t>b</w:t>
      </w:r>
      <w:r>
        <w:rPr>
          <w:rFonts w:eastAsia="Times New Roman"/>
          <w:iCs/>
          <w:lang w:bidi="en-US"/>
        </w:rPr>
        <w:t xml:space="preserve">oard provides input or advice to the governing board or owners; </w:t>
      </w:r>
    </w:p>
    <w:p w:rsidR="00C64245" w:rsidP="00C64245" w14:paraId="28238358" w14:textId="77777777">
      <w:pPr>
        <w:pStyle w:val="ListParagraph"/>
        <w:numPr>
          <w:ilvl w:val="0"/>
          <w:numId w:val="154"/>
        </w:numPr>
        <w:rPr>
          <w:rFonts w:eastAsia="Times New Roman"/>
          <w:iCs/>
          <w:lang w:bidi="en-US"/>
        </w:rPr>
      </w:pPr>
      <w:r>
        <w:rPr>
          <w:rFonts w:eastAsia="Times New Roman"/>
          <w:iCs/>
          <w:lang w:bidi="en-US"/>
        </w:rPr>
        <w:t xml:space="preserve">how the input that the </w:t>
      </w:r>
      <w:r w:rsidR="00B46142">
        <w:rPr>
          <w:rFonts w:eastAsia="Times New Roman"/>
          <w:iCs/>
          <w:lang w:bidi="en-US"/>
        </w:rPr>
        <w:t>a</w:t>
      </w:r>
      <w:r>
        <w:rPr>
          <w:rFonts w:eastAsia="Times New Roman"/>
          <w:iCs/>
          <w:lang w:bidi="en-US"/>
        </w:rPr>
        <w:t xml:space="preserve">dvisory </w:t>
      </w:r>
      <w:r w:rsidR="00B46142">
        <w:rPr>
          <w:rFonts w:eastAsia="Times New Roman"/>
          <w:iCs/>
          <w:lang w:bidi="en-US"/>
        </w:rPr>
        <w:t>b</w:t>
      </w:r>
      <w:r>
        <w:rPr>
          <w:rFonts w:eastAsia="Times New Roman"/>
          <w:iCs/>
          <w:lang w:bidi="en-US"/>
        </w:rPr>
        <w:t xml:space="preserve">oard provides to the </w:t>
      </w:r>
      <w:r w:rsidR="00B46142">
        <w:rPr>
          <w:rFonts w:eastAsia="Times New Roman"/>
          <w:iCs/>
          <w:lang w:bidi="en-US"/>
        </w:rPr>
        <w:t>g</w:t>
      </w:r>
      <w:r>
        <w:rPr>
          <w:rFonts w:eastAsia="Times New Roman"/>
          <w:iCs/>
          <w:lang w:bidi="en-US"/>
        </w:rPr>
        <w:t xml:space="preserve">overning </w:t>
      </w:r>
      <w:r w:rsidR="00B46142">
        <w:rPr>
          <w:rFonts w:eastAsia="Times New Roman"/>
          <w:iCs/>
          <w:lang w:bidi="en-US"/>
        </w:rPr>
        <w:t>b</w:t>
      </w:r>
      <w:r>
        <w:rPr>
          <w:rFonts w:eastAsia="Times New Roman"/>
          <w:iCs/>
          <w:lang w:bidi="en-US"/>
        </w:rPr>
        <w:t xml:space="preserve">oard is documented </w:t>
      </w:r>
      <w:r w:rsidRPr="006336DD">
        <w:rPr>
          <w:rFonts w:eastAsia="Times New Roman"/>
          <w:iCs/>
          <w:lang w:bidi="en-US"/>
        </w:rPr>
        <w:t>(</w:t>
      </w:r>
      <w:r>
        <w:rPr>
          <w:rFonts w:eastAsia="Times New Roman"/>
          <w:iCs/>
          <w:lang w:bidi="en-US"/>
        </w:rPr>
        <w:t>for example:</w:t>
      </w:r>
      <w:r w:rsidRPr="006336DD">
        <w:rPr>
          <w:rFonts w:eastAsia="Times New Roman"/>
          <w:iCs/>
          <w:lang w:bidi="en-US"/>
        </w:rPr>
        <w:t xml:space="preserve"> regular meetings with the governing leadership, the inclusion of advisory board meeting minutes in governing leadership meeting packets, written reports </w:t>
      </w:r>
      <w:r w:rsidR="00FA0DA4">
        <w:rPr>
          <w:rFonts w:eastAsia="Times New Roman"/>
          <w:iCs/>
          <w:lang w:bidi="en-US"/>
        </w:rPr>
        <w:t xml:space="preserve">providing </w:t>
      </w:r>
      <w:r w:rsidRPr="006336DD">
        <w:rPr>
          <w:rFonts w:eastAsia="Times New Roman"/>
          <w:iCs/>
          <w:lang w:bidi="en-US"/>
        </w:rPr>
        <w:t>feedback on decisions</w:t>
      </w:r>
      <w:r w:rsidR="00FA0DA4">
        <w:rPr>
          <w:rFonts w:eastAsia="Times New Roman"/>
          <w:iCs/>
          <w:lang w:bidi="en-US"/>
        </w:rPr>
        <w:t xml:space="preserve"> </w:t>
      </w:r>
      <w:bookmarkStart w:id="79" w:name="_Hlk142338123"/>
      <w:r w:rsidR="00FA0DA4">
        <w:rPr>
          <w:rFonts w:eastAsia="Times New Roman"/>
          <w:iCs/>
          <w:lang w:bidi="en-US"/>
        </w:rPr>
        <w:t xml:space="preserve">related to </w:t>
      </w:r>
      <w:r w:rsidRPr="006336DD" w:rsidR="00FA0DA4">
        <w:rPr>
          <w:rFonts w:eastAsia="Times New Roman"/>
          <w:iCs/>
          <w:lang w:bidi="en-US"/>
        </w:rPr>
        <w:t xml:space="preserve">strategic </w:t>
      </w:r>
      <w:r w:rsidR="00FA0DA4">
        <w:rPr>
          <w:rFonts w:eastAsia="Times New Roman"/>
          <w:iCs/>
          <w:lang w:bidi="en-US"/>
        </w:rPr>
        <w:t xml:space="preserve">policy </w:t>
      </w:r>
      <w:r w:rsidRPr="006336DD" w:rsidR="00FA0DA4">
        <w:rPr>
          <w:rFonts w:eastAsia="Times New Roman"/>
          <w:iCs/>
          <w:lang w:bidi="en-US"/>
        </w:rPr>
        <w:t>matters</w:t>
      </w:r>
      <w:bookmarkEnd w:id="79"/>
      <w:r w:rsidRPr="006336DD">
        <w:rPr>
          <w:rFonts w:eastAsia="Times New Roman"/>
          <w:iCs/>
          <w:lang w:bidi="en-US"/>
        </w:rPr>
        <w:t>, etc.)</w:t>
      </w:r>
      <w:r>
        <w:rPr>
          <w:rFonts w:eastAsia="Times New Roman"/>
          <w:iCs/>
          <w:lang w:bidi="en-US"/>
        </w:rPr>
        <w:t>;</w:t>
      </w:r>
    </w:p>
    <w:p w:rsidR="00C64245" w:rsidP="00C64245" w14:paraId="75727CFD" w14:textId="77777777">
      <w:pPr>
        <w:pStyle w:val="ListParagraph"/>
        <w:numPr>
          <w:ilvl w:val="0"/>
          <w:numId w:val="154"/>
        </w:numPr>
        <w:rPr>
          <w:rFonts w:eastAsia="Times New Roman"/>
          <w:iCs/>
          <w:lang w:bidi="en-US"/>
        </w:rPr>
      </w:pPr>
      <w:r>
        <w:rPr>
          <w:rFonts w:eastAsia="Times New Roman"/>
          <w:iCs/>
          <w:lang w:bidi="en-US"/>
        </w:rPr>
        <w:t>t</w:t>
      </w:r>
      <w:r w:rsidRPr="004E733A">
        <w:rPr>
          <w:rFonts w:eastAsia="Times New Roman"/>
          <w:iCs/>
          <w:lang w:bidi="en-US"/>
        </w:rPr>
        <w:t xml:space="preserve">he process by which individuals are selected and approved as members of the </w:t>
      </w:r>
      <w:r w:rsidR="00FA0DA4">
        <w:rPr>
          <w:rFonts w:eastAsia="Times New Roman"/>
          <w:iCs/>
          <w:lang w:bidi="en-US"/>
        </w:rPr>
        <w:t>a</w:t>
      </w:r>
      <w:r w:rsidRPr="004E733A">
        <w:rPr>
          <w:rFonts w:eastAsia="Times New Roman"/>
          <w:iCs/>
          <w:lang w:bidi="en-US"/>
        </w:rPr>
        <w:t xml:space="preserve">dvisory </w:t>
      </w:r>
      <w:r w:rsidR="00FA0DA4">
        <w:rPr>
          <w:rFonts w:eastAsia="Times New Roman"/>
          <w:iCs/>
          <w:lang w:bidi="en-US"/>
        </w:rPr>
        <w:t>b</w:t>
      </w:r>
      <w:r w:rsidRPr="004E733A">
        <w:rPr>
          <w:rFonts w:eastAsia="Times New Roman"/>
          <w:iCs/>
          <w:lang w:bidi="en-US"/>
        </w:rPr>
        <w:t>oard</w:t>
      </w:r>
      <w:r>
        <w:rPr>
          <w:rFonts w:eastAsia="Times New Roman"/>
          <w:iCs/>
          <w:lang w:bidi="en-US"/>
        </w:rPr>
        <w:t>;</w:t>
      </w:r>
      <w:r w:rsidR="00AC1963">
        <w:rPr>
          <w:rFonts w:eastAsia="Times New Roman"/>
          <w:iCs/>
          <w:lang w:bidi="en-US"/>
        </w:rPr>
        <w:t xml:space="preserve"> and </w:t>
      </w:r>
    </w:p>
    <w:p w:rsidR="00C64245" w:rsidRPr="008F0768" w:rsidP="00803890" w14:paraId="4431F4B0" w14:textId="77777777">
      <w:pPr>
        <w:pStyle w:val="ListParagraph"/>
        <w:numPr>
          <w:ilvl w:val="0"/>
          <w:numId w:val="154"/>
        </w:numPr>
        <w:rPr>
          <w:rFonts w:eastAsia="Times New Roman"/>
          <w:iCs/>
          <w:lang w:bidi="en-US"/>
        </w:rPr>
      </w:pPr>
      <w:r>
        <w:rPr>
          <w:rFonts w:eastAsia="Times New Roman"/>
          <w:iCs/>
          <w:lang w:bidi="en-US"/>
        </w:rPr>
        <w:t xml:space="preserve">how the </w:t>
      </w:r>
      <w:r w:rsidR="00FA0DA4">
        <w:rPr>
          <w:rFonts w:eastAsia="Times New Roman"/>
          <w:iCs/>
          <w:lang w:bidi="en-US"/>
        </w:rPr>
        <w:t>a</w:t>
      </w:r>
      <w:r>
        <w:rPr>
          <w:rFonts w:eastAsia="Times New Roman"/>
          <w:iCs/>
          <w:lang w:bidi="en-US"/>
        </w:rPr>
        <w:t xml:space="preserve">dvisory </w:t>
      </w:r>
      <w:r w:rsidR="00FA0DA4">
        <w:rPr>
          <w:rFonts w:eastAsia="Times New Roman"/>
          <w:iCs/>
          <w:lang w:bidi="en-US"/>
        </w:rPr>
        <w:t>b</w:t>
      </w:r>
      <w:r>
        <w:rPr>
          <w:rFonts w:eastAsia="Times New Roman"/>
          <w:iCs/>
          <w:lang w:bidi="en-US"/>
        </w:rPr>
        <w:t>oard seeks input from, and/or reviews data on the financial needs and opportunities in, the Target Market(s) for which it provides accountability</w:t>
      </w:r>
      <w:r w:rsidR="00803890">
        <w:rPr>
          <w:rFonts w:eastAsia="Times New Roman"/>
          <w:iCs/>
          <w:lang w:bidi="en-US"/>
        </w:rPr>
        <w:t>.</w:t>
      </w:r>
    </w:p>
    <w:bookmarkEnd w:id="78"/>
    <w:p w:rsidR="006336DD" w:rsidRPr="006336DD" w:rsidP="006336DD" w14:paraId="4B84EAAA" w14:textId="77777777">
      <w:pPr>
        <w:ind w:left="1440"/>
        <w:rPr>
          <w:rFonts w:eastAsia="Times New Roman"/>
          <w:iCs/>
          <w:lang w:bidi="en-US"/>
        </w:rPr>
      </w:pPr>
    </w:p>
    <w:p w:rsidR="00B97095" w:rsidRPr="00350CE1" w:rsidP="00B97095" w14:paraId="452B56B9" w14:textId="77777777">
      <w:pPr>
        <w:rPr>
          <w:b/>
        </w:rPr>
      </w:pPr>
      <w:bookmarkStart w:id="80" w:name="_Hlk143529325"/>
      <w:r>
        <w:rPr>
          <w:b/>
        </w:rPr>
        <w:t xml:space="preserve">FINANCIAL </w:t>
      </w:r>
      <w:r w:rsidRPr="00350CE1">
        <w:rPr>
          <w:b/>
        </w:rPr>
        <w:t>INTEREST</w:t>
      </w:r>
      <w:r w:rsidR="00F9185A">
        <w:rPr>
          <w:b/>
        </w:rPr>
        <w:t xml:space="preserve"> </w:t>
      </w:r>
      <w:r w:rsidR="00FE46BF">
        <w:rPr>
          <w:b/>
        </w:rPr>
        <w:t>CONFLICTS</w:t>
      </w:r>
      <w:r w:rsidR="002A412F">
        <w:rPr>
          <w:b/>
        </w:rPr>
        <w:t xml:space="preserve"> WITH ACCOUNTABILITY</w:t>
      </w:r>
      <w:bookmarkEnd w:id="80"/>
    </w:p>
    <w:p w:rsidR="00B97095" w:rsidP="00B97095" w14:paraId="2AAABE51" w14:textId="77777777">
      <w:pPr>
        <w:rPr>
          <w:rFonts w:eastAsia="Times New Roman" w:cs="Times New Roman"/>
          <w:iCs/>
        </w:rPr>
      </w:pPr>
    </w:p>
    <w:p w:rsidR="00C320DD" w:rsidP="003619A7" w14:paraId="7353EB5C" w14:textId="77777777">
      <w:pPr>
        <w:autoSpaceDE w:val="0"/>
        <w:autoSpaceDN w:val="0"/>
        <w:adjustRightInd w:val="0"/>
        <w:rPr>
          <w:rFonts w:eastAsia="Times New Roman" w:cs="Times New Roman"/>
        </w:rPr>
      </w:pPr>
      <w:r>
        <w:rPr>
          <w:rFonts w:eastAsia="Times New Roman" w:cs="Times New Roman"/>
        </w:rPr>
        <w:t>B</w:t>
      </w:r>
      <w:r w:rsidRPr="00B06404" w:rsidR="00B06404">
        <w:rPr>
          <w:rFonts w:eastAsia="Times New Roman" w:cs="Times New Roman"/>
        </w:rPr>
        <w:t>oard members with certain type</w:t>
      </w:r>
      <w:r w:rsidR="00342D8B">
        <w:rPr>
          <w:rFonts w:eastAsia="Times New Roman" w:cs="Times New Roman"/>
        </w:rPr>
        <w:t>s</w:t>
      </w:r>
      <w:r w:rsidRPr="00B06404" w:rsidR="00B06404">
        <w:rPr>
          <w:rFonts w:eastAsia="Times New Roman" w:cs="Times New Roman"/>
        </w:rPr>
        <w:t xml:space="preserve"> of financial interest in an </w:t>
      </w:r>
      <w:r>
        <w:rPr>
          <w:rFonts w:eastAsia="Times New Roman" w:cs="Times New Roman"/>
        </w:rPr>
        <w:t xml:space="preserve">Applicant </w:t>
      </w:r>
      <w:r w:rsidRPr="00B06404" w:rsidR="00B06404">
        <w:rPr>
          <w:rFonts w:eastAsia="Times New Roman" w:cs="Times New Roman"/>
        </w:rPr>
        <w:t xml:space="preserve">(either directly or via a family member) </w:t>
      </w:r>
      <w:r>
        <w:rPr>
          <w:rFonts w:eastAsia="Times New Roman" w:cs="Times New Roman"/>
        </w:rPr>
        <w:t xml:space="preserve">may not be </w:t>
      </w:r>
      <w:r w:rsidRPr="00B06404" w:rsidR="00B06404">
        <w:rPr>
          <w:rFonts w:eastAsia="Times New Roman" w:cs="Times New Roman"/>
        </w:rPr>
        <w:t xml:space="preserve">considered accountable to any </w:t>
      </w:r>
      <w:r>
        <w:rPr>
          <w:rFonts w:eastAsia="Times New Roman" w:cs="Times New Roman"/>
        </w:rPr>
        <w:t xml:space="preserve">of the Applicant’s </w:t>
      </w:r>
      <w:r w:rsidRPr="00B06404" w:rsidR="00B06404">
        <w:rPr>
          <w:rFonts w:eastAsia="Times New Roman" w:cs="Times New Roman"/>
        </w:rPr>
        <w:t>Target Market component</w:t>
      </w:r>
      <w:r>
        <w:rPr>
          <w:rFonts w:eastAsia="Times New Roman" w:cs="Times New Roman"/>
        </w:rPr>
        <w:t>s</w:t>
      </w:r>
      <w:r w:rsidR="009B2F01">
        <w:rPr>
          <w:rFonts w:eastAsia="Times New Roman" w:cs="Times New Roman"/>
        </w:rPr>
        <w:t>,</w:t>
      </w:r>
      <w:r w:rsidRPr="00B06404" w:rsidR="00B06404">
        <w:rPr>
          <w:rFonts w:eastAsia="Times New Roman" w:cs="Times New Roman"/>
        </w:rPr>
        <w:t xml:space="preserve"> as </w:t>
      </w:r>
      <w:r w:rsidR="00B06404">
        <w:rPr>
          <w:rFonts w:eastAsia="Times New Roman" w:cs="Times New Roman"/>
        </w:rPr>
        <w:t>the</w:t>
      </w:r>
      <w:r w:rsidRPr="00B06404" w:rsidR="00B06404">
        <w:rPr>
          <w:rFonts w:eastAsia="Times New Roman" w:cs="Times New Roman"/>
        </w:rPr>
        <w:t xml:space="preserve"> financial interest </w:t>
      </w:r>
      <w:r w:rsidR="009D09D6">
        <w:rPr>
          <w:rFonts w:eastAsia="Times New Roman" w:cs="Times New Roman"/>
        </w:rPr>
        <w:t xml:space="preserve">may </w:t>
      </w:r>
      <w:r w:rsidR="00342D8B">
        <w:rPr>
          <w:rFonts w:eastAsia="Times New Roman" w:cs="Times New Roman"/>
        </w:rPr>
        <w:t>conflict with</w:t>
      </w:r>
      <w:r w:rsidRPr="00B06404" w:rsidR="00B06404">
        <w:rPr>
          <w:rFonts w:eastAsia="Times New Roman" w:cs="Times New Roman"/>
        </w:rPr>
        <w:t xml:space="preserve"> </w:t>
      </w:r>
      <w:r w:rsidR="002A412F">
        <w:rPr>
          <w:rFonts w:eastAsia="Times New Roman" w:cs="Times New Roman"/>
        </w:rPr>
        <w:t>the</w:t>
      </w:r>
      <w:r w:rsidRPr="00B06404" w:rsidR="00B06404">
        <w:rPr>
          <w:rFonts w:eastAsia="Times New Roman" w:cs="Times New Roman"/>
        </w:rPr>
        <w:t xml:space="preserve"> board member</w:t>
      </w:r>
      <w:r w:rsidR="00803890">
        <w:rPr>
          <w:rFonts w:eastAsia="Times New Roman" w:cs="Times New Roman"/>
        </w:rPr>
        <w:t>’</w:t>
      </w:r>
      <w:r w:rsidRPr="00B06404" w:rsidR="00B06404">
        <w:rPr>
          <w:rFonts w:eastAsia="Times New Roman" w:cs="Times New Roman"/>
        </w:rPr>
        <w:t>s ability to effectively represent the interests of the Target Market.</w:t>
      </w:r>
      <w:r w:rsidR="00B06404">
        <w:rPr>
          <w:rFonts w:eastAsia="Times New Roman" w:cs="Times New Roman"/>
        </w:rPr>
        <w:t xml:space="preserve"> </w:t>
      </w:r>
      <w:r w:rsidR="00437D54">
        <w:rPr>
          <w:rFonts w:eastAsia="Times New Roman" w:cs="Times New Roman"/>
        </w:rPr>
        <w:t xml:space="preserve">Governing </w:t>
      </w:r>
      <w:r w:rsidR="00AC1963">
        <w:rPr>
          <w:rFonts w:eastAsia="Times New Roman" w:cs="Times New Roman"/>
        </w:rPr>
        <w:t xml:space="preserve">board </w:t>
      </w:r>
      <w:r w:rsidR="00437D54">
        <w:rPr>
          <w:rFonts w:eastAsia="Times New Roman" w:cs="Times New Roman"/>
        </w:rPr>
        <w:t xml:space="preserve">and </w:t>
      </w:r>
      <w:r w:rsidR="0010339D">
        <w:rPr>
          <w:rFonts w:eastAsia="Times New Roman" w:cs="Times New Roman"/>
        </w:rPr>
        <w:t>advisory b</w:t>
      </w:r>
      <w:r w:rsidRPr="0071137E" w:rsidR="0010339D">
        <w:rPr>
          <w:rFonts w:eastAsia="Times New Roman" w:cs="Times New Roman"/>
        </w:rPr>
        <w:t xml:space="preserve">oard </w:t>
      </w:r>
      <w:r w:rsidRPr="0071137E" w:rsidR="003619A7">
        <w:rPr>
          <w:rFonts w:eastAsia="Times New Roman" w:cs="Times New Roman"/>
        </w:rPr>
        <w:t>member</w:t>
      </w:r>
      <w:r w:rsidR="003619A7">
        <w:rPr>
          <w:rFonts w:eastAsia="Times New Roman" w:cs="Times New Roman"/>
        </w:rPr>
        <w:t xml:space="preserve">s who are </w:t>
      </w:r>
      <w:r w:rsidRPr="0071137E" w:rsidR="003619A7">
        <w:rPr>
          <w:rFonts w:eastAsia="Times New Roman" w:cs="Times New Roman"/>
        </w:rPr>
        <w:t>principal</w:t>
      </w:r>
      <w:r w:rsidR="003619A7">
        <w:rPr>
          <w:rFonts w:eastAsia="Times New Roman" w:cs="Times New Roman"/>
        </w:rPr>
        <w:t>s</w:t>
      </w:r>
      <w:r w:rsidR="00B43332">
        <w:rPr>
          <w:rFonts w:eastAsia="Times New Roman" w:cs="Times New Roman"/>
        </w:rPr>
        <w:t xml:space="preserve"> (i.e., </w:t>
      </w:r>
      <w:r w:rsidR="00FB2A16">
        <w:rPr>
          <w:rFonts w:eastAsia="Times New Roman" w:cs="Times New Roman"/>
        </w:rPr>
        <w:t xml:space="preserve">individuals </w:t>
      </w:r>
      <w:r w:rsidR="00CC4053">
        <w:rPr>
          <w:rFonts w:eastAsia="Times New Roman" w:cs="Times New Roman"/>
        </w:rPr>
        <w:t xml:space="preserve">who </w:t>
      </w:r>
      <w:r w:rsidR="00B43332">
        <w:rPr>
          <w:rFonts w:eastAsia="Times New Roman" w:cs="Times New Roman"/>
        </w:rPr>
        <w:t xml:space="preserve">control </w:t>
      </w:r>
      <w:r w:rsidR="00FB2A16">
        <w:rPr>
          <w:rFonts w:eastAsia="Times New Roman" w:cs="Times New Roman"/>
        </w:rPr>
        <w:t>at least 25% of an entity</w:t>
      </w:r>
      <w:r w:rsidR="00CC4053">
        <w:rPr>
          <w:rFonts w:eastAsia="Times New Roman" w:cs="Times New Roman"/>
        </w:rPr>
        <w:t>, either individually or in combination with other family members</w:t>
      </w:r>
      <w:r w:rsidR="00FB2A16">
        <w:rPr>
          <w:rFonts w:eastAsia="Times New Roman" w:cs="Times New Roman"/>
        </w:rPr>
        <w:t>)</w:t>
      </w:r>
      <w:r w:rsidR="003619A7">
        <w:rPr>
          <w:rFonts w:cs="Arial"/>
        </w:rPr>
        <w:t xml:space="preserve"> </w:t>
      </w:r>
      <w:r w:rsidRPr="0071137E" w:rsidR="003619A7">
        <w:rPr>
          <w:rFonts w:eastAsia="Times New Roman" w:cs="Times New Roman"/>
        </w:rPr>
        <w:t>or staff member</w:t>
      </w:r>
      <w:r w:rsidR="003619A7">
        <w:rPr>
          <w:rFonts w:eastAsia="Times New Roman" w:cs="Times New Roman"/>
        </w:rPr>
        <w:t>s</w:t>
      </w:r>
      <w:r w:rsidRPr="0071137E" w:rsidR="003619A7">
        <w:rPr>
          <w:rFonts w:eastAsia="Times New Roman" w:cs="Times New Roman"/>
        </w:rPr>
        <w:t xml:space="preserve"> of the </w:t>
      </w:r>
      <w:r w:rsidR="003619A7">
        <w:rPr>
          <w:rFonts w:eastAsia="Times New Roman" w:cs="Times New Roman"/>
        </w:rPr>
        <w:t xml:space="preserve">Applicant </w:t>
      </w:r>
      <w:r w:rsidRPr="0071137E" w:rsidR="003619A7">
        <w:rPr>
          <w:rFonts w:eastAsia="Times New Roman" w:cs="Times New Roman"/>
        </w:rPr>
        <w:t xml:space="preserve">organization or its </w:t>
      </w:r>
      <w:r w:rsidR="003619A7">
        <w:rPr>
          <w:rFonts w:eastAsia="Times New Roman" w:cs="Times New Roman"/>
        </w:rPr>
        <w:t>S</w:t>
      </w:r>
      <w:r w:rsidRPr="0071137E" w:rsidR="003619A7">
        <w:rPr>
          <w:rFonts w:eastAsia="Times New Roman" w:cs="Times New Roman"/>
        </w:rPr>
        <w:t>ubsidiaries</w:t>
      </w:r>
      <w:r w:rsidR="00FB2A16">
        <w:rPr>
          <w:rFonts w:eastAsia="Times New Roman" w:cs="Times New Roman"/>
        </w:rPr>
        <w:t xml:space="preserve"> or</w:t>
      </w:r>
      <w:r w:rsidRPr="0071137E" w:rsidR="003619A7">
        <w:rPr>
          <w:rFonts w:eastAsia="Times New Roman" w:cs="Times New Roman"/>
        </w:rPr>
        <w:t xml:space="preserve"> </w:t>
      </w:r>
      <w:r w:rsidR="003619A7">
        <w:rPr>
          <w:rFonts w:eastAsia="Times New Roman" w:cs="Times New Roman"/>
        </w:rPr>
        <w:t>A</w:t>
      </w:r>
      <w:r w:rsidRPr="0071137E" w:rsidR="003619A7">
        <w:rPr>
          <w:rFonts w:eastAsia="Times New Roman" w:cs="Times New Roman"/>
        </w:rPr>
        <w:t xml:space="preserve">ffiliates, </w:t>
      </w:r>
      <w:r w:rsidR="003619A7">
        <w:rPr>
          <w:rFonts w:eastAsia="Times New Roman" w:cs="Times New Roman"/>
        </w:rPr>
        <w:t xml:space="preserve">or whose family members are </w:t>
      </w:r>
      <w:r w:rsidRPr="0071137E" w:rsidR="003619A7">
        <w:rPr>
          <w:rFonts w:eastAsia="Times New Roman" w:cs="Times New Roman"/>
        </w:rPr>
        <w:t>principal</w:t>
      </w:r>
      <w:r w:rsidR="003619A7">
        <w:rPr>
          <w:rFonts w:eastAsia="Times New Roman" w:cs="Times New Roman"/>
        </w:rPr>
        <w:t>s</w:t>
      </w:r>
      <w:r w:rsidRPr="0071137E" w:rsidR="003619A7">
        <w:rPr>
          <w:rFonts w:eastAsia="Times New Roman" w:cs="Times New Roman"/>
        </w:rPr>
        <w:t xml:space="preserve"> or staff member</w:t>
      </w:r>
      <w:r w:rsidR="003619A7">
        <w:rPr>
          <w:rFonts w:eastAsia="Times New Roman" w:cs="Times New Roman"/>
        </w:rPr>
        <w:t xml:space="preserve">s, cannot be used to demonstrate Target Market Accountability. </w:t>
      </w:r>
      <w:r>
        <w:rPr>
          <w:rFonts w:eastAsia="Times New Roman" w:cs="Times New Roman"/>
        </w:rPr>
        <w:t>In addition, t</w:t>
      </w:r>
      <w:r w:rsidR="004059F4">
        <w:rPr>
          <w:rFonts w:eastAsia="Times New Roman" w:cs="Times New Roman"/>
        </w:rPr>
        <w:t>o avoid a</w:t>
      </w:r>
      <w:r w:rsidR="00242190">
        <w:rPr>
          <w:rFonts w:eastAsia="Times New Roman" w:cs="Times New Roman"/>
        </w:rPr>
        <w:t xml:space="preserve"> financial conflict of interest</w:t>
      </w:r>
      <w:r w:rsidR="004059F4">
        <w:rPr>
          <w:rFonts w:eastAsia="Times New Roman" w:cs="Times New Roman"/>
        </w:rPr>
        <w:t>,</w:t>
      </w:r>
      <w:r w:rsidR="00242190">
        <w:rPr>
          <w:rFonts w:eastAsia="Times New Roman" w:cs="Times New Roman"/>
        </w:rPr>
        <w:t xml:space="preserve"> </w:t>
      </w:r>
      <w:r w:rsidR="00046B83">
        <w:rPr>
          <w:rFonts w:eastAsia="Times New Roman" w:cs="Times New Roman"/>
        </w:rPr>
        <w:t xml:space="preserve">Applicants with </w:t>
      </w:r>
      <w:r w:rsidR="00242190">
        <w:rPr>
          <w:rFonts w:eastAsia="Times New Roman" w:cs="Times New Roman"/>
        </w:rPr>
        <w:t xml:space="preserve">board members </w:t>
      </w:r>
      <w:r w:rsidR="009D09D6">
        <w:rPr>
          <w:rFonts w:eastAsia="Times New Roman" w:cs="Times New Roman"/>
        </w:rPr>
        <w:t>who</w:t>
      </w:r>
      <w:r w:rsidR="00242190">
        <w:rPr>
          <w:rFonts w:eastAsia="Times New Roman" w:cs="Times New Roman"/>
        </w:rPr>
        <w:t xml:space="preserve"> have active </w:t>
      </w:r>
      <w:r w:rsidR="00C102AB">
        <w:rPr>
          <w:rFonts w:eastAsia="Times New Roman" w:cs="Times New Roman"/>
        </w:rPr>
        <w:t>Financial P</w:t>
      </w:r>
      <w:r w:rsidR="00242190">
        <w:rPr>
          <w:rFonts w:eastAsia="Times New Roman" w:cs="Times New Roman"/>
        </w:rPr>
        <w:t xml:space="preserve">roducts </w:t>
      </w:r>
      <w:r w:rsidR="009D09D6">
        <w:rPr>
          <w:rFonts w:eastAsia="Times New Roman" w:cs="Times New Roman"/>
        </w:rPr>
        <w:t xml:space="preserve">from </w:t>
      </w:r>
      <w:r w:rsidR="00242190">
        <w:rPr>
          <w:rFonts w:eastAsia="Times New Roman" w:cs="Times New Roman"/>
        </w:rPr>
        <w:t>the Applicant</w:t>
      </w:r>
      <w:r w:rsidRPr="006748DF" w:rsidR="006748DF">
        <w:rPr>
          <w:rFonts w:eastAsia="Times New Roman" w:cs="Times New Roman"/>
        </w:rPr>
        <w:t xml:space="preserve"> </w:t>
      </w:r>
      <w:r w:rsidR="004059F4">
        <w:rPr>
          <w:rFonts w:eastAsia="Times New Roman" w:cs="Times New Roman"/>
        </w:rPr>
        <w:t xml:space="preserve">should </w:t>
      </w:r>
      <w:r w:rsidR="00046B83">
        <w:rPr>
          <w:rFonts w:eastAsia="Times New Roman" w:cs="Times New Roman"/>
        </w:rPr>
        <w:t xml:space="preserve">have policies requiring such board members to recuse themselves from </w:t>
      </w:r>
      <w:r w:rsidR="00046B83">
        <w:t xml:space="preserve">any </w:t>
      </w:r>
      <w:r w:rsidRPr="0015215C" w:rsidR="00046B83">
        <w:t>decision that</w:t>
      </w:r>
      <w:r w:rsidR="00C4154A">
        <w:t xml:space="preserve"> </w:t>
      </w:r>
      <w:r w:rsidRPr="0015215C" w:rsidR="00046B83">
        <w:t xml:space="preserve">may </w:t>
      </w:r>
      <w:r w:rsidR="00C4154A">
        <w:t>affect</w:t>
      </w:r>
      <w:r w:rsidRPr="0015215C" w:rsidR="00046B83">
        <w:t>, directly or indirectly</w:t>
      </w:r>
      <w:r w:rsidR="00C4154A">
        <w:t xml:space="preserve"> </w:t>
      </w:r>
      <w:r w:rsidRPr="0015215C" w:rsidR="00046B83">
        <w:t xml:space="preserve">their </w:t>
      </w:r>
      <w:r w:rsidR="00046B83">
        <w:t>F</w:t>
      </w:r>
      <w:r w:rsidRPr="0015215C" w:rsidR="00046B83">
        <w:t>i</w:t>
      </w:r>
      <w:r w:rsidR="00046B83">
        <w:t>nancial Product or relationship</w:t>
      </w:r>
      <w:r w:rsidR="00242190">
        <w:rPr>
          <w:rFonts w:eastAsia="Times New Roman" w:cs="Times New Roman"/>
        </w:rPr>
        <w:t>.</w:t>
      </w:r>
    </w:p>
    <w:p w:rsidR="00C320DD" w:rsidP="00EE4087" w14:paraId="757922A1" w14:textId="77777777">
      <w:pPr>
        <w:autoSpaceDE w:val="0"/>
        <w:autoSpaceDN w:val="0"/>
        <w:adjustRightInd w:val="0"/>
      </w:pPr>
    </w:p>
    <w:p w:rsidR="00416CB4" w:rsidP="00B97095" w14:paraId="43325E38" w14:textId="77777777">
      <w:pPr>
        <w:spacing w:after="160" w:line="259" w:lineRule="auto"/>
      </w:pPr>
      <w:r>
        <w:t xml:space="preserve">For purposes of </w:t>
      </w:r>
      <w:r w:rsidR="002A412F">
        <w:t xml:space="preserve">determining a </w:t>
      </w:r>
      <w:r>
        <w:t xml:space="preserve">financial </w:t>
      </w:r>
      <w:r w:rsidR="002A412F">
        <w:t xml:space="preserve">Accountability </w:t>
      </w:r>
      <w:r w:rsidRPr="00416CB4">
        <w:t>conflict</w:t>
      </w:r>
      <w:r>
        <w:t xml:space="preserve">, </w:t>
      </w:r>
      <w:r w:rsidR="007D546C">
        <w:t>covered</w:t>
      </w:r>
      <w:r w:rsidRPr="00416CB4" w:rsidR="007D546C">
        <w:t xml:space="preserve"> </w:t>
      </w:r>
      <w:r>
        <w:t>family members</w:t>
      </w:r>
      <w:r w:rsidRPr="00416CB4">
        <w:t xml:space="preserve"> </w:t>
      </w:r>
      <w:r>
        <w:t>include</w:t>
      </w:r>
      <w:r w:rsidRPr="00416CB4">
        <w:t xml:space="preserve"> spouses; children (including step-, in-law</w:t>
      </w:r>
      <w:r w:rsidR="00513221">
        <w:t>,</w:t>
      </w:r>
      <w:r w:rsidRPr="00416CB4">
        <w:t xml:space="preserve"> and adopted children); </w:t>
      </w:r>
      <w:r w:rsidR="00513221">
        <w:t xml:space="preserve">or other family members of the board </w:t>
      </w:r>
      <w:r w:rsidR="00513221">
        <w:t xml:space="preserve">member’s </w:t>
      </w:r>
      <w:r w:rsidR="00C260AA">
        <w:t xml:space="preserve">family </w:t>
      </w:r>
      <w:r w:rsidR="00513221">
        <w:t>(</w:t>
      </w:r>
      <w:r w:rsidR="00D94DCE">
        <w:t>i.</w:t>
      </w:r>
      <w:r w:rsidR="00513221">
        <w:t xml:space="preserve">e., </w:t>
      </w:r>
      <w:r w:rsidRPr="00416CB4">
        <w:t>siblings (including step-, half</w:t>
      </w:r>
      <w:r w:rsidR="00513221">
        <w:t>,</w:t>
      </w:r>
      <w:r w:rsidRPr="00416CB4">
        <w:t xml:space="preserve"> and in-law siblings</w:t>
      </w:r>
      <w:r w:rsidR="006F0E3F">
        <w:t>)</w:t>
      </w:r>
      <w:r w:rsidRPr="00416CB4">
        <w:t xml:space="preserve">; </w:t>
      </w:r>
      <w:r w:rsidR="00513221">
        <w:t xml:space="preserve">parents (including step- and in law parents); and </w:t>
      </w:r>
      <w:r w:rsidRPr="00416CB4">
        <w:t>grandparents related by blood or adoption</w:t>
      </w:r>
      <w:r w:rsidR="00513221">
        <w:t>)</w:t>
      </w:r>
      <w:r w:rsidR="00295E9D">
        <w:t xml:space="preserve">. </w:t>
      </w:r>
    </w:p>
    <w:p w:rsidR="00BC204E" w:rsidP="00B97095" w14:paraId="7E555B30" w14:textId="77777777">
      <w:pPr>
        <w:spacing w:after="160" w:line="259" w:lineRule="auto"/>
      </w:pPr>
    </w:p>
    <w:p w:rsidR="00BC204E" w:rsidRPr="005F7D32" w:rsidP="00BC204E" w14:paraId="2B984044" w14:textId="77777777">
      <w:pPr>
        <w:rPr>
          <w:rFonts w:eastAsia="Times New Roman" w:cs="Times New Roman"/>
          <w:b/>
        </w:rPr>
      </w:pPr>
      <w:r w:rsidRPr="0030280D">
        <w:rPr>
          <w:rFonts w:eastAsia="Times New Roman" w:cs="Times New Roman"/>
          <w:b/>
        </w:rPr>
        <w:t>MAPPING REQUIREMENTS</w:t>
      </w:r>
    </w:p>
    <w:p w:rsidR="00BC204E" w:rsidP="00BC204E" w14:paraId="0AE6460D" w14:textId="77777777">
      <w:pPr>
        <w:rPr>
          <w:rFonts w:eastAsia="Times New Roman" w:cs="Times New Roman"/>
          <w:iCs/>
        </w:rPr>
      </w:pPr>
    </w:p>
    <w:p w:rsidR="00BC204E" w:rsidRPr="007A126D" w:rsidP="00BC204E" w14:paraId="3F1A0FEE" w14:textId="77777777">
      <w:pPr>
        <w:rPr>
          <w:b/>
        </w:rPr>
      </w:pPr>
      <w:r>
        <w:rPr>
          <w:b/>
        </w:rPr>
        <w:t>Maps</w:t>
      </w:r>
      <w:r w:rsidRPr="007A126D">
        <w:rPr>
          <w:b/>
        </w:rPr>
        <w:t xml:space="preserve"> are required </w:t>
      </w:r>
      <w:r>
        <w:rPr>
          <w:b/>
        </w:rPr>
        <w:t xml:space="preserve">where noted to confirm board member accountability. </w:t>
      </w:r>
    </w:p>
    <w:p w:rsidR="00BC204E" w:rsidP="00BC204E" w14:paraId="65E1E192" w14:textId="77777777"/>
    <w:p w:rsidR="00BC204E" w:rsidP="00BC204E" w14:paraId="25977C27" w14:textId="77777777">
      <w:r w:rsidRPr="00271C95">
        <w:t>CIMS</w:t>
      </w:r>
      <w:r>
        <w:t xml:space="preserve"> </w:t>
      </w:r>
      <w:r w:rsidRPr="00933265">
        <w:t xml:space="preserve">provides mapping and geocoding capabilities to support the </w:t>
      </w:r>
      <w:r>
        <w:t>A</w:t>
      </w:r>
      <w:r w:rsidRPr="00933265">
        <w:t xml:space="preserve">pplication process </w:t>
      </w:r>
      <w:r>
        <w:t>an</w:t>
      </w:r>
      <w:r w:rsidRPr="00933265">
        <w:t>d to assess the eligibility</w:t>
      </w:r>
      <w:r>
        <w:t xml:space="preserve"> of</w:t>
      </w:r>
      <w:r w:rsidRPr="00933265">
        <w:t xml:space="preserve"> </w:t>
      </w:r>
      <w:r>
        <w:t xml:space="preserve">board member source of accountability. Through CIMS, Applicants are able to upload and process the accurate batch geo-coding of addresses to confirm addresses and geographies being served. </w:t>
      </w:r>
    </w:p>
    <w:p w:rsidR="00BC204E" w:rsidP="00B97095" w14:paraId="3F829D0A" w14:textId="77777777">
      <w:pPr>
        <w:spacing w:after="160" w:line="259" w:lineRule="auto"/>
      </w:pPr>
    </w:p>
    <w:p w:rsidR="00B97095" w:rsidP="00B97095" w14:paraId="10CF5D4E" w14:textId="77777777">
      <w:pPr>
        <w:spacing w:after="160" w:line="259" w:lineRule="auto"/>
        <w:rPr>
          <w:b/>
        </w:rPr>
      </w:pPr>
      <w:r w:rsidRPr="00CC4C6D">
        <w:rPr>
          <w:b/>
        </w:rPr>
        <w:t>ACCOUNTABILITY – GENERAL INFORMATION</w:t>
      </w:r>
    </w:p>
    <w:p w:rsidR="002E5F17" w:rsidRPr="00BF6E4C" w:rsidP="00B97095" w14:paraId="7E3B368D" w14:textId="77777777">
      <w:pPr>
        <w:spacing w:after="160" w:line="259" w:lineRule="auto"/>
        <w:rPr>
          <w:rFonts w:eastAsiaTheme="minorEastAsia"/>
          <w:bCs/>
        </w:rPr>
      </w:pPr>
      <w:r w:rsidRPr="00BF6E4C">
        <w:rPr>
          <w:rFonts w:eastAsiaTheme="minorEastAsia"/>
          <w:bCs/>
        </w:rPr>
        <w:t xml:space="preserve">Applicant will enter all relevant board and board member data for questions </w:t>
      </w:r>
      <w:r w:rsidRPr="004D7EFB" w:rsidR="00087629">
        <w:rPr>
          <w:rFonts w:eastAsiaTheme="minorEastAsia"/>
          <w:b/>
        </w:rPr>
        <w:t xml:space="preserve">AC01 </w:t>
      </w:r>
      <w:r w:rsidRPr="004D7EFB">
        <w:rPr>
          <w:rFonts w:eastAsiaTheme="minorEastAsia"/>
          <w:b/>
        </w:rPr>
        <w:t xml:space="preserve">– </w:t>
      </w:r>
      <w:r w:rsidRPr="004D7EFB" w:rsidR="00087629">
        <w:rPr>
          <w:rFonts w:eastAsiaTheme="minorEastAsia"/>
          <w:b/>
        </w:rPr>
        <w:t>AC05</w:t>
      </w:r>
      <w:r w:rsidRPr="004D7EFB" w:rsidR="00087629">
        <w:rPr>
          <w:rFonts w:eastAsiaTheme="minorEastAsia"/>
          <w:bCs/>
        </w:rPr>
        <w:t xml:space="preserve"> </w:t>
      </w:r>
      <w:r w:rsidRPr="00BF6E4C">
        <w:rPr>
          <w:rFonts w:eastAsiaTheme="minorEastAsia"/>
          <w:bCs/>
        </w:rPr>
        <w:t>for each board presented.</w:t>
      </w:r>
    </w:p>
    <w:tbl>
      <w:tblPr>
        <w:tblStyle w:val="TableGrid"/>
        <w:tblCaption w:val="Accountability Critiera"/>
        <w:tblDescription w:val="Includes section, question or purposee of data field, and response."/>
        <w:tblW w:w="0" w:type="auto"/>
        <w:tblLook w:val="04A0"/>
      </w:tblPr>
      <w:tblGrid>
        <w:gridCol w:w="1073"/>
        <w:gridCol w:w="851"/>
        <w:gridCol w:w="957"/>
        <w:gridCol w:w="3015"/>
        <w:gridCol w:w="3454"/>
      </w:tblGrid>
      <w:tr w14:paraId="5D58F27A" w14:textId="77777777" w:rsidTr="00834F0A">
        <w:tblPrEx>
          <w:tblW w:w="0" w:type="auto"/>
          <w:tblLook w:val="04A0"/>
        </w:tblPrEx>
        <w:trPr>
          <w:tblHeader/>
        </w:trPr>
        <w:tc>
          <w:tcPr>
            <w:tcW w:w="1073" w:type="dxa"/>
            <w:tcBorders>
              <w:right w:val="single" w:sz="4" w:space="0" w:color="FFFFFF" w:themeColor="background1"/>
            </w:tcBorders>
            <w:shd w:val="clear" w:color="auto" w:fill="000000" w:themeFill="text1"/>
          </w:tcPr>
          <w:p w:rsidR="00C65653" w:rsidRPr="009D3FE0" w:rsidP="009F7E33" w14:paraId="40A8A86C" w14:textId="77777777">
            <w:pPr>
              <w:rPr>
                <w:rFonts w:eastAsiaTheme="minorEastAsia"/>
                <w:b/>
                <w:color w:val="FFFFFF" w:themeColor="background1"/>
              </w:rPr>
            </w:pPr>
            <w:r>
              <w:rPr>
                <w:rFonts w:eastAsiaTheme="minorEastAsia"/>
                <w:b/>
                <w:color w:val="FFFFFF" w:themeColor="background1"/>
              </w:rPr>
              <w:t>Section</w:t>
            </w:r>
          </w:p>
        </w:tc>
        <w:tc>
          <w:tcPr>
            <w:tcW w:w="4823" w:type="dxa"/>
            <w:gridSpan w:val="3"/>
            <w:tcBorders>
              <w:right w:val="single" w:sz="4" w:space="0" w:color="FFFFFF" w:themeColor="background1"/>
            </w:tcBorders>
            <w:shd w:val="clear" w:color="auto" w:fill="000000" w:themeFill="text1"/>
          </w:tcPr>
          <w:p w:rsidR="00C65653" w:rsidRPr="00FC4988" w:rsidP="009F7E33" w14:paraId="215211FA" w14:textId="77777777">
            <w:r w:rsidRPr="009D3FE0">
              <w:rPr>
                <w:rFonts w:eastAsiaTheme="minorEastAsia"/>
                <w:b/>
                <w:color w:val="FFFFFF" w:themeColor="background1"/>
              </w:rPr>
              <w:t>Question or purpose of data field</w:t>
            </w:r>
          </w:p>
        </w:tc>
        <w:tc>
          <w:tcPr>
            <w:tcW w:w="3454" w:type="dxa"/>
            <w:tcBorders>
              <w:left w:val="single" w:sz="4" w:space="0" w:color="FFFFFF" w:themeColor="background1"/>
            </w:tcBorders>
            <w:shd w:val="clear" w:color="auto" w:fill="000000" w:themeFill="text1"/>
          </w:tcPr>
          <w:p w:rsidR="00C65653" w:rsidRPr="00FC4988" w:rsidP="009F7E33" w14:paraId="64885605" w14:textId="77777777">
            <w:pPr>
              <w:rPr>
                <w:rFonts w:eastAsia="Times New Roman" w:cs="Times New Roman"/>
              </w:rPr>
            </w:pPr>
            <w:r>
              <w:rPr>
                <w:rFonts w:eastAsiaTheme="minorEastAsia"/>
                <w:b/>
                <w:color w:val="FFFFFF" w:themeColor="background1"/>
              </w:rPr>
              <w:t>Response</w:t>
            </w:r>
          </w:p>
        </w:tc>
      </w:tr>
      <w:tr w14:paraId="628E24F4" w14:textId="77777777" w:rsidTr="00834F0A">
        <w:tblPrEx>
          <w:tblW w:w="0" w:type="auto"/>
          <w:tblLook w:val="04A0"/>
        </w:tblPrEx>
        <w:tc>
          <w:tcPr>
            <w:tcW w:w="1073" w:type="dxa"/>
            <w:vMerge w:val="restart"/>
          </w:tcPr>
          <w:p w:rsidR="00834F0A" w:rsidP="00FC0CDD" w14:paraId="385B2B68" w14:textId="77777777">
            <w:pPr>
              <w:pStyle w:val="ListParagraph"/>
              <w:numPr>
                <w:ilvl w:val="0"/>
                <w:numId w:val="142"/>
              </w:numPr>
            </w:pPr>
          </w:p>
        </w:tc>
        <w:tc>
          <w:tcPr>
            <w:tcW w:w="4823" w:type="dxa"/>
            <w:gridSpan w:val="3"/>
          </w:tcPr>
          <w:p w:rsidR="00834F0A" w:rsidP="009F7E33" w14:paraId="1C9CFCA4" w14:textId="77777777">
            <w:r>
              <w:t xml:space="preserve">Does the Applicant need to demonstrate Accountability for the CDFI </w:t>
            </w:r>
            <w:r>
              <w:t>Certification collective review process?</w:t>
            </w:r>
          </w:p>
        </w:tc>
        <w:tc>
          <w:tcPr>
            <w:tcW w:w="3454" w:type="dxa"/>
          </w:tcPr>
          <w:p w:rsidR="00834F0A" w:rsidRPr="008F0768" w:rsidP="009F7E33" w14:paraId="4D94DA79" w14:textId="77777777">
            <w:pPr>
              <w:rPr>
                <w:bCs/>
              </w:rPr>
            </w:pPr>
            <w:r w:rsidRPr="008F0768">
              <w:rPr>
                <w:bCs/>
              </w:rPr>
              <w:t>Yes or No.</w:t>
            </w:r>
          </w:p>
        </w:tc>
      </w:tr>
      <w:tr w14:paraId="3D541940" w14:textId="77777777" w:rsidTr="00834F0A">
        <w:tblPrEx>
          <w:tblW w:w="0" w:type="auto"/>
          <w:tblLook w:val="04A0"/>
        </w:tblPrEx>
        <w:tc>
          <w:tcPr>
            <w:tcW w:w="1073" w:type="dxa"/>
            <w:vMerge/>
          </w:tcPr>
          <w:p w:rsidR="00834F0A" w:rsidP="009F7E33" w14:paraId="022C8C0C" w14:textId="77777777"/>
        </w:tc>
        <w:tc>
          <w:tcPr>
            <w:tcW w:w="851" w:type="dxa"/>
          </w:tcPr>
          <w:p w:rsidR="00834F0A" w:rsidP="009F7E33" w14:paraId="02054EF4" w14:textId="77777777">
            <w:r>
              <w:t>AC01.1</w:t>
            </w:r>
          </w:p>
        </w:tc>
        <w:tc>
          <w:tcPr>
            <w:tcW w:w="3972" w:type="dxa"/>
            <w:gridSpan w:val="2"/>
          </w:tcPr>
          <w:p w:rsidR="00834F0A" w:rsidP="009F7E33" w14:paraId="20B288AA" w14:textId="77777777">
            <w:r>
              <w:t xml:space="preserve">If, yes, identify the entity being presented for the collective review. </w:t>
            </w:r>
          </w:p>
        </w:tc>
        <w:tc>
          <w:tcPr>
            <w:tcW w:w="3454" w:type="dxa"/>
          </w:tcPr>
          <w:p w:rsidR="00834F0A" w:rsidRPr="009F7E33" w:rsidP="009F7E33" w14:paraId="7C3197B3" w14:textId="77777777">
            <w:pPr>
              <w:rPr>
                <w:bCs/>
              </w:rPr>
            </w:pPr>
            <w:r w:rsidRPr="009F7E33">
              <w:rPr>
                <w:bCs/>
              </w:rPr>
              <w:t>Select one:</w:t>
            </w:r>
          </w:p>
          <w:p w:rsidR="00834F0A" w:rsidP="009F7E33" w14:paraId="15959E33" w14:textId="77777777">
            <w:pPr>
              <w:pStyle w:val="ListParagraph"/>
              <w:numPr>
                <w:ilvl w:val="0"/>
                <w:numId w:val="125"/>
              </w:numPr>
              <w:rPr>
                <w:bCs/>
              </w:rPr>
            </w:pPr>
            <w:r w:rsidRPr="00870CD6">
              <w:rPr>
                <w:bCs/>
              </w:rPr>
              <w:t>Applicant</w:t>
            </w:r>
            <w:r w:rsidR="00803890">
              <w:rPr>
                <w:bCs/>
              </w:rPr>
              <w:t>.</w:t>
            </w:r>
            <w:r w:rsidRPr="00870CD6">
              <w:rPr>
                <w:bCs/>
              </w:rPr>
              <w:t xml:space="preserve"> </w:t>
            </w:r>
          </w:p>
          <w:p w:rsidR="00834F0A" w:rsidP="009F7E33" w14:paraId="27E2BADC" w14:textId="77777777">
            <w:pPr>
              <w:pStyle w:val="ListParagraph"/>
              <w:numPr>
                <w:ilvl w:val="0"/>
                <w:numId w:val="125"/>
              </w:numPr>
              <w:rPr>
                <w:bCs/>
              </w:rPr>
            </w:pPr>
            <w:r>
              <w:rPr>
                <w:bCs/>
              </w:rPr>
              <w:t>Relevant Affiliate</w:t>
            </w:r>
            <w:r w:rsidR="00803890">
              <w:rPr>
                <w:bCs/>
              </w:rPr>
              <w:t>.</w:t>
            </w:r>
            <w:r w:rsidRPr="00870CD6">
              <w:rPr>
                <w:bCs/>
              </w:rPr>
              <w:t xml:space="preserve"> </w:t>
            </w:r>
          </w:p>
          <w:p w:rsidR="00834F0A" w:rsidRPr="00870CD6" w:rsidP="009F7E33" w14:paraId="40274378" w14:textId="77777777">
            <w:pPr>
              <w:pStyle w:val="ListParagraph"/>
              <w:numPr>
                <w:ilvl w:val="0"/>
                <w:numId w:val="125"/>
              </w:numPr>
              <w:rPr>
                <w:bCs/>
              </w:rPr>
            </w:pPr>
            <w:r w:rsidRPr="00870CD6">
              <w:rPr>
                <w:bCs/>
              </w:rPr>
              <w:t xml:space="preserve">Controlling </w:t>
            </w:r>
            <w:r>
              <w:rPr>
                <w:bCs/>
              </w:rPr>
              <w:t>E</w:t>
            </w:r>
            <w:r w:rsidRPr="00870CD6">
              <w:rPr>
                <w:bCs/>
              </w:rPr>
              <w:t>ntity</w:t>
            </w:r>
            <w:r w:rsidR="00803890">
              <w:rPr>
                <w:bCs/>
              </w:rPr>
              <w:t>.</w:t>
            </w:r>
            <w:r w:rsidRPr="00870CD6">
              <w:rPr>
                <w:bCs/>
              </w:rPr>
              <w:t xml:space="preserve"> </w:t>
            </w:r>
          </w:p>
        </w:tc>
      </w:tr>
      <w:tr w14:paraId="1C75DFDC" w14:textId="77777777" w:rsidTr="00834F0A">
        <w:tblPrEx>
          <w:tblW w:w="0" w:type="auto"/>
          <w:tblLook w:val="04A0"/>
        </w:tblPrEx>
        <w:tc>
          <w:tcPr>
            <w:tcW w:w="1073" w:type="dxa"/>
          </w:tcPr>
          <w:p w:rsidR="00C65653" w:rsidP="00FC0CDD" w14:paraId="5E59911A" w14:textId="77777777">
            <w:pPr>
              <w:pStyle w:val="ListParagraph"/>
              <w:numPr>
                <w:ilvl w:val="0"/>
                <w:numId w:val="142"/>
              </w:numPr>
            </w:pPr>
          </w:p>
        </w:tc>
        <w:tc>
          <w:tcPr>
            <w:tcW w:w="4823" w:type="dxa"/>
            <w:gridSpan w:val="3"/>
          </w:tcPr>
          <w:p w:rsidR="00C65653" w:rsidP="009F7E33" w14:paraId="2D207F05" w14:textId="77777777">
            <w:r>
              <w:t xml:space="preserve">If, </w:t>
            </w:r>
            <w:r w:rsidR="00761620">
              <w:t>relevant</w:t>
            </w:r>
            <w:r w:rsidR="007C47DF">
              <w:t xml:space="preserve"> </w:t>
            </w:r>
            <w:r w:rsidR="00183C59">
              <w:t xml:space="preserve">Affiliate </w:t>
            </w:r>
            <w:r>
              <w:t xml:space="preserve">is selected, identify the </w:t>
            </w:r>
            <w:r w:rsidR="00761620">
              <w:t>relevant</w:t>
            </w:r>
            <w:r w:rsidR="00183C59">
              <w:t xml:space="preserve"> Affiliate</w:t>
            </w:r>
            <w:r>
              <w:t>.</w:t>
            </w:r>
          </w:p>
        </w:tc>
        <w:tc>
          <w:tcPr>
            <w:tcW w:w="3454" w:type="dxa"/>
          </w:tcPr>
          <w:p w:rsidR="00C65653" w:rsidRPr="001840DC" w:rsidP="009F7E33" w14:paraId="52B59DDC" w14:textId="77777777">
            <w:pPr>
              <w:rPr>
                <w:bCs/>
              </w:rPr>
            </w:pPr>
            <w:r>
              <w:rPr>
                <w:bCs/>
              </w:rPr>
              <w:t>Select name from AMIS board record.</w:t>
            </w:r>
          </w:p>
        </w:tc>
      </w:tr>
      <w:tr w14:paraId="0C2C71DE" w14:textId="77777777" w:rsidTr="00834F0A">
        <w:tblPrEx>
          <w:tblW w:w="0" w:type="auto"/>
          <w:tblLook w:val="04A0"/>
        </w:tblPrEx>
        <w:tc>
          <w:tcPr>
            <w:tcW w:w="1073" w:type="dxa"/>
            <w:vMerge w:val="restart"/>
          </w:tcPr>
          <w:p w:rsidR="00834F0A" w:rsidP="00FC0CDD" w14:paraId="7119B3B7" w14:textId="77777777">
            <w:pPr>
              <w:pStyle w:val="ListParagraph"/>
              <w:numPr>
                <w:ilvl w:val="0"/>
                <w:numId w:val="142"/>
              </w:numPr>
            </w:pPr>
          </w:p>
        </w:tc>
        <w:tc>
          <w:tcPr>
            <w:tcW w:w="4823" w:type="dxa"/>
            <w:gridSpan w:val="3"/>
          </w:tcPr>
          <w:p w:rsidR="00834F0A" w:rsidP="009F7E33" w14:paraId="0210678C" w14:textId="77777777">
            <w:r>
              <w:t xml:space="preserve">If Controlling Entity: </w:t>
            </w:r>
          </w:p>
        </w:tc>
        <w:tc>
          <w:tcPr>
            <w:tcW w:w="3454" w:type="dxa"/>
          </w:tcPr>
          <w:p w:rsidR="00834F0A" w:rsidP="009F7E33" w14:paraId="4A612745" w14:textId="77777777">
            <w:pPr>
              <w:rPr>
                <w:bCs/>
              </w:rPr>
            </w:pPr>
          </w:p>
        </w:tc>
      </w:tr>
      <w:tr w14:paraId="28C3A954" w14:textId="77777777" w:rsidTr="00834F0A">
        <w:tblPrEx>
          <w:tblW w:w="0" w:type="auto"/>
          <w:tblLook w:val="04A0"/>
        </w:tblPrEx>
        <w:tc>
          <w:tcPr>
            <w:tcW w:w="1073" w:type="dxa"/>
            <w:vMerge/>
          </w:tcPr>
          <w:p w:rsidR="00834F0A" w:rsidP="009F7E33" w14:paraId="2018F611" w14:textId="77777777"/>
        </w:tc>
        <w:tc>
          <w:tcPr>
            <w:tcW w:w="851" w:type="dxa"/>
            <w:vMerge w:val="restart"/>
          </w:tcPr>
          <w:p w:rsidR="00834F0A" w:rsidP="009F7E33" w14:paraId="78A4A84A" w14:textId="77777777">
            <w:r>
              <w:t>AC03.1</w:t>
            </w:r>
          </w:p>
        </w:tc>
        <w:tc>
          <w:tcPr>
            <w:tcW w:w="3972" w:type="dxa"/>
            <w:gridSpan w:val="2"/>
          </w:tcPr>
          <w:p w:rsidR="00834F0A" w:rsidP="009F7E33" w14:paraId="5FD90EF9" w14:textId="77777777">
            <w:r>
              <w:t xml:space="preserve">Does the Applicant or </w:t>
            </w:r>
            <w:r w:rsidR="00761620">
              <w:t>relevant</w:t>
            </w:r>
            <w:r>
              <w:t xml:space="preserve"> Affiliate engage in the direct provision of Financial Products or Financial Services?</w:t>
            </w:r>
          </w:p>
        </w:tc>
        <w:tc>
          <w:tcPr>
            <w:tcW w:w="3454" w:type="dxa"/>
          </w:tcPr>
          <w:p w:rsidR="00834F0A" w:rsidP="009F7E33" w14:paraId="25205C79" w14:textId="77777777">
            <w:pPr>
              <w:rPr>
                <w:bCs/>
              </w:rPr>
            </w:pPr>
            <w:r>
              <w:rPr>
                <w:bCs/>
              </w:rPr>
              <w:t>Yes or No.</w:t>
            </w:r>
          </w:p>
          <w:p w:rsidR="00834F0A" w:rsidP="009F7E33" w14:paraId="658844A7" w14:textId="77777777">
            <w:pPr>
              <w:rPr>
                <w:bCs/>
              </w:rPr>
            </w:pPr>
          </w:p>
          <w:p w:rsidR="00834F0A" w:rsidP="009F7E33" w14:paraId="37BEAB70" w14:textId="77777777">
            <w:pPr>
              <w:rPr>
                <w:bCs/>
              </w:rPr>
            </w:pPr>
            <w:r w:rsidRPr="008F0768">
              <w:rPr>
                <w:b/>
              </w:rPr>
              <w:t xml:space="preserve">If </w:t>
            </w:r>
            <w:r w:rsidR="00803890">
              <w:rPr>
                <w:b/>
              </w:rPr>
              <w:t>Y</w:t>
            </w:r>
            <w:r w:rsidRPr="008F0768">
              <w:rPr>
                <w:b/>
              </w:rPr>
              <w:t>es</w:t>
            </w:r>
            <w:r>
              <w:rPr>
                <w:bCs/>
              </w:rPr>
              <w:t>, the Applicant’s Accountability cannot be provided by the Controlling entity.</w:t>
            </w:r>
          </w:p>
        </w:tc>
      </w:tr>
      <w:tr w14:paraId="0EBBCCF3" w14:textId="77777777" w:rsidTr="00834F0A">
        <w:tblPrEx>
          <w:tblW w:w="0" w:type="auto"/>
          <w:tblLook w:val="04A0"/>
        </w:tblPrEx>
        <w:tc>
          <w:tcPr>
            <w:tcW w:w="1073" w:type="dxa"/>
            <w:vMerge/>
          </w:tcPr>
          <w:p w:rsidR="00834F0A" w:rsidP="009F7E33" w14:paraId="7543B37C" w14:textId="77777777"/>
        </w:tc>
        <w:tc>
          <w:tcPr>
            <w:tcW w:w="851" w:type="dxa"/>
            <w:vMerge/>
          </w:tcPr>
          <w:p w:rsidR="00834F0A" w:rsidP="009F7E33" w14:paraId="41499030" w14:textId="77777777"/>
        </w:tc>
        <w:tc>
          <w:tcPr>
            <w:tcW w:w="957" w:type="dxa"/>
          </w:tcPr>
          <w:p w:rsidR="00834F0A" w:rsidP="009F7E33" w14:paraId="3E2D49E5" w14:textId="77777777">
            <w:r>
              <w:t>AC03.1a</w:t>
            </w:r>
          </w:p>
        </w:tc>
        <w:tc>
          <w:tcPr>
            <w:tcW w:w="3015" w:type="dxa"/>
          </w:tcPr>
          <w:p w:rsidR="00834F0A" w:rsidP="009F7E33" w14:paraId="6A78A277" w14:textId="77777777">
            <w:r>
              <w:t xml:space="preserve">If no, identify the Controlling Entity providing </w:t>
            </w:r>
            <w:r>
              <w:t>Accountability.</w:t>
            </w:r>
          </w:p>
        </w:tc>
        <w:tc>
          <w:tcPr>
            <w:tcW w:w="3454" w:type="dxa"/>
          </w:tcPr>
          <w:p w:rsidR="00834F0A" w:rsidP="009F7E33" w14:paraId="30FDABFD" w14:textId="77777777">
            <w:pPr>
              <w:rPr>
                <w:bCs/>
              </w:rPr>
            </w:pPr>
            <w:r>
              <w:rPr>
                <w:bCs/>
              </w:rPr>
              <w:t>Select name from AMIS board record.</w:t>
            </w:r>
          </w:p>
        </w:tc>
      </w:tr>
      <w:tr w14:paraId="0E13D2FC" w14:textId="77777777" w:rsidTr="00834F0A">
        <w:tblPrEx>
          <w:tblW w:w="0" w:type="auto"/>
          <w:tblLook w:val="04A0"/>
        </w:tblPrEx>
        <w:tc>
          <w:tcPr>
            <w:tcW w:w="1073" w:type="dxa"/>
            <w:vMerge/>
          </w:tcPr>
          <w:p w:rsidR="00834F0A" w:rsidP="009F7E33" w14:paraId="55B2370E" w14:textId="77777777"/>
        </w:tc>
        <w:tc>
          <w:tcPr>
            <w:tcW w:w="851" w:type="dxa"/>
          </w:tcPr>
          <w:p w:rsidR="00834F0A" w:rsidP="009F7E33" w14:paraId="30F6F771" w14:textId="77777777">
            <w:r>
              <w:t>AC03.2</w:t>
            </w:r>
          </w:p>
        </w:tc>
        <w:tc>
          <w:tcPr>
            <w:tcW w:w="3972" w:type="dxa"/>
            <w:gridSpan w:val="2"/>
          </w:tcPr>
          <w:p w:rsidR="00834F0A" w:rsidP="009F7E33" w14:paraId="0D7F7E59" w14:textId="77777777">
            <w:r>
              <w:t>Provide document that demonstrates the entity providing Accountabililty is a Controlling Entity.</w:t>
            </w:r>
          </w:p>
        </w:tc>
        <w:tc>
          <w:tcPr>
            <w:tcW w:w="3454" w:type="dxa"/>
          </w:tcPr>
          <w:p w:rsidR="00834F0A" w:rsidP="009F7E33" w14:paraId="6F1EDD11" w14:textId="77777777">
            <w:pPr>
              <w:rPr>
                <w:bCs/>
              </w:rPr>
            </w:pPr>
            <w:r>
              <w:rPr>
                <w:bCs/>
              </w:rPr>
              <w:t>Attachment.</w:t>
            </w:r>
          </w:p>
        </w:tc>
      </w:tr>
      <w:tr w14:paraId="31B9C1D2" w14:textId="77777777" w:rsidTr="00834F0A">
        <w:tblPrEx>
          <w:tblW w:w="0" w:type="auto"/>
          <w:tblLook w:val="04A0"/>
        </w:tblPrEx>
        <w:tc>
          <w:tcPr>
            <w:tcW w:w="1073" w:type="dxa"/>
          </w:tcPr>
          <w:p w:rsidR="00C65653" w:rsidP="00FC0CDD" w14:paraId="2991C020" w14:textId="77777777">
            <w:pPr>
              <w:pStyle w:val="ListParagraph"/>
              <w:numPr>
                <w:ilvl w:val="0"/>
                <w:numId w:val="142"/>
              </w:numPr>
            </w:pPr>
          </w:p>
        </w:tc>
        <w:tc>
          <w:tcPr>
            <w:tcW w:w="4823" w:type="dxa"/>
            <w:gridSpan w:val="3"/>
          </w:tcPr>
          <w:p w:rsidR="00C65653" w:rsidRPr="00FC4988" w:rsidP="009F7E33" w14:paraId="57845667" w14:textId="77777777">
            <w:r>
              <w:t>Method</w:t>
            </w:r>
            <w:r w:rsidRPr="00FC4988">
              <w:t xml:space="preserve"> of Accountability </w:t>
            </w:r>
            <w:r>
              <w:t>–</w:t>
            </w:r>
            <w:r w:rsidRPr="00FC4988">
              <w:t xml:space="preserve"> Applicant</w:t>
            </w:r>
          </w:p>
        </w:tc>
        <w:tc>
          <w:tcPr>
            <w:tcW w:w="3454" w:type="dxa"/>
          </w:tcPr>
          <w:p w:rsidR="00C65653" w:rsidRPr="008F0768" w:rsidP="009F7E33" w14:paraId="0AF391E6" w14:textId="77777777">
            <w:pPr>
              <w:rPr>
                <w:bCs/>
              </w:rPr>
            </w:pPr>
            <w:r w:rsidRPr="008F0768">
              <w:rPr>
                <w:bCs/>
              </w:rPr>
              <w:t>Select one:</w:t>
            </w:r>
          </w:p>
          <w:p w:rsidR="00C65653" w:rsidRPr="00FC4988" w:rsidP="009F7E33" w14:paraId="3D30EE49" w14:textId="77777777">
            <w:pPr>
              <w:pStyle w:val="ListParagraph"/>
              <w:numPr>
                <w:ilvl w:val="0"/>
                <w:numId w:val="7"/>
              </w:numPr>
            </w:pPr>
            <w:r w:rsidRPr="00FC4988">
              <w:t>Governing board</w:t>
            </w:r>
            <w:r>
              <w:t xml:space="preserve"> only.</w:t>
            </w:r>
          </w:p>
          <w:p w:rsidR="00C65653" w:rsidP="009F7E33" w14:paraId="1932362C" w14:textId="77777777">
            <w:pPr>
              <w:pStyle w:val="ListParagraph"/>
              <w:numPr>
                <w:ilvl w:val="0"/>
                <w:numId w:val="7"/>
              </w:numPr>
            </w:pPr>
            <w:r w:rsidRPr="001C5C61">
              <w:t xml:space="preserve">Governing board and </w:t>
            </w:r>
            <w:r w:rsidR="0010339D">
              <w:t>advisory b</w:t>
            </w:r>
            <w:r w:rsidR="00AC1963">
              <w:t>oard</w:t>
            </w:r>
            <w:r>
              <w:t>.</w:t>
            </w:r>
          </w:p>
          <w:p w:rsidR="00C65653" w:rsidRPr="001C5C61" w:rsidP="009F7E33" w14:paraId="3654ECAF" w14:textId="77777777">
            <w:pPr>
              <w:pStyle w:val="ListParagraph"/>
              <w:numPr>
                <w:ilvl w:val="0"/>
                <w:numId w:val="7"/>
              </w:numPr>
            </w:pPr>
            <w:r>
              <w:t xml:space="preserve">Advisory </w:t>
            </w:r>
            <w:r w:rsidR="0010339D">
              <w:t xml:space="preserve">board </w:t>
            </w:r>
            <w:r>
              <w:t>and credit union membership (credit union only).</w:t>
            </w:r>
          </w:p>
          <w:p w:rsidR="00C65653" w:rsidRPr="00FC4988" w:rsidP="009F7E33" w14:paraId="7308BFFA" w14:textId="77777777">
            <w:pPr>
              <w:pStyle w:val="ListParagraph"/>
              <w:numPr>
                <w:ilvl w:val="0"/>
                <w:numId w:val="7"/>
              </w:numPr>
            </w:pPr>
            <w:r>
              <w:t xml:space="preserve">Advisory </w:t>
            </w:r>
            <w:r w:rsidR="00BC7911">
              <w:t>b</w:t>
            </w:r>
            <w:r>
              <w:t>oard</w:t>
            </w:r>
            <w:r w:rsidRPr="001C5C61">
              <w:t xml:space="preserve"> only (</w:t>
            </w:r>
            <w:r>
              <w:t xml:space="preserve">DIHCs, IDIs, and those with </w:t>
            </w:r>
            <w:r w:rsidRPr="001C5C61">
              <w:t xml:space="preserve">no </w:t>
            </w:r>
            <w:r w:rsidRPr="001C5C61">
              <w:t>formal governing board only)</w:t>
            </w:r>
            <w:r>
              <w:t>.</w:t>
            </w:r>
          </w:p>
        </w:tc>
      </w:tr>
      <w:tr w14:paraId="3B086B64" w14:textId="77777777" w:rsidTr="00834F0A">
        <w:tblPrEx>
          <w:tblW w:w="0" w:type="auto"/>
          <w:tblLook w:val="04A0"/>
        </w:tblPrEx>
        <w:tc>
          <w:tcPr>
            <w:tcW w:w="1073" w:type="dxa"/>
          </w:tcPr>
          <w:p w:rsidR="00B97095" w:rsidP="00FC0CDD" w14:paraId="3E4D73A0" w14:textId="77777777">
            <w:pPr>
              <w:pStyle w:val="ListParagraph"/>
              <w:numPr>
                <w:ilvl w:val="0"/>
                <w:numId w:val="142"/>
              </w:numPr>
            </w:pPr>
          </w:p>
        </w:tc>
        <w:tc>
          <w:tcPr>
            <w:tcW w:w="4823" w:type="dxa"/>
            <w:gridSpan w:val="3"/>
          </w:tcPr>
          <w:p w:rsidR="00B97095" w:rsidRPr="00FC4988" w:rsidP="00361E88" w14:paraId="3C598EE7" w14:textId="77777777">
            <w:r>
              <w:t>Method of Accountability – Affiliate(s)</w:t>
            </w:r>
          </w:p>
        </w:tc>
        <w:tc>
          <w:tcPr>
            <w:tcW w:w="3454" w:type="dxa"/>
          </w:tcPr>
          <w:p w:rsidR="00B97095" w:rsidRPr="008F0768" w:rsidP="00361E88" w14:paraId="52CBFC39" w14:textId="77777777">
            <w:pPr>
              <w:rPr>
                <w:bCs/>
              </w:rPr>
            </w:pPr>
            <w:r w:rsidRPr="008F0768">
              <w:rPr>
                <w:bCs/>
              </w:rPr>
              <w:t>Select one:</w:t>
            </w:r>
          </w:p>
          <w:p w:rsidR="00B97095" w:rsidRPr="00FC4988" w:rsidP="004546B5" w14:paraId="7697FB68" w14:textId="77777777">
            <w:pPr>
              <w:pStyle w:val="ListParagraph"/>
              <w:numPr>
                <w:ilvl w:val="0"/>
                <w:numId w:val="7"/>
              </w:numPr>
            </w:pPr>
            <w:r w:rsidRPr="00FC4988">
              <w:t>Governing board</w:t>
            </w:r>
            <w:r w:rsidR="00E8551C">
              <w:t>.</w:t>
            </w:r>
          </w:p>
          <w:p w:rsidR="00B97095" w:rsidP="004546B5" w14:paraId="3F94C9C8" w14:textId="77777777">
            <w:pPr>
              <w:pStyle w:val="ListParagraph"/>
              <w:numPr>
                <w:ilvl w:val="0"/>
                <w:numId w:val="7"/>
              </w:numPr>
            </w:pPr>
            <w:r w:rsidRPr="001C5C61">
              <w:t xml:space="preserve">Governing board and </w:t>
            </w:r>
            <w:r w:rsidR="0010339D">
              <w:t xml:space="preserve">advisory </w:t>
            </w:r>
            <w:r w:rsidR="00BC7911">
              <w:t>b</w:t>
            </w:r>
            <w:r w:rsidR="007069BB">
              <w:t>oard</w:t>
            </w:r>
            <w:r w:rsidR="00E8551C">
              <w:t>.</w:t>
            </w:r>
          </w:p>
          <w:p w:rsidR="00826A16" w:rsidRPr="001C5C61" w:rsidP="004546B5" w14:paraId="4A0DC104" w14:textId="77777777">
            <w:pPr>
              <w:pStyle w:val="ListParagraph"/>
              <w:numPr>
                <w:ilvl w:val="0"/>
                <w:numId w:val="7"/>
              </w:numPr>
            </w:pPr>
            <w:r>
              <w:t xml:space="preserve">Credit union membership and </w:t>
            </w:r>
            <w:r w:rsidR="0010339D">
              <w:t xml:space="preserve">advisory </w:t>
            </w:r>
            <w:r w:rsidR="00BC7911">
              <w:t>b</w:t>
            </w:r>
            <w:r w:rsidR="007069BB">
              <w:t>oard</w:t>
            </w:r>
            <w:r>
              <w:t xml:space="preserve"> (credit unions only)</w:t>
            </w:r>
            <w:r w:rsidR="00E8551C">
              <w:t>.</w:t>
            </w:r>
          </w:p>
          <w:p w:rsidR="00B97095" w:rsidRPr="00FC4988" w:rsidP="00826A16" w14:paraId="0CB29B9C" w14:textId="77777777">
            <w:pPr>
              <w:pStyle w:val="ListParagraph"/>
              <w:numPr>
                <w:ilvl w:val="0"/>
                <w:numId w:val="7"/>
              </w:numPr>
            </w:pPr>
            <w:r>
              <w:t xml:space="preserve">Advisory </w:t>
            </w:r>
            <w:r w:rsidR="00BC7911">
              <w:t>b</w:t>
            </w:r>
            <w:r>
              <w:t>oard</w:t>
            </w:r>
            <w:r w:rsidR="001503CB">
              <w:t xml:space="preserve"> only</w:t>
            </w:r>
            <w:r w:rsidRPr="001C5C61">
              <w:t xml:space="preserve"> (</w:t>
            </w:r>
            <w:r w:rsidR="00826A16">
              <w:t xml:space="preserve">DIHCs, IDIs, </w:t>
            </w:r>
            <w:r w:rsidR="00647C60">
              <w:t xml:space="preserve">and those with </w:t>
            </w:r>
            <w:r w:rsidRPr="001C5C61">
              <w:t>no formal governing board only)</w:t>
            </w:r>
            <w:r w:rsidR="00E8551C">
              <w:t>.</w:t>
            </w:r>
          </w:p>
        </w:tc>
      </w:tr>
    </w:tbl>
    <w:p w:rsidR="00B97095" w:rsidRPr="00FC4988" w:rsidP="00B97095" w14:paraId="4D0CAC40" w14:textId="77777777">
      <w:pPr>
        <w:spacing w:after="160" w:line="259" w:lineRule="auto"/>
        <w:rPr>
          <w:rFonts w:eastAsia="Times New Roman" w:cs="Times New Roman"/>
          <w:iCs/>
        </w:rPr>
      </w:pPr>
    </w:p>
    <w:p w:rsidR="00B97095" w:rsidRPr="00CC4C6D" w:rsidP="00B97095" w14:paraId="7A38F3AE" w14:textId="77777777">
      <w:pPr>
        <w:spacing w:after="160" w:line="259" w:lineRule="auto"/>
        <w:rPr>
          <w:rFonts w:eastAsia="Times New Roman" w:cs="Times New Roman"/>
          <w:b/>
          <w:iCs/>
        </w:rPr>
      </w:pPr>
      <w:r w:rsidRPr="00CC4C6D">
        <w:rPr>
          <w:rFonts w:eastAsia="Times New Roman" w:cs="Times New Roman"/>
          <w:b/>
          <w:iCs/>
        </w:rPr>
        <w:t xml:space="preserve">ACCOUNTABILITY – GOVERNING AND/OR ADVISORY BOARD </w:t>
      </w:r>
    </w:p>
    <w:tbl>
      <w:tblPr>
        <w:tblStyle w:val="TableGrid"/>
        <w:tblCaption w:val="Source of Accountability - governing and/or advisory board"/>
        <w:tblW w:w="9355" w:type="dxa"/>
        <w:tblLayout w:type="fixed"/>
        <w:tblLook w:val="04A0"/>
      </w:tblPr>
      <w:tblGrid>
        <w:gridCol w:w="1255"/>
        <w:gridCol w:w="900"/>
        <w:gridCol w:w="90"/>
        <w:gridCol w:w="90"/>
        <w:gridCol w:w="540"/>
        <w:gridCol w:w="270"/>
        <w:gridCol w:w="90"/>
        <w:gridCol w:w="90"/>
        <w:gridCol w:w="90"/>
        <w:gridCol w:w="2520"/>
        <w:gridCol w:w="3420"/>
      </w:tblGrid>
      <w:tr w14:paraId="4A6BDB99" w14:textId="77777777" w:rsidTr="00E91F57">
        <w:tblPrEx>
          <w:tblW w:w="9355" w:type="dxa"/>
          <w:tblLayout w:type="fixed"/>
          <w:tblLook w:val="04A0"/>
        </w:tblPrEx>
        <w:trPr>
          <w:tblHeader/>
        </w:trPr>
        <w:tc>
          <w:tcPr>
            <w:tcW w:w="1255" w:type="dxa"/>
            <w:shd w:val="clear" w:color="auto" w:fill="000000" w:themeFill="text1"/>
          </w:tcPr>
          <w:p w:rsidR="00B97095" w:rsidRPr="003D0370" w:rsidP="00361E88" w14:paraId="75E951A5" w14:textId="77777777">
            <w:pPr>
              <w:rPr>
                <w:b/>
                <w:color w:val="FFFFFF" w:themeColor="background1"/>
              </w:rPr>
            </w:pPr>
            <w:r>
              <w:rPr>
                <w:b/>
                <w:color w:val="FFFFFF" w:themeColor="background1"/>
              </w:rPr>
              <w:t xml:space="preserve">Section </w:t>
            </w:r>
          </w:p>
        </w:tc>
        <w:tc>
          <w:tcPr>
            <w:tcW w:w="4680" w:type="dxa"/>
            <w:gridSpan w:val="9"/>
            <w:shd w:val="clear" w:color="auto" w:fill="000000" w:themeFill="text1"/>
          </w:tcPr>
          <w:p w:rsidR="00B97095" w:rsidRPr="003D0370" w:rsidP="00361E88" w14:paraId="12EE1577" w14:textId="77777777">
            <w:pPr>
              <w:rPr>
                <w:b/>
                <w:color w:val="FFFFFF" w:themeColor="background1"/>
              </w:rPr>
            </w:pPr>
            <w:r w:rsidRPr="003D0370">
              <w:rPr>
                <w:b/>
                <w:color w:val="FFFFFF" w:themeColor="background1"/>
              </w:rPr>
              <w:t>Question or Purpose of data field</w:t>
            </w:r>
          </w:p>
        </w:tc>
        <w:tc>
          <w:tcPr>
            <w:tcW w:w="3420" w:type="dxa"/>
            <w:shd w:val="clear" w:color="auto" w:fill="000000" w:themeFill="text1"/>
          </w:tcPr>
          <w:p w:rsidR="00B97095" w:rsidRPr="003D0370" w:rsidP="00361E88" w14:paraId="52BA26B5" w14:textId="77777777">
            <w:pPr>
              <w:rPr>
                <w:b/>
                <w:color w:val="FFFFFF" w:themeColor="background1"/>
              </w:rPr>
            </w:pPr>
            <w:r>
              <w:rPr>
                <w:b/>
                <w:color w:val="FFFFFF" w:themeColor="background1"/>
              </w:rPr>
              <w:t>Response</w:t>
            </w:r>
          </w:p>
        </w:tc>
      </w:tr>
      <w:tr w14:paraId="60F73709" w14:textId="77777777" w:rsidTr="00E91F57">
        <w:tblPrEx>
          <w:tblW w:w="9355" w:type="dxa"/>
          <w:tblLayout w:type="fixed"/>
          <w:tblLook w:val="04A0"/>
        </w:tblPrEx>
        <w:tc>
          <w:tcPr>
            <w:tcW w:w="1255" w:type="dxa"/>
            <w:vMerge w:val="restart"/>
          </w:tcPr>
          <w:p w:rsidR="006D5D7A" w:rsidP="00361E88" w14:paraId="26D4615D" w14:textId="77777777">
            <w:r>
              <w:t>AC</w:t>
            </w:r>
            <w:r w:rsidR="00A21BC2">
              <w:t>-GA02</w:t>
            </w:r>
          </w:p>
          <w:p w:rsidR="006D5D7A" w:rsidP="006D5D7A" w14:paraId="3CA7EC06" w14:textId="77777777"/>
          <w:p w:rsidR="006D5D7A" w:rsidP="006D5D7A" w14:paraId="111687B6" w14:textId="77777777"/>
          <w:p w:rsidR="006D5D7A" w:rsidP="006D5D7A" w14:paraId="28610951" w14:textId="77777777"/>
          <w:p w:rsidR="00B97095" w:rsidP="00361E88" w14:paraId="2DAF24BF" w14:textId="77777777"/>
        </w:tc>
        <w:tc>
          <w:tcPr>
            <w:tcW w:w="4680" w:type="dxa"/>
            <w:gridSpan w:val="9"/>
          </w:tcPr>
          <w:p w:rsidR="00B97095" w:rsidRPr="00FC4988" w:rsidP="00361E88" w14:paraId="33216F55" w14:textId="77777777">
            <w:r>
              <w:t xml:space="preserve">Will the Applicant or any </w:t>
            </w:r>
            <w:r w:rsidR="00761620">
              <w:t>relevant</w:t>
            </w:r>
            <w:r w:rsidR="007D546C">
              <w:t xml:space="preserve"> </w:t>
            </w:r>
            <w:r>
              <w:t xml:space="preserve">Affiliate use its governing board to </w:t>
            </w:r>
            <w:r w:rsidRPr="00FC4988">
              <w:t xml:space="preserve">maintain Accountability to the </w:t>
            </w:r>
            <w:r>
              <w:t xml:space="preserve">Applicant’s </w:t>
            </w:r>
            <w:r w:rsidRPr="00FC4988">
              <w:t>proposed Target Market</w:t>
            </w:r>
            <w:r>
              <w:t>(s)</w:t>
            </w:r>
            <w:r w:rsidR="00FC1C5F">
              <w:t>?</w:t>
            </w:r>
          </w:p>
        </w:tc>
        <w:tc>
          <w:tcPr>
            <w:tcW w:w="3420" w:type="dxa"/>
          </w:tcPr>
          <w:p w:rsidR="00B97095" w:rsidRPr="00803890" w:rsidP="00361E88" w14:paraId="24B8CF58" w14:textId="77777777">
            <w:pPr>
              <w:rPr>
                <w:bCs/>
              </w:rPr>
            </w:pPr>
            <w:r w:rsidRPr="00803890">
              <w:rPr>
                <w:bCs/>
              </w:rPr>
              <w:t xml:space="preserve"> Yes or No.</w:t>
            </w:r>
          </w:p>
        </w:tc>
      </w:tr>
      <w:tr w14:paraId="4FD724D8" w14:textId="77777777" w:rsidTr="00E91F57">
        <w:tblPrEx>
          <w:tblW w:w="9355" w:type="dxa"/>
          <w:tblLayout w:type="fixed"/>
          <w:tblLook w:val="04A0"/>
        </w:tblPrEx>
        <w:tc>
          <w:tcPr>
            <w:tcW w:w="1255" w:type="dxa"/>
            <w:vMerge/>
          </w:tcPr>
          <w:p w:rsidR="00C34339" w:rsidP="00C34339" w14:paraId="07074CD5" w14:textId="77777777"/>
        </w:tc>
        <w:tc>
          <w:tcPr>
            <w:tcW w:w="1080" w:type="dxa"/>
            <w:gridSpan w:val="3"/>
          </w:tcPr>
          <w:p w:rsidR="00C34339" w:rsidP="00C34339" w14:paraId="3E1B44D2" w14:textId="77777777"/>
        </w:tc>
        <w:tc>
          <w:tcPr>
            <w:tcW w:w="3600" w:type="dxa"/>
            <w:gridSpan w:val="6"/>
          </w:tcPr>
          <w:p w:rsidR="00C34339" w:rsidP="00C34339" w14:paraId="372C0408" w14:textId="77777777">
            <w:r>
              <w:t xml:space="preserve">If Yes, identify </w:t>
            </w:r>
            <w:r w:rsidR="00492FD0">
              <w:t xml:space="preserve">the governing </w:t>
            </w:r>
            <w:r w:rsidR="00315E9A">
              <w:t>board.</w:t>
            </w:r>
          </w:p>
        </w:tc>
        <w:tc>
          <w:tcPr>
            <w:tcW w:w="3420" w:type="dxa"/>
          </w:tcPr>
          <w:p w:rsidR="00C34339" w:rsidRPr="00803890" w:rsidP="00C34339" w14:paraId="2EA37548" w14:textId="77777777">
            <w:pPr>
              <w:rPr>
                <w:bCs/>
              </w:rPr>
            </w:pPr>
            <w:r w:rsidRPr="00803890">
              <w:rPr>
                <w:bCs/>
              </w:rPr>
              <w:t xml:space="preserve">Select from </w:t>
            </w:r>
            <w:r w:rsidRPr="00803890">
              <w:rPr>
                <w:bCs/>
              </w:rPr>
              <w:t>AMIS Board Record</w:t>
            </w:r>
            <w:r w:rsidRPr="00803890" w:rsidR="00495AB1">
              <w:rPr>
                <w:bCs/>
              </w:rPr>
              <w:t>.</w:t>
            </w:r>
          </w:p>
        </w:tc>
      </w:tr>
      <w:tr w14:paraId="58FA6D24" w14:textId="77777777" w:rsidTr="00E91F57">
        <w:tblPrEx>
          <w:tblW w:w="9355" w:type="dxa"/>
          <w:tblLayout w:type="fixed"/>
          <w:tblLook w:val="04A0"/>
        </w:tblPrEx>
        <w:tc>
          <w:tcPr>
            <w:tcW w:w="1255" w:type="dxa"/>
            <w:vMerge w:val="restart"/>
          </w:tcPr>
          <w:p w:rsidR="00C34339" w:rsidP="00C34339" w14:paraId="0BAD5C92" w14:textId="77777777">
            <w:r>
              <w:t>AC-GA03</w:t>
            </w:r>
          </w:p>
        </w:tc>
        <w:tc>
          <w:tcPr>
            <w:tcW w:w="4680" w:type="dxa"/>
            <w:gridSpan w:val="9"/>
          </w:tcPr>
          <w:p w:rsidR="00C34339" w:rsidP="00C34339" w14:paraId="14C5084F" w14:textId="77777777">
            <w:r>
              <w:t xml:space="preserve">Will the Applicant or any </w:t>
            </w:r>
            <w:r w:rsidR="00761620">
              <w:t>relevant</w:t>
            </w:r>
            <w:r w:rsidR="007D546C">
              <w:t xml:space="preserve"> </w:t>
            </w:r>
            <w:r>
              <w:t xml:space="preserve">Affiliate use credit union membership and an </w:t>
            </w:r>
            <w:r w:rsidR="00495AB1">
              <w:t>a</w:t>
            </w:r>
            <w:r>
              <w:t xml:space="preserve">dvisory </w:t>
            </w:r>
            <w:r w:rsidR="00495AB1">
              <w:t>b</w:t>
            </w:r>
            <w:r>
              <w:t>oard to maintain Accountability to the Applicant’s proposed Target Market(s)</w:t>
            </w:r>
            <w:r w:rsidR="00495AB1">
              <w:t>?</w:t>
            </w:r>
          </w:p>
        </w:tc>
        <w:tc>
          <w:tcPr>
            <w:tcW w:w="3420" w:type="dxa"/>
          </w:tcPr>
          <w:p w:rsidR="00C34339" w:rsidRPr="00803890" w:rsidP="00C34339" w14:paraId="65DC8C2C" w14:textId="77777777">
            <w:pPr>
              <w:rPr>
                <w:bCs/>
              </w:rPr>
            </w:pPr>
            <w:r w:rsidRPr="00803890">
              <w:rPr>
                <w:bCs/>
              </w:rPr>
              <w:t>Yes</w:t>
            </w:r>
            <w:r w:rsidRPr="00803890" w:rsidR="00495AB1">
              <w:rPr>
                <w:bCs/>
              </w:rPr>
              <w:t xml:space="preserve"> or</w:t>
            </w:r>
            <w:r w:rsidRPr="00803890">
              <w:rPr>
                <w:bCs/>
              </w:rPr>
              <w:t xml:space="preserve"> No</w:t>
            </w:r>
            <w:r w:rsidRPr="00803890" w:rsidR="00495AB1">
              <w:rPr>
                <w:bCs/>
              </w:rPr>
              <w:t>.</w:t>
            </w:r>
          </w:p>
        </w:tc>
      </w:tr>
      <w:tr w14:paraId="387D6533" w14:textId="77777777" w:rsidTr="00E91F57">
        <w:tblPrEx>
          <w:tblW w:w="9355" w:type="dxa"/>
          <w:tblLayout w:type="fixed"/>
          <w:tblLook w:val="04A0"/>
        </w:tblPrEx>
        <w:tc>
          <w:tcPr>
            <w:tcW w:w="1255" w:type="dxa"/>
            <w:vMerge/>
          </w:tcPr>
          <w:p w:rsidR="00B003C8" w:rsidP="00C34339" w14:paraId="1A39F345" w14:textId="77777777"/>
        </w:tc>
        <w:tc>
          <w:tcPr>
            <w:tcW w:w="4680" w:type="dxa"/>
            <w:gridSpan w:val="9"/>
          </w:tcPr>
          <w:p w:rsidR="00B003C8" w:rsidP="00C34339" w14:paraId="3C3654D7" w14:textId="77777777">
            <w:r>
              <w:t>If Yes:</w:t>
            </w:r>
          </w:p>
        </w:tc>
        <w:tc>
          <w:tcPr>
            <w:tcW w:w="3420" w:type="dxa"/>
          </w:tcPr>
          <w:p w:rsidR="00B003C8" w:rsidRPr="00803890" w:rsidP="00C34339" w14:paraId="0B618D7B" w14:textId="77777777">
            <w:pPr>
              <w:rPr>
                <w:bCs/>
              </w:rPr>
            </w:pPr>
          </w:p>
        </w:tc>
      </w:tr>
      <w:tr w14:paraId="7CC07B6C" w14:textId="77777777" w:rsidTr="00E91F57">
        <w:tblPrEx>
          <w:tblW w:w="9355" w:type="dxa"/>
          <w:tblLayout w:type="fixed"/>
          <w:tblLook w:val="04A0"/>
        </w:tblPrEx>
        <w:tc>
          <w:tcPr>
            <w:tcW w:w="1255" w:type="dxa"/>
            <w:vMerge/>
          </w:tcPr>
          <w:p w:rsidR="00C34339" w:rsidP="00C34339" w14:paraId="3DA0343D" w14:textId="77777777"/>
        </w:tc>
        <w:tc>
          <w:tcPr>
            <w:tcW w:w="990" w:type="dxa"/>
            <w:gridSpan w:val="2"/>
          </w:tcPr>
          <w:p w:rsidR="00C34339" w:rsidP="00C34339" w14:paraId="4600D26A" w14:textId="77777777">
            <w:r>
              <w:t>AC</w:t>
            </w:r>
            <w:r w:rsidR="00414A50">
              <w:t>-GA</w:t>
            </w:r>
            <w:r>
              <w:t>03.1</w:t>
            </w:r>
          </w:p>
        </w:tc>
        <w:tc>
          <w:tcPr>
            <w:tcW w:w="3690" w:type="dxa"/>
            <w:gridSpan w:val="7"/>
          </w:tcPr>
          <w:p w:rsidR="00C34339" w:rsidP="00C34339" w14:paraId="28950693" w14:textId="77777777">
            <w:r>
              <w:rPr>
                <w:rFonts w:eastAsia="Times New Roman" w:cs="Times New Roman"/>
              </w:rPr>
              <w:t>Enter the t</w:t>
            </w:r>
            <w:r w:rsidRPr="00547EA1">
              <w:rPr>
                <w:rFonts w:eastAsia="Times New Roman" w:cs="Times New Roman"/>
              </w:rPr>
              <w:t xml:space="preserve">otal number of credit union members active with the Applicant as of </w:t>
            </w:r>
            <w:r>
              <w:rPr>
                <w:rFonts w:eastAsia="Times New Roman" w:cs="Times New Roman"/>
              </w:rPr>
              <w:t xml:space="preserve">the end of the </w:t>
            </w:r>
            <w:r w:rsidR="00495AB1">
              <w:rPr>
                <w:rFonts w:eastAsia="Times New Roman" w:cs="Times New Roman"/>
              </w:rPr>
              <w:t xml:space="preserve">most </w:t>
            </w:r>
            <w:r>
              <w:rPr>
                <w:rFonts w:eastAsia="Times New Roman" w:cs="Times New Roman"/>
              </w:rPr>
              <w:t>recently completed F</w:t>
            </w:r>
            <w:r w:rsidR="00523C72">
              <w:rPr>
                <w:rFonts w:eastAsia="Times New Roman" w:cs="Times New Roman"/>
              </w:rPr>
              <w:t xml:space="preserve">iscal </w:t>
            </w:r>
            <w:r>
              <w:rPr>
                <w:rFonts w:eastAsia="Times New Roman" w:cs="Times New Roman"/>
              </w:rPr>
              <w:t>Y</w:t>
            </w:r>
            <w:r w:rsidR="00523C72">
              <w:rPr>
                <w:rFonts w:eastAsia="Times New Roman" w:cs="Times New Roman"/>
              </w:rPr>
              <w:t>ear</w:t>
            </w:r>
            <w:r>
              <w:rPr>
                <w:rFonts w:eastAsia="Times New Roman" w:cs="Times New Roman"/>
              </w:rPr>
              <w:t xml:space="preserve"> prior to the</w:t>
            </w:r>
            <w:r w:rsidRPr="00547EA1">
              <w:rPr>
                <w:rFonts w:eastAsia="Times New Roman" w:cs="Times New Roman"/>
              </w:rPr>
              <w:t xml:space="preserve"> submission of the </w:t>
            </w:r>
            <w:r>
              <w:rPr>
                <w:rFonts w:eastAsia="Times New Roman" w:cs="Times New Roman"/>
              </w:rPr>
              <w:t>A</w:t>
            </w:r>
            <w:r w:rsidRPr="00547EA1">
              <w:rPr>
                <w:rFonts w:eastAsia="Times New Roman" w:cs="Times New Roman"/>
              </w:rPr>
              <w:t>pplication.</w:t>
            </w:r>
          </w:p>
        </w:tc>
        <w:tc>
          <w:tcPr>
            <w:tcW w:w="3420" w:type="dxa"/>
          </w:tcPr>
          <w:p w:rsidR="00C34339" w:rsidRPr="00803890" w:rsidP="00C34339" w14:paraId="7829F59D" w14:textId="77777777">
            <w:pPr>
              <w:rPr>
                <w:bCs/>
              </w:rPr>
            </w:pPr>
            <w:r w:rsidRPr="00803890">
              <w:rPr>
                <w:bCs/>
              </w:rPr>
              <w:t>Enter number.</w:t>
            </w:r>
          </w:p>
        </w:tc>
      </w:tr>
      <w:tr w14:paraId="179CDBC5" w14:textId="77777777" w:rsidTr="00E91F57">
        <w:tblPrEx>
          <w:tblW w:w="9355" w:type="dxa"/>
          <w:tblLayout w:type="fixed"/>
          <w:tblLook w:val="04A0"/>
        </w:tblPrEx>
        <w:tc>
          <w:tcPr>
            <w:tcW w:w="1255" w:type="dxa"/>
            <w:vMerge/>
          </w:tcPr>
          <w:p w:rsidR="00834F0A" w:rsidP="00C34339" w14:paraId="7F4BD3F1" w14:textId="77777777"/>
        </w:tc>
        <w:tc>
          <w:tcPr>
            <w:tcW w:w="990" w:type="dxa"/>
            <w:gridSpan w:val="2"/>
            <w:vMerge w:val="restart"/>
          </w:tcPr>
          <w:p w:rsidR="00834F0A" w:rsidP="00C34339" w14:paraId="1B0ED28B" w14:textId="77777777">
            <w:r>
              <w:t>AC-GA03.2</w:t>
            </w:r>
          </w:p>
        </w:tc>
        <w:tc>
          <w:tcPr>
            <w:tcW w:w="3690" w:type="dxa"/>
            <w:gridSpan w:val="7"/>
          </w:tcPr>
          <w:p w:rsidR="00834F0A" w:rsidP="00C34339" w14:paraId="22AFDA11" w14:textId="77777777">
            <w:r>
              <w:rPr>
                <w:rFonts w:eastAsia="Times New Roman" w:cs="Times New Roman"/>
              </w:rPr>
              <w:t xml:space="preserve">Identify the Target Market that will be used to demonstrate accountability through credit union membership. </w:t>
            </w:r>
          </w:p>
        </w:tc>
        <w:tc>
          <w:tcPr>
            <w:tcW w:w="3420" w:type="dxa"/>
          </w:tcPr>
          <w:p w:rsidR="00834F0A" w:rsidRPr="00803890" w:rsidP="00C34339" w14:paraId="4F4D8129" w14:textId="77777777">
            <w:pPr>
              <w:rPr>
                <w:bCs/>
              </w:rPr>
            </w:pPr>
            <w:r w:rsidRPr="00803890">
              <w:rPr>
                <w:bCs/>
              </w:rPr>
              <w:t>Select one:</w:t>
            </w:r>
          </w:p>
          <w:p w:rsidR="00834F0A" w:rsidRPr="00F91142" w:rsidP="00C34339" w14:paraId="6B60EA91" w14:textId="77777777">
            <w:pPr>
              <w:numPr>
                <w:ilvl w:val="0"/>
                <w:numId w:val="7"/>
              </w:numPr>
              <w:contextualSpacing/>
            </w:pPr>
            <w:r w:rsidRPr="00F91142">
              <w:rPr>
                <w:rFonts w:eastAsia="Times New Roman" w:cs="Times New Roman"/>
              </w:rPr>
              <w:t>I</w:t>
            </w:r>
            <w:r w:rsidRPr="00F91142">
              <w:t>nvestment Area – Pre-qualified</w:t>
            </w:r>
            <w:r>
              <w:t>.</w:t>
            </w:r>
          </w:p>
          <w:p w:rsidR="00834F0A" w:rsidP="00C34339" w14:paraId="0013B35E" w14:textId="77777777">
            <w:pPr>
              <w:numPr>
                <w:ilvl w:val="0"/>
                <w:numId w:val="7"/>
              </w:numPr>
              <w:contextualSpacing/>
            </w:pPr>
            <w:r w:rsidRPr="00F91142">
              <w:t>Investment Area – Customized</w:t>
            </w:r>
            <w:r>
              <w:t>.</w:t>
            </w:r>
          </w:p>
          <w:p w:rsidR="00834F0A" w:rsidRPr="00F91142" w:rsidP="00C34339" w14:paraId="0ED4C5D6" w14:textId="77777777">
            <w:pPr>
              <w:numPr>
                <w:ilvl w:val="0"/>
                <w:numId w:val="7"/>
              </w:numPr>
              <w:contextualSpacing/>
            </w:pPr>
            <w:r w:rsidRPr="00F91142">
              <w:t xml:space="preserve">Investment Area – </w:t>
            </w:r>
            <w:r>
              <w:t xml:space="preserve">Non-Metro </w:t>
            </w:r>
            <w:r w:rsidRPr="00F91142">
              <w:t>Customized</w:t>
            </w:r>
            <w:r>
              <w:t>.</w:t>
            </w:r>
          </w:p>
          <w:p w:rsidR="00834F0A" w:rsidRPr="00F91142" w:rsidP="00C34339" w14:paraId="13B66E6D" w14:textId="77777777">
            <w:pPr>
              <w:numPr>
                <w:ilvl w:val="0"/>
                <w:numId w:val="7"/>
              </w:numPr>
              <w:contextualSpacing/>
            </w:pPr>
            <w:r>
              <w:t>Investment Area – Non Metro counties/parishes.</w:t>
            </w:r>
          </w:p>
          <w:p w:rsidR="00834F0A" w:rsidRPr="00F91142" w:rsidP="00C34339" w14:paraId="58B6F7E6" w14:textId="77777777">
            <w:pPr>
              <w:numPr>
                <w:ilvl w:val="0"/>
                <w:numId w:val="7"/>
              </w:numPr>
              <w:contextualSpacing/>
            </w:pPr>
            <w:r w:rsidRPr="00F91142">
              <w:t>Low</w:t>
            </w:r>
            <w:r>
              <w:t>-</w:t>
            </w:r>
            <w:r w:rsidRPr="00F91142">
              <w:t>Income Targeted Population</w:t>
            </w:r>
            <w:r>
              <w:t>.</w:t>
            </w:r>
          </w:p>
          <w:p w:rsidR="00834F0A" w:rsidRPr="00F91142" w:rsidP="00C34339" w14:paraId="7E5111F4" w14:textId="77777777">
            <w:pPr>
              <w:numPr>
                <w:ilvl w:val="0"/>
                <w:numId w:val="7"/>
              </w:numPr>
              <w:contextualSpacing/>
            </w:pPr>
            <w:r w:rsidRPr="00F91142">
              <w:t>Other Targeted Population – African American</w:t>
            </w:r>
            <w:r>
              <w:t>.</w:t>
            </w:r>
          </w:p>
          <w:p w:rsidR="00834F0A" w:rsidRPr="00F91142" w:rsidP="00C34339" w14:paraId="072ABEBF" w14:textId="77777777">
            <w:pPr>
              <w:numPr>
                <w:ilvl w:val="0"/>
                <w:numId w:val="7"/>
              </w:numPr>
              <w:contextualSpacing/>
            </w:pPr>
            <w:r w:rsidRPr="00F91142">
              <w:t>Other Targeted Population – Hispanic</w:t>
            </w:r>
            <w:r>
              <w:t>.</w:t>
            </w:r>
          </w:p>
          <w:p w:rsidR="00834F0A" w:rsidRPr="00F91142" w:rsidP="00C34339" w14:paraId="0DE457AB" w14:textId="77777777">
            <w:pPr>
              <w:numPr>
                <w:ilvl w:val="0"/>
                <w:numId w:val="7"/>
              </w:numPr>
              <w:contextualSpacing/>
            </w:pPr>
            <w:r w:rsidRPr="00F91142">
              <w:t>Other Targeted Population – Native American</w:t>
            </w:r>
            <w:r>
              <w:t>.</w:t>
            </w:r>
            <w:r w:rsidRPr="00F91142">
              <w:t xml:space="preserve"> </w:t>
            </w:r>
          </w:p>
          <w:p w:rsidR="00834F0A" w:rsidRPr="00F91142" w:rsidP="00C34339" w14:paraId="0C03EA08" w14:textId="77777777">
            <w:pPr>
              <w:numPr>
                <w:ilvl w:val="0"/>
                <w:numId w:val="7"/>
              </w:numPr>
              <w:contextualSpacing/>
            </w:pPr>
            <w:r w:rsidRPr="00F91142">
              <w:t>Other Targeted Population – Native Alaskan</w:t>
            </w:r>
            <w:r>
              <w:t>.</w:t>
            </w:r>
          </w:p>
          <w:p w:rsidR="00834F0A" w:rsidRPr="00F91142" w:rsidP="00C34339" w14:paraId="0D35DD25" w14:textId="77777777">
            <w:pPr>
              <w:numPr>
                <w:ilvl w:val="0"/>
                <w:numId w:val="7"/>
              </w:numPr>
              <w:contextualSpacing/>
            </w:pPr>
            <w:r w:rsidRPr="00F91142">
              <w:t>Other Targeted Population – Native Hawaiian</w:t>
            </w:r>
            <w:r>
              <w:t>.</w:t>
            </w:r>
          </w:p>
          <w:p w:rsidR="00834F0A" w:rsidRPr="00F91142" w:rsidP="00C34339" w14:paraId="66719CAC" w14:textId="77777777">
            <w:pPr>
              <w:numPr>
                <w:ilvl w:val="0"/>
                <w:numId w:val="7"/>
              </w:numPr>
              <w:contextualSpacing/>
            </w:pPr>
            <w:r w:rsidRPr="00F91142">
              <w:t>Other Targeted Population – Other Pacific Islander</w:t>
            </w:r>
            <w:r>
              <w:t>.</w:t>
            </w:r>
          </w:p>
          <w:p w:rsidR="00834F0A" w:rsidRPr="00F91142" w:rsidP="00C34339" w14:paraId="2F945039" w14:textId="77777777">
            <w:pPr>
              <w:numPr>
                <w:ilvl w:val="0"/>
                <w:numId w:val="7"/>
              </w:numPr>
              <w:contextualSpacing/>
            </w:pPr>
            <w:r w:rsidRPr="00F91142">
              <w:t>Other Targeted Population – Persons with Disabilities</w:t>
            </w:r>
            <w:r>
              <w:t>.</w:t>
            </w:r>
          </w:p>
          <w:p w:rsidR="00834F0A" w:rsidRPr="00F91142" w:rsidP="00C34339" w14:paraId="67D65719" w14:textId="77777777">
            <w:pPr>
              <w:numPr>
                <w:ilvl w:val="0"/>
                <w:numId w:val="7"/>
              </w:numPr>
              <w:contextualSpacing/>
            </w:pPr>
            <w:r w:rsidRPr="00F91142">
              <w:t xml:space="preserve">Other Targeted Population – </w:t>
            </w:r>
            <w:r>
              <w:t>C</w:t>
            </w:r>
            <w:r w:rsidRPr="00F91142">
              <w:t>ertified CDFIs</w:t>
            </w:r>
            <w:r>
              <w:t>.</w:t>
            </w:r>
          </w:p>
          <w:p w:rsidR="00834F0A" w:rsidRPr="00331093" w:rsidP="00C34339" w14:paraId="24D8435C" w14:textId="77777777">
            <w:pPr>
              <w:pStyle w:val="ListParagraph"/>
              <w:numPr>
                <w:ilvl w:val="0"/>
                <w:numId w:val="7"/>
              </w:numPr>
              <w:rPr>
                <w:b/>
              </w:rPr>
            </w:pPr>
            <w:r w:rsidRPr="00F91142">
              <w:t>New Targeted Population (Pre-approved by the CDFI Fund)</w:t>
            </w:r>
            <w:r>
              <w:t>.</w:t>
            </w:r>
          </w:p>
        </w:tc>
      </w:tr>
      <w:tr w14:paraId="34F3B607" w14:textId="77777777" w:rsidTr="00E91F57">
        <w:tblPrEx>
          <w:tblW w:w="9355" w:type="dxa"/>
          <w:tblLayout w:type="fixed"/>
          <w:tblLook w:val="04A0"/>
        </w:tblPrEx>
        <w:tc>
          <w:tcPr>
            <w:tcW w:w="1255" w:type="dxa"/>
            <w:vMerge/>
          </w:tcPr>
          <w:p w:rsidR="00834F0A" w:rsidP="00C34339" w14:paraId="77A7C2A5" w14:textId="77777777"/>
        </w:tc>
        <w:tc>
          <w:tcPr>
            <w:tcW w:w="990" w:type="dxa"/>
            <w:gridSpan w:val="2"/>
            <w:vMerge/>
          </w:tcPr>
          <w:p w:rsidR="00834F0A" w:rsidP="00C34339" w14:paraId="79E328FA" w14:textId="77777777"/>
        </w:tc>
        <w:tc>
          <w:tcPr>
            <w:tcW w:w="990" w:type="dxa"/>
            <w:gridSpan w:val="4"/>
          </w:tcPr>
          <w:p w:rsidR="00834F0A" w:rsidP="00C34339" w14:paraId="1AA7F489" w14:textId="77777777">
            <w:r>
              <w:t>AC-GA03.2a</w:t>
            </w:r>
          </w:p>
        </w:tc>
        <w:tc>
          <w:tcPr>
            <w:tcW w:w="2700" w:type="dxa"/>
            <w:gridSpan w:val="3"/>
          </w:tcPr>
          <w:p w:rsidR="00834F0A" w:rsidP="00C34339" w14:paraId="385CED08" w14:textId="77777777">
            <w:r>
              <w:t>If “</w:t>
            </w:r>
            <w:r w:rsidRPr="00F91142">
              <w:t>New Targeted Population</w:t>
            </w:r>
            <w:r>
              <w:t>,”</w:t>
            </w:r>
            <w:r w:rsidRPr="00F91142">
              <w:t xml:space="preserve"> </w:t>
            </w:r>
            <w:r>
              <w:t>e</w:t>
            </w:r>
            <w:r w:rsidRPr="009915DB">
              <w:t>nter the name of the Targeted Population exactly as it appears in the approval letter from the CDFI Fund.</w:t>
            </w:r>
          </w:p>
        </w:tc>
        <w:tc>
          <w:tcPr>
            <w:tcW w:w="3420" w:type="dxa"/>
          </w:tcPr>
          <w:p w:rsidR="00834F0A" w:rsidRPr="00803890" w:rsidP="00C34339" w14:paraId="5FFE2DC3" w14:textId="77777777">
            <w:pPr>
              <w:rPr>
                <w:rFonts w:eastAsia="Times New Roman" w:cs="Times New Roman"/>
                <w:bCs/>
              </w:rPr>
            </w:pPr>
            <w:r w:rsidRPr="00803890">
              <w:rPr>
                <w:rFonts w:eastAsia="Times New Roman" w:cs="Times New Roman"/>
                <w:bCs/>
              </w:rPr>
              <w:t>Enter name.</w:t>
            </w:r>
          </w:p>
          <w:p w:rsidR="00834F0A" w:rsidRPr="00803890" w:rsidP="00C34339" w14:paraId="352E7439" w14:textId="77777777">
            <w:pPr>
              <w:rPr>
                <w:rFonts w:eastAsia="Times New Roman" w:cs="Times New Roman"/>
                <w:bCs/>
              </w:rPr>
            </w:pPr>
          </w:p>
          <w:p w:rsidR="00834F0A" w:rsidRPr="00803890" w:rsidP="00C34339" w14:paraId="522D7524" w14:textId="77777777">
            <w:pPr>
              <w:rPr>
                <w:bCs/>
              </w:rPr>
            </w:pPr>
          </w:p>
        </w:tc>
      </w:tr>
      <w:tr w14:paraId="2BF4B5EA" w14:textId="77777777" w:rsidTr="00E91F57">
        <w:tblPrEx>
          <w:tblW w:w="9355" w:type="dxa"/>
          <w:tblLayout w:type="fixed"/>
          <w:tblLook w:val="04A0"/>
        </w:tblPrEx>
        <w:tc>
          <w:tcPr>
            <w:tcW w:w="1255" w:type="dxa"/>
            <w:vMerge/>
          </w:tcPr>
          <w:p w:rsidR="00C34339" w:rsidP="00C34339" w14:paraId="049AFD1E" w14:textId="77777777"/>
        </w:tc>
        <w:tc>
          <w:tcPr>
            <w:tcW w:w="990" w:type="dxa"/>
            <w:gridSpan w:val="2"/>
          </w:tcPr>
          <w:p w:rsidR="00C34339" w:rsidP="00C34339" w14:paraId="48ED21D1" w14:textId="77777777">
            <w:r w:rsidRPr="00BC247F">
              <w:t>AC</w:t>
            </w:r>
            <w:r w:rsidR="00C417A1">
              <w:t>-GA</w:t>
            </w:r>
            <w:r w:rsidRPr="00BC247F">
              <w:t>03.</w:t>
            </w:r>
            <w:r>
              <w:t>3</w:t>
            </w:r>
          </w:p>
        </w:tc>
        <w:tc>
          <w:tcPr>
            <w:tcW w:w="3690" w:type="dxa"/>
            <w:gridSpan w:val="7"/>
          </w:tcPr>
          <w:p w:rsidR="00C34339" w:rsidP="00C34339" w14:paraId="4C37386D" w14:textId="77777777">
            <w:r>
              <w:t xml:space="preserve">Enter </w:t>
            </w:r>
            <w:r>
              <w:t xml:space="preserve">the total number of credit union members who are members of </w:t>
            </w:r>
            <w:r w:rsidR="00EB6B7E">
              <w:t xml:space="preserve">the </w:t>
            </w:r>
            <w:r>
              <w:t>Target Market</w:t>
            </w:r>
            <w:r w:rsidR="00EB6B7E">
              <w:t xml:space="preserve"> identified in AC</w:t>
            </w:r>
            <w:r w:rsidR="00EB33A6">
              <w:t>-GA</w:t>
            </w:r>
            <w:r w:rsidR="00EB6B7E">
              <w:t>03.2</w:t>
            </w:r>
            <w:r>
              <w:t>?</w:t>
            </w:r>
          </w:p>
        </w:tc>
        <w:tc>
          <w:tcPr>
            <w:tcW w:w="3420" w:type="dxa"/>
          </w:tcPr>
          <w:p w:rsidR="00C34339" w:rsidRPr="00803890" w:rsidP="00C34339" w14:paraId="7D7C7DD8" w14:textId="77777777">
            <w:pPr>
              <w:rPr>
                <w:bCs/>
              </w:rPr>
            </w:pPr>
            <w:r w:rsidRPr="00803890">
              <w:rPr>
                <w:bCs/>
              </w:rPr>
              <w:t xml:space="preserve">Enter the total number of credit union member who are members of the Target Market. </w:t>
            </w:r>
          </w:p>
        </w:tc>
      </w:tr>
      <w:tr w14:paraId="43E8E940" w14:textId="77777777" w:rsidTr="00E91F57">
        <w:tblPrEx>
          <w:tblW w:w="9355" w:type="dxa"/>
          <w:tblLayout w:type="fixed"/>
          <w:tblLook w:val="04A0"/>
        </w:tblPrEx>
        <w:tc>
          <w:tcPr>
            <w:tcW w:w="1255" w:type="dxa"/>
            <w:vMerge/>
          </w:tcPr>
          <w:p w:rsidR="00C34339" w:rsidP="00C34339" w14:paraId="65F3A1F4" w14:textId="77777777"/>
        </w:tc>
        <w:tc>
          <w:tcPr>
            <w:tcW w:w="990" w:type="dxa"/>
            <w:gridSpan w:val="2"/>
          </w:tcPr>
          <w:p w:rsidR="00C34339" w:rsidP="00C34339" w14:paraId="4E990693" w14:textId="77777777">
            <w:r w:rsidRPr="00BC247F">
              <w:t>AC</w:t>
            </w:r>
            <w:r w:rsidR="00C417A1">
              <w:t>-GA</w:t>
            </w:r>
            <w:r w:rsidRPr="00BC247F">
              <w:t>03.</w:t>
            </w:r>
            <w:r>
              <w:t>4</w:t>
            </w:r>
          </w:p>
        </w:tc>
        <w:tc>
          <w:tcPr>
            <w:tcW w:w="3690" w:type="dxa"/>
            <w:gridSpan w:val="7"/>
          </w:tcPr>
          <w:p w:rsidR="00C34339" w:rsidP="00C34339" w14:paraId="5F9E15AF" w14:textId="77777777">
            <w:r>
              <w:t xml:space="preserve">Calculate percentage of credit union members who are members of </w:t>
            </w:r>
            <w:r w:rsidR="00EB6B7E">
              <w:t xml:space="preserve">the </w:t>
            </w:r>
            <w:r>
              <w:t>Target Market</w:t>
            </w:r>
            <w:r w:rsidR="00EB6B7E">
              <w:t xml:space="preserve"> identified in AC</w:t>
            </w:r>
            <w:r w:rsidR="00EB33A6">
              <w:t>-GA</w:t>
            </w:r>
            <w:r w:rsidR="00EB6B7E">
              <w:t>03.2</w:t>
            </w:r>
            <w:r>
              <w:t>.</w:t>
            </w:r>
          </w:p>
        </w:tc>
        <w:tc>
          <w:tcPr>
            <w:tcW w:w="3420" w:type="dxa"/>
          </w:tcPr>
          <w:p w:rsidR="00C34339" w:rsidRPr="00803890" w:rsidP="00C34339" w14:paraId="4EB2C413" w14:textId="77777777">
            <w:pPr>
              <w:rPr>
                <w:bCs/>
              </w:rPr>
            </w:pPr>
            <w:r w:rsidRPr="00803890">
              <w:rPr>
                <w:bCs/>
              </w:rPr>
              <w:t>[</w:t>
            </w:r>
            <w:r w:rsidR="00F57D72">
              <w:rPr>
                <w:bCs/>
              </w:rPr>
              <w:t>A</w:t>
            </w:r>
            <w:r w:rsidRPr="00803890">
              <w:rPr>
                <w:bCs/>
              </w:rPr>
              <w:t>uto-calculate</w:t>
            </w:r>
            <w:r w:rsidR="004F1D2E">
              <w:rPr>
                <w:bCs/>
              </w:rPr>
              <w:t>d</w:t>
            </w:r>
            <w:r w:rsidRPr="00803890">
              <w:rPr>
                <w:bCs/>
              </w:rPr>
              <w:t>]</w:t>
            </w:r>
            <w:r w:rsidR="002C34FA">
              <w:rPr>
                <w:bCs/>
              </w:rPr>
              <w:t>.</w:t>
            </w:r>
          </w:p>
          <w:p w:rsidR="00C34339" w:rsidRPr="00803890" w:rsidP="00C34339" w14:paraId="3B18DD27" w14:textId="77777777">
            <w:pPr>
              <w:rPr>
                <w:bCs/>
              </w:rPr>
            </w:pPr>
          </w:p>
        </w:tc>
      </w:tr>
      <w:tr w14:paraId="26FF4BCC" w14:textId="77777777" w:rsidTr="00E91F57">
        <w:tblPrEx>
          <w:tblW w:w="9355" w:type="dxa"/>
          <w:tblLayout w:type="fixed"/>
          <w:tblLook w:val="04A0"/>
        </w:tblPrEx>
        <w:tc>
          <w:tcPr>
            <w:tcW w:w="1255" w:type="dxa"/>
            <w:vMerge/>
          </w:tcPr>
          <w:p w:rsidR="00C34339" w:rsidP="00C34339" w14:paraId="59490C0C" w14:textId="77777777"/>
        </w:tc>
        <w:tc>
          <w:tcPr>
            <w:tcW w:w="990" w:type="dxa"/>
            <w:gridSpan w:val="2"/>
          </w:tcPr>
          <w:p w:rsidR="00C34339" w:rsidP="00C34339" w14:paraId="6260135B" w14:textId="77777777">
            <w:r>
              <w:t>AC</w:t>
            </w:r>
            <w:r w:rsidR="00C417A1">
              <w:t>-GA</w:t>
            </w:r>
            <w:r>
              <w:t>03.5</w:t>
            </w:r>
          </w:p>
        </w:tc>
        <w:tc>
          <w:tcPr>
            <w:tcW w:w="3690" w:type="dxa"/>
            <w:gridSpan w:val="7"/>
          </w:tcPr>
          <w:p w:rsidR="00C34339" w:rsidP="00C34339" w14:paraId="1AD37296" w14:textId="77777777">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 xml:space="preserve">es) has been and will continue </w:t>
            </w:r>
            <w:r w:rsidRPr="001A292B">
              <w:rPr>
                <w:rFonts w:eastAsia="Times New Roman" w:cs="Times New Roman"/>
              </w:rPr>
              <w:t xml:space="preserve">to be used to determine whether credit union members are of an </w:t>
            </w:r>
            <w:r>
              <w:rPr>
                <w:rFonts w:eastAsia="Times New Roman" w:cs="Times New Roman"/>
              </w:rPr>
              <w:t>eligible</w:t>
            </w:r>
            <w:r w:rsidRPr="001A292B">
              <w:rPr>
                <w:rFonts w:eastAsia="Times New Roman" w:cs="Times New Roman"/>
              </w:rPr>
              <w:t xml:space="preserve"> Target Market.</w:t>
            </w:r>
          </w:p>
        </w:tc>
        <w:tc>
          <w:tcPr>
            <w:tcW w:w="3420" w:type="dxa"/>
          </w:tcPr>
          <w:p w:rsidR="00C34339" w:rsidRPr="00803890" w:rsidP="00C34339" w14:paraId="3CDFA6E1" w14:textId="77777777">
            <w:pPr>
              <w:rPr>
                <w:rFonts w:eastAsia="Times New Roman" w:cs="Times New Roman"/>
                <w:bCs/>
              </w:rPr>
            </w:pPr>
            <w:r w:rsidRPr="00803890">
              <w:rPr>
                <w:rFonts w:eastAsia="Times New Roman" w:cs="Times New Roman"/>
                <w:bCs/>
              </w:rPr>
              <w:t>Yes or No.</w:t>
            </w:r>
          </w:p>
          <w:p w:rsidR="00C34339" w:rsidRPr="00803890" w:rsidP="00C34339" w14:paraId="6B11DD07" w14:textId="77777777">
            <w:pPr>
              <w:rPr>
                <w:bCs/>
              </w:rPr>
            </w:pPr>
          </w:p>
          <w:p w:rsidR="00CF45AF" w:rsidRPr="00803890" w:rsidP="00C34339" w14:paraId="275946D6" w14:textId="77777777">
            <w:pPr>
              <w:rPr>
                <w:bCs/>
              </w:rPr>
            </w:pPr>
            <w:r w:rsidRPr="008F0768">
              <w:rPr>
                <w:b/>
              </w:rPr>
              <w:t xml:space="preserve">If </w:t>
            </w:r>
            <w:r w:rsidRPr="008F0768" w:rsidR="00EB6B7E">
              <w:rPr>
                <w:b/>
              </w:rPr>
              <w:t>N</w:t>
            </w:r>
            <w:r w:rsidRPr="008F0768">
              <w:rPr>
                <w:b/>
              </w:rPr>
              <w:t>o,</w:t>
            </w:r>
            <w:r w:rsidRPr="00803890">
              <w:rPr>
                <w:bCs/>
              </w:rPr>
              <w:t xml:space="preserve"> the Applicant is not eligible for </w:t>
            </w:r>
            <w:r w:rsidR="00AC1963">
              <w:rPr>
                <w:bCs/>
              </w:rPr>
              <w:t>CDFI C</w:t>
            </w:r>
            <w:r w:rsidRPr="00803890">
              <w:rPr>
                <w:bCs/>
              </w:rPr>
              <w:t>ertification.</w:t>
            </w:r>
          </w:p>
        </w:tc>
      </w:tr>
      <w:tr w14:paraId="70B72FF6" w14:textId="77777777" w:rsidTr="00E91F57">
        <w:tblPrEx>
          <w:tblW w:w="9355" w:type="dxa"/>
          <w:tblLayout w:type="fixed"/>
          <w:tblLook w:val="04A0"/>
        </w:tblPrEx>
        <w:tc>
          <w:tcPr>
            <w:tcW w:w="1255" w:type="dxa"/>
            <w:vMerge w:val="restart"/>
          </w:tcPr>
          <w:p w:rsidR="00492FD0" w:rsidP="00C34339" w14:paraId="2B0B9299" w14:textId="77777777">
            <w:r>
              <w:t>AC-GA04</w:t>
            </w:r>
          </w:p>
          <w:p w:rsidR="00492FD0" w:rsidP="00C34339" w14:paraId="7603C7FA" w14:textId="77777777"/>
          <w:p w:rsidR="00492FD0" w:rsidP="00C34339" w14:paraId="0A1BBE34" w14:textId="77777777"/>
          <w:p w:rsidR="00492FD0" w:rsidP="00C34339" w14:paraId="655C9872" w14:textId="77777777"/>
          <w:p w:rsidR="00492FD0" w:rsidP="00C34339" w14:paraId="2C51392A" w14:textId="77777777"/>
          <w:p w:rsidR="00492FD0" w:rsidP="00C34339" w14:paraId="430ABB60" w14:textId="77777777"/>
          <w:p w:rsidR="00492FD0" w:rsidP="00C34339" w14:paraId="0DC337C8" w14:textId="77777777"/>
          <w:p w:rsidR="00492FD0" w:rsidP="00C34339" w14:paraId="153FA855" w14:textId="77777777"/>
          <w:p w:rsidR="00492FD0" w:rsidP="00C34339" w14:paraId="462992F4" w14:textId="77777777"/>
          <w:p w:rsidR="00492FD0" w:rsidP="00C34339" w14:paraId="43F77ED2" w14:textId="77777777"/>
          <w:p w:rsidR="00492FD0" w:rsidP="00C34339" w14:paraId="08C91283" w14:textId="77777777"/>
          <w:p w:rsidR="000C56DB" w:rsidP="00C34339" w14:paraId="24D7E55D" w14:textId="77777777"/>
        </w:tc>
        <w:tc>
          <w:tcPr>
            <w:tcW w:w="4680" w:type="dxa"/>
            <w:gridSpan w:val="9"/>
          </w:tcPr>
          <w:p w:rsidR="000C56DB" w:rsidP="00C34339" w14:paraId="0986D5FD" w14:textId="77777777">
            <w:r>
              <w:t xml:space="preserve">Will the Applicant or any </w:t>
            </w:r>
            <w:r w:rsidR="00761620">
              <w:t>relevant</w:t>
            </w:r>
            <w:r>
              <w:t xml:space="preserve"> Affiliate use an advisory boad to maintain accountability to the proposed Target Markets(s)?</w:t>
            </w:r>
          </w:p>
        </w:tc>
        <w:tc>
          <w:tcPr>
            <w:tcW w:w="3420" w:type="dxa"/>
          </w:tcPr>
          <w:p w:rsidR="000C56DB" w:rsidRPr="008F0768" w:rsidP="00C34339" w14:paraId="14CBFD0A" w14:textId="77777777">
            <w:pPr>
              <w:rPr>
                <w:bCs/>
              </w:rPr>
            </w:pPr>
            <w:r w:rsidRPr="008F0768">
              <w:rPr>
                <w:bCs/>
              </w:rPr>
              <w:t>Yes or No.</w:t>
            </w:r>
          </w:p>
        </w:tc>
      </w:tr>
      <w:tr w14:paraId="4E66E03B" w14:textId="77777777" w:rsidTr="00E91F57">
        <w:tblPrEx>
          <w:tblW w:w="9355" w:type="dxa"/>
          <w:tblLayout w:type="fixed"/>
          <w:tblLook w:val="04A0"/>
        </w:tblPrEx>
        <w:tc>
          <w:tcPr>
            <w:tcW w:w="1255" w:type="dxa"/>
            <w:vMerge/>
          </w:tcPr>
          <w:p w:rsidR="00C34339" w:rsidP="00C34339" w14:paraId="3EB7ED93" w14:textId="77777777"/>
        </w:tc>
        <w:tc>
          <w:tcPr>
            <w:tcW w:w="4680" w:type="dxa"/>
            <w:gridSpan w:val="9"/>
          </w:tcPr>
          <w:p w:rsidR="00C34339" w:rsidRPr="00CE2978" w:rsidP="00C34339" w14:paraId="3121E7F6" w14:textId="77777777">
            <w:pPr>
              <w:rPr>
                <w:b/>
              </w:rPr>
            </w:pPr>
            <w:r>
              <w:t>If</w:t>
            </w:r>
            <w:r w:rsidR="00492FD0">
              <w:t xml:space="preserve"> Yes:</w:t>
            </w:r>
            <w:r>
              <w:t xml:space="preserve"> </w:t>
            </w:r>
          </w:p>
        </w:tc>
        <w:tc>
          <w:tcPr>
            <w:tcW w:w="3420" w:type="dxa"/>
          </w:tcPr>
          <w:p w:rsidR="00C34339" w:rsidRPr="00CE2978" w:rsidP="00C34339" w14:paraId="7CCC8DBF" w14:textId="77777777">
            <w:pPr>
              <w:rPr>
                <w:b/>
              </w:rPr>
            </w:pPr>
          </w:p>
        </w:tc>
      </w:tr>
      <w:tr w14:paraId="66A2DC9F" w14:textId="77777777" w:rsidTr="00E91F57">
        <w:tblPrEx>
          <w:tblW w:w="9355" w:type="dxa"/>
          <w:tblLayout w:type="fixed"/>
          <w:tblLook w:val="04A0"/>
        </w:tblPrEx>
        <w:tc>
          <w:tcPr>
            <w:tcW w:w="1255" w:type="dxa"/>
            <w:vMerge/>
          </w:tcPr>
          <w:p w:rsidR="00492FD0" w:rsidP="00C34339" w14:paraId="5BB51D69" w14:textId="77777777"/>
        </w:tc>
        <w:tc>
          <w:tcPr>
            <w:tcW w:w="990" w:type="dxa"/>
            <w:gridSpan w:val="2"/>
          </w:tcPr>
          <w:p w:rsidR="00492FD0" w:rsidP="00C34339" w14:paraId="4E362726" w14:textId="77777777">
            <w:r>
              <w:t>AC-GA04.1</w:t>
            </w:r>
          </w:p>
        </w:tc>
        <w:tc>
          <w:tcPr>
            <w:tcW w:w="3690" w:type="dxa"/>
            <w:gridSpan w:val="7"/>
          </w:tcPr>
          <w:p w:rsidR="00492FD0" w:rsidP="00C34339" w14:paraId="0E88CD20" w14:textId="77777777">
            <w:r>
              <w:t>Identify the advisory board.</w:t>
            </w:r>
          </w:p>
        </w:tc>
        <w:tc>
          <w:tcPr>
            <w:tcW w:w="3420" w:type="dxa"/>
          </w:tcPr>
          <w:p w:rsidR="00492FD0" w:rsidRPr="008F0768" w:rsidP="00C34339" w14:paraId="313202D1" w14:textId="77777777">
            <w:pPr>
              <w:rPr>
                <w:bCs/>
              </w:rPr>
            </w:pPr>
            <w:r w:rsidRPr="008F0768">
              <w:rPr>
                <w:bCs/>
              </w:rPr>
              <w:t>Select from AMIS Board Record.</w:t>
            </w:r>
          </w:p>
        </w:tc>
      </w:tr>
      <w:tr w14:paraId="320ABD24" w14:textId="77777777" w:rsidTr="00E91F57">
        <w:tblPrEx>
          <w:tblW w:w="9355" w:type="dxa"/>
          <w:tblLayout w:type="fixed"/>
          <w:tblLook w:val="04A0"/>
        </w:tblPrEx>
        <w:tc>
          <w:tcPr>
            <w:tcW w:w="1255" w:type="dxa"/>
            <w:vMerge/>
          </w:tcPr>
          <w:p w:rsidR="00C34339" w:rsidP="00C34339" w14:paraId="10F6B1A8" w14:textId="77777777"/>
        </w:tc>
        <w:tc>
          <w:tcPr>
            <w:tcW w:w="990" w:type="dxa"/>
            <w:gridSpan w:val="2"/>
            <w:vMerge w:val="restart"/>
          </w:tcPr>
          <w:p w:rsidR="00C34339" w:rsidP="00C34339" w14:paraId="630A311A" w14:textId="77777777">
            <w:r>
              <w:t>AC</w:t>
            </w:r>
            <w:r w:rsidR="00C417A1">
              <w:t>-GA</w:t>
            </w:r>
            <w:r>
              <w:t>04.</w:t>
            </w:r>
            <w:r w:rsidR="00492FD0">
              <w:t>2</w:t>
            </w:r>
          </w:p>
          <w:p w:rsidR="00C34339" w:rsidP="00C34339" w14:paraId="190A9FB2" w14:textId="77777777"/>
          <w:p w:rsidR="00C34339" w:rsidP="00C34339" w14:paraId="479D1CB2" w14:textId="77777777"/>
        </w:tc>
        <w:tc>
          <w:tcPr>
            <w:tcW w:w="3690" w:type="dxa"/>
            <w:gridSpan w:val="7"/>
          </w:tcPr>
          <w:p w:rsidR="00C34339" w:rsidP="00C34339" w14:paraId="7162B8DF" w14:textId="77777777">
            <w:r>
              <w:t xml:space="preserve">Does the Applicant have an </w:t>
            </w:r>
            <w:r w:rsidR="003C6D26">
              <w:t>a</w:t>
            </w:r>
            <w:r>
              <w:t xml:space="preserve">dvisory </w:t>
            </w:r>
            <w:r w:rsidR="003C6D26">
              <w:t>b</w:t>
            </w:r>
            <w:r>
              <w:t>oard policy that has been board approved?</w:t>
            </w:r>
          </w:p>
        </w:tc>
        <w:tc>
          <w:tcPr>
            <w:tcW w:w="3420" w:type="dxa"/>
          </w:tcPr>
          <w:p w:rsidR="00C34339" w:rsidRPr="008F0768" w:rsidP="00C34339" w14:paraId="735B258A" w14:textId="77777777">
            <w:pPr>
              <w:rPr>
                <w:bCs/>
              </w:rPr>
            </w:pPr>
            <w:r w:rsidRPr="008F0768">
              <w:rPr>
                <w:bCs/>
              </w:rPr>
              <w:t>Yes or No.</w:t>
            </w:r>
          </w:p>
          <w:p w:rsidR="00C34339" w:rsidRPr="008F0768" w:rsidP="00C34339" w14:paraId="0ABC19F2" w14:textId="77777777">
            <w:pPr>
              <w:rPr>
                <w:bCs/>
              </w:rPr>
            </w:pPr>
          </w:p>
          <w:p w:rsidR="00C34339" w:rsidRPr="008F0768" w:rsidP="00C34339" w14:paraId="6D3C014C" w14:textId="77777777">
            <w:pPr>
              <w:rPr>
                <w:bCs/>
              </w:rPr>
            </w:pPr>
            <w:r w:rsidRPr="00803890">
              <w:rPr>
                <w:b/>
              </w:rPr>
              <w:t>If No,</w:t>
            </w:r>
            <w:r w:rsidRPr="008F0768">
              <w:rPr>
                <w:bCs/>
              </w:rPr>
              <w:t xml:space="preserve"> the Applicant is unable to use an </w:t>
            </w:r>
            <w:r w:rsidRPr="008F0768" w:rsidR="003C6D26">
              <w:rPr>
                <w:bCs/>
              </w:rPr>
              <w:t>a</w:t>
            </w:r>
            <w:r w:rsidRPr="008F0768">
              <w:rPr>
                <w:bCs/>
              </w:rPr>
              <w:t xml:space="preserve">dvisory </w:t>
            </w:r>
            <w:r w:rsidRPr="008F0768" w:rsidR="003C6D26">
              <w:rPr>
                <w:bCs/>
              </w:rPr>
              <w:t>b</w:t>
            </w:r>
            <w:r w:rsidRPr="008F0768">
              <w:rPr>
                <w:bCs/>
              </w:rPr>
              <w:t>oard for Accountability.</w:t>
            </w:r>
          </w:p>
        </w:tc>
      </w:tr>
      <w:tr w14:paraId="25F815E4" w14:textId="77777777" w:rsidTr="00E91F57">
        <w:tblPrEx>
          <w:tblW w:w="9355" w:type="dxa"/>
          <w:tblLayout w:type="fixed"/>
          <w:tblLook w:val="04A0"/>
        </w:tblPrEx>
        <w:tc>
          <w:tcPr>
            <w:tcW w:w="1255" w:type="dxa"/>
            <w:vMerge/>
          </w:tcPr>
          <w:p w:rsidR="00C34339" w:rsidP="00C34339" w14:paraId="6106E3B8" w14:textId="77777777"/>
        </w:tc>
        <w:tc>
          <w:tcPr>
            <w:tcW w:w="990" w:type="dxa"/>
            <w:gridSpan w:val="2"/>
            <w:vMerge/>
          </w:tcPr>
          <w:p w:rsidR="00C34339" w:rsidP="00C34339" w14:paraId="605AFB49" w14:textId="77777777"/>
        </w:tc>
        <w:tc>
          <w:tcPr>
            <w:tcW w:w="3690" w:type="dxa"/>
            <w:gridSpan w:val="7"/>
          </w:tcPr>
          <w:p w:rsidR="00C34339" w:rsidP="00C34339" w14:paraId="1D66F983" w14:textId="77777777">
            <w:r w:rsidRPr="00615208">
              <w:t>If Yes</w:t>
            </w:r>
            <w:r>
              <w:t>:</w:t>
            </w:r>
          </w:p>
        </w:tc>
        <w:tc>
          <w:tcPr>
            <w:tcW w:w="3420" w:type="dxa"/>
          </w:tcPr>
          <w:p w:rsidR="00C34339" w:rsidRPr="008F0768" w:rsidP="00C34339" w14:paraId="127ECFD7" w14:textId="77777777">
            <w:pPr>
              <w:rPr>
                <w:bCs/>
              </w:rPr>
            </w:pPr>
          </w:p>
        </w:tc>
      </w:tr>
      <w:tr w14:paraId="5CA2F03C" w14:textId="77777777" w:rsidTr="00E91F57">
        <w:tblPrEx>
          <w:tblW w:w="9355" w:type="dxa"/>
          <w:tblLayout w:type="fixed"/>
          <w:tblLook w:val="04A0"/>
        </w:tblPrEx>
        <w:tc>
          <w:tcPr>
            <w:tcW w:w="1255" w:type="dxa"/>
            <w:vMerge/>
          </w:tcPr>
          <w:p w:rsidR="00C34339" w:rsidP="00C34339" w14:paraId="396C9ACE" w14:textId="77777777"/>
        </w:tc>
        <w:tc>
          <w:tcPr>
            <w:tcW w:w="990" w:type="dxa"/>
            <w:gridSpan w:val="2"/>
            <w:vMerge/>
          </w:tcPr>
          <w:p w:rsidR="00C34339" w:rsidP="00C34339" w14:paraId="167B958C" w14:textId="77777777"/>
        </w:tc>
        <w:tc>
          <w:tcPr>
            <w:tcW w:w="990" w:type="dxa"/>
            <w:gridSpan w:val="4"/>
          </w:tcPr>
          <w:p w:rsidR="00C34339" w:rsidP="00C34339" w14:paraId="1E24E4FE" w14:textId="77777777">
            <w:r>
              <w:t>AC</w:t>
            </w:r>
            <w:r w:rsidR="00C417A1">
              <w:t>-GA</w:t>
            </w:r>
            <w:r>
              <w:t>04.</w:t>
            </w:r>
            <w:r w:rsidR="00492FD0">
              <w:t>2</w:t>
            </w:r>
            <w:r>
              <w:t>a</w:t>
            </w:r>
          </w:p>
          <w:p w:rsidR="00C34339" w:rsidP="00C34339" w14:paraId="0871A28B" w14:textId="77777777"/>
          <w:p w:rsidR="00C34339" w:rsidP="00C34339" w14:paraId="0A755FCD" w14:textId="77777777"/>
        </w:tc>
        <w:tc>
          <w:tcPr>
            <w:tcW w:w="2700" w:type="dxa"/>
            <w:gridSpan w:val="3"/>
          </w:tcPr>
          <w:p w:rsidR="00C34339" w:rsidP="00C34339" w14:paraId="53E902E1" w14:textId="77777777">
            <w:r w:rsidRPr="00615208">
              <w:t xml:space="preserve">Does the policy describe the role of the </w:t>
            </w:r>
            <w:r w:rsidR="003C6D26">
              <w:t>a</w:t>
            </w:r>
            <w:r>
              <w:t xml:space="preserve">dvisory </w:t>
            </w:r>
            <w:r w:rsidR="003C6D26">
              <w:t>b</w:t>
            </w:r>
            <w:r>
              <w:t>oard?</w:t>
            </w:r>
          </w:p>
        </w:tc>
        <w:tc>
          <w:tcPr>
            <w:tcW w:w="3420" w:type="dxa"/>
          </w:tcPr>
          <w:p w:rsidR="00C34339" w:rsidRPr="008F0768" w:rsidP="00C34339" w14:paraId="2D204F8D" w14:textId="77777777">
            <w:pPr>
              <w:rPr>
                <w:bCs/>
              </w:rPr>
            </w:pPr>
            <w:r w:rsidRPr="008F0768">
              <w:rPr>
                <w:bCs/>
              </w:rPr>
              <w:t>Yes or No.</w:t>
            </w:r>
          </w:p>
          <w:p w:rsidR="00C34339" w:rsidRPr="008F0768" w:rsidP="00C34339" w14:paraId="4B989795" w14:textId="77777777">
            <w:pPr>
              <w:rPr>
                <w:bCs/>
              </w:rPr>
            </w:pPr>
          </w:p>
          <w:p w:rsidR="00C34339" w:rsidRPr="008F0768" w:rsidP="00C34339" w14:paraId="37FC1448" w14:textId="77777777">
            <w:pPr>
              <w:rPr>
                <w:bCs/>
              </w:rPr>
            </w:pPr>
            <w:r w:rsidRPr="00803890">
              <w:rPr>
                <w:b/>
              </w:rPr>
              <w:t>If No,</w:t>
            </w:r>
            <w:r w:rsidRPr="008F0768">
              <w:rPr>
                <w:bCs/>
              </w:rPr>
              <w:t xml:space="preserve"> the Applicant is unable to use the </w:t>
            </w:r>
            <w:r w:rsidRPr="008F0768" w:rsidR="003C6D26">
              <w:rPr>
                <w:bCs/>
              </w:rPr>
              <w:t>a</w:t>
            </w:r>
            <w:r w:rsidRPr="008F0768">
              <w:rPr>
                <w:bCs/>
              </w:rPr>
              <w:t xml:space="preserve">dvisory </w:t>
            </w:r>
            <w:r w:rsidRPr="008F0768" w:rsidR="003C6D26">
              <w:rPr>
                <w:bCs/>
              </w:rPr>
              <w:t>b</w:t>
            </w:r>
            <w:r w:rsidRPr="008F0768">
              <w:rPr>
                <w:bCs/>
              </w:rPr>
              <w:t xml:space="preserve">oard for </w:t>
            </w:r>
            <w:r w:rsidRPr="008F0768">
              <w:rPr>
                <w:bCs/>
              </w:rPr>
              <w:t>Accountability.</w:t>
            </w:r>
          </w:p>
        </w:tc>
      </w:tr>
      <w:tr w14:paraId="0C6CE2BF" w14:textId="77777777" w:rsidTr="00E91F57">
        <w:tblPrEx>
          <w:tblW w:w="9355" w:type="dxa"/>
          <w:tblLayout w:type="fixed"/>
          <w:tblLook w:val="04A0"/>
        </w:tblPrEx>
        <w:tc>
          <w:tcPr>
            <w:tcW w:w="1255" w:type="dxa"/>
            <w:vMerge/>
          </w:tcPr>
          <w:p w:rsidR="00C34339" w:rsidP="00C34339" w14:paraId="71E72514" w14:textId="77777777"/>
        </w:tc>
        <w:tc>
          <w:tcPr>
            <w:tcW w:w="990" w:type="dxa"/>
            <w:gridSpan w:val="2"/>
            <w:vMerge/>
          </w:tcPr>
          <w:p w:rsidR="00C34339" w:rsidP="00C34339" w14:paraId="4B867710" w14:textId="77777777"/>
        </w:tc>
        <w:tc>
          <w:tcPr>
            <w:tcW w:w="990" w:type="dxa"/>
            <w:gridSpan w:val="4"/>
          </w:tcPr>
          <w:p w:rsidR="00C34339" w:rsidP="00C34339" w14:paraId="009271F7" w14:textId="77777777">
            <w:r>
              <w:t>AC-GA</w:t>
            </w:r>
            <w:r w:rsidR="006D21AE">
              <w:t>0</w:t>
            </w:r>
            <w:r>
              <w:t>4.</w:t>
            </w:r>
            <w:r w:rsidR="00492FD0">
              <w:t>2</w:t>
            </w:r>
            <w:r>
              <w:t>b</w:t>
            </w:r>
          </w:p>
        </w:tc>
        <w:tc>
          <w:tcPr>
            <w:tcW w:w="2700" w:type="dxa"/>
            <w:gridSpan w:val="3"/>
          </w:tcPr>
          <w:p w:rsidR="00C34339" w:rsidRPr="00615208" w:rsidP="00C34339" w14:paraId="0D2AB958" w14:textId="77777777">
            <w:r w:rsidRPr="002C408A">
              <w:t>Does the p</w:t>
            </w:r>
            <w:r>
              <w:t xml:space="preserve">olicy </w:t>
            </w:r>
            <w:r w:rsidR="00761255">
              <w:t xml:space="preserve">require that the advisory board be made up of at least five members that are appointed through </w:t>
            </w:r>
            <w:r w:rsidR="00761255">
              <w:rPr>
                <w:rFonts w:eastAsia="Times New Roman" w:cs="Times New Roman"/>
                <w:iCs/>
              </w:rPr>
              <w:t>a duly documented action of the governing board</w:t>
            </w:r>
            <w:r w:rsidRPr="002C408A" w:rsidR="00761255">
              <w:t>?</w:t>
            </w:r>
          </w:p>
        </w:tc>
        <w:tc>
          <w:tcPr>
            <w:tcW w:w="3420" w:type="dxa"/>
          </w:tcPr>
          <w:p w:rsidR="00C34339" w:rsidRPr="008F0768" w:rsidP="00C34339" w14:paraId="3B1529AE" w14:textId="77777777">
            <w:pPr>
              <w:rPr>
                <w:bCs/>
              </w:rPr>
            </w:pPr>
            <w:r w:rsidRPr="008F0768">
              <w:rPr>
                <w:bCs/>
              </w:rPr>
              <w:t>Yes or No.</w:t>
            </w:r>
          </w:p>
          <w:p w:rsidR="00C34339" w:rsidRPr="008F0768" w:rsidP="00C34339" w14:paraId="35ECCCD8" w14:textId="77777777">
            <w:pPr>
              <w:rPr>
                <w:bCs/>
              </w:rPr>
            </w:pPr>
          </w:p>
          <w:p w:rsidR="00C34339" w:rsidRPr="008F0768" w:rsidP="00C34339" w14:paraId="587B4758" w14:textId="77777777">
            <w:pPr>
              <w:rPr>
                <w:bCs/>
              </w:rPr>
            </w:pPr>
            <w:r w:rsidRPr="00803890">
              <w:rPr>
                <w:b/>
              </w:rPr>
              <w:t>If No,</w:t>
            </w:r>
            <w:r w:rsidRPr="008F0768">
              <w:rPr>
                <w:bCs/>
              </w:rPr>
              <w:t xml:space="preserve"> the Applicant is unable to use the </w:t>
            </w:r>
            <w:r w:rsidRPr="008F0768" w:rsidR="003C6D26">
              <w:rPr>
                <w:bCs/>
              </w:rPr>
              <w:t>a</w:t>
            </w:r>
            <w:r w:rsidRPr="008F0768">
              <w:rPr>
                <w:bCs/>
              </w:rPr>
              <w:t xml:space="preserve">dvisory </w:t>
            </w:r>
            <w:r w:rsidRPr="008F0768" w:rsidR="003C6D26">
              <w:rPr>
                <w:bCs/>
              </w:rPr>
              <w:t>b</w:t>
            </w:r>
            <w:r w:rsidRPr="008F0768">
              <w:rPr>
                <w:bCs/>
              </w:rPr>
              <w:t>oard for Accountability</w:t>
            </w:r>
            <w:r w:rsidR="00803890">
              <w:rPr>
                <w:bCs/>
              </w:rPr>
              <w:t>.</w:t>
            </w:r>
          </w:p>
        </w:tc>
      </w:tr>
      <w:tr w14:paraId="52813901" w14:textId="77777777" w:rsidTr="00E91F57">
        <w:tblPrEx>
          <w:tblW w:w="9355" w:type="dxa"/>
          <w:tblLayout w:type="fixed"/>
          <w:tblLook w:val="04A0"/>
        </w:tblPrEx>
        <w:tc>
          <w:tcPr>
            <w:tcW w:w="1255" w:type="dxa"/>
            <w:vMerge/>
          </w:tcPr>
          <w:p w:rsidR="00C34339" w:rsidP="00C34339" w14:paraId="484382D1" w14:textId="77777777"/>
        </w:tc>
        <w:tc>
          <w:tcPr>
            <w:tcW w:w="990" w:type="dxa"/>
            <w:gridSpan w:val="2"/>
            <w:vMerge/>
          </w:tcPr>
          <w:p w:rsidR="00C34339" w:rsidP="00C34339" w14:paraId="60FE6610" w14:textId="77777777"/>
        </w:tc>
        <w:tc>
          <w:tcPr>
            <w:tcW w:w="990" w:type="dxa"/>
            <w:gridSpan w:val="4"/>
          </w:tcPr>
          <w:p w:rsidR="00C34339" w:rsidP="00C34339" w14:paraId="1A9E615C" w14:textId="77777777">
            <w:r>
              <w:t>AC</w:t>
            </w:r>
            <w:r w:rsidR="00A21370">
              <w:t>0GA</w:t>
            </w:r>
            <w:r>
              <w:t>04.</w:t>
            </w:r>
            <w:r w:rsidR="00492FD0">
              <w:t>2</w:t>
            </w:r>
            <w:r>
              <w:t>c</w:t>
            </w:r>
          </w:p>
        </w:tc>
        <w:tc>
          <w:tcPr>
            <w:tcW w:w="2700" w:type="dxa"/>
            <w:gridSpan w:val="3"/>
          </w:tcPr>
          <w:p w:rsidR="00C34339" w:rsidP="00C34339" w14:paraId="4909CF54" w14:textId="77777777">
            <w:r w:rsidRPr="00615208">
              <w:t>Does the</w:t>
            </w:r>
            <w:r>
              <w:t xml:space="preserve"> </w:t>
            </w:r>
            <w:r w:rsidRPr="00615208">
              <w:t xml:space="preserve">policy describe </w:t>
            </w:r>
            <w:r w:rsidR="00761255">
              <w:rPr>
                <w:rFonts w:eastAsia="Times New Roman"/>
                <w:iCs/>
                <w:lang w:bidi="en-US"/>
              </w:rPr>
              <w:t>how the input that the advisory board provides to the governing board is documented</w:t>
            </w:r>
            <w:r w:rsidR="007A4CFE">
              <w:rPr>
                <w:rFonts w:eastAsia="Times New Roman"/>
                <w:iCs/>
                <w:lang w:bidi="en-US"/>
              </w:rPr>
              <w:t>?</w:t>
            </w:r>
          </w:p>
        </w:tc>
        <w:tc>
          <w:tcPr>
            <w:tcW w:w="3420" w:type="dxa"/>
          </w:tcPr>
          <w:p w:rsidR="00C34339" w:rsidRPr="00F57D72" w:rsidP="00C34339" w14:paraId="1863993E" w14:textId="77777777">
            <w:pPr>
              <w:rPr>
                <w:bCs/>
              </w:rPr>
            </w:pPr>
            <w:r w:rsidRPr="00F57D72">
              <w:rPr>
                <w:bCs/>
              </w:rPr>
              <w:t>Yes or No.</w:t>
            </w:r>
          </w:p>
          <w:p w:rsidR="00C34339" w:rsidRPr="00F57D72" w:rsidP="00C34339" w14:paraId="3FFA9D31" w14:textId="77777777">
            <w:pPr>
              <w:rPr>
                <w:b/>
              </w:rPr>
            </w:pPr>
          </w:p>
          <w:p w:rsidR="00C34339" w:rsidRPr="00F57D72" w:rsidP="00C34339" w14:paraId="0C6D2716" w14:textId="77777777">
            <w:pPr>
              <w:rPr>
                <w:bCs/>
              </w:rPr>
            </w:pPr>
            <w:r w:rsidRPr="00803890">
              <w:rPr>
                <w:b/>
              </w:rPr>
              <w:t>If No,</w:t>
            </w:r>
            <w:r w:rsidRPr="00F57D72">
              <w:rPr>
                <w:b/>
              </w:rPr>
              <w:t xml:space="preserve"> </w:t>
            </w:r>
            <w:r w:rsidRPr="00F57D72">
              <w:rPr>
                <w:bCs/>
              </w:rPr>
              <w:t xml:space="preserve">the Applicant is unable to use the </w:t>
            </w:r>
            <w:r w:rsidRPr="00F57D72" w:rsidR="003C6D26">
              <w:rPr>
                <w:bCs/>
              </w:rPr>
              <w:t>a</w:t>
            </w:r>
            <w:r w:rsidRPr="00F57D72">
              <w:rPr>
                <w:bCs/>
              </w:rPr>
              <w:t xml:space="preserve">dvisory </w:t>
            </w:r>
            <w:r w:rsidRPr="00F57D72" w:rsidR="003C6D26">
              <w:rPr>
                <w:bCs/>
              </w:rPr>
              <w:t>b</w:t>
            </w:r>
            <w:r w:rsidRPr="00F57D72">
              <w:rPr>
                <w:bCs/>
              </w:rPr>
              <w:t>oard for Accountability</w:t>
            </w:r>
          </w:p>
        </w:tc>
      </w:tr>
      <w:tr w14:paraId="12862EE1" w14:textId="77777777" w:rsidTr="00E91F57">
        <w:tblPrEx>
          <w:tblW w:w="9355" w:type="dxa"/>
          <w:tblLayout w:type="fixed"/>
          <w:tblLook w:val="04A0"/>
        </w:tblPrEx>
        <w:tc>
          <w:tcPr>
            <w:tcW w:w="1255" w:type="dxa"/>
            <w:vMerge/>
          </w:tcPr>
          <w:p w:rsidR="00761255" w:rsidP="00C34339" w14:paraId="4274B62D" w14:textId="77777777"/>
        </w:tc>
        <w:tc>
          <w:tcPr>
            <w:tcW w:w="990" w:type="dxa"/>
            <w:gridSpan w:val="2"/>
            <w:vMerge/>
          </w:tcPr>
          <w:p w:rsidR="00761255" w:rsidP="00C34339" w14:paraId="127DBBE2" w14:textId="77777777"/>
        </w:tc>
        <w:tc>
          <w:tcPr>
            <w:tcW w:w="990" w:type="dxa"/>
            <w:gridSpan w:val="4"/>
          </w:tcPr>
          <w:p w:rsidR="00761255" w:rsidP="00C34339" w14:paraId="7C9D9747" w14:textId="77777777">
            <w:r>
              <w:t>AC-GA</w:t>
            </w:r>
            <w:r w:rsidR="005643F5">
              <w:t>0</w:t>
            </w:r>
            <w:r>
              <w:t>4.</w:t>
            </w:r>
            <w:r w:rsidR="00492FD0">
              <w:t>2</w:t>
            </w:r>
            <w:r>
              <w:t>d</w:t>
            </w:r>
          </w:p>
        </w:tc>
        <w:tc>
          <w:tcPr>
            <w:tcW w:w="2700" w:type="dxa"/>
            <w:gridSpan w:val="3"/>
          </w:tcPr>
          <w:p w:rsidR="00761255" w:rsidP="00C34339" w14:paraId="44C17840" w14:textId="77777777">
            <w:r>
              <w:rPr>
                <w:rFonts w:eastAsia="Times New Roman"/>
                <w:iCs/>
                <w:lang w:bidi="en-US"/>
              </w:rPr>
              <w:t xml:space="preserve">Does the policy describe how the </w:t>
            </w:r>
            <w:r w:rsidR="007A4CFE">
              <w:rPr>
                <w:rFonts w:eastAsia="Times New Roman"/>
                <w:iCs/>
                <w:lang w:bidi="en-US"/>
              </w:rPr>
              <w:t>a</w:t>
            </w:r>
            <w:r>
              <w:rPr>
                <w:rFonts w:eastAsia="Times New Roman"/>
                <w:iCs/>
                <w:lang w:bidi="en-US"/>
              </w:rPr>
              <w:t xml:space="preserve">dvisory </w:t>
            </w:r>
            <w:r w:rsidR="007A4CFE">
              <w:rPr>
                <w:rFonts w:eastAsia="Times New Roman"/>
                <w:iCs/>
                <w:lang w:bidi="en-US"/>
              </w:rPr>
              <w:t>b</w:t>
            </w:r>
            <w:r>
              <w:rPr>
                <w:rFonts w:eastAsia="Times New Roman"/>
                <w:iCs/>
                <w:lang w:bidi="en-US"/>
              </w:rPr>
              <w:t>oard seeks input from, and/or reviews data on the financial needs and opportunities in, the Target Market(s) for which it provides accountability</w:t>
            </w:r>
            <w:r w:rsidR="007A4CFE">
              <w:rPr>
                <w:rFonts w:eastAsia="Times New Roman"/>
                <w:iCs/>
                <w:lang w:bidi="en-US"/>
              </w:rPr>
              <w:t>?</w:t>
            </w:r>
          </w:p>
        </w:tc>
        <w:tc>
          <w:tcPr>
            <w:tcW w:w="3420" w:type="dxa"/>
          </w:tcPr>
          <w:p w:rsidR="00761255" w:rsidRPr="00886B8B" w:rsidP="00761255" w14:paraId="4D2F1A06" w14:textId="77777777">
            <w:pPr>
              <w:rPr>
                <w:bCs/>
              </w:rPr>
            </w:pPr>
            <w:r w:rsidRPr="00886B8B">
              <w:rPr>
                <w:bCs/>
              </w:rPr>
              <w:t>Yes or No.</w:t>
            </w:r>
          </w:p>
          <w:p w:rsidR="00761255" w:rsidRPr="00886B8B" w:rsidP="00761255" w14:paraId="23062BCD" w14:textId="77777777">
            <w:pPr>
              <w:rPr>
                <w:bCs/>
              </w:rPr>
            </w:pPr>
          </w:p>
          <w:p w:rsidR="00761255" w:rsidRPr="00886B8B" w:rsidP="00761255" w14:paraId="3ECB2639" w14:textId="77777777">
            <w:pPr>
              <w:rPr>
                <w:bCs/>
              </w:rPr>
            </w:pPr>
            <w:r w:rsidRPr="00803890">
              <w:rPr>
                <w:b/>
              </w:rPr>
              <w:t>If No,</w:t>
            </w:r>
            <w:r w:rsidRPr="00886B8B">
              <w:rPr>
                <w:bCs/>
              </w:rPr>
              <w:t xml:space="preserve"> the Applicant is unable to use the advisory board for Accountability</w:t>
            </w:r>
            <w:r w:rsidR="00803890">
              <w:rPr>
                <w:bCs/>
              </w:rPr>
              <w:t>.</w:t>
            </w:r>
          </w:p>
        </w:tc>
      </w:tr>
      <w:tr w14:paraId="4B99FFBD" w14:textId="77777777" w:rsidTr="00E91F57">
        <w:tblPrEx>
          <w:tblW w:w="9355" w:type="dxa"/>
          <w:tblLayout w:type="fixed"/>
          <w:tblLook w:val="04A0"/>
        </w:tblPrEx>
        <w:tc>
          <w:tcPr>
            <w:tcW w:w="1255" w:type="dxa"/>
            <w:vMerge/>
          </w:tcPr>
          <w:p w:rsidR="00C34339" w:rsidP="00C34339" w14:paraId="40C11CDE" w14:textId="77777777"/>
        </w:tc>
        <w:tc>
          <w:tcPr>
            <w:tcW w:w="990" w:type="dxa"/>
            <w:gridSpan w:val="2"/>
            <w:vMerge/>
          </w:tcPr>
          <w:p w:rsidR="00C34339" w:rsidP="00C34339" w14:paraId="4B7D5427" w14:textId="77777777"/>
        </w:tc>
        <w:tc>
          <w:tcPr>
            <w:tcW w:w="990" w:type="dxa"/>
            <w:gridSpan w:val="4"/>
          </w:tcPr>
          <w:p w:rsidR="00C34339" w:rsidRPr="00615208" w:rsidP="00C34339" w14:paraId="22123E67" w14:textId="77777777">
            <w:r>
              <w:t>AC-GA</w:t>
            </w:r>
            <w:r w:rsidR="005643F5">
              <w:t>0</w:t>
            </w:r>
            <w:r>
              <w:t>4.2e</w:t>
            </w:r>
            <w:r>
              <w:tab/>
            </w:r>
          </w:p>
        </w:tc>
        <w:tc>
          <w:tcPr>
            <w:tcW w:w="2700" w:type="dxa"/>
            <w:gridSpan w:val="3"/>
          </w:tcPr>
          <w:p w:rsidR="00C34339" w:rsidP="00C34339" w14:paraId="30F0ADEA" w14:textId="77777777">
            <w:r>
              <w:t>Does the policy state the advisory board meets at least three times a year?</w:t>
            </w:r>
            <w:r w:rsidRPr="005B7C61">
              <w:t xml:space="preserve"> </w:t>
            </w:r>
          </w:p>
          <w:p w:rsidR="00C34339" w:rsidRPr="00615208" w:rsidP="00C34339" w14:paraId="1C4CC233" w14:textId="77777777"/>
        </w:tc>
        <w:tc>
          <w:tcPr>
            <w:tcW w:w="3420" w:type="dxa"/>
          </w:tcPr>
          <w:p w:rsidR="00C34339" w:rsidRPr="00886B8B" w:rsidP="00C34339" w14:paraId="47C2F059" w14:textId="77777777">
            <w:pPr>
              <w:rPr>
                <w:bCs/>
              </w:rPr>
            </w:pPr>
            <w:r w:rsidRPr="00886B8B">
              <w:rPr>
                <w:bCs/>
              </w:rPr>
              <w:t>Yes or No.</w:t>
            </w:r>
          </w:p>
          <w:p w:rsidR="00C34339" w:rsidRPr="00886B8B" w:rsidP="00C34339" w14:paraId="1C8B6DA9" w14:textId="77777777">
            <w:pPr>
              <w:rPr>
                <w:bCs/>
              </w:rPr>
            </w:pPr>
          </w:p>
          <w:p w:rsidR="00C34339" w:rsidRPr="00331093" w:rsidP="00C34339" w14:paraId="2BFAB261" w14:textId="77777777">
            <w:pPr>
              <w:rPr>
                <w:b/>
              </w:rPr>
            </w:pPr>
            <w:r w:rsidRPr="00803890">
              <w:rPr>
                <w:b/>
              </w:rPr>
              <w:t xml:space="preserve">If </w:t>
            </w:r>
            <w:r w:rsidRPr="00803890" w:rsidR="007A4CFE">
              <w:rPr>
                <w:b/>
              </w:rPr>
              <w:t>N</w:t>
            </w:r>
            <w:r w:rsidRPr="00803890">
              <w:rPr>
                <w:b/>
              </w:rPr>
              <w:t>o,</w:t>
            </w:r>
            <w:r w:rsidRPr="00886B8B">
              <w:rPr>
                <w:bCs/>
              </w:rPr>
              <w:t xml:space="preserve"> the Applicant is unable to use the advisory </w:t>
            </w:r>
            <w:r w:rsidRPr="00B1078C">
              <w:rPr>
                <w:bCs/>
              </w:rPr>
              <w:t>board as a means of Accountability.</w:t>
            </w:r>
          </w:p>
        </w:tc>
      </w:tr>
      <w:tr w14:paraId="62C143E8" w14:textId="77777777" w:rsidTr="00E91F57">
        <w:tblPrEx>
          <w:tblW w:w="9355" w:type="dxa"/>
          <w:tblLayout w:type="fixed"/>
          <w:tblLook w:val="04A0"/>
        </w:tblPrEx>
        <w:tc>
          <w:tcPr>
            <w:tcW w:w="1255" w:type="dxa"/>
            <w:vMerge/>
          </w:tcPr>
          <w:p w:rsidR="00C34339" w:rsidP="00C34339" w14:paraId="6DF4E0F4" w14:textId="77777777"/>
        </w:tc>
        <w:tc>
          <w:tcPr>
            <w:tcW w:w="990" w:type="dxa"/>
            <w:gridSpan w:val="2"/>
            <w:vMerge/>
          </w:tcPr>
          <w:p w:rsidR="00C34339" w:rsidP="00C34339" w14:paraId="6666F509" w14:textId="77777777"/>
        </w:tc>
        <w:tc>
          <w:tcPr>
            <w:tcW w:w="990" w:type="dxa"/>
            <w:gridSpan w:val="4"/>
          </w:tcPr>
          <w:p w:rsidR="00C34339" w:rsidP="00C34339" w14:paraId="16D358FA" w14:textId="77777777">
            <w:r>
              <w:t>AC</w:t>
            </w:r>
            <w:r w:rsidR="00A21370">
              <w:t>-GA</w:t>
            </w:r>
            <w:r>
              <w:t>04.</w:t>
            </w:r>
            <w:r w:rsidR="00492FD0">
              <w:t>2f</w:t>
            </w:r>
          </w:p>
        </w:tc>
        <w:tc>
          <w:tcPr>
            <w:tcW w:w="2700" w:type="dxa"/>
            <w:gridSpan w:val="3"/>
          </w:tcPr>
          <w:p w:rsidR="00C34339" w:rsidP="00C34339" w14:paraId="45092837" w14:textId="77777777">
            <w:r w:rsidRPr="00615208">
              <w:t xml:space="preserve">Attach the </w:t>
            </w:r>
            <w:r>
              <w:t xml:space="preserve">board approved </w:t>
            </w:r>
            <w:r w:rsidR="003C6D26">
              <w:t>a</w:t>
            </w:r>
            <w:r>
              <w:t xml:space="preserve">dvisory </w:t>
            </w:r>
            <w:r w:rsidR="003C6D26">
              <w:t>b</w:t>
            </w:r>
            <w:r>
              <w:t>oard</w:t>
            </w:r>
            <w:r w:rsidRPr="00615208">
              <w:t xml:space="preserve"> policy</w:t>
            </w:r>
            <w:r>
              <w:t>.</w:t>
            </w:r>
          </w:p>
        </w:tc>
        <w:tc>
          <w:tcPr>
            <w:tcW w:w="3420" w:type="dxa"/>
          </w:tcPr>
          <w:p w:rsidR="00C34339" w:rsidRPr="00886B8B" w:rsidP="00C34339" w14:paraId="0B58A511" w14:textId="77777777">
            <w:pPr>
              <w:rPr>
                <w:bCs/>
              </w:rPr>
            </w:pPr>
            <w:r w:rsidRPr="00886B8B">
              <w:rPr>
                <w:bCs/>
              </w:rPr>
              <w:t>Attach.</w:t>
            </w:r>
          </w:p>
        </w:tc>
      </w:tr>
      <w:tr w14:paraId="44B858E5" w14:textId="77777777" w:rsidTr="00133070">
        <w:tblPrEx>
          <w:tblW w:w="9355" w:type="dxa"/>
          <w:tblLayout w:type="fixed"/>
          <w:tblLook w:val="04A0"/>
        </w:tblPrEx>
        <w:tc>
          <w:tcPr>
            <w:tcW w:w="9355" w:type="dxa"/>
            <w:gridSpan w:val="11"/>
          </w:tcPr>
          <w:p w:rsidR="00C34339" w:rsidRPr="00B913AE" w:rsidP="00C34339" w14:paraId="2B57071B" w14:textId="77777777">
            <w:pPr>
              <w:rPr>
                <w:b/>
              </w:rPr>
            </w:pPr>
            <w:r>
              <w:rPr>
                <w:b/>
              </w:rPr>
              <w:t xml:space="preserve">Applicants will enter all relevant </w:t>
            </w:r>
            <w:r w:rsidRPr="00B913AE">
              <w:rPr>
                <w:b/>
              </w:rPr>
              <w:t xml:space="preserve">board member data </w:t>
            </w:r>
            <w:r>
              <w:rPr>
                <w:b/>
              </w:rPr>
              <w:t>in questions AC05-</w:t>
            </w:r>
            <w:r w:rsidR="00DE416C">
              <w:rPr>
                <w:b/>
              </w:rPr>
              <w:t xml:space="preserve">AC12 </w:t>
            </w:r>
            <w:r w:rsidRPr="00B913AE">
              <w:rPr>
                <w:b/>
              </w:rPr>
              <w:t xml:space="preserve">for each </w:t>
            </w:r>
            <w:r>
              <w:rPr>
                <w:b/>
              </w:rPr>
              <w:t>board and for each board member.</w:t>
            </w:r>
          </w:p>
        </w:tc>
      </w:tr>
      <w:tr w14:paraId="32D06040" w14:textId="77777777" w:rsidTr="00E91F57">
        <w:tblPrEx>
          <w:tblW w:w="9355" w:type="dxa"/>
          <w:tblLayout w:type="fixed"/>
          <w:tblLook w:val="04A0"/>
        </w:tblPrEx>
        <w:tc>
          <w:tcPr>
            <w:tcW w:w="1255" w:type="dxa"/>
          </w:tcPr>
          <w:p w:rsidR="00C34339" w:rsidRPr="00FC4988" w:rsidP="00C34339" w14:paraId="6F372AF8" w14:textId="77777777">
            <w:r>
              <w:t>AC</w:t>
            </w:r>
            <w:r w:rsidR="00DE416C">
              <w:t>-GA</w:t>
            </w:r>
            <w:r>
              <w:t>05</w:t>
            </w:r>
          </w:p>
        </w:tc>
        <w:tc>
          <w:tcPr>
            <w:tcW w:w="4680" w:type="dxa"/>
            <w:gridSpan w:val="9"/>
          </w:tcPr>
          <w:p w:rsidR="00C34339" w:rsidRPr="00FC4988" w:rsidP="00C34339" w14:paraId="32786DDF" w14:textId="77777777">
            <w:r w:rsidRPr="00FC4988">
              <w:t>Total number of board members</w:t>
            </w:r>
            <w:r>
              <w:t>.</w:t>
            </w:r>
          </w:p>
        </w:tc>
        <w:tc>
          <w:tcPr>
            <w:tcW w:w="3420" w:type="dxa"/>
          </w:tcPr>
          <w:p w:rsidR="00C34339" w:rsidRPr="00803890" w:rsidP="00C34339" w14:paraId="511BCE91" w14:textId="77777777">
            <w:pPr>
              <w:rPr>
                <w:bCs/>
              </w:rPr>
            </w:pPr>
            <w:r w:rsidRPr="00803890">
              <w:rPr>
                <w:bCs/>
              </w:rPr>
              <w:t>Enter number.</w:t>
            </w:r>
          </w:p>
        </w:tc>
      </w:tr>
      <w:tr w14:paraId="5DC31EE9" w14:textId="77777777" w:rsidTr="00E91F57">
        <w:tblPrEx>
          <w:tblW w:w="9355" w:type="dxa"/>
          <w:tblLayout w:type="fixed"/>
          <w:tblLook w:val="04A0"/>
        </w:tblPrEx>
        <w:tc>
          <w:tcPr>
            <w:tcW w:w="1255" w:type="dxa"/>
          </w:tcPr>
          <w:p w:rsidR="00C34339" w:rsidP="00C34339" w14:paraId="7F094D57" w14:textId="77777777">
            <w:r>
              <w:t>AC</w:t>
            </w:r>
            <w:r w:rsidR="00DE416C">
              <w:t>-GA</w:t>
            </w:r>
            <w:r>
              <w:t>06</w:t>
            </w:r>
          </w:p>
        </w:tc>
        <w:tc>
          <w:tcPr>
            <w:tcW w:w="4680" w:type="dxa"/>
            <w:gridSpan w:val="9"/>
          </w:tcPr>
          <w:p w:rsidR="00C34339" w:rsidRPr="00FC4988" w:rsidP="00C34339" w14:paraId="22E8F77F" w14:textId="77777777">
            <w:r>
              <w:t>Board member name.</w:t>
            </w:r>
          </w:p>
        </w:tc>
        <w:tc>
          <w:tcPr>
            <w:tcW w:w="3420" w:type="dxa"/>
          </w:tcPr>
          <w:p w:rsidR="00C34339" w:rsidRPr="00803890" w:rsidP="00C34339" w14:paraId="5E6B8466" w14:textId="77777777">
            <w:pPr>
              <w:rPr>
                <w:bCs/>
              </w:rPr>
            </w:pPr>
            <w:r w:rsidRPr="00803890">
              <w:rPr>
                <w:bCs/>
              </w:rPr>
              <w:t>Enter name.</w:t>
            </w:r>
          </w:p>
        </w:tc>
      </w:tr>
      <w:tr w14:paraId="372A2723" w14:textId="77777777" w:rsidTr="00E91F57">
        <w:tblPrEx>
          <w:tblW w:w="9355" w:type="dxa"/>
          <w:tblLayout w:type="fixed"/>
          <w:tblLook w:val="04A0"/>
        </w:tblPrEx>
        <w:tc>
          <w:tcPr>
            <w:tcW w:w="1255" w:type="dxa"/>
          </w:tcPr>
          <w:p w:rsidR="00C34339" w:rsidP="00C34339" w14:paraId="2185B307" w14:textId="77777777">
            <w:r>
              <w:t>AC</w:t>
            </w:r>
            <w:r w:rsidR="00DE416C">
              <w:t>-GA</w:t>
            </w:r>
            <w:r>
              <w:t>07</w:t>
            </w:r>
          </w:p>
        </w:tc>
        <w:tc>
          <w:tcPr>
            <w:tcW w:w="4680" w:type="dxa"/>
            <w:gridSpan w:val="9"/>
          </w:tcPr>
          <w:p w:rsidR="00C34339" w:rsidP="00C34339" w14:paraId="2131D9FA" w14:textId="77777777">
            <w:r w:rsidRPr="00FE50FF">
              <w:t xml:space="preserve">If the </w:t>
            </w:r>
            <w:r>
              <w:t xml:space="preserve">Applicant is using </w:t>
            </w:r>
            <w:r w:rsidRPr="00FE50FF">
              <w:t xml:space="preserve">an </w:t>
            </w:r>
            <w:r w:rsidR="00886B8B">
              <w:t xml:space="preserve">advisory board </w:t>
            </w:r>
            <w:r>
              <w:t>to meet the Accountability test</w:t>
            </w:r>
            <w:r w:rsidRPr="00FE50FF">
              <w:t xml:space="preserve">, </w:t>
            </w:r>
            <w:r w:rsidRPr="003A0C1E">
              <w:t xml:space="preserve">does the member of the </w:t>
            </w:r>
            <w:r w:rsidR="00886B8B">
              <w:t>a</w:t>
            </w:r>
            <w:r w:rsidRPr="003A0C1E" w:rsidR="00886B8B">
              <w:t xml:space="preserve">dvisory </w:t>
            </w:r>
            <w:r w:rsidR="00886B8B">
              <w:t>b</w:t>
            </w:r>
            <w:r w:rsidRPr="003A0C1E" w:rsidR="00886B8B">
              <w:t xml:space="preserve">oard </w:t>
            </w:r>
            <w:r w:rsidRPr="003A0C1E">
              <w:t xml:space="preserve">also serve on the </w:t>
            </w:r>
            <w:r w:rsidRPr="003A0C1E">
              <w:t xml:space="preserve">Applicant’s governing board </w:t>
            </w:r>
            <w:r>
              <w:t>or is the member also a partner/owner</w:t>
            </w:r>
            <w:r w:rsidRPr="00FE50FF">
              <w:t>?</w:t>
            </w:r>
          </w:p>
        </w:tc>
        <w:tc>
          <w:tcPr>
            <w:tcW w:w="3420" w:type="dxa"/>
          </w:tcPr>
          <w:p w:rsidR="00C34339" w:rsidRPr="00803890" w:rsidP="00C34339" w14:paraId="10841BC6" w14:textId="77777777">
            <w:pPr>
              <w:rPr>
                <w:bCs/>
              </w:rPr>
            </w:pPr>
            <w:r w:rsidRPr="00803890">
              <w:rPr>
                <w:bCs/>
              </w:rPr>
              <w:t>Yes or No.</w:t>
            </w:r>
          </w:p>
        </w:tc>
      </w:tr>
      <w:tr w14:paraId="35AEA171" w14:textId="77777777" w:rsidTr="00E91F57">
        <w:tblPrEx>
          <w:tblW w:w="9355" w:type="dxa"/>
          <w:tblLayout w:type="fixed"/>
          <w:tblLook w:val="04A0"/>
        </w:tblPrEx>
        <w:tc>
          <w:tcPr>
            <w:tcW w:w="1255" w:type="dxa"/>
          </w:tcPr>
          <w:p w:rsidR="00C34339" w:rsidP="00C34339" w14:paraId="672C49FF" w14:textId="77777777">
            <w:r w:rsidRPr="003A0C1E">
              <w:t>AC</w:t>
            </w:r>
            <w:r w:rsidR="00DE416C">
              <w:t>-GA</w:t>
            </w:r>
            <w:r w:rsidRPr="003A0C1E">
              <w:t>08</w:t>
            </w:r>
          </w:p>
        </w:tc>
        <w:tc>
          <w:tcPr>
            <w:tcW w:w="4680" w:type="dxa"/>
            <w:gridSpan w:val="9"/>
          </w:tcPr>
          <w:p w:rsidR="00C34339" w:rsidP="00C34339" w14:paraId="291FA523" w14:textId="77777777">
            <w:r>
              <w:t xml:space="preserve">Is this board member </w:t>
            </w:r>
            <w:r w:rsidRPr="0071137E">
              <w:rPr>
                <w:rFonts w:eastAsia="Times New Roman" w:cs="Times New Roman"/>
              </w:rPr>
              <w:t xml:space="preserve">or any </w:t>
            </w:r>
            <w:r w:rsidR="007A4CFE">
              <w:rPr>
                <w:rFonts w:eastAsia="Times New Roman" w:cs="Times New Roman"/>
              </w:rPr>
              <w:t>covered</w:t>
            </w:r>
            <w:r w:rsidR="00E247EC">
              <w:rPr>
                <w:rFonts w:eastAsia="Times New Roman" w:cs="Times New Roman"/>
              </w:rPr>
              <w:t xml:space="preserve"> </w:t>
            </w:r>
            <w:r w:rsidRPr="0071137E">
              <w:rPr>
                <w:rFonts w:eastAsia="Times New Roman" w:cs="Times New Roman"/>
              </w:rPr>
              <w:t xml:space="preserve">member of </w:t>
            </w:r>
            <w:r>
              <w:rPr>
                <w:rFonts w:eastAsia="Times New Roman" w:cs="Times New Roman"/>
              </w:rPr>
              <w:t>their</w:t>
            </w:r>
            <w:r w:rsidRPr="0071137E">
              <w:rPr>
                <w:rFonts w:eastAsia="Times New Roman" w:cs="Times New Roman"/>
              </w:rPr>
              <w:t xml:space="preserve"> family</w:t>
            </w:r>
            <w:r>
              <w:rPr>
                <w:rStyle w:val="FootnoteReference"/>
              </w:rPr>
              <w:footnoteReference w:id="43"/>
            </w:r>
            <w:r w:rsidR="002C34FA">
              <w:t xml:space="preserve"> </w:t>
            </w:r>
            <w:r>
              <w:t>an employee of the Applicant or any of its Affiliates?</w:t>
            </w:r>
          </w:p>
        </w:tc>
        <w:tc>
          <w:tcPr>
            <w:tcW w:w="3420" w:type="dxa"/>
          </w:tcPr>
          <w:p w:rsidR="00C34339" w:rsidRPr="00803890" w:rsidP="00C34339" w14:paraId="3E0EFFF7" w14:textId="77777777">
            <w:pPr>
              <w:rPr>
                <w:bCs/>
              </w:rPr>
            </w:pPr>
            <w:r w:rsidRPr="00803890">
              <w:rPr>
                <w:bCs/>
              </w:rPr>
              <w:t>Yes or No.</w:t>
            </w:r>
          </w:p>
          <w:p w:rsidR="00C34339" w:rsidP="00C34339" w14:paraId="607E6ECF" w14:textId="77777777"/>
          <w:p w:rsidR="00C34339" w:rsidP="00C34339" w14:paraId="6D6DF15C" w14:textId="77777777">
            <w:r w:rsidRPr="00886B8B">
              <w:rPr>
                <w:b/>
                <w:bCs/>
              </w:rPr>
              <w:t>If Yes,</w:t>
            </w:r>
            <w:r>
              <w:t xml:space="preserve"> no further information on this board member is required as this board member is ineligible to be presented as accountable. </w:t>
            </w:r>
          </w:p>
          <w:p w:rsidR="00C34339" w:rsidP="00C34339" w14:paraId="2DD1416C" w14:textId="77777777"/>
          <w:p w:rsidR="00C34339" w:rsidRPr="00FC4988" w:rsidP="00C34339" w14:paraId="4FC78E65" w14:textId="77777777">
            <w:r w:rsidRPr="00886B8B">
              <w:rPr>
                <w:b/>
                <w:bCs/>
              </w:rPr>
              <w:t>If No,</w:t>
            </w:r>
            <w:r>
              <w:t xml:space="preserve"> continue to the next question.</w:t>
            </w:r>
          </w:p>
        </w:tc>
      </w:tr>
      <w:tr w14:paraId="62366A0A" w14:textId="77777777" w:rsidTr="00E91F57">
        <w:tblPrEx>
          <w:tblW w:w="9355" w:type="dxa"/>
          <w:tblLayout w:type="fixed"/>
          <w:tblLook w:val="04A0"/>
        </w:tblPrEx>
        <w:tc>
          <w:tcPr>
            <w:tcW w:w="1255" w:type="dxa"/>
          </w:tcPr>
          <w:p w:rsidR="00C34339" w:rsidP="00C34339" w14:paraId="07744359" w14:textId="77777777">
            <w:r>
              <w:t>AC</w:t>
            </w:r>
            <w:r w:rsidR="00DE416C">
              <w:t>-GA</w:t>
            </w:r>
            <w:r>
              <w:t>09</w:t>
            </w:r>
          </w:p>
        </w:tc>
        <w:tc>
          <w:tcPr>
            <w:tcW w:w="4680" w:type="dxa"/>
            <w:gridSpan w:val="9"/>
          </w:tcPr>
          <w:p w:rsidR="00C34339" w:rsidP="00C34339" w14:paraId="124851E6" w14:textId="77777777">
            <w:r>
              <w:t xml:space="preserve">Does the board member or any </w:t>
            </w:r>
            <w:r w:rsidR="007A4CFE">
              <w:t xml:space="preserve">covered </w:t>
            </w:r>
            <w:r>
              <w:t xml:space="preserve">member of their family, individually </w:t>
            </w:r>
            <w:r w:rsidR="00515CF3">
              <w:t>or in combination</w:t>
            </w:r>
            <w:r w:rsidRPr="0055545E">
              <w:t xml:space="preserve"> control 25% or more of the Applicant or any of its Affiliates</w:t>
            </w:r>
            <w:r>
              <w:t>?</w:t>
            </w:r>
          </w:p>
        </w:tc>
        <w:tc>
          <w:tcPr>
            <w:tcW w:w="3420" w:type="dxa"/>
          </w:tcPr>
          <w:p w:rsidR="00C34339" w:rsidRPr="00803890" w:rsidP="00C34339" w14:paraId="7B7AB09B" w14:textId="77777777">
            <w:pPr>
              <w:rPr>
                <w:bCs/>
              </w:rPr>
            </w:pPr>
            <w:r w:rsidRPr="00803890">
              <w:rPr>
                <w:bCs/>
              </w:rPr>
              <w:t>Yes or No.</w:t>
            </w:r>
          </w:p>
          <w:p w:rsidR="00C34339" w:rsidP="00C34339" w14:paraId="2CD61229" w14:textId="77777777"/>
          <w:p w:rsidR="00C34339" w:rsidP="00C34339" w14:paraId="2B837F72" w14:textId="77777777">
            <w:r w:rsidRPr="00886B8B">
              <w:rPr>
                <w:b/>
                <w:bCs/>
              </w:rPr>
              <w:t>If Yes,</w:t>
            </w:r>
            <w:r>
              <w:t xml:space="preserve"> no further information on this board member is required as this board member is ineligible to be presented as accountable. </w:t>
            </w:r>
          </w:p>
          <w:p w:rsidR="00C34339" w:rsidRPr="00493C20" w:rsidP="00C34339" w14:paraId="6EBCF601" w14:textId="77777777"/>
        </w:tc>
      </w:tr>
      <w:tr w14:paraId="6F85BDE0" w14:textId="77777777" w:rsidTr="00E91F57">
        <w:tblPrEx>
          <w:tblW w:w="9355" w:type="dxa"/>
          <w:tblLayout w:type="fixed"/>
          <w:tblLook w:val="04A0"/>
        </w:tblPrEx>
        <w:tc>
          <w:tcPr>
            <w:tcW w:w="1255" w:type="dxa"/>
            <w:vMerge w:val="restart"/>
          </w:tcPr>
          <w:p w:rsidR="00C34339" w:rsidP="00C34339" w14:paraId="5C8EEE34" w14:textId="77777777">
            <w:r>
              <w:t>AC</w:t>
            </w:r>
            <w:r w:rsidR="00DE416C">
              <w:t>-GA</w:t>
            </w:r>
            <w:r>
              <w:t>10</w:t>
            </w:r>
          </w:p>
          <w:p w:rsidR="00C34339" w:rsidP="00C34339" w14:paraId="7255224B" w14:textId="77777777"/>
        </w:tc>
        <w:tc>
          <w:tcPr>
            <w:tcW w:w="4680" w:type="dxa"/>
            <w:gridSpan w:val="9"/>
          </w:tcPr>
          <w:p w:rsidR="00C34339" w:rsidP="00C34339" w14:paraId="47119C8B" w14:textId="77777777">
            <w:r>
              <w:t xml:space="preserve">Does the board member, the board member’s employer, or any </w:t>
            </w:r>
            <w:r w:rsidR="007A4CFE">
              <w:t xml:space="preserve">covered </w:t>
            </w:r>
            <w:r>
              <w:t>member of the board member’s family have an active Financial Product from the Applicant?</w:t>
            </w:r>
          </w:p>
        </w:tc>
        <w:tc>
          <w:tcPr>
            <w:tcW w:w="3420" w:type="dxa"/>
          </w:tcPr>
          <w:p w:rsidR="00C34339" w:rsidRPr="00803890" w:rsidP="00C34339" w14:paraId="09AF5FBC" w14:textId="77777777">
            <w:pPr>
              <w:rPr>
                <w:bCs/>
              </w:rPr>
            </w:pPr>
            <w:r w:rsidRPr="00803890">
              <w:rPr>
                <w:bCs/>
              </w:rPr>
              <w:t>Yes or No.</w:t>
            </w:r>
          </w:p>
          <w:p w:rsidR="00C34339" w:rsidP="00C34339" w14:paraId="27F85D9B" w14:textId="77777777">
            <w:pPr>
              <w:rPr>
                <w:b/>
              </w:rPr>
            </w:pPr>
          </w:p>
          <w:p w:rsidR="00C34339" w:rsidRPr="00396675" w:rsidP="00C34339" w14:paraId="7E2BC086" w14:textId="77777777"/>
        </w:tc>
      </w:tr>
      <w:tr w14:paraId="3AD71CD4" w14:textId="77777777" w:rsidTr="00E91F57">
        <w:tblPrEx>
          <w:tblW w:w="9355" w:type="dxa"/>
          <w:tblLayout w:type="fixed"/>
          <w:tblLook w:val="04A0"/>
        </w:tblPrEx>
        <w:tc>
          <w:tcPr>
            <w:tcW w:w="1255" w:type="dxa"/>
            <w:vMerge/>
          </w:tcPr>
          <w:p w:rsidR="00C34339" w:rsidP="00C34339" w14:paraId="78D23B79" w14:textId="77777777"/>
        </w:tc>
        <w:tc>
          <w:tcPr>
            <w:tcW w:w="900" w:type="dxa"/>
          </w:tcPr>
          <w:p w:rsidR="00C34339" w:rsidP="00C34339" w14:paraId="34408FF6" w14:textId="77777777">
            <w:r>
              <w:t>AC-GA10.1</w:t>
            </w:r>
          </w:p>
        </w:tc>
        <w:tc>
          <w:tcPr>
            <w:tcW w:w="3780" w:type="dxa"/>
            <w:gridSpan w:val="8"/>
          </w:tcPr>
          <w:p w:rsidR="00C34339" w:rsidP="00C34339" w14:paraId="2BDFA5B6" w14:textId="77777777">
            <w:r>
              <w:t xml:space="preserve">If Yes, does the Applicant </w:t>
            </w:r>
            <w:r>
              <w:rPr>
                <w:rFonts w:eastAsia="Times New Roman" w:cs="Times New Roman"/>
              </w:rPr>
              <w:t xml:space="preserve">have policies requiring such board members to recuse themselves from </w:t>
            </w:r>
            <w:r>
              <w:t xml:space="preserve">any </w:t>
            </w:r>
            <w:r w:rsidRPr="0015215C">
              <w:t xml:space="preserve">decision that may </w:t>
            </w:r>
            <w:r w:rsidR="00C4154A">
              <w:t>affect</w:t>
            </w:r>
            <w:r w:rsidRPr="0015215C">
              <w:t xml:space="preserve">, directly or indirectly, their </w:t>
            </w:r>
            <w:r>
              <w:t>F</w:t>
            </w:r>
            <w:r w:rsidRPr="0015215C">
              <w:t>i</w:t>
            </w:r>
            <w:r>
              <w:t xml:space="preserve">nancial Product or </w:t>
            </w:r>
            <w:r>
              <w:t>relationship?</w:t>
            </w:r>
          </w:p>
        </w:tc>
        <w:tc>
          <w:tcPr>
            <w:tcW w:w="3420" w:type="dxa"/>
          </w:tcPr>
          <w:p w:rsidR="00C34339" w:rsidRPr="00803890" w:rsidP="00C34339" w14:paraId="3DE50CB0" w14:textId="77777777">
            <w:pPr>
              <w:rPr>
                <w:bCs/>
              </w:rPr>
            </w:pPr>
            <w:r w:rsidRPr="00803890">
              <w:rPr>
                <w:bCs/>
              </w:rPr>
              <w:t>Yes or No.</w:t>
            </w:r>
          </w:p>
          <w:p w:rsidR="00C34339" w:rsidP="00C34339" w14:paraId="1724800D" w14:textId="77777777"/>
          <w:p w:rsidR="00C34339" w:rsidP="00C34339" w14:paraId="6E512A78" w14:textId="77777777">
            <w:pPr>
              <w:rPr>
                <w:b/>
              </w:rPr>
            </w:pPr>
            <w:r w:rsidRPr="00803890">
              <w:rPr>
                <w:b/>
                <w:bCs/>
              </w:rPr>
              <w:t>If No,</w:t>
            </w:r>
            <w:r>
              <w:t xml:space="preserve"> no further information on this board member is required as this board member is ineligible to be presented as accountable. </w:t>
            </w:r>
          </w:p>
        </w:tc>
      </w:tr>
      <w:tr w14:paraId="2D7E4EF8" w14:textId="77777777" w:rsidTr="00E91F57">
        <w:tblPrEx>
          <w:tblW w:w="9355" w:type="dxa"/>
          <w:tblLayout w:type="fixed"/>
          <w:tblLook w:val="04A0"/>
        </w:tblPrEx>
        <w:tc>
          <w:tcPr>
            <w:tcW w:w="1255" w:type="dxa"/>
          </w:tcPr>
          <w:p w:rsidR="00C34339" w:rsidP="00C34339" w14:paraId="6979C5C2" w14:textId="77777777">
            <w:r>
              <w:t>AC-GA11</w:t>
            </w:r>
          </w:p>
        </w:tc>
        <w:tc>
          <w:tcPr>
            <w:tcW w:w="4680" w:type="dxa"/>
            <w:gridSpan w:val="9"/>
          </w:tcPr>
          <w:p w:rsidR="00C34339" w:rsidP="00C34339" w14:paraId="7FA48E05" w14:textId="77777777">
            <w:r>
              <w:t>Is this board member accountable to a Target Market type(s) in the overall Target Market?</w:t>
            </w:r>
          </w:p>
        </w:tc>
        <w:tc>
          <w:tcPr>
            <w:tcW w:w="3420" w:type="dxa"/>
          </w:tcPr>
          <w:p w:rsidR="00C34339" w:rsidRPr="00803890" w:rsidP="00C34339" w14:paraId="66E96142" w14:textId="77777777">
            <w:pPr>
              <w:rPr>
                <w:bCs/>
              </w:rPr>
            </w:pPr>
            <w:r w:rsidRPr="00803890">
              <w:rPr>
                <w:bCs/>
              </w:rPr>
              <w:t>Yes or No.</w:t>
            </w:r>
          </w:p>
          <w:p w:rsidR="00C34339" w:rsidP="00C34339" w14:paraId="2244FC2B" w14:textId="77777777"/>
          <w:p w:rsidR="00C34339" w:rsidP="00C34339" w14:paraId="4B8AB345" w14:textId="77777777">
            <w:r w:rsidRPr="00803890">
              <w:rPr>
                <w:b/>
                <w:bCs/>
              </w:rPr>
              <w:t>If No</w:t>
            </w:r>
            <w:r>
              <w:t xml:space="preserve">, no further information on this board member is required. </w:t>
            </w:r>
          </w:p>
          <w:p w:rsidR="00C34339" w:rsidP="00C34339" w14:paraId="230C3A01" w14:textId="77777777"/>
          <w:p w:rsidR="00C34339" w:rsidP="00C34339" w14:paraId="271A0D55" w14:textId="77777777">
            <w:r w:rsidRPr="00803890">
              <w:rPr>
                <w:b/>
                <w:bCs/>
              </w:rPr>
              <w:t>If Yes,</w:t>
            </w:r>
            <w:r>
              <w:t xml:space="preserve"> continue to the next question.</w:t>
            </w:r>
          </w:p>
        </w:tc>
      </w:tr>
      <w:tr w14:paraId="79B6CFAB" w14:textId="77777777" w:rsidTr="00E91F57">
        <w:tblPrEx>
          <w:tblW w:w="9355" w:type="dxa"/>
          <w:tblLayout w:type="fixed"/>
          <w:tblLook w:val="04A0"/>
        </w:tblPrEx>
        <w:tc>
          <w:tcPr>
            <w:tcW w:w="1255" w:type="dxa"/>
          </w:tcPr>
          <w:p w:rsidR="00C34339" w:rsidP="00C34339" w14:paraId="61A858CF" w14:textId="77777777">
            <w:r>
              <w:t>AC-GA12</w:t>
            </w:r>
          </w:p>
        </w:tc>
        <w:tc>
          <w:tcPr>
            <w:tcW w:w="4680" w:type="dxa"/>
            <w:gridSpan w:val="9"/>
          </w:tcPr>
          <w:p w:rsidR="00C34339" w:rsidP="00C34339" w14:paraId="1263D970" w14:textId="77777777">
            <w:r>
              <w:t>Identify the Target Market types to which the board member is accountable.</w:t>
            </w:r>
          </w:p>
        </w:tc>
        <w:tc>
          <w:tcPr>
            <w:tcW w:w="3420" w:type="dxa"/>
          </w:tcPr>
          <w:p w:rsidR="00C34339" w:rsidRPr="00803890" w:rsidP="00C34339" w14:paraId="1B99682B" w14:textId="77777777">
            <w:pPr>
              <w:rPr>
                <w:rFonts w:eastAsia="Times New Roman" w:cs="Times New Roman"/>
                <w:b/>
              </w:rPr>
            </w:pPr>
            <w:r w:rsidRPr="00803890">
              <w:rPr>
                <w:rFonts w:eastAsia="Times New Roman" w:cs="Times New Roman"/>
                <w:bCs/>
              </w:rPr>
              <w:t>Select all that apply</w:t>
            </w:r>
            <w:r w:rsidR="00803890">
              <w:rPr>
                <w:rFonts w:eastAsia="Times New Roman" w:cs="Times New Roman"/>
                <w:b/>
              </w:rPr>
              <w:t>.</w:t>
            </w:r>
            <w:r w:rsidRPr="00803890">
              <w:rPr>
                <w:rFonts w:eastAsia="Times New Roman" w:cs="Times New Roman"/>
                <w:b/>
              </w:rPr>
              <w:t xml:space="preserve"> </w:t>
            </w:r>
          </w:p>
          <w:p w:rsidR="00C34339" w:rsidP="00C34339" w14:paraId="673E0239" w14:textId="77777777">
            <w:pPr>
              <w:rPr>
                <w:rFonts w:eastAsia="Times New Roman" w:cs="Times New Roman"/>
                <w:b/>
              </w:rPr>
            </w:pPr>
          </w:p>
          <w:p w:rsidR="00C34339" w:rsidRPr="002C7E34" w:rsidP="00C34339" w14:paraId="50E84549" w14:textId="77777777">
            <w:pPr>
              <w:rPr>
                <w:rFonts w:eastAsia="Times New Roman" w:cs="Times New Roman"/>
              </w:rPr>
            </w:pPr>
            <w:r>
              <w:t>[</w:t>
            </w:r>
            <w:r>
              <w:rPr>
                <w:rFonts w:eastAsia="Times New Roman" w:cs="Times New Roman"/>
              </w:rPr>
              <w:t xml:space="preserve">A list of the Applicant’s Target Market types will be auto-populated based on information entered in </w:t>
            </w:r>
            <w:r w:rsidRPr="00FD0EE8">
              <w:rPr>
                <w:rFonts w:eastAsia="Times New Roman" w:cs="Times New Roman"/>
              </w:rPr>
              <w:t>TM01.]</w:t>
            </w:r>
          </w:p>
        </w:tc>
      </w:tr>
      <w:tr w14:paraId="29152D51" w14:textId="77777777" w:rsidTr="00133070">
        <w:tblPrEx>
          <w:tblW w:w="9355" w:type="dxa"/>
          <w:tblLayout w:type="fixed"/>
          <w:tblLook w:val="04A0"/>
        </w:tblPrEx>
        <w:tc>
          <w:tcPr>
            <w:tcW w:w="9355" w:type="dxa"/>
            <w:gridSpan w:val="11"/>
          </w:tcPr>
          <w:p w:rsidR="00C34339" w:rsidRPr="00E415D5" w:rsidP="00C34339" w14:paraId="7549BE44" w14:textId="77777777">
            <w:r>
              <w:br w:type="page"/>
            </w:r>
            <w:r>
              <w:rPr>
                <w:i/>
              </w:rPr>
              <w:t xml:space="preserve">Questions </w:t>
            </w:r>
            <w:r w:rsidR="00803890">
              <w:rPr>
                <w:i/>
              </w:rPr>
              <w:t>AC</w:t>
            </w:r>
            <w:r w:rsidR="00842877">
              <w:rPr>
                <w:i/>
              </w:rPr>
              <w:t>-GA</w:t>
            </w:r>
            <w:r w:rsidR="00803890">
              <w:rPr>
                <w:i/>
              </w:rPr>
              <w:t>13</w:t>
            </w:r>
            <w:r>
              <w:rPr>
                <w:i/>
              </w:rPr>
              <w:t>-AC</w:t>
            </w:r>
            <w:r w:rsidR="00842877">
              <w:rPr>
                <w:i/>
              </w:rPr>
              <w:t>-GA</w:t>
            </w:r>
            <w:r>
              <w:rPr>
                <w:i/>
              </w:rPr>
              <w:t xml:space="preserve">18 will be asked only of board members identified as accountable to a </w:t>
            </w:r>
            <w:r w:rsidRPr="002E4F0E">
              <w:rPr>
                <w:i/>
              </w:rPr>
              <w:t>Pre-qualified Investment Area</w:t>
            </w:r>
            <w:r w:rsidR="009477F7">
              <w:rPr>
                <w:i/>
              </w:rPr>
              <w:t>.</w:t>
            </w:r>
          </w:p>
        </w:tc>
      </w:tr>
      <w:tr w14:paraId="1CEBDEE6" w14:textId="77777777" w:rsidTr="00133070">
        <w:tblPrEx>
          <w:tblW w:w="9355" w:type="dxa"/>
          <w:tblLayout w:type="fixed"/>
          <w:tblLook w:val="04A0"/>
        </w:tblPrEx>
        <w:tc>
          <w:tcPr>
            <w:tcW w:w="9355" w:type="dxa"/>
            <w:gridSpan w:val="11"/>
            <w:shd w:val="clear" w:color="auto" w:fill="AEAAAA" w:themeFill="background2" w:themeFillShade="BF"/>
          </w:tcPr>
          <w:p w:rsidR="00C34339" w:rsidRPr="005B17C4" w:rsidP="00C34339" w14:paraId="2C784495" w14:textId="77777777">
            <w:r>
              <w:t>Source</w:t>
            </w:r>
            <w:r w:rsidRPr="005B17C4">
              <w:t xml:space="preserve"> of Accountability – Pre-qualified Investment Area </w:t>
            </w:r>
          </w:p>
        </w:tc>
      </w:tr>
      <w:tr w14:paraId="4FEBCC82" w14:textId="77777777" w:rsidTr="00E91F57">
        <w:tblPrEx>
          <w:tblW w:w="9355" w:type="dxa"/>
          <w:tblLayout w:type="fixed"/>
          <w:tblLook w:val="04A0"/>
        </w:tblPrEx>
        <w:tc>
          <w:tcPr>
            <w:tcW w:w="1255" w:type="dxa"/>
          </w:tcPr>
          <w:p w:rsidR="00C34339" w:rsidP="00C34339" w14:paraId="1FD2DE12" w14:textId="77777777">
            <w:r>
              <w:t>AC</w:t>
            </w:r>
            <w:r w:rsidR="00266D80">
              <w:t>-GA13</w:t>
            </w:r>
          </w:p>
          <w:p w:rsidR="00AA7E66" w:rsidP="00C34339" w14:paraId="779E1B13" w14:textId="77777777"/>
          <w:p w:rsidR="00AA7E66" w:rsidP="00C34339" w14:paraId="07818D22" w14:textId="77777777"/>
        </w:tc>
        <w:tc>
          <w:tcPr>
            <w:tcW w:w="4680" w:type="dxa"/>
            <w:gridSpan w:val="9"/>
          </w:tcPr>
          <w:p w:rsidR="00C34339" w:rsidRPr="005B17C4" w:rsidP="00C34339" w14:paraId="1010141E" w14:textId="77777777">
            <w:r w:rsidRPr="005B17C4">
              <w:t xml:space="preserve">What </w:t>
            </w:r>
            <w:r w:rsidR="005B5E76">
              <w:t>source(s)</w:t>
            </w:r>
            <w:r w:rsidRPr="005B17C4" w:rsidR="005B5E76">
              <w:t xml:space="preserve"> </w:t>
            </w:r>
            <w:r w:rsidRPr="005B17C4">
              <w:t xml:space="preserve">of accountability does the board member use to demonstrate that </w:t>
            </w:r>
            <w:r>
              <w:t>they</w:t>
            </w:r>
            <w:r w:rsidRPr="005B17C4">
              <w:t xml:space="preserve"> </w:t>
            </w:r>
            <w:r>
              <w:t>are</w:t>
            </w:r>
            <w:r w:rsidRPr="005B17C4">
              <w:t xml:space="preserve"> currently connected to a Pre-qualified Investment Area?</w:t>
            </w:r>
          </w:p>
        </w:tc>
        <w:tc>
          <w:tcPr>
            <w:tcW w:w="3420" w:type="dxa"/>
          </w:tcPr>
          <w:p w:rsidR="00C34339" w:rsidRPr="00803890" w:rsidP="00C34339" w14:paraId="53E0704E" w14:textId="77777777">
            <w:pPr>
              <w:rPr>
                <w:bCs/>
              </w:rPr>
            </w:pPr>
            <w:r w:rsidRPr="00803890">
              <w:rPr>
                <w:bCs/>
              </w:rPr>
              <w:t xml:space="preserve">Select all that apply: </w:t>
            </w:r>
          </w:p>
          <w:p w:rsidR="00C34339" w:rsidRPr="005B17C4" w:rsidP="00C34339" w14:paraId="64413D05" w14:textId="77777777">
            <w:pPr>
              <w:pStyle w:val="ListParagraph"/>
              <w:numPr>
                <w:ilvl w:val="0"/>
                <w:numId w:val="7"/>
              </w:numPr>
              <w:rPr>
                <w:rFonts w:eastAsia="Times New Roman" w:cs="Times New Roman"/>
              </w:rPr>
            </w:pPr>
            <w:r>
              <w:rPr>
                <w:rFonts w:eastAsia="Times New Roman" w:cs="Times New Roman"/>
              </w:rPr>
              <w:t>Primary r</w:t>
            </w:r>
            <w:r w:rsidRPr="005B17C4">
              <w:rPr>
                <w:rFonts w:eastAsia="Times New Roman" w:cs="Times New Roman"/>
              </w:rPr>
              <w:t>esid</w:t>
            </w:r>
            <w:r>
              <w:rPr>
                <w:rFonts w:eastAsia="Times New Roman" w:cs="Times New Roman"/>
              </w:rPr>
              <w:t>ence</w:t>
            </w:r>
            <w:r w:rsidRPr="005B17C4">
              <w:rPr>
                <w:rFonts w:eastAsia="Times New Roman" w:cs="Times New Roman"/>
              </w:rPr>
              <w:t xml:space="preserve"> in a </w:t>
            </w:r>
            <w:r w:rsidRPr="005B17C4">
              <w:rPr>
                <w:rFonts w:eastAsia="Times New Roman" w:cs="Times New Roman"/>
              </w:rPr>
              <w:t>qualified census tract</w:t>
            </w:r>
            <w:r>
              <w:rPr>
                <w:rFonts w:eastAsia="Times New Roman" w:cs="Times New Roman"/>
              </w:rPr>
              <w:t>.</w:t>
            </w:r>
          </w:p>
          <w:p w:rsidR="006D658E" w:rsidP="00C34339" w14:paraId="35CEDD1B" w14:textId="77777777">
            <w:pPr>
              <w:pStyle w:val="ListParagraph"/>
              <w:numPr>
                <w:ilvl w:val="0"/>
                <w:numId w:val="7"/>
              </w:numPr>
              <w:rPr>
                <w:rFonts w:eastAsia="Times New Roman" w:cs="Times New Roman"/>
              </w:rPr>
            </w:pPr>
            <w:r>
              <w:rPr>
                <w:rFonts w:eastAsia="Times New Roman" w:cs="Times New Roman"/>
              </w:rPr>
              <w:t>Owner of a s</w:t>
            </w:r>
            <w:r w:rsidRPr="005B17C4" w:rsidR="00C34339">
              <w:rPr>
                <w:rFonts w:eastAsia="Times New Roman" w:cs="Times New Roman"/>
              </w:rPr>
              <w:t xml:space="preserve">mall business </w:t>
            </w:r>
            <w:r w:rsidR="008526A5">
              <w:rPr>
                <w:rFonts w:eastAsia="Times New Roman" w:cs="Times New Roman"/>
              </w:rPr>
              <w:t>primarily</w:t>
            </w:r>
            <w:r w:rsidRPr="005B17C4" w:rsidR="00C34339">
              <w:rPr>
                <w:rFonts w:eastAsia="Times New Roman" w:cs="Times New Roman"/>
              </w:rPr>
              <w:t xml:space="preserve"> located in a qualified census tract(s)</w:t>
            </w:r>
            <w:r w:rsidR="00C34339">
              <w:rPr>
                <w:rFonts w:eastAsia="Times New Roman" w:cs="Times New Roman"/>
              </w:rPr>
              <w:t xml:space="preserve"> </w:t>
            </w:r>
          </w:p>
          <w:p w:rsidR="00C34339" w:rsidRPr="005B17C4" w:rsidP="00C34339" w14:paraId="5C052B0D" w14:textId="77777777">
            <w:pPr>
              <w:pStyle w:val="ListParagraph"/>
              <w:numPr>
                <w:ilvl w:val="0"/>
                <w:numId w:val="7"/>
              </w:numPr>
              <w:rPr>
                <w:rFonts w:eastAsia="Times New Roman" w:cs="Times New Roman"/>
              </w:rPr>
            </w:pPr>
            <w:r>
              <w:rPr>
                <w:rFonts w:eastAsia="Times New Roman" w:cs="Times New Roman"/>
              </w:rPr>
              <w:t xml:space="preserve">Owner of a small business </w:t>
            </w:r>
            <w:r>
              <w:rPr>
                <w:rFonts w:eastAsia="Times New Roman" w:cs="Times New Roman"/>
                <w:iCs/>
              </w:rPr>
              <w:t xml:space="preserve">that principally employs and/or principally provides goods or services to residents of </w:t>
            </w:r>
            <w:r w:rsidR="00CA509F">
              <w:rPr>
                <w:rFonts w:eastAsia="Times New Roman" w:cs="Times New Roman"/>
                <w:iCs/>
              </w:rPr>
              <w:t>qualified census tracts</w:t>
            </w:r>
            <w:r w:rsidR="004E49D7">
              <w:rPr>
                <w:rFonts w:eastAsia="Times New Roman" w:cs="Times New Roman"/>
              </w:rPr>
              <w:t>.</w:t>
            </w:r>
          </w:p>
          <w:p w:rsidR="00C34339" w:rsidRPr="005B17C4" w:rsidP="00C34339" w14:paraId="4D516E2F" w14:textId="77777777">
            <w:pPr>
              <w:pStyle w:val="ListParagraph"/>
              <w:numPr>
                <w:ilvl w:val="0"/>
                <w:numId w:val="7"/>
              </w:numPr>
              <w:rPr>
                <w:rFonts w:eastAsia="Times New Roman" w:cs="Times New Roman"/>
              </w:rPr>
            </w:pPr>
            <w:r>
              <w:rPr>
                <w:rFonts w:eastAsia="Times New Roman" w:cs="Times New Roman"/>
              </w:rPr>
              <w:t>Elected</w:t>
            </w:r>
            <w:r w:rsidRPr="005B17C4">
              <w:rPr>
                <w:rFonts w:eastAsia="Times New Roman" w:cs="Times New Roman"/>
              </w:rPr>
              <w:t xml:space="preserve"> official </w:t>
            </w:r>
            <w:r w:rsidR="00393D64">
              <w:rPr>
                <w:rFonts w:eastAsia="Times New Roman" w:cs="Times New Roman"/>
              </w:rPr>
              <w:t xml:space="preserve">primarily </w:t>
            </w:r>
            <w:r w:rsidRPr="005B17C4">
              <w:rPr>
                <w:rFonts w:eastAsia="Times New Roman" w:cs="Times New Roman"/>
              </w:rPr>
              <w:t xml:space="preserve">serving </w:t>
            </w:r>
            <w:r w:rsidR="004F649A">
              <w:rPr>
                <w:rFonts w:eastAsia="Times New Roman" w:cs="Times New Roman"/>
              </w:rPr>
              <w:t xml:space="preserve"> residents of </w:t>
            </w:r>
            <w:r>
              <w:rPr>
                <w:rFonts w:eastAsia="Times New Roman" w:cs="Times New Roman"/>
              </w:rPr>
              <w:t>qualified census tracts.</w:t>
            </w:r>
          </w:p>
          <w:p w:rsidR="00C34339" w:rsidRPr="000414F5" w:rsidP="00C34339" w14:paraId="47FCE075" w14:textId="77777777">
            <w:pPr>
              <w:pStyle w:val="ListParagraph"/>
              <w:numPr>
                <w:ilvl w:val="0"/>
                <w:numId w:val="7"/>
              </w:numPr>
            </w:pPr>
            <w:r>
              <w:rPr>
                <w:rFonts w:eastAsia="Times New Roman" w:cs="Times New Roman"/>
              </w:rPr>
              <w:t>Staff member</w:t>
            </w:r>
            <w:r w:rsidRPr="005B17C4">
              <w:rPr>
                <w:rFonts w:eastAsia="Times New Roman" w:cs="Times New Roman"/>
              </w:rPr>
              <w:t xml:space="preserve"> of </w:t>
            </w:r>
            <w:r>
              <w:rPr>
                <w:rFonts w:eastAsia="Times New Roman" w:cs="Times New Roman"/>
              </w:rPr>
              <w:t>a</w:t>
            </w:r>
            <w:r w:rsidR="006D658E">
              <w:rPr>
                <w:rFonts w:eastAsia="Times New Roman" w:cs="Times New Roman"/>
              </w:rPr>
              <w:t xml:space="preserve"> non-Affiliated,</w:t>
            </w:r>
            <w:r>
              <w:rPr>
                <w:rFonts w:eastAsia="Times New Roman" w:cs="Times New Roman"/>
              </w:rPr>
              <w:t xml:space="preserve"> </w:t>
            </w:r>
            <w:r w:rsidR="006D658E">
              <w:rPr>
                <w:rFonts w:eastAsia="Times New Roman" w:cs="Times New Roman"/>
              </w:rPr>
              <w:t xml:space="preserve">third party </w:t>
            </w:r>
            <w:r>
              <w:rPr>
                <w:rFonts w:eastAsia="Times New Roman" w:cs="Times New Roman"/>
              </w:rPr>
              <w:t xml:space="preserve">mission-driven </w:t>
            </w:r>
            <w:r w:rsidRPr="005B17C4">
              <w:rPr>
                <w:rFonts w:eastAsia="Times New Roman" w:cs="Times New Roman"/>
              </w:rPr>
              <w:t xml:space="preserve">organization that primarily provides services to residents of </w:t>
            </w:r>
            <w:r>
              <w:rPr>
                <w:rFonts w:eastAsia="Times New Roman" w:cs="Times New Roman"/>
              </w:rPr>
              <w:t>qualified census tracts.</w:t>
            </w:r>
          </w:p>
          <w:p w:rsidR="00C34339" w:rsidRPr="005B17C4" w:rsidP="00C34339" w14:paraId="4B3BCB1C" w14:textId="77777777">
            <w:pPr>
              <w:pStyle w:val="ListParagraph"/>
              <w:numPr>
                <w:ilvl w:val="0"/>
                <w:numId w:val="7"/>
              </w:numPr>
            </w:pPr>
            <w:r>
              <w:t>Enrollment in a Federally recognized tribe (for Applicants serving IAs located in Native geographies only).</w:t>
            </w:r>
          </w:p>
        </w:tc>
      </w:tr>
      <w:tr w14:paraId="08FA4EC8" w14:textId="77777777" w:rsidTr="00E91F57">
        <w:tblPrEx>
          <w:tblW w:w="9355" w:type="dxa"/>
          <w:tblLayout w:type="fixed"/>
          <w:tblLook w:val="04A0"/>
        </w:tblPrEx>
        <w:tc>
          <w:tcPr>
            <w:tcW w:w="1255" w:type="dxa"/>
          </w:tcPr>
          <w:p w:rsidR="00C34339" w:rsidP="00C34339" w14:paraId="2411812D" w14:textId="77777777">
            <w:r>
              <w:t>AC</w:t>
            </w:r>
            <w:r w:rsidR="00266D80">
              <w:t>-GA14</w:t>
            </w:r>
          </w:p>
        </w:tc>
        <w:tc>
          <w:tcPr>
            <w:tcW w:w="4680" w:type="dxa"/>
            <w:gridSpan w:val="9"/>
          </w:tcPr>
          <w:p w:rsidR="00C34339" w:rsidRPr="00E415D5" w:rsidP="00C34339" w14:paraId="4E956F0B" w14:textId="77777777">
            <w:r>
              <w:t>If the board member is listed as accountable as a resident of a qualified census tract, provide the FIPS</w:t>
            </w:r>
            <w:r>
              <w:rPr>
                <w:rStyle w:val="FootnoteReference"/>
              </w:rPr>
              <w:footnoteReference w:id="44"/>
            </w:r>
            <w:r>
              <w:t xml:space="preserve"> code for the census tract in which the board member resides.</w:t>
            </w:r>
          </w:p>
        </w:tc>
        <w:tc>
          <w:tcPr>
            <w:tcW w:w="3420" w:type="dxa"/>
          </w:tcPr>
          <w:p w:rsidR="00C34339" w:rsidP="00C34339" w14:paraId="55D1CEB7" w14:textId="77777777">
            <w:pPr>
              <w:rPr>
                <w:bCs/>
              </w:rPr>
            </w:pPr>
            <w:r w:rsidRPr="00842877">
              <w:rPr>
                <w:bCs/>
              </w:rPr>
              <w:t xml:space="preserve">Enter </w:t>
            </w:r>
            <w:r w:rsidRPr="00842877" w:rsidR="00585305">
              <w:rPr>
                <w:bCs/>
              </w:rPr>
              <w:t>FIP</w:t>
            </w:r>
            <w:r w:rsidR="00585305">
              <w:rPr>
                <w:bCs/>
              </w:rPr>
              <w:t>S</w:t>
            </w:r>
            <w:r w:rsidRPr="00842877" w:rsidR="00585305">
              <w:rPr>
                <w:bCs/>
              </w:rPr>
              <w:t xml:space="preserve"> </w:t>
            </w:r>
            <w:r w:rsidRPr="00842877">
              <w:rPr>
                <w:bCs/>
              </w:rPr>
              <w:t xml:space="preserve">code. </w:t>
            </w:r>
          </w:p>
          <w:p w:rsidR="00087629" w:rsidP="00C34339" w14:paraId="6CF41486" w14:textId="77777777">
            <w:pPr>
              <w:rPr>
                <w:bCs/>
              </w:rPr>
            </w:pPr>
          </w:p>
          <w:p w:rsidR="00087629" w:rsidRPr="00842877" w:rsidP="00C34339" w14:paraId="6AC454E9" w14:textId="77777777">
            <w:pPr>
              <w:rPr>
                <w:bCs/>
              </w:rPr>
            </w:pPr>
            <w:r>
              <w:rPr>
                <w:bCs/>
              </w:rPr>
              <w:t>(Include leading zeros where appropriate)</w:t>
            </w:r>
          </w:p>
        </w:tc>
      </w:tr>
      <w:tr w14:paraId="5DCB22FE" w14:textId="77777777" w:rsidTr="00E91F57">
        <w:tblPrEx>
          <w:tblW w:w="9355" w:type="dxa"/>
          <w:tblLayout w:type="fixed"/>
          <w:tblLook w:val="04A0"/>
        </w:tblPrEx>
        <w:tc>
          <w:tcPr>
            <w:tcW w:w="1255" w:type="dxa"/>
            <w:vMerge w:val="restart"/>
          </w:tcPr>
          <w:p w:rsidR="00834F0A" w:rsidP="00C34339" w14:paraId="05AD03EF" w14:textId="77777777">
            <w:r>
              <w:t>AC-GA15</w:t>
            </w:r>
          </w:p>
          <w:p w:rsidR="00834F0A" w:rsidP="00C34339" w14:paraId="597CA0EB" w14:textId="77777777"/>
          <w:p w:rsidR="00834F0A" w:rsidP="00C34339" w14:paraId="1D3640F3" w14:textId="77777777"/>
          <w:p w:rsidR="00834F0A" w:rsidP="00C34339" w14:paraId="45665B21" w14:textId="77777777"/>
          <w:p w:rsidR="00834F0A" w:rsidP="00C34339" w14:paraId="02C2EB51" w14:textId="77777777"/>
          <w:p w:rsidR="00834F0A" w:rsidP="00C34339" w14:paraId="0ACA2C3D" w14:textId="77777777"/>
          <w:p w:rsidR="00834F0A" w:rsidP="00C34339" w14:paraId="090FE147" w14:textId="77777777"/>
          <w:p w:rsidR="00834F0A" w:rsidP="00C34339" w14:paraId="41422558" w14:textId="77777777"/>
          <w:p w:rsidR="00834F0A" w:rsidP="00C34339" w14:paraId="219F7345" w14:textId="77777777"/>
          <w:p w:rsidR="00834F0A" w:rsidP="00C34339" w14:paraId="7D15E9E4" w14:textId="77777777"/>
          <w:p w:rsidR="00834F0A" w:rsidP="00C34339" w14:paraId="4CBAC923" w14:textId="77777777"/>
          <w:p w:rsidR="00834F0A" w:rsidP="00C34339" w14:paraId="34C3208D" w14:textId="77777777"/>
        </w:tc>
        <w:tc>
          <w:tcPr>
            <w:tcW w:w="8100" w:type="dxa"/>
            <w:gridSpan w:val="10"/>
          </w:tcPr>
          <w:p w:rsidR="00834F0A" w:rsidRPr="00896860" w:rsidP="00C34339" w14:paraId="3CC49D16" w14:textId="77777777">
            <w:pPr>
              <w:rPr>
                <w:b/>
              </w:rPr>
            </w:pPr>
            <w:r>
              <w:t xml:space="preserve">If the board member is identified as accountable as the owner of a small business that is </w:t>
            </w:r>
            <w:r w:rsidR="000422BC">
              <w:t xml:space="preserve">primarily </w:t>
            </w:r>
            <w:r>
              <w:t>located in a qualified census tract</w:t>
            </w:r>
            <w:r w:rsidR="009B5C16">
              <w:rPr>
                <w:rFonts w:eastAsia="Times New Roman" w:cs="Times New Roman"/>
              </w:rPr>
              <w:t xml:space="preserve"> or </w:t>
            </w:r>
            <w:r w:rsidR="009B5C16">
              <w:rPr>
                <w:rFonts w:eastAsia="Times New Roman" w:cs="Times New Roman"/>
                <w:iCs/>
              </w:rPr>
              <w:t xml:space="preserve">that principally employs and/or principally provides goods or services to residents of </w:t>
            </w:r>
            <w:r w:rsidR="008F1318">
              <w:rPr>
                <w:rFonts w:eastAsia="Times New Roman" w:cs="Times New Roman"/>
                <w:iCs/>
              </w:rPr>
              <w:t xml:space="preserve">the </w:t>
            </w:r>
            <w:r w:rsidR="00CA509F">
              <w:rPr>
                <w:rFonts w:eastAsia="Times New Roman" w:cs="Times New Roman"/>
                <w:iCs/>
              </w:rPr>
              <w:t>qualified census tract</w:t>
            </w:r>
            <w:r w:rsidR="008F1318">
              <w:rPr>
                <w:rFonts w:eastAsia="Times New Roman" w:cs="Times New Roman"/>
                <w:iCs/>
              </w:rPr>
              <w:t>(</w:t>
            </w:r>
            <w:r w:rsidR="00CA509F">
              <w:rPr>
                <w:rFonts w:eastAsia="Times New Roman" w:cs="Times New Roman"/>
                <w:iCs/>
              </w:rPr>
              <w:t>s</w:t>
            </w:r>
            <w:r w:rsidR="008F1318">
              <w:rPr>
                <w:rFonts w:eastAsia="Times New Roman" w:cs="Times New Roman"/>
                <w:iCs/>
              </w:rPr>
              <w:t>)</w:t>
            </w:r>
            <w:r>
              <w:t>:</w:t>
            </w:r>
          </w:p>
        </w:tc>
      </w:tr>
      <w:tr w14:paraId="0494F284" w14:textId="77777777" w:rsidTr="00E91F57">
        <w:tblPrEx>
          <w:tblW w:w="9355" w:type="dxa"/>
          <w:tblLayout w:type="fixed"/>
          <w:tblLook w:val="04A0"/>
        </w:tblPrEx>
        <w:tc>
          <w:tcPr>
            <w:tcW w:w="1255" w:type="dxa"/>
            <w:vMerge/>
          </w:tcPr>
          <w:p w:rsidR="00834F0A" w:rsidP="00C34339" w14:paraId="550A477C" w14:textId="77777777"/>
        </w:tc>
        <w:tc>
          <w:tcPr>
            <w:tcW w:w="990" w:type="dxa"/>
            <w:gridSpan w:val="2"/>
          </w:tcPr>
          <w:p w:rsidR="00834F0A" w:rsidP="00C34339" w14:paraId="06653864" w14:textId="77777777">
            <w:r>
              <w:t>AC-GA15.1</w:t>
            </w:r>
          </w:p>
        </w:tc>
        <w:tc>
          <w:tcPr>
            <w:tcW w:w="3690" w:type="dxa"/>
            <w:gridSpan w:val="7"/>
          </w:tcPr>
          <w:p w:rsidR="00834F0A" w:rsidP="00C34339" w14:paraId="74310DB8" w14:textId="77777777">
            <w:r>
              <w:t>What percentage of ownership does the board member have in the business?</w:t>
            </w:r>
          </w:p>
        </w:tc>
        <w:tc>
          <w:tcPr>
            <w:tcW w:w="3420" w:type="dxa"/>
          </w:tcPr>
          <w:p w:rsidR="00834F0A" w:rsidRPr="00842877" w:rsidP="00C34339" w14:paraId="18E8514B" w14:textId="77777777">
            <w:pPr>
              <w:rPr>
                <w:bCs/>
              </w:rPr>
            </w:pPr>
            <w:r w:rsidRPr="00842877">
              <w:rPr>
                <w:bCs/>
              </w:rPr>
              <w:t>Enter percentage.</w:t>
            </w:r>
          </w:p>
          <w:p w:rsidR="00834F0A" w:rsidRPr="00842877" w:rsidP="00C34339" w14:paraId="2383710E" w14:textId="77777777">
            <w:pPr>
              <w:rPr>
                <w:bCs/>
              </w:rPr>
            </w:pPr>
          </w:p>
        </w:tc>
      </w:tr>
      <w:tr w14:paraId="07D4272A" w14:textId="77777777" w:rsidTr="00E91F57">
        <w:tblPrEx>
          <w:tblW w:w="9355" w:type="dxa"/>
          <w:tblLayout w:type="fixed"/>
          <w:tblLook w:val="04A0"/>
        </w:tblPrEx>
        <w:tc>
          <w:tcPr>
            <w:tcW w:w="1255" w:type="dxa"/>
            <w:vMerge/>
          </w:tcPr>
          <w:p w:rsidR="00834F0A" w:rsidP="00C34339" w14:paraId="61286FEB" w14:textId="77777777"/>
        </w:tc>
        <w:tc>
          <w:tcPr>
            <w:tcW w:w="990" w:type="dxa"/>
            <w:gridSpan w:val="2"/>
          </w:tcPr>
          <w:p w:rsidR="00834F0A" w:rsidP="00C34339" w14:paraId="675A6C86" w14:textId="77777777">
            <w:r>
              <w:t>AC-GA15.2</w:t>
            </w:r>
          </w:p>
        </w:tc>
        <w:tc>
          <w:tcPr>
            <w:tcW w:w="3690" w:type="dxa"/>
            <w:gridSpan w:val="7"/>
          </w:tcPr>
          <w:p w:rsidR="00834F0A" w:rsidP="00C34339" w14:paraId="13024EF0" w14:textId="77777777">
            <w:r>
              <w:t xml:space="preserve">What is the name of the </w:t>
            </w:r>
            <w:r w:rsidR="003C7902">
              <w:t xml:space="preserve">small </w:t>
            </w:r>
            <w:r>
              <w:t>business owned by the board member?</w:t>
            </w:r>
          </w:p>
        </w:tc>
        <w:tc>
          <w:tcPr>
            <w:tcW w:w="3420" w:type="dxa"/>
          </w:tcPr>
          <w:p w:rsidR="00834F0A" w:rsidRPr="00842877" w:rsidP="00C34339" w14:paraId="5A9B0322" w14:textId="77777777">
            <w:pPr>
              <w:rPr>
                <w:bCs/>
              </w:rPr>
            </w:pPr>
            <w:r w:rsidRPr="00842877">
              <w:rPr>
                <w:bCs/>
              </w:rPr>
              <w:t>Enter name.</w:t>
            </w:r>
          </w:p>
        </w:tc>
      </w:tr>
      <w:tr w14:paraId="5EB75250" w14:textId="77777777" w:rsidTr="00E91F57">
        <w:tblPrEx>
          <w:tblW w:w="9355" w:type="dxa"/>
          <w:tblLayout w:type="fixed"/>
          <w:tblLook w:val="04A0"/>
        </w:tblPrEx>
        <w:tc>
          <w:tcPr>
            <w:tcW w:w="1255" w:type="dxa"/>
            <w:vMerge/>
          </w:tcPr>
          <w:p w:rsidR="00834F0A" w:rsidP="00C34339" w14:paraId="70EF3ABD" w14:textId="77777777"/>
        </w:tc>
        <w:tc>
          <w:tcPr>
            <w:tcW w:w="990" w:type="dxa"/>
            <w:gridSpan w:val="2"/>
            <w:vMerge w:val="restart"/>
          </w:tcPr>
          <w:p w:rsidR="00834F0A" w:rsidP="00C34339" w14:paraId="24AD659D" w14:textId="77777777">
            <w:r>
              <w:t>AC-GA15.3</w:t>
            </w:r>
          </w:p>
          <w:p w:rsidR="00834F0A" w:rsidP="00C34339" w14:paraId="2B2002BE" w14:textId="77777777"/>
          <w:p w:rsidR="00834F0A" w:rsidP="00C34339" w14:paraId="0615EA2D" w14:textId="77777777"/>
          <w:p w:rsidR="00834F0A" w:rsidP="00C34339" w14:paraId="11C567D7" w14:textId="77777777"/>
          <w:p w:rsidR="00834F0A" w:rsidP="00C34339" w14:paraId="5D2D4C04" w14:textId="77777777"/>
          <w:p w:rsidR="00834F0A" w:rsidP="00C34339" w14:paraId="2DCA160A" w14:textId="77777777"/>
        </w:tc>
        <w:tc>
          <w:tcPr>
            <w:tcW w:w="3690" w:type="dxa"/>
            <w:gridSpan w:val="7"/>
          </w:tcPr>
          <w:p w:rsidR="00834F0A" w:rsidP="00C34339" w14:paraId="3CBC3647" w14:textId="77777777">
            <w:r>
              <w:t xml:space="preserve">Does the </w:t>
            </w:r>
            <w:r w:rsidR="003C7902">
              <w:t xml:space="preserve">small </w:t>
            </w:r>
            <w:r>
              <w:t xml:space="preserve">business have </w:t>
            </w:r>
            <w:r>
              <w:t>multiple locations (e.g., a franchise)?</w:t>
            </w:r>
          </w:p>
        </w:tc>
        <w:tc>
          <w:tcPr>
            <w:tcW w:w="3420" w:type="dxa"/>
          </w:tcPr>
          <w:p w:rsidR="00834F0A" w:rsidRPr="00842877" w:rsidP="00C34339" w14:paraId="1B7B27EC" w14:textId="77777777">
            <w:pPr>
              <w:rPr>
                <w:bCs/>
              </w:rPr>
            </w:pPr>
            <w:r w:rsidRPr="00842877">
              <w:rPr>
                <w:bCs/>
              </w:rPr>
              <w:t>Yes or No.</w:t>
            </w:r>
          </w:p>
        </w:tc>
      </w:tr>
      <w:tr w14:paraId="2DC17466" w14:textId="77777777" w:rsidTr="00E91F57">
        <w:tblPrEx>
          <w:tblW w:w="9355" w:type="dxa"/>
          <w:tblLayout w:type="fixed"/>
          <w:tblLook w:val="04A0"/>
        </w:tblPrEx>
        <w:tc>
          <w:tcPr>
            <w:tcW w:w="1255" w:type="dxa"/>
            <w:vMerge/>
          </w:tcPr>
          <w:p w:rsidR="00834F0A" w:rsidP="00C34339" w14:paraId="39DDAF23" w14:textId="77777777"/>
        </w:tc>
        <w:tc>
          <w:tcPr>
            <w:tcW w:w="990" w:type="dxa"/>
            <w:gridSpan w:val="2"/>
            <w:vMerge/>
          </w:tcPr>
          <w:p w:rsidR="00834F0A" w:rsidP="00C34339" w14:paraId="0894B706" w14:textId="77777777"/>
        </w:tc>
        <w:tc>
          <w:tcPr>
            <w:tcW w:w="3690" w:type="dxa"/>
            <w:gridSpan w:val="7"/>
          </w:tcPr>
          <w:p w:rsidR="00834F0A" w:rsidP="00C34339" w14:paraId="4C3E0478" w14:textId="77777777">
            <w:r>
              <w:t>If Yes:</w:t>
            </w:r>
          </w:p>
        </w:tc>
        <w:tc>
          <w:tcPr>
            <w:tcW w:w="3420" w:type="dxa"/>
          </w:tcPr>
          <w:p w:rsidR="00834F0A" w:rsidP="00C34339" w14:paraId="023E5EA4" w14:textId="77777777"/>
        </w:tc>
      </w:tr>
      <w:tr w14:paraId="02D117A7" w14:textId="77777777" w:rsidTr="00E91F57">
        <w:tblPrEx>
          <w:tblW w:w="9355" w:type="dxa"/>
          <w:tblLayout w:type="fixed"/>
          <w:tblLook w:val="04A0"/>
        </w:tblPrEx>
        <w:tc>
          <w:tcPr>
            <w:tcW w:w="1255" w:type="dxa"/>
            <w:vMerge/>
          </w:tcPr>
          <w:p w:rsidR="00834F0A" w:rsidP="00C34339" w14:paraId="719B3715" w14:textId="77777777"/>
        </w:tc>
        <w:tc>
          <w:tcPr>
            <w:tcW w:w="990" w:type="dxa"/>
            <w:gridSpan w:val="2"/>
            <w:vMerge/>
          </w:tcPr>
          <w:p w:rsidR="00834F0A" w:rsidP="00C34339" w14:paraId="6A9D2327" w14:textId="77777777"/>
        </w:tc>
        <w:tc>
          <w:tcPr>
            <w:tcW w:w="1080" w:type="dxa"/>
            <w:gridSpan w:val="5"/>
          </w:tcPr>
          <w:p w:rsidR="00834F0A" w:rsidP="00C34339" w14:paraId="295A7931" w14:textId="77777777">
            <w:r>
              <w:t>AC-</w:t>
            </w:r>
            <w:r w:rsidR="00842877">
              <w:t>GA15</w:t>
            </w:r>
            <w:r>
              <w:t>.3a</w:t>
            </w:r>
          </w:p>
        </w:tc>
        <w:tc>
          <w:tcPr>
            <w:tcW w:w="2610" w:type="dxa"/>
            <w:gridSpan w:val="2"/>
          </w:tcPr>
          <w:p w:rsidR="00834F0A" w:rsidP="00C34339" w14:paraId="0EE82778" w14:textId="77777777">
            <w:r>
              <w:t xml:space="preserve">Are at least 51% of the businesses </w:t>
            </w:r>
            <w:r w:rsidR="000422BC">
              <w:t xml:space="preserve">locations </w:t>
            </w:r>
            <w:r>
              <w:t>in a qualified census tract</w:t>
            </w:r>
            <w:r w:rsidR="000422BC">
              <w:t>(s)</w:t>
            </w:r>
            <w:r>
              <w:t xml:space="preserve">? </w:t>
            </w:r>
          </w:p>
        </w:tc>
        <w:tc>
          <w:tcPr>
            <w:tcW w:w="3420" w:type="dxa"/>
          </w:tcPr>
          <w:p w:rsidR="00834F0A" w:rsidRPr="00842877" w:rsidP="00C34339" w14:paraId="7B3ED1D3" w14:textId="77777777">
            <w:pPr>
              <w:rPr>
                <w:bCs/>
              </w:rPr>
            </w:pPr>
            <w:r w:rsidRPr="00842877">
              <w:rPr>
                <w:bCs/>
              </w:rPr>
              <w:t>Yes or No.</w:t>
            </w:r>
          </w:p>
          <w:p w:rsidR="00834F0A" w:rsidRPr="009B6A5C" w:rsidP="00C34339" w14:paraId="34048470" w14:textId="77777777"/>
          <w:p w:rsidR="00834F0A" w:rsidP="00C34339" w14:paraId="2C598F09" w14:textId="77777777"/>
        </w:tc>
      </w:tr>
      <w:tr w14:paraId="27A1D16C" w14:textId="77777777" w:rsidTr="00E91F57">
        <w:tblPrEx>
          <w:tblW w:w="9355" w:type="dxa"/>
          <w:tblLayout w:type="fixed"/>
          <w:tblLook w:val="04A0"/>
        </w:tblPrEx>
        <w:tc>
          <w:tcPr>
            <w:tcW w:w="1255" w:type="dxa"/>
            <w:vMerge/>
          </w:tcPr>
          <w:p w:rsidR="00A515EC" w:rsidP="00C34339" w14:paraId="2A850ACE" w14:textId="77777777"/>
        </w:tc>
        <w:tc>
          <w:tcPr>
            <w:tcW w:w="990" w:type="dxa"/>
            <w:gridSpan w:val="2"/>
            <w:vMerge/>
          </w:tcPr>
          <w:p w:rsidR="00A515EC" w:rsidP="00C34339" w14:paraId="4CFC4FF6" w14:textId="77777777"/>
        </w:tc>
        <w:tc>
          <w:tcPr>
            <w:tcW w:w="1080" w:type="dxa"/>
            <w:gridSpan w:val="5"/>
          </w:tcPr>
          <w:p w:rsidR="00A515EC" w:rsidP="00C34339" w14:paraId="06947A05" w14:textId="77777777">
            <w:r>
              <w:t>AC</w:t>
            </w:r>
            <w:r w:rsidR="000723E7">
              <w:t>-</w:t>
            </w:r>
            <w:r>
              <w:t>GA15.3b</w:t>
            </w:r>
          </w:p>
        </w:tc>
        <w:tc>
          <w:tcPr>
            <w:tcW w:w="2610" w:type="dxa"/>
            <w:gridSpan w:val="2"/>
          </w:tcPr>
          <w:p w:rsidR="00A515EC" w:rsidP="00C34339" w14:paraId="0919C9A4" w14:textId="77777777">
            <w:r>
              <w:t xml:space="preserve">Create a map in CIMS to provide the census tracts for the business </w:t>
            </w:r>
            <w:r>
              <w:t>locations</w:t>
            </w:r>
            <w:r w:rsidR="000E0226">
              <w:t xml:space="preserve"> and enter the name of the map</w:t>
            </w:r>
            <w:r>
              <w:t>.</w:t>
            </w:r>
          </w:p>
        </w:tc>
        <w:tc>
          <w:tcPr>
            <w:tcW w:w="3420" w:type="dxa"/>
          </w:tcPr>
          <w:p w:rsidR="00A515EC" w:rsidRPr="00842877" w:rsidP="00C34339" w14:paraId="3D59586B" w14:textId="77777777">
            <w:pPr>
              <w:rPr>
                <w:bCs/>
              </w:rPr>
            </w:pPr>
            <w:r>
              <w:rPr>
                <w:bCs/>
              </w:rPr>
              <w:t>Enter map name.</w:t>
            </w:r>
          </w:p>
        </w:tc>
      </w:tr>
      <w:tr w14:paraId="36FCAF19" w14:textId="77777777" w:rsidTr="00E91F57">
        <w:tblPrEx>
          <w:tblW w:w="9355" w:type="dxa"/>
          <w:tblLayout w:type="fixed"/>
          <w:tblLook w:val="04A0"/>
        </w:tblPrEx>
        <w:tc>
          <w:tcPr>
            <w:tcW w:w="1255" w:type="dxa"/>
            <w:vMerge/>
          </w:tcPr>
          <w:p w:rsidR="00834F0A" w:rsidP="00C34339" w14:paraId="05EBD9D4" w14:textId="77777777"/>
        </w:tc>
        <w:tc>
          <w:tcPr>
            <w:tcW w:w="990" w:type="dxa"/>
            <w:gridSpan w:val="2"/>
            <w:vMerge/>
          </w:tcPr>
          <w:p w:rsidR="00834F0A" w:rsidP="00C34339" w14:paraId="44105955" w14:textId="77777777"/>
        </w:tc>
        <w:tc>
          <w:tcPr>
            <w:tcW w:w="3690" w:type="dxa"/>
            <w:gridSpan w:val="7"/>
          </w:tcPr>
          <w:p w:rsidR="00834F0A" w:rsidP="00C34339" w14:paraId="423FD803" w14:textId="77777777">
            <w:r>
              <w:t>If No:</w:t>
            </w:r>
          </w:p>
        </w:tc>
        <w:tc>
          <w:tcPr>
            <w:tcW w:w="3420" w:type="dxa"/>
          </w:tcPr>
          <w:p w:rsidR="00834F0A" w:rsidP="00C34339" w14:paraId="264EC588" w14:textId="77777777"/>
        </w:tc>
      </w:tr>
      <w:tr w14:paraId="07629C7E" w14:textId="77777777" w:rsidTr="00E91F57">
        <w:tblPrEx>
          <w:tblW w:w="9355" w:type="dxa"/>
          <w:tblLayout w:type="fixed"/>
          <w:tblLook w:val="04A0"/>
        </w:tblPrEx>
        <w:tc>
          <w:tcPr>
            <w:tcW w:w="1255" w:type="dxa"/>
            <w:vMerge/>
          </w:tcPr>
          <w:p w:rsidR="00834F0A" w:rsidP="00C34339" w14:paraId="16D630DF" w14:textId="77777777"/>
        </w:tc>
        <w:tc>
          <w:tcPr>
            <w:tcW w:w="990" w:type="dxa"/>
            <w:gridSpan w:val="2"/>
            <w:vMerge/>
          </w:tcPr>
          <w:p w:rsidR="00834F0A" w:rsidP="00C34339" w14:paraId="321D85DF" w14:textId="77777777"/>
        </w:tc>
        <w:tc>
          <w:tcPr>
            <w:tcW w:w="1080" w:type="dxa"/>
            <w:gridSpan w:val="5"/>
          </w:tcPr>
          <w:p w:rsidR="00834F0A" w:rsidP="00C34339" w14:paraId="31A591F5" w14:textId="77777777">
            <w:r>
              <w:t>AC-GA15.3c</w:t>
            </w:r>
          </w:p>
        </w:tc>
        <w:tc>
          <w:tcPr>
            <w:tcW w:w="2610" w:type="dxa"/>
            <w:gridSpan w:val="2"/>
          </w:tcPr>
          <w:p w:rsidR="00834F0A" w:rsidP="00C34339" w14:paraId="37DD2498" w14:textId="77777777">
            <w:r>
              <w:t>Is the business located in a qualified census tract?</w:t>
            </w:r>
          </w:p>
        </w:tc>
        <w:tc>
          <w:tcPr>
            <w:tcW w:w="3420" w:type="dxa"/>
          </w:tcPr>
          <w:p w:rsidR="00834F0A" w:rsidRPr="00842877" w:rsidP="00C34339" w14:paraId="39D1A4B9" w14:textId="77777777">
            <w:pPr>
              <w:rPr>
                <w:bCs/>
              </w:rPr>
            </w:pPr>
            <w:r w:rsidRPr="00842877">
              <w:rPr>
                <w:bCs/>
              </w:rPr>
              <w:t>Yes or No.</w:t>
            </w:r>
          </w:p>
          <w:p w:rsidR="00834F0A" w:rsidRPr="00842877" w:rsidP="00C34339" w14:paraId="3AA92E51" w14:textId="77777777">
            <w:pPr>
              <w:rPr>
                <w:bCs/>
              </w:rPr>
            </w:pPr>
          </w:p>
        </w:tc>
      </w:tr>
      <w:tr w14:paraId="4318428E" w14:textId="77777777" w:rsidTr="00E91F57">
        <w:tblPrEx>
          <w:tblW w:w="9355" w:type="dxa"/>
          <w:tblLayout w:type="fixed"/>
          <w:tblLook w:val="04A0"/>
        </w:tblPrEx>
        <w:tc>
          <w:tcPr>
            <w:tcW w:w="1255" w:type="dxa"/>
            <w:vMerge/>
          </w:tcPr>
          <w:p w:rsidR="00834F0A" w:rsidP="00C34339" w14:paraId="6D1A30B0" w14:textId="77777777"/>
        </w:tc>
        <w:tc>
          <w:tcPr>
            <w:tcW w:w="990" w:type="dxa"/>
            <w:gridSpan w:val="2"/>
            <w:vMerge/>
          </w:tcPr>
          <w:p w:rsidR="00834F0A" w:rsidP="00C34339" w14:paraId="20CAC281" w14:textId="77777777"/>
        </w:tc>
        <w:tc>
          <w:tcPr>
            <w:tcW w:w="1080" w:type="dxa"/>
            <w:gridSpan w:val="5"/>
          </w:tcPr>
          <w:p w:rsidR="00834F0A" w:rsidP="00C34339" w14:paraId="1D949E5D" w14:textId="77777777">
            <w:r>
              <w:t>A</w:t>
            </w:r>
            <w:r w:rsidR="00842877">
              <w:t>C-</w:t>
            </w:r>
            <w:r>
              <w:t>GA15.3d</w:t>
            </w:r>
          </w:p>
        </w:tc>
        <w:tc>
          <w:tcPr>
            <w:tcW w:w="2610" w:type="dxa"/>
            <w:gridSpan w:val="2"/>
          </w:tcPr>
          <w:p w:rsidR="00834F0A" w:rsidP="00C34339" w14:paraId="698C24E8" w14:textId="77777777">
            <w:r>
              <w:t xml:space="preserve">What is the </w:t>
            </w:r>
            <w:r w:rsidR="00585305">
              <w:t xml:space="preserve">FIPS </w:t>
            </w:r>
            <w:r>
              <w:t>code of the business location?</w:t>
            </w:r>
          </w:p>
        </w:tc>
        <w:tc>
          <w:tcPr>
            <w:tcW w:w="3420" w:type="dxa"/>
          </w:tcPr>
          <w:p w:rsidR="00834F0A" w:rsidRPr="00842877" w:rsidP="00C34339" w14:paraId="4070D14A" w14:textId="77777777">
            <w:pPr>
              <w:rPr>
                <w:bCs/>
              </w:rPr>
            </w:pPr>
            <w:r w:rsidRPr="00842877">
              <w:rPr>
                <w:bCs/>
              </w:rPr>
              <w:t xml:space="preserve">Enter the business </w:t>
            </w:r>
            <w:r w:rsidRPr="00842877" w:rsidR="00585305">
              <w:rPr>
                <w:bCs/>
              </w:rPr>
              <w:t>FIP</w:t>
            </w:r>
            <w:r w:rsidR="00585305">
              <w:rPr>
                <w:bCs/>
              </w:rPr>
              <w:t>S</w:t>
            </w:r>
            <w:r w:rsidRPr="00842877" w:rsidR="00585305">
              <w:rPr>
                <w:bCs/>
              </w:rPr>
              <w:t xml:space="preserve"> </w:t>
            </w:r>
            <w:r w:rsidRPr="00842877">
              <w:rPr>
                <w:bCs/>
              </w:rPr>
              <w:t>code.</w:t>
            </w:r>
          </w:p>
          <w:p w:rsidR="00834F0A" w:rsidP="00C34339" w14:paraId="4319EB22" w14:textId="77777777">
            <w:pPr>
              <w:rPr>
                <w:bCs/>
              </w:rPr>
            </w:pPr>
          </w:p>
          <w:p w:rsidR="008F1318" w:rsidRPr="00842877" w:rsidP="00C34339" w14:paraId="545E5CBB" w14:textId="77777777">
            <w:pPr>
              <w:rPr>
                <w:bCs/>
              </w:rPr>
            </w:pPr>
            <w:r>
              <w:rPr>
                <w:bCs/>
              </w:rPr>
              <w:t xml:space="preserve">(Include </w:t>
            </w:r>
            <w:r>
              <w:rPr>
                <w:bCs/>
              </w:rPr>
              <w:t>leading zeros where appropriate)</w:t>
            </w:r>
          </w:p>
        </w:tc>
      </w:tr>
      <w:tr w14:paraId="79A8FB95" w14:textId="77777777" w:rsidTr="00E91F57">
        <w:tblPrEx>
          <w:tblW w:w="9355" w:type="dxa"/>
          <w:tblLayout w:type="fixed"/>
          <w:tblLook w:val="04A0"/>
        </w:tblPrEx>
        <w:tc>
          <w:tcPr>
            <w:tcW w:w="1255" w:type="dxa"/>
            <w:vMerge/>
          </w:tcPr>
          <w:p w:rsidR="003C7902" w:rsidP="00C34339" w14:paraId="14BE2C83" w14:textId="77777777"/>
        </w:tc>
        <w:tc>
          <w:tcPr>
            <w:tcW w:w="990" w:type="dxa"/>
            <w:gridSpan w:val="2"/>
          </w:tcPr>
          <w:p w:rsidR="00B9052F" w:rsidP="00B9052F" w14:paraId="5EBE58C8" w14:textId="77777777">
            <w:r>
              <w:t>AC-GA15.4</w:t>
            </w:r>
          </w:p>
          <w:p w:rsidR="003C7902" w:rsidP="00C34339" w14:paraId="4760DD87" w14:textId="77777777"/>
        </w:tc>
        <w:tc>
          <w:tcPr>
            <w:tcW w:w="3690" w:type="dxa"/>
            <w:gridSpan w:val="7"/>
          </w:tcPr>
          <w:p w:rsidR="003C7902" w:rsidRPr="003E6528" w:rsidP="00C34339" w14:paraId="6A1F5AF5" w14:textId="77777777">
            <w:r w:rsidRPr="003E6528">
              <w:t>If the small business</w:t>
            </w:r>
            <w:r w:rsidRPr="003E6528" w:rsidR="009922AC">
              <w:t>(es)</w:t>
            </w:r>
            <w:r w:rsidRPr="003E6528">
              <w:t xml:space="preserve"> is </w:t>
            </w:r>
            <w:r w:rsidRPr="003E6528">
              <w:rPr>
                <w:u w:val="single"/>
              </w:rPr>
              <w:t>not</w:t>
            </w:r>
            <w:r w:rsidRPr="003E6528">
              <w:t xml:space="preserve"> primarily located in </w:t>
            </w:r>
            <w:r w:rsidRPr="003E6528" w:rsidR="009922AC">
              <w:t xml:space="preserve">a </w:t>
            </w:r>
            <w:r w:rsidRPr="003E6528" w:rsidR="009922AC">
              <w:rPr>
                <w:u w:val="single"/>
              </w:rPr>
              <w:t>qualified census tract(s)</w:t>
            </w:r>
            <w:r w:rsidRPr="003E6528" w:rsidR="009922AC">
              <w:t>, does the business principally employ residents of a qualified census tract(s).</w:t>
            </w:r>
          </w:p>
        </w:tc>
        <w:tc>
          <w:tcPr>
            <w:tcW w:w="3420" w:type="dxa"/>
          </w:tcPr>
          <w:p w:rsidR="003C7902" w:rsidRPr="003E6528" w:rsidP="00C34339" w14:paraId="4FF15DD1" w14:textId="77777777">
            <w:pPr>
              <w:rPr>
                <w:bCs/>
              </w:rPr>
            </w:pPr>
            <w:r w:rsidRPr="003E6528">
              <w:rPr>
                <w:bCs/>
              </w:rPr>
              <w:t>Yes or No.</w:t>
            </w:r>
          </w:p>
        </w:tc>
      </w:tr>
      <w:tr w14:paraId="73649725" w14:textId="77777777" w:rsidTr="00E91F57">
        <w:tblPrEx>
          <w:tblW w:w="9355" w:type="dxa"/>
          <w:tblLayout w:type="fixed"/>
          <w:tblLook w:val="04A0"/>
        </w:tblPrEx>
        <w:tc>
          <w:tcPr>
            <w:tcW w:w="1255" w:type="dxa"/>
            <w:vMerge/>
          </w:tcPr>
          <w:p w:rsidR="009922AC" w:rsidP="00C34339" w14:paraId="62C8691B" w14:textId="77777777"/>
        </w:tc>
        <w:tc>
          <w:tcPr>
            <w:tcW w:w="990" w:type="dxa"/>
            <w:gridSpan w:val="2"/>
          </w:tcPr>
          <w:p w:rsidR="009922AC" w:rsidP="00C34339" w14:paraId="3D7512E4" w14:textId="77777777"/>
        </w:tc>
        <w:tc>
          <w:tcPr>
            <w:tcW w:w="3690" w:type="dxa"/>
            <w:gridSpan w:val="7"/>
          </w:tcPr>
          <w:p w:rsidR="009922AC" w:rsidRPr="003E6528" w:rsidP="00C34339" w14:paraId="4F6285C0" w14:textId="77777777">
            <w:r w:rsidRPr="003E6528">
              <w:t>If Yes:</w:t>
            </w:r>
          </w:p>
        </w:tc>
        <w:tc>
          <w:tcPr>
            <w:tcW w:w="3420" w:type="dxa"/>
          </w:tcPr>
          <w:p w:rsidR="009922AC" w:rsidRPr="003E6528" w:rsidP="00C34339" w14:paraId="11B1F730" w14:textId="77777777">
            <w:pPr>
              <w:rPr>
                <w:bCs/>
              </w:rPr>
            </w:pPr>
          </w:p>
        </w:tc>
      </w:tr>
      <w:tr w14:paraId="4E6793DF" w14:textId="77777777" w:rsidTr="003E6528">
        <w:tblPrEx>
          <w:tblW w:w="9355" w:type="dxa"/>
          <w:tblLayout w:type="fixed"/>
          <w:tblLook w:val="04A0"/>
        </w:tblPrEx>
        <w:tc>
          <w:tcPr>
            <w:tcW w:w="1255" w:type="dxa"/>
            <w:vMerge/>
          </w:tcPr>
          <w:p w:rsidR="009922AC" w:rsidP="00C34339" w14:paraId="750754CF" w14:textId="77777777"/>
        </w:tc>
        <w:tc>
          <w:tcPr>
            <w:tcW w:w="990" w:type="dxa"/>
            <w:gridSpan w:val="2"/>
          </w:tcPr>
          <w:p w:rsidR="009922AC" w:rsidP="00C34339" w14:paraId="354D7878" w14:textId="77777777"/>
        </w:tc>
        <w:tc>
          <w:tcPr>
            <w:tcW w:w="900" w:type="dxa"/>
            <w:gridSpan w:val="3"/>
          </w:tcPr>
          <w:p w:rsidR="00B9052F" w:rsidRPr="003E6528" w:rsidP="00B9052F" w14:paraId="78136364" w14:textId="77777777">
            <w:r w:rsidRPr="003E6528">
              <w:t>AC-GA15.</w:t>
            </w:r>
            <w:r w:rsidR="000723E7">
              <w:t>4</w:t>
            </w:r>
            <w:r w:rsidRPr="003E6528" w:rsidR="000723E7">
              <w:t>a</w:t>
            </w:r>
          </w:p>
          <w:p w:rsidR="009922AC" w:rsidRPr="004464B6" w:rsidP="00C34339" w14:paraId="1AD8DE54" w14:textId="77777777">
            <w:pPr>
              <w:rPr>
                <w:highlight w:val="yellow"/>
              </w:rPr>
            </w:pPr>
          </w:p>
        </w:tc>
        <w:tc>
          <w:tcPr>
            <w:tcW w:w="2790" w:type="dxa"/>
            <w:gridSpan w:val="4"/>
          </w:tcPr>
          <w:p w:rsidR="009922AC" w:rsidRPr="003E6528" w:rsidP="00C34339" w14:paraId="0CD5FEAE" w14:textId="77777777">
            <w:r w:rsidRPr="003E6528">
              <w:t xml:space="preserve">Describe how the </w:t>
            </w:r>
            <w:r w:rsidRPr="003E6528" w:rsidR="00297CBA">
              <w:t xml:space="preserve">small </w:t>
            </w:r>
            <w:r w:rsidRPr="003E6528">
              <w:t>business demonstrate</w:t>
            </w:r>
            <w:r w:rsidRPr="003E6528" w:rsidR="00297CBA">
              <w:t>s</w:t>
            </w:r>
            <w:r w:rsidRPr="003E6528">
              <w:t xml:space="preserve"> that </w:t>
            </w:r>
            <w:r w:rsidRPr="003E6528" w:rsidR="004464B6">
              <w:t>it</w:t>
            </w:r>
            <w:r w:rsidRPr="003E6528">
              <w:t xml:space="preserve"> principally employs residents of a qualified census tract(s).</w:t>
            </w:r>
          </w:p>
        </w:tc>
        <w:tc>
          <w:tcPr>
            <w:tcW w:w="3420" w:type="dxa"/>
          </w:tcPr>
          <w:p w:rsidR="009922AC" w:rsidRPr="003E6528" w:rsidP="00C34339" w14:paraId="08981B9A" w14:textId="77777777">
            <w:pPr>
              <w:rPr>
                <w:bCs/>
              </w:rPr>
            </w:pPr>
            <w:r w:rsidRPr="003E6528">
              <w:rPr>
                <w:bCs/>
              </w:rPr>
              <w:t>Provide narrative</w:t>
            </w:r>
            <w:r w:rsidRPr="003E6528" w:rsidR="00B9052F">
              <w:rPr>
                <w:bCs/>
              </w:rPr>
              <w:t>.</w:t>
            </w:r>
          </w:p>
        </w:tc>
      </w:tr>
      <w:tr w14:paraId="5ECF43BE" w14:textId="77777777" w:rsidTr="00E91F57">
        <w:tblPrEx>
          <w:tblW w:w="9355" w:type="dxa"/>
          <w:tblLayout w:type="fixed"/>
          <w:tblLook w:val="04A0"/>
        </w:tblPrEx>
        <w:tc>
          <w:tcPr>
            <w:tcW w:w="1255" w:type="dxa"/>
            <w:vMerge/>
          </w:tcPr>
          <w:p w:rsidR="009922AC" w:rsidP="00C34339" w14:paraId="76A0C34D" w14:textId="77777777"/>
        </w:tc>
        <w:tc>
          <w:tcPr>
            <w:tcW w:w="990" w:type="dxa"/>
            <w:gridSpan w:val="2"/>
          </w:tcPr>
          <w:p w:rsidR="00B9052F" w:rsidP="00B9052F" w14:paraId="10715364" w14:textId="77777777">
            <w:r>
              <w:t>AC-GA15.5</w:t>
            </w:r>
          </w:p>
          <w:p w:rsidR="009922AC" w:rsidP="00C34339" w14:paraId="6698E4E3" w14:textId="77777777"/>
        </w:tc>
        <w:tc>
          <w:tcPr>
            <w:tcW w:w="3690" w:type="dxa"/>
            <w:gridSpan w:val="7"/>
          </w:tcPr>
          <w:p w:rsidR="009922AC" w:rsidRPr="003E6528" w:rsidP="00C34339" w14:paraId="1291D633" w14:textId="77777777">
            <w:r w:rsidRPr="003E6528">
              <w:t xml:space="preserve">If the small business(es) is </w:t>
            </w:r>
            <w:r w:rsidRPr="003E6528">
              <w:rPr>
                <w:u w:val="single"/>
              </w:rPr>
              <w:t>not</w:t>
            </w:r>
            <w:r w:rsidRPr="003E6528">
              <w:t xml:space="preserve"> primarily located in a </w:t>
            </w:r>
            <w:r w:rsidRPr="003E6528">
              <w:rPr>
                <w:u w:val="single"/>
              </w:rPr>
              <w:t>qualified census tract(s)</w:t>
            </w:r>
            <w:r w:rsidRPr="003E6528">
              <w:t xml:space="preserve">, does the </w:t>
            </w:r>
            <w:r w:rsidRPr="003E6528">
              <w:t>business(es) principally p</w:t>
            </w:r>
            <w:r w:rsidRPr="003E6528">
              <w:rPr>
                <w:rFonts w:eastAsia="Times New Roman" w:cs="Times New Roman"/>
                <w:iCs/>
              </w:rPr>
              <w:t xml:space="preserve">rovides goods or services to </w:t>
            </w:r>
            <w:r w:rsidRPr="003E6528">
              <w:t>residents of a qualified census tract(s)</w:t>
            </w:r>
            <w:r w:rsidRPr="003E6528" w:rsidR="006D658E">
              <w:t>?</w:t>
            </w:r>
            <w:r w:rsidRPr="003E6528">
              <w:t>.</w:t>
            </w:r>
          </w:p>
        </w:tc>
        <w:tc>
          <w:tcPr>
            <w:tcW w:w="3420" w:type="dxa"/>
          </w:tcPr>
          <w:p w:rsidR="009922AC" w:rsidRPr="003E6528" w:rsidP="00C34339" w14:paraId="7FD30E0F" w14:textId="77777777">
            <w:pPr>
              <w:rPr>
                <w:bCs/>
              </w:rPr>
            </w:pPr>
            <w:r w:rsidRPr="003E6528">
              <w:rPr>
                <w:bCs/>
              </w:rPr>
              <w:t>Yes or No.</w:t>
            </w:r>
          </w:p>
        </w:tc>
      </w:tr>
      <w:tr w14:paraId="6D3E6DF8" w14:textId="77777777" w:rsidTr="00E91F57">
        <w:tblPrEx>
          <w:tblW w:w="9355" w:type="dxa"/>
          <w:tblLayout w:type="fixed"/>
          <w:tblLook w:val="04A0"/>
        </w:tblPrEx>
        <w:tc>
          <w:tcPr>
            <w:tcW w:w="1255" w:type="dxa"/>
            <w:vMerge/>
          </w:tcPr>
          <w:p w:rsidR="00B9052F" w:rsidP="00C34339" w14:paraId="5066B83F" w14:textId="77777777"/>
        </w:tc>
        <w:tc>
          <w:tcPr>
            <w:tcW w:w="990" w:type="dxa"/>
            <w:gridSpan w:val="2"/>
          </w:tcPr>
          <w:p w:rsidR="00B9052F" w:rsidP="00C34339" w14:paraId="0FB73C21" w14:textId="77777777"/>
        </w:tc>
        <w:tc>
          <w:tcPr>
            <w:tcW w:w="3690" w:type="dxa"/>
            <w:gridSpan w:val="7"/>
          </w:tcPr>
          <w:p w:rsidR="00B9052F" w:rsidRPr="003E6528" w:rsidP="00C34339" w14:paraId="038A7F68" w14:textId="77777777">
            <w:r w:rsidRPr="003E6528">
              <w:t>If Yes:</w:t>
            </w:r>
          </w:p>
        </w:tc>
        <w:tc>
          <w:tcPr>
            <w:tcW w:w="3420" w:type="dxa"/>
          </w:tcPr>
          <w:p w:rsidR="00B9052F" w:rsidRPr="003E6528" w:rsidP="00C34339" w14:paraId="73465BD8" w14:textId="77777777">
            <w:pPr>
              <w:rPr>
                <w:bCs/>
              </w:rPr>
            </w:pPr>
          </w:p>
        </w:tc>
      </w:tr>
      <w:tr w14:paraId="65A0F744" w14:textId="77777777" w:rsidTr="00B9052F">
        <w:tblPrEx>
          <w:tblW w:w="9355" w:type="dxa"/>
          <w:tblLayout w:type="fixed"/>
          <w:tblLook w:val="04A0"/>
        </w:tblPrEx>
        <w:tc>
          <w:tcPr>
            <w:tcW w:w="1255" w:type="dxa"/>
            <w:vMerge/>
          </w:tcPr>
          <w:p w:rsidR="004464B6" w:rsidP="00C34339" w14:paraId="0F0DB0B8" w14:textId="77777777"/>
        </w:tc>
        <w:tc>
          <w:tcPr>
            <w:tcW w:w="990" w:type="dxa"/>
            <w:gridSpan w:val="2"/>
          </w:tcPr>
          <w:p w:rsidR="004464B6" w:rsidP="00C34339" w14:paraId="1B412C6E" w14:textId="77777777"/>
        </w:tc>
        <w:tc>
          <w:tcPr>
            <w:tcW w:w="900" w:type="dxa"/>
            <w:gridSpan w:val="3"/>
          </w:tcPr>
          <w:p w:rsidR="004464B6" w:rsidRPr="003E6528" w:rsidP="00C34339" w14:paraId="2E524A89" w14:textId="77777777">
            <w:r w:rsidRPr="003E6528">
              <w:t>AC-GA15.</w:t>
            </w:r>
            <w:r w:rsidR="00343032">
              <w:t>5</w:t>
            </w:r>
            <w:r w:rsidRPr="003E6528" w:rsidR="00343032">
              <w:t>a</w:t>
            </w:r>
          </w:p>
        </w:tc>
        <w:tc>
          <w:tcPr>
            <w:tcW w:w="2790" w:type="dxa"/>
            <w:gridSpan w:val="4"/>
          </w:tcPr>
          <w:p w:rsidR="004464B6" w:rsidRPr="003E6528" w:rsidP="004464B6" w14:paraId="260223B1" w14:textId="77777777">
            <w:r w:rsidRPr="003E6528">
              <w:t>Create a map(s) in CIMS of the geography(ies) served by the small business and enter the name of the map(s).</w:t>
            </w:r>
          </w:p>
          <w:p w:rsidR="004464B6" w:rsidRPr="003E6528" w:rsidP="004464B6" w14:paraId="3B200070" w14:textId="77777777"/>
        </w:tc>
        <w:tc>
          <w:tcPr>
            <w:tcW w:w="3420" w:type="dxa"/>
          </w:tcPr>
          <w:p w:rsidR="004464B6" w:rsidRPr="003E6528" w:rsidP="00C34339" w14:paraId="55BD98EF" w14:textId="77777777">
            <w:pPr>
              <w:rPr>
                <w:bCs/>
              </w:rPr>
            </w:pPr>
            <w:r w:rsidRPr="003E6528">
              <w:rPr>
                <w:bCs/>
              </w:rPr>
              <w:t xml:space="preserve">Enter </w:t>
            </w:r>
            <w:r w:rsidRPr="003E6528">
              <w:rPr>
                <w:bCs/>
              </w:rPr>
              <w:t>map</w:t>
            </w:r>
            <w:r w:rsidRPr="003E6528" w:rsidR="00914465">
              <w:rPr>
                <w:bCs/>
              </w:rPr>
              <w:t>(s)</w:t>
            </w:r>
            <w:r w:rsidRPr="003E6528">
              <w:rPr>
                <w:bCs/>
              </w:rPr>
              <w:t xml:space="preserve"> name.</w:t>
            </w:r>
          </w:p>
        </w:tc>
      </w:tr>
      <w:tr w14:paraId="06EBFD35" w14:textId="77777777" w:rsidTr="003E6528">
        <w:tblPrEx>
          <w:tblW w:w="9355" w:type="dxa"/>
          <w:tblLayout w:type="fixed"/>
          <w:tblLook w:val="04A0"/>
        </w:tblPrEx>
        <w:tc>
          <w:tcPr>
            <w:tcW w:w="1255" w:type="dxa"/>
            <w:vMerge/>
          </w:tcPr>
          <w:p w:rsidR="00B9052F" w:rsidP="00C34339" w14:paraId="6B3AE1DD" w14:textId="77777777"/>
        </w:tc>
        <w:tc>
          <w:tcPr>
            <w:tcW w:w="990" w:type="dxa"/>
            <w:gridSpan w:val="2"/>
          </w:tcPr>
          <w:p w:rsidR="00B9052F" w:rsidP="00C34339" w14:paraId="4CF7C648" w14:textId="77777777"/>
        </w:tc>
        <w:tc>
          <w:tcPr>
            <w:tcW w:w="900" w:type="dxa"/>
            <w:gridSpan w:val="3"/>
          </w:tcPr>
          <w:p w:rsidR="00B9052F" w:rsidRPr="003E6528" w:rsidP="00C34339" w14:paraId="587EA0AE" w14:textId="77777777">
            <w:r w:rsidRPr="003E6528">
              <w:t>AC-GA15.</w:t>
            </w:r>
            <w:r w:rsidR="00343032">
              <w:t>5</w:t>
            </w:r>
            <w:r w:rsidRPr="003E6528" w:rsidR="00343032">
              <w:t>b</w:t>
            </w:r>
          </w:p>
        </w:tc>
        <w:tc>
          <w:tcPr>
            <w:tcW w:w="2790" w:type="dxa"/>
            <w:gridSpan w:val="4"/>
          </w:tcPr>
          <w:p w:rsidR="004464B6" w:rsidRPr="003E6528" w:rsidP="004464B6" w14:paraId="0CE71BF7" w14:textId="77777777">
            <w:r w:rsidRPr="003E6528">
              <w:t xml:space="preserve">If the map does not clearly evidence </w:t>
            </w:r>
            <w:r w:rsidRPr="003E6528" w:rsidR="006D658E">
              <w:t xml:space="preserve">primarily </w:t>
            </w:r>
            <w:r w:rsidRPr="003E6528">
              <w:t xml:space="preserve">serving qualified census tracts, describe how the business demonstrates that it principaly provides good or </w:t>
            </w:r>
            <w:r w:rsidRPr="003E6528">
              <w:t>services to residents of a qualified census tract(s).</w:t>
            </w:r>
          </w:p>
          <w:p w:rsidR="004464B6" w:rsidRPr="003E6528" w:rsidP="00C34339" w14:paraId="192883A9" w14:textId="77777777"/>
        </w:tc>
        <w:tc>
          <w:tcPr>
            <w:tcW w:w="3420" w:type="dxa"/>
          </w:tcPr>
          <w:p w:rsidR="00B9052F" w:rsidRPr="003E6528" w:rsidP="00C34339" w14:paraId="424FB553" w14:textId="77777777">
            <w:pPr>
              <w:rPr>
                <w:bCs/>
              </w:rPr>
            </w:pPr>
            <w:r w:rsidRPr="003E6528">
              <w:rPr>
                <w:bCs/>
              </w:rPr>
              <w:t>Provide narrative.</w:t>
            </w:r>
          </w:p>
        </w:tc>
      </w:tr>
      <w:tr w14:paraId="48DD3E80" w14:textId="77777777" w:rsidTr="00E91F57">
        <w:tblPrEx>
          <w:tblW w:w="9355" w:type="dxa"/>
          <w:tblLayout w:type="fixed"/>
          <w:tblLook w:val="04A0"/>
        </w:tblPrEx>
        <w:tc>
          <w:tcPr>
            <w:tcW w:w="1255" w:type="dxa"/>
            <w:vMerge w:val="restart"/>
          </w:tcPr>
          <w:p w:rsidR="00C34339" w:rsidP="00C34339" w14:paraId="265D9BBE" w14:textId="77777777">
            <w:r>
              <w:t>AC-GA16</w:t>
            </w:r>
          </w:p>
          <w:p w:rsidR="00C34339" w:rsidP="00C34339" w14:paraId="702C986B" w14:textId="77777777"/>
          <w:p w:rsidR="00C34339" w:rsidP="00C34339" w14:paraId="79E03D40" w14:textId="77777777"/>
          <w:p w:rsidR="00C34339" w:rsidP="00C34339" w14:paraId="2A9AAE2C" w14:textId="77777777"/>
        </w:tc>
        <w:tc>
          <w:tcPr>
            <w:tcW w:w="8100" w:type="dxa"/>
            <w:gridSpan w:val="10"/>
          </w:tcPr>
          <w:p w:rsidR="00C34339" w:rsidP="00C34339" w14:paraId="0B189372" w14:textId="77777777">
            <w:pPr>
              <w:rPr>
                <w:b/>
              </w:rPr>
            </w:pPr>
            <w:r>
              <w:t xml:space="preserve">If the board member is listed as accountable as an elected official </w:t>
            </w:r>
            <w:r w:rsidR="00C260AA">
              <w:t>primarily serving</w:t>
            </w:r>
            <w:r w:rsidR="00F2282A">
              <w:t xml:space="preserve"> residents of </w:t>
            </w:r>
            <w:r w:rsidR="00C260AA">
              <w:t xml:space="preserve"> </w:t>
            </w:r>
            <w:r>
              <w:t>qualified census tracts</w:t>
            </w:r>
            <w:r w:rsidRPr="00B92E5D" w:rsidR="00D81408">
              <w:t>:</w:t>
            </w:r>
          </w:p>
        </w:tc>
      </w:tr>
      <w:tr w14:paraId="5829B1D6" w14:textId="77777777" w:rsidTr="00E91F57">
        <w:tblPrEx>
          <w:tblW w:w="9355" w:type="dxa"/>
          <w:tblLayout w:type="fixed"/>
          <w:tblLook w:val="04A0"/>
        </w:tblPrEx>
        <w:tc>
          <w:tcPr>
            <w:tcW w:w="1255" w:type="dxa"/>
            <w:vMerge/>
          </w:tcPr>
          <w:p w:rsidR="003F7970" w:rsidP="00C34339" w14:paraId="6AB39647" w14:textId="77777777"/>
        </w:tc>
        <w:tc>
          <w:tcPr>
            <w:tcW w:w="1080" w:type="dxa"/>
            <w:gridSpan w:val="3"/>
          </w:tcPr>
          <w:p w:rsidR="003F7970" w:rsidP="00C34339" w14:paraId="06992393" w14:textId="77777777">
            <w:r>
              <w:t>AC-GA16.1</w:t>
            </w:r>
          </w:p>
        </w:tc>
        <w:tc>
          <w:tcPr>
            <w:tcW w:w="3600" w:type="dxa"/>
            <w:gridSpan w:val="6"/>
          </w:tcPr>
          <w:p w:rsidR="003F7970" w:rsidP="00C34339" w14:paraId="3BF66298" w14:textId="77777777">
            <w:r>
              <w:t xml:space="preserve">Identify the elected official’s </w:t>
            </w:r>
            <w:r w:rsidR="00931F61">
              <w:t>office and jurisdiction.</w:t>
            </w:r>
          </w:p>
        </w:tc>
        <w:tc>
          <w:tcPr>
            <w:tcW w:w="3420" w:type="dxa"/>
          </w:tcPr>
          <w:p w:rsidR="003F7970" w:rsidRPr="00842877" w:rsidP="00C34339" w14:paraId="763130CA" w14:textId="77777777">
            <w:pPr>
              <w:rPr>
                <w:bCs/>
              </w:rPr>
            </w:pPr>
            <w:r w:rsidRPr="00842877">
              <w:rPr>
                <w:bCs/>
              </w:rPr>
              <w:t>Enter the name of the office and jurisdiction.</w:t>
            </w:r>
          </w:p>
        </w:tc>
      </w:tr>
      <w:tr w14:paraId="01EEFEEC" w14:textId="77777777" w:rsidTr="00E91F57">
        <w:tblPrEx>
          <w:tblW w:w="9355" w:type="dxa"/>
          <w:tblLayout w:type="fixed"/>
          <w:tblLook w:val="04A0"/>
        </w:tblPrEx>
        <w:tc>
          <w:tcPr>
            <w:tcW w:w="1255" w:type="dxa"/>
            <w:vMerge/>
          </w:tcPr>
          <w:p w:rsidR="00D81408" w:rsidP="00C34339" w14:paraId="529853B4" w14:textId="77777777"/>
        </w:tc>
        <w:tc>
          <w:tcPr>
            <w:tcW w:w="1080" w:type="dxa"/>
            <w:gridSpan w:val="3"/>
          </w:tcPr>
          <w:p w:rsidR="00D81408" w:rsidP="00C34339" w14:paraId="38D00EFC" w14:textId="77777777">
            <w:r>
              <w:t>AC-GA16.</w:t>
            </w:r>
            <w:r w:rsidR="004F1D2E">
              <w:t>2</w:t>
            </w:r>
          </w:p>
        </w:tc>
        <w:tc>
          <w:tcPr>
            <w:tcW w:w="3600" w:type="dxa"/>
            <w:gridSpan w:val="6"/>
          </w:tcPr>
          <w:p w:rsidR="00D81408" w:rsidP="00C34339" w14:paraId="20DBB749" w14:textId="77777777">
            <w:r>
              <w:t xml:space="preserve">Create a map in CIMS of the geography served by the elected official and enter the name </w:t>
            </w:r>
            <w:r w:rsidR="0058531E">
              <w:t xml:space="preserve">of </w:t>
            </w:r>
            <w:r>
              <w:t>the map</w:t>
            </w:r>
            <w:r w:rsidR="00EC0C6B">
              <w:t>.</w:t>
            </w:r>
            <w:r>
              <w:t xml:space="preserve"> </w:t>
            </w:r>
          </w:p>
        </w:tc>
        <w:tc>
          <w:tcPr>
            <w:tcW w:w="3420" w:type="dxa"/>
          </w:tcPr>
          <w:p w:rsidR="00D81408" w:rsidRPr="00842877" w:rsidP="00C34339" w14:paraId="281327EA" w14:textId="77777777">
            <w:pPr>
              <w:rPr>
                <w:bCs/>
              </w:rPr>
            </w:pPr>
            <w:r>
              <w:rPr>
                <w:bCs/>
              </w:rPr>
              <w:t>Map name.</w:t>
            </w:r>
          </w:p>
        </w:tc>
      </w:tr>
      <w:tr w14:paraId="658D69CB" w14:textId="77777777" w:rsidTr="00E91F57">
        <w:tblPrEx>
          <w:tblW w:w="9355" w:type="dxa"/>
          <w:tblLayout w:type="fixed"/>
          <w:tblLook w:val="04A0"/>
        </w:tblPrEx>
        <w:tc>
          <w:tcPr>
            <w:tcW w:w="1255" w:type="dxa"/>
            <w:vMerge w:val="restart"/>
          </w:tcPr>
          <w:p w:rsidR="00C34339" w:rsidP="00C34339" w14:paraId="48B65F14" w14:textId="77777777">
            <w:r>
              <w:t>AC-GA17</w:t>
            </w:r>
          </w:p>
        </w:tc>
        <w:tc>
          <w:tcPr>
            <w:tcW w:w="8100" w:type="dxa"/>
            <w:gridSpan w:val="10"/>
          </w:tcPr>
          <w:p w:rsidR="00C34339" w:rsidP="00C34339" w14:paraId="176A56B7" w14:textId="77777777">
            <w:pPr>
              <w:rPr>
                <w:b/>
              </w:rPr>
            </w:pPr>
            <w:r>
              <w:t xml:space="preserve">If the board member is listed as accountable as a staff member of a </w:t>
            </w:r>
            <w:r w:rsidR="00FB3D53">
              <w:t xml:space="preserve">non-Affiliated </w:t>
            </w:r>
            <w:r>
              <w:t xml:space="preserve">third party, </w:t>
            </w:r>
            <w:r w:rsidR="004859F2">
              <w:t xml:space="preserve">community development </w:t>
            </w:r>
            <w:r>
              <w:t>mission-driven organization that primarily provides services to residents</w:t>
            </w:r>
            <w:r w:rsidR="00124E2B">
              <w:t xml:space="preserve"> of </w:t>
            </w:r>
            <w:r>
              <w:t>qualified census tracts:</w:t>
            </w:r>
          </w:p>
        </w:tc>
      </w:tr>
      <w:tr w14:paraId="612591ED" w14:textId="77777777" w:rsidTr="00E91F57">
        <w:tblPrEx>
          <w:tblW w:w="9355" w:type="dxa"/>
          <w:tblLayout w:type="fixed"/>
          <w:tblLook w:val="04A0"/>
        </w:tblPrEx>
        <w:tc>
          <w:tcPr>
            <w:tcW w:w="1255" w:type="dxa"/>
            <w:vMerge/>
          </w:tcPr>
          <w:p w:rsidR="00C34339" w:rsidP="00C34339" w14:paraId="7D207D3D" w14:textId="77777777"/>
        </w:tc>
        <w:tc>
          <w:tcPr>
            <w:tcW w:w="1080" w:type="dxa"/>
            <w:gridSpan w:val="3"/>
          </w:tcPr>
          <w:p w:rsidR="00C34339" w:rsidP="00C34339" w14:paraId="62718DF6" w14:textId="77777777">
            <w:r>
              <w:t>AC-GA17.1</w:t>
            </w:r>
          </w:p>
        </w:tc>
        <w:tc>
          <w:tcPr>
            <w:tcW w:w="3600" w:type="dxa"/>
            <w:gridSpan w:val="6"/>
          </w:tcPr>
          <w:p w:rsidR="00C34339" w:rsidP="00C34339" w14:paraId="395FF980" w14:textId="77777777">
            <w:r>
              <w:t xml:space="preserve">Provide the name of the </w:t>
            </w:r>
            <w:r w:rsidR="006D658E">
              <w:t xml:space="preserve">non-Affiliated </w:t>
            </w:r>
            <w:r>
              <w:t>third party</w:t>
            </w:r>
            <w:r w:rsidR="006D658E">
              <w:t>, community development mission-driven</w:t>
            </w:r>
            <w:r>
              <w:t xml:space="preserve"> organization.</w:t>
            </w:r>
          </w:p>
        </w:tc>
        <w:tc>
          <w:tcPr>
            <w:tcW w:w="3420" w:type="dxa"/>
          </w:tcPr>
          <w:p w:rsidR="00C34339" w:rsidRPr="00842877" w:rsidP="00C34339" w14:paraId="31F362E4" w14:textId="77777777">
            <w:pPr>
              <w:rPr>
                <w:bCs/>
              </w:rPr>
            </w:pPr>
            <w:r w:rsidRPr="00842877">
              <w:rPr>
                <w:bCs/>
              </w:rPr>
              <w:t>Enter name.</w:t>
            </w:r>
          </w:p>
        </w:tc>
      </w:tr>
      <w:tr w14:paraId="0B4D691D" w14:textId="77777777" w:rsidTr="00E91F57">
        <w:tblPrEx>
          <w:tblW w:w="9355" w:type="dxa"/>
          <w:tblLayout w:type="fixed"/>
          <w:tblLook w:val="04A0"/>
        </w:tblPrEx>
        <w:tc>
          <w:tcPr>
            <w:tcW w:w="1255" w:type="dxa"/>
            <w:vMerge/>
          </w:tcPr>
          <w:p w:rsidR="00C34339" w:rsidP="00C34339" w14:paraId="795C2DC6" w14:textId="77777777"/>
        </w:tc>
        <w:tc>
          <w:tcPr>
            <w:tcW w:w="1080" w:type="dxa"/>
            <w:gridSpan w:val="3"/>
          </w:tcPr>
          <w:p w:rsidR="00C34339" w:rsidP="00C34339" w14:paraId="60550EB9" w14:textId="77777777">
            <w:r>
              <w:t>AC-GA17.2</w:t>
            </w:r>
          </w:p>
        </w:tc>
        <w:tc>
          <w:tcPr>
            <w:tcW w:w="3600" w:type="dxa"/>
            <w:gridSpan w:val="6"/>
          </w:tcPr>
          <w:p w:rsidR="00C34339" w:rsidP="00C34339" w14:paraId="3A22AA8C" w14:textId="77777777">
            <w:r>
              <w:t>Provide the mission statement of the organization</w:t>
            </w:r>
            <w:r w:rsidR="00124E2B">
              <w:t xml:space="preserve"> primarily serving residents of qualified census tracts</w:t>
            </w:r>
            <w:r>
              <w:t>.</w:t>
            </w:r>
          </w:p>
        </w:tc>
        <w:tc>
          <w:tcPr>
            <w:tcW w:w="3420" w:type="dxa"/>
          </w:tcPr>
          <w:p w:rsidR="00C34339" w:rsidRPr="00842877" w:rsidP="00C34339" w14:paraId="5EF58071" w14:textId="77777777">
            <w:pPr>
              <w:rPr>
                <w:bCs/>
              </w:rPr>
            </w:pPr>
            <w:r w:rsidRPr="00842877">
              <w:rPr>
                <w:bCs/>
              </w:rPr>
              <w:t>Enter mission statement.</w:t>
            </w:r>
          </w:p>
        </w:tc>
      </w:tr>
      <w:tr w14:paraId="202C41DB" w14:textId="77777777" w:rsidTr="00E91F57">
        <w:tblPrEx>
          <w:tblW w:w="9355" w:type="dxa"/>
          <w:tblLayout w:type="fixed"/>
          <w:tblLook w:val="04A0"/>
        </w:tblPrEx>
        <w:tc>
          <w:tcPr>
            <w:tcW w:w="1255" w:type="dxa"/>
            <w:vMerge/>
          </w:tcPr>
          <w:p w:rsidR="006457FD" w:rsidP="00C34339" w14:paraId="33C62CE4" w14:textId="77777777"/>
        </w:tc>
        <w:tc>
          <w:tcPr>
            <w:tcW w:w="1080" w:type="dxa"/>
            <w:gridSpan w:val="3"/>
          </w:tcPr>
          <w:p w:rsidR="006457FD" w:rsidP="00C34339" w14:paraId="54B4F8E0" w14:textId="77777777">
            <w:r>
              <w:t>AC-GA17.3</w:t>
            </w:r>
          </w:p>
        </w:tc>
        <w:tc>
          <w:tcPr>
            <w:tcW w:w="3600" w:type="dxa"/>
            <w:gridSpan w:val="6"/>
          </w:tcPr>
          <w:p w:rsidR="006457FD" w:rsidP="00C34339" w14:paraId="3DBC7F3E" w14:textId="77777777">
            <w:r>
              <w:t>Describe how the organization’s mission statement allows them to</w:t>
            </w:r>
            <w:r w:rsidRPr="002E1A66">
              <w:t xml:space="preserve"> primarily </w:t>
            </w:r>
            <w:r>
              <w:t>serve</w:t>
            </w:r>
            <w:r w:rsidRPr="002E1A66">
              <w:t xml:space="preserve"> qualified census tract(s) or </w:t>
            </w:r>
            <w:r>
              <w:t>primarily</w:t>
            </w:r>
            <w:r w:rsidR="00914465">
              <w:t xml:space="preserve"> serve</w:t>
            </w:r>
            <w:r>
              <w:t xml:space="preserve"> </w:t>
            </w:r>
            <w:r w:rsidRPr="002E1A66">
              <w:t xml:space="preserve">residents </w:t>
            </w:r>
            <w:r>
              <w:t>of</w:t>
            </w:r>
            <w:r w:rsidRPr="002E1A66">
              <w:t xml:space="preserve"> a qualified census tract(s)?</w:t>
            </w:r>
          </w:p>
        </w:tc>
        <w:tc>
          <w:tcPr>
            <w:tcW w:w="3420" w:type="dxa"/>
          </w:tcPr>
          <w:p w:rsidR="006457FD" w:rsidRPr="00842877" w:rsidP="00C34339" w14:paraId="036A4D83" w14:textId="77777777">
            <w:pPr>
              <w:rPr>
                <w:bCs/>
              </w:rPr>
            </w:pPr>
            <w:r>
              <w:rPr>
                <w:bCs/>
              </w:rPr>
              <w:t>Provide narrative.</w:t>
            </w:r>
          </w:p>
        </w:tc>
      </w:tr>
      <w:tr w14:paraId="77261CFD" w14:textId="77777777" w:rsidTr="00E91F57">
        <w:tblPrEx>
          <w:tblW w:w="9355" w:type="dxa"/>
          <w:tblLayout w:type="fixed"/>
          <w:tblLook w:val="04A0"/>
        </w:tblPrEx>
        <w:tc>
          <w:tcPr>
            <w:tcW w:w="1255" w:type="dxa"/>
            <w:vMerge/>
          </w:tcPr>
          <w:p w:rsidR="00914465" w:rsidP="00C34339" w14:paraId="5CE728ED" w14:textId="77777777"/>
        </w:tc>
        <w:tc>
          <w:tcPr>
            <w:tcW w:w="1080" w:type="dxa"/>
            <w:gridSpan w:val="3"/>
          </w:tcPr>
          <w:p w:rsidR="00914465" w:rsidP="00C34339" w14:paraId="2B19F90C" w14:textId="77777777">
            <w:r>
              <w:t>AC-GA17.4</w:t>
            </w:r>
          </w:p>
        </w:tc>
        <w:tc>
          <w:tcPr>
            <w:tcW w:w="3600" w:type="dxa"/>
            <w:gridSpan w:val="6"/>
          </w:tcPr>
          <w:p w:rsidR="00914465" w:rsidP="00C34339" w14:paraId="1E73F8E2" w14:textId="77777777">
            <w:r>
              <w:t xml:space="preserve">If the description does not evidence that the organization primarily serves qualified census tract(s) or primarily serve residents of a qualified census tract(s), create a map(s) in CIMS of the geography(ies) served by the organization and enter the name of the map(s). </w:t>
            </w:r>
          </w:p>
        </w:tc>
        <w:tc>
          <w:tcPr>
            <w:tcW w:w="3420" w:type="dxa"/>
          </w:tcPr>
          <w:p w:rsidR="00914465" w:rsidRPr="00842877" w:rsidP="00C34339" w14:paraId="621FC06E" w14:textId="77777777">
            <w:pPr>
              <w:rPr>
                <w:bCs/>
              </w:rPr>
            </w:pPr>
            <w:r>
              <w:rPr>
                <w:bCs/>
              </w:rPr>
              <w:t>Enter map(s) name.</w:t>
            </w:r>
          </w:p>
        </w:tc>
      </w:tr>
      <w:tr w14:paraId="2EE86737" w14:textId="77777777" w:rsidTr="00E91F57">
        <w:tblPrEx>
          <w:tblW w:w="9355" w:type="dxa"/>
          <w:tblLayout w:type="fixed"/>
          <w:tblLook w:val="04A0"/>
        </w:tblPrEx>
        <w:tc>
          <w:tcPr>
            <w:tcW w:w="1255" w:type="dxa"/>
            <w:vMerge/>
          </w:tcPr>
          <w:p w:rsidR="00C34339" w:rsidP="00C34339" w14:paraId="0C331EBC" w14:textId="77777777"/>
        </w:tc>
        <w:tc>
          <w:tcPr>
            <w:tcW w:w="1080" w:type="dxa"/>
            <w:gridSpan w:val="3"/>
          </w:tcPr>
          <w:p w:rsidR="00C34339" w:rsidRPr="00B54949" w:rsidP="00C34339" w14:paraId="202EB97D" w14:textId="77777777">
            <w:r w:rsidRPr="00B54949">
              <w:t>AC-GA17.</w:t>
            </w:r>
            <w:r w:rsidRPr="00B54949" w:rsidR="004F1D2E">
              <w:t>3</w:t>
            </w:r>
            <w:r w:rsidR="00343032">
              <w:t>5</w:t>
            </w:r>
          </w:p>
        </w:tc>
        <w:tc>
          <w:tcPr>
            <w:tcW w:w="3600" w:type="dxa"/>
            <w:gridSpan w:val="6"/>
          </w:tcPr>
          <w:p w:rsidR="00C34339" w:rsidRPr="00B54949" w:rsidP="00C34339" w14:paraId="3B8EA3D0" w14:textId="77777777">
            <w:r w:rsidRPr="00B54949">
              <w:t>Provide the employee’s job title.</w:t>
            </w:r>
          </w:p>
        </w:tc>
        <w:tc>
          <w:tcPr>
            <w:tcW w:w="3420" w:type="dxa"/>
          </w:tcPr>
          <w:p w:rsidR="00C34339" w:rsidRPr="00B54949" w:rsidP="00C34339" w14:paraId="6A2F2D44" w14:textId="77777777">
            <w:pPr>
              <w:rPr>
                <w:bCs/>
              </w:rPr>
            </w:pPr>
            <w:r w:rsidRPr="00B54949">
              <w:rPr>
                <w:bCs/>
              </w:rPr>
              <w:t>Enter job title.</w:t>
            </w:r>
          </w:p>
        </w:tc>
      </w:tr>
      <w:tr w14:paraId="42A6FF1B" w14:textId="77777777" w:rsidTr="00E91F57">
        <w:tblPrEx>
          <w:tblW w:w="9355" w:type="dxa"/>
          <w:tblLayout w:type="fixed"/>
          <w:tblLook w:val="04A0"/>
        </w:tblPrEx>
        <w:tc>
          <w:tcPr>
            <w:tcW w:w="1255" w:type="dxa"/>
            <w:vMerge/>
          </w:tcPr>
          <w:p w:rsidR="00C34339" w:rsidP="00C34339" w14:paraId="24CC76D5" w14:textId="77777777"/>
        </w:tc>
        <w:tc>
          <w:tcPr>
            <w:tcW w:w="1080" w:type="dxa"/>
            <w:gridSpan w:val="3"/>
          </w:tcPr>
          <w:p w:rsidR="00C34339" w:rsidRPr="00504FC7" w:rsidP="00C34339" w14:paraId="52F798A7" w14:textId="77777777">
            <w:r w:rsidRPr="00504FC7">
              <w:t>AC-GA17.</w:t>
            </w:r>
            <w:r w:rsidR="00343032">
              <w:t>6</w:t>
            </w:r>
          </w:p>
        </w:tc>
        <w:tc>
          <w:tcPr>
            <w:tcW w:w="3600" w:type="dxa"/>
            <w:gridSpan w:val="6"/>
          </w:tcPr>
          <w:p w:rsidR="00C34339" w:rsidRPr="00504FC7" w:rsidP="00C34339" w14:paraId="7FA81F3F" w14:textId="77777777">
            <w:r w:rsidRPr="00504FC7">
              <w:t xml:space="preserve">Describe how the board member's employment allows them to primarily serve residents of qualified census </w:t>
            </w:r>
            <w:r w:rsidRPr="00504FC7">
              <w:t>tract</w:t>
            </w:r>
            <w:r w:rsidRPr="005A64DB" w:rsidR="00B71086">
              <w:t>(</w:t>
            </w:r>
            <w:r w:rsidRPr="00504FC7">
              <w:t>s</w:t>
            </w:r>
            <w:r w:rsidRPr="00504FC7" w:rsidR="00B71086">
              <w:t>)</w:t>
            </w:r>
            <w:r w:rsidRPr="00504FC7">
              <w:t>.</w:t>
            </w:r>
          </w:p>
        </w:tc>
        <w:tc>
          <w:tcPr>
            <w:tcW w:w="3420" w:type="dxa"/>
          </w:tcPr>
          <w:p w:rsidR="00124E2B" w:rsidRPr="00504FC7" w:rsidP="00C34339" w14:paraId="6FC3B942" w14:textId="77777777">
            <w:pPr>
              <w:rPr>
                <w:bCs/>
              </w:rPr>
            </w:pPr>
            <w:r w:rsidRPr="00504FC7">
              <w:rPr>
                <w:bCs/>
              </w:rPr>
              <w:t>Provide description.</w:t>
            </w:r>
          </w:p>
        </w:tc>
      </w:tr>
      <w:tr w14:paraId="0A900CD5" w14:textId="77777777" w:rsidTr="00E91F57">
        <w:tblPrEx>
          <w:tblW w:w="9355" w:type="dxa"/>
          <w:tblLayout w:type="fixed"/>
          <w:tblLook w:val="04A0"/>
        </w:tblPrEx>
        <w:tc>
          <w:tcPr>
            <w:tcW w:w="1255" w:type="dxa"/>
            <w:vMerge w:val="restart"/>
          </w:tcPr>
          <w:p w:rsidR="00834F0A" w:rsidP="00D064F7" w14:paraId="1B957877" w14:textId="77777777">
            <w:r>
              <w:t>AC-GA18</w:t>
            </w:r>
          </w:p>
        </w:tc>
        <w:tc>
          <w:tcPr>
            <w:tcW w:w="8100" w:type="dxa"/>
            <w:gridSpan w:val="10"/>
          </w:tcPr>
          <w:p w:rsidR="00834F0A" w:rsidRPr="00896860" w:rsidP="00D064F7" w14:paraId="503B35E9" w14:textId="77777777">
            <w:pPr>
              <w:rPr>
                <w:b/>
              </w:rPr>
            </w:pPr>
            <w:r>
              <w:t>If the board member is identified as accountable as an enrolled member of a Federally recognized tribe (for Applicants serving</w:t>
            </w:r>
            <w:r w:rsidR="00347ADB">
              <w:t xml:space="preserve"> an</w:t>
            </w:r>
            <w:r>
              <w:t xml:space="preserve"> IA</w:t>
            </w:r>
            <w:r w:rsidR="00347ADB">
              <w:t>(s)</w:t>
            </w:r>
            <w:r>
              <w:t xml:space="preserve"> located in </w:t>
            </w:r>
            <w:r w:rsidR="00A947DE">
              <w:t xml:space="preserve">a </w:t>
            </w:r>
            <w:r>
              <w:t xml:space="preserve">Native </w:t>
            </w:r>
            <w:r w:rsidR="00A947DE">
              <w:t xml:space="preserve">Communities </w:t>
            </w:r>
            <w:r>
              <w:t>geograph</w:t>
            </w:r>
            <w:r w:rsidR="00A947DE">
              <w:t>y(</w:t>
            </w:r>
            <w:r>
              <w:t>ies</w:t>
            </w:r>
            <w:r w:rsidR="00A947DE">
              <w:t>)</w:t>
            </w:r>
            <w:r>
              <w:t xml:space="preserve"> only):</w:t>
            </w:r>
          </w:p>
        </w:tc>
      </w:tr>
      <w:tr w14:paraId="5625B5A2" w14:textId="77777777" w:rsidTr="00BA30BF">
        <w:tblPrEx>
          <w:tblW w:w="9355" w:type="dxa"/>
          <w:tblLayout w:type="fixed"/>
          <w:tblLook w:val="04A0"/>
        </w:tblPrEx>
        <w:trPr>
          <w:trHeight w:val="728"/>
        </w:trPr>
        <w:tc>
          <w:tcPr>
            <w:tcW w:w="1255" w:type="dxa"/>
            <w:vMerge/>
          </w:tcPr>
          <w:p w:rsidR="00834F0A" w:rsidP="00D064F7" w14:paraId="5348EB0B" w14:textId="77777777"/>
        </w:tc>
        <w:tc>
          <w:tcPr>
            <w:tcW w:w="990" w:type="dxa"/>
            <w:gridSpan w:val="2"/>
          </w:tcPr>
          <w:p w:rsidR="00834F0A" w:rsidP="00D064F7" w14:paraId="2F6DF085" w14:textId="77777777">
            <w:r>
              <w:t>AC-GA18.1</w:t>
            </w:r>
          </w:p>
        </w:tc>
        <w:tc>
          <w:tcPr>
            <w:tcW w:w="3690" w:type="dxa"/>
            <w:gridSpan w:val="7"/>
          </w:tcPr>
          <w:p w:rsidR="00834F0A" w:rsidP="00D064F7" w14:paraId="27B0EAE5" w14:textId="77777777">
            <w:r>
              <w:t>Identify the Federally recognized tribe.</w:t>
            </w:r>
          </w:p>
        </w:tc>
        <w:tc>
          <w:tcPr>
            <w:tcW w:w="3420" w:type="dxa"/>
          </w:tcPr>
          <w:p w:rsidR="00834F0A" w:rsidP="006007AB" w14:paraId="49301F18" w14:textId="77777777">
            <w:r>
              <w:t>Enter name of the Federally recognized tribe.</w:t>
            </w:r>
          </w:p>
        </w:tc>
      </w:tr>
      <w:tr w14:paraId="7F72170A" w14:textId="77777777" w:rsidTr="00133070">
        <w:tblPrEx>
          <w:tblW w:w="9355" w:type="dxa"/>
          <w:tblLayout w:type="fixed"/>
          <w:tblLook w:val="04A0"/>
        </w:tblPrEx>
        <w:tc>
          <w:tcPr>
            <w:tcW w:w="9355" w:type="dxa"/>
            <w:gridSpan w:val="11"/>
          </w:tcPr>
          <w:p w:rsidR="00C34339" w:rsidRPr="00E415D5" w:rsidP="00C34339" w14:paraId="7FB5E07D" w14:textId="77777777">
            <w:r>
              <w:rPr>
                <w:i/>
              </w:rPr>
              <w:t xml:space="preserve">Questions </w:t>
            </w:r>
            <w:r w:rsidRPr="001C74DC">
              <w:rPr>
                <w:i/>
              </w:rPr>
              <w:t>AC</w:t>
            </w:r>
            <w:r w:rsidRPr="001C74DC" w:rsidR="00354BD3">
              <w:rPr>
                <w:i/>
              </w:rPr>
              <w:t>-GA</w:t>
            </w:r>
            <w:r w:rsidRPr="001C74DC">
              <w:rPr>
                <w:i/>
              </w:rPr>
              <w:t>19-AC</w:t>
            </w:r>
            <w:r w:rsidRPr="001C74DC" w:rsidR="00354BD3">
              <w:rPr>
                <w:i/>
              </w:rPr>
              <w:t>-GA</w:t>
            </w:r>
            <w:r w:rsidRPr="001C74DC">
              <w:rPr>
                <w:i/>
              </w:rPr>
              <w:t>2</w:t>
            </w:r>
            <w:r w:rsidRPr="001C74DC" w:rsidR="00842877">
              <w:rPr>
                <w:i/>
              </w:rPr>
              <w:t>4</w:t>
            </w:r>
            <w:r w:rsidRPr="001C74DC">
              <w:rPr>
                <w:i/>
              </w:rPr>
              <w:t xml:space="preserve"> </w:t>
            </w:r>
            <w:r>
              <w:rPr>
                <w:i/>
              </w:rPr>
              <w:t xml:space="preserve">will be asked only for board members identified as accountable to a Customized </w:t>
            </w:r>
            <w:r w:rsidRPr="002E4F0E">
              <w:rPr>
                <w:i/>
              </w:rPr>
              <w:t>Investment Area</w:t>
            </w:r>
            <w:r w:rsidR="006A7842">
              <w:rPr>
                <w:i/>
              </w:rPr>
              <w:t xml:space="preserve"> or non-Metro county/parish Investment Area (eligible geography)</w:t>
            </w:r>
            <w:r w:rsidR="00CC6D57">
              <w:rPr>
                <w:i/>
              </w:rPr>
              <w:t>.</w:t>
            </w:r>
          </w:p>
        </w:tc>
      </w:tr>
      <w:tr w14:paraId="0930A8A2" w14:textId="77777777" w:rsidTr="00BA30BF">
        <w:tblPrEx>
          <w:tblW w:w="9355" w:type="dxa"/>
          <w:tblLayout w:type="fixed"/>
          <w:tblLook w:val="04A0"/>
        </w:tblPrEx>
        <w:tc>
          <w:tcPr>
            <w:tcW w:w="9355" w:type="dxa"/>
            <w:gridSpan w:val="11"/>
            <w:shd w:val="clear" w:color="auto" w:fill="A6A6A6" w:themeFill="background1" w:themeFillShade="A6"/>
          </w:tcPr>
          <w:p w:rsidR="00CC6D57" w:rsidP="00C34339" w14:paraId="56EACFBF" w14:textId="77777777">
            <w:pPr>
              <w:rPr>
                <w:b/>
              </w:rPr>
            </w:pPr>
            <w:r>
              <w:t>Source</w:t>
            </w:r>
            <w:r w:rsidRPr="00E415D5">
              <w:t xml:space="preserve"> of Accountability</w:t>
            </w:r>
            <w:r>
              <w:t xml:space="preserve"> – </w:t>
            </w:r>
            <w:r w:rsidRPr="0033305A">
              <w:t>Customized</w:t>
            </w:r>
            <w:r>
              <w:t xml:space="preserve"> </w:t>
            </w:r>
            <w:r w:rsidRPr="002231E6">
              <w:t xml:space="preserve">Investment Area </w:t>
            </w:r>
            <w:r w:rsidRPr="002813D9" w:rsidR="002813D9">
              <w:t>or non-Metro county/parish Investment Area</w:t>
            </w:r>
          </w:p>
        </w:tc>
      </w:tr>
      <w:tr w14:paraId="33E72C34" w14:textId="77777777" w:rsidTr="00133070">
        <w:tblPrEx>
          <w:tblW w:w="9355" w:type="dxa"/>
          <w:tblLayout w:type="fixed"/>
          <w:tblLook w:val="04A0"/>
        </w:tblPrEx>
        <w:tc>
          <w:tcPr>
            <w:tcW w:w="1255" w:type="dxa"/>
          </w:tcPr>
          <w:p w:rsidR="00C34339" w:rsidRPr="00A878ED" w:rsidP="00C34339" w14:paraId="2AC204F4" w14:textId="77777777">
            <w:r>
              <w:t>AC-GA19</w:t>
            </w:r>
          </w:p>
        </w:tc>
        <w:tc>
          <w:tcPr>
            <w:tcW w:w="4680" w:type="dxa"/>
            <w:gridSpan w:val="9"/>
          </w:tcPr>
          <w:p w:rsidR="00C34339" w:rsidRPr="00A878ED" w:rsidP="00C34339" w14:paraId="7044BDA9" w14:textId="77777777">
            <w:r w:rsidRPr="00A878ED">
              <w:t xml:space="preserve">What </w:t>
            </w:r>
            <w:r w:rsidR="005B5E76">
              <w:t>source(s)</w:t>
            </w:r>
            <w:r w:rsidRPr="00A878ED" w:rsidR="005B5E76">
              <w:t xml:space="preserve"> </w:t>
            </w:r>
            <w:r w:rsidRPr="00A878ED">
              <w:t xml:space="preserve">of accountability does the board member use to demonstrate that </w:t>
            </w:r>
            <w:r>
              <w:t>they</w:t>
            </w:r>
            <w:r w:rsidRPr="00A878ED">
              <w:t xml:space="preserve"> </w:t>
            </w:r>
            <w:r>
              <w:t xml:space="preserve">are </w:t>
            </w:r>
            <w:r w:rsidRPr="00A878ED">
              <w:t xml:space="preserve">currently connected to the </w:t>
            </w:r>
            <w:r w:rsidRPr="006A7842" w:rsidR="006A7842">
              <w:t>eligible geography</w:t>
            </w:r>
            <w:r w:rsidRPr="00A878ED">
              <w:t>?</w:t>
            </w:r>
          </w:p>
        </w:tc>
        <w:tc>
          <w:tcPr>
            <w:tcW w:w="3420" w:type="dxa"/>
          </w:tcPr>
          <w:p w:rsidR="00C34339" w:rsidRPr="008F0768" w:rsidP="00C34339" w14:paraId="182CDF01" w14:textId="77777777">
            <w:pPr>
              <w:rPr>
                <w:bCs/>
              </w:rPr>
            </w:pPr>
            <w:r w:rsidRPr="008F0768">
              <w:rPr>
                <w:bCs/>
              </w:rPr>
              <w:t xml:space="preserve">Select all that apply: </w:t>
            </w:r>
          </w:p>
          <w:p w:rsidR="00C34339" w:rsidRPr="00EC0AAE" w:rsidP="00C34339" w14:paraId="0C73DE57" w14:textId="77777777">
            <w:pPr>
              <w:pStyle w:val="ListParagraph"/>
              <w:numPr>
                <w:ilvl w:val="0"/>
                <w:numId w:val="7"/>
              </w:numPr>
              <w:rPr>
                <w:rFonts w:eastAsia="Times New Roman" w:cs="Times New Roman"/>
              </w:rPr>
            </w:pPr>
            <w:r>
              <w:rPr>
                <w:rFonts w:eastAsia="Times New Roman" w:cs="Times New Roman"/>
              </w:rPr>
              <w:t>Primary r</w:t>
            </w:r>
            <w:r w:rsidRPr="00EC0AAE">
              <w:rPr>
                <w:rFonts w:eastAsia="Times New Roman" w:cs="Times New Roman"/>
              </w:rPr>
              <w:t>eside</w:t>
            </w:r>
            <w:r>
              <w:rPr>
                <w:rFonts w:eastAsia="Times New Roman" w:cs="Times New Roman"/>
              </w:rPr>
              <w:t>nce</w:t>
            </w:r>
            <w:r w:rsidRPr="00EC0AAE">
              <w:rPr>
                <w:rFonts w:eastAsia="Times New Roman" w:cs="Times New Roman"/>
              </w:rPr>
              <w:t xml:space="preserve"> in a qualified census tract</w:t>
            </w:r>
            <w:r>
              <w:rPr>
                <w:rFonts w:eastAsia="Times New Roman" w:cs="Times New Roman"/>
              </w:rPr>
              <w:t xml:space="preserve"> of the </w:t>
            </w:r>
            <w:r w:rsidRPr="006A7842" w:rsidR="006A7842">
              <w:t>eligible geography</w:t>
            </w:r>
            <w:r>
              <w:rPr>
                <w:rFonts w:eastAsia="Times New Roman" w:cs="Times New Roman"/>
              </w:rPr>
              <w:t>.</w:t>
            </w:r>
          </w:p>
          <w:p w:rsidR="006D658E" w:rsidP="00C34339" w14:paraId="54257331" w14:textId="77777777">
            <w:pPr>
              <w:pStyle w:val="ListParagraph"/>
              <w:numPr>
                <w:ilvl w:val="0"/>
                <w:numId w:val="7"/>
              </w:numPr>
              <w:rPr>
                <w:rFonts w:eastAsia="Times New Roman" w:cs="Times New Roman"/>
              </w:rPr>
            </w:pPr>
            <w:r>
              <w:rPr>
                <w:rFonts w:eastAsia="Times New Roman" w:cs="Times New Roman"/>
              </w:rPr>
              <w:t>Owner of a small</w:t>
            </w:r>
            <w:r w:rsidR="00017AE1">
              <w:rPr>
                <w:rFonts w:eastAsia="Times New Roman" w:cs="Times New Roman"/>
              </w:rPr>
              <w:t xml:space="preserve"> business primarily</w:t>
            </w:r>
            <w:r>
              <w:rPr>
                <w:rFonts w:eastAsia="Times New Roman" w:cs="Times New Roman"/>
              </w:rPr>
              <w:t xml:space="preserve"> </w:t>
            </w:r>
            <w:r w:rsidRPr="00EC0AAE" w:rsidR="00C34339">
              <w:rPr>
                <w:rFonts w:eastAsia="Times New Roman" w:cs="Times New Roman"/>
              </w:rPr>
              <w:t>located in a qualified census tract(s)</w:t>
            </w:r>
            <w:r w:rsidR="00876DC7">
              <w:rPr>
                <w:rFonts w:eastAsia="Times New Roman" w:cs="Times New Roman"/>
              </w:rPr>
              <w:t xml:space="preserve"> of the </w:t>
            </w:r>
            <w:r w:rsidRPr="006A7842" w:rsidR="006A7842">
              <w:t>eligible geography</w:t>
            </w:r>
            <w:r w:rsidR="009B5C16">
              <w:rPr>
                <w:rFonts w:eastAsia="Times New Roman" w:cs="Times New Roman"/>
              </w:rPr>
              <w:t xml:space="preserve"> </w:t>
            </w:r>
          </w:p>
          <w:p w:rsidR="00C34339" w:rsidRPr="00EC0AAE" w:rsidP="00C34339" w14:paraId="3BC0F27F" w14:textId="77777777">
            <w:pPr>
              <w:pStyle w:val="ListParagraph"/>
              <w:numPr>
                <w:ilvl w:val="0"/>
                <w:numId w:val="7"/>
              </w:numPr>
              <w:rPr>
                <w:rFonts w:eastAsia="Times New Roman" w:cs="Times New Roman"/>
              </w:rPr>
            </w:pPr>
            <w:r>
              <w:rPr>
                <w:rFonts w:eastAsia="Times New Roman" w:cs="Times New Roman"/>
              </w:rPr>
              <w:t>Owner of a small bus</w:t>
            </w:r>
            <w:r w:rsidR="008F1318">
              <w:rPr>
                <w:rFonts w:eastAsia="Times New Roman" w:cs="Times New Roman"/>
              </w:rPr>
              <w:t xml:space="preserve">iness </w:t>
            </w:r>
            <w:r w:rsidR="009B5C16">
              <w:rPr>
                <w:rFonts w:eastAsia="Times New Roman" w:cs="Times New Roman"/>
                <w:iCs/>
              </w:rPr>
              <w:t xml:space="preserve">that principally employs and/or principally provides goods or services to residents of the </w:t>
            </w:r>
            <w:r w:rsidRPr="00EC0AAE" w:rsidR="009B5C16">
              <w:rPr>
                <w:rFonts w:eastAsia="Times New Roman" w:cs="Times New Roman"/>
              </w:rPr>
              <w:t>qualified census tract(s)</w:t>
            </w:r>
            <w:r w:rsidR="009B5C16">
              <w:rPr>
                <w:rFonts w:eastAsia="Times New Roman" w:cs="Times New Roman"/>
              </w:rPr>
              <w:t xml:space="preserve"> of the </w:t>
            </w:r>
            <w:r w:rsidR="00A223BF">
              <w:rPr>
                <w:rFonts w:eastAsia="Times New Roman" w:cs="Times New Roman"/>
              </w:rPr>
              <w:t>eligible geography</w:t>
            </w:r>
            <w:r>
              <w:rPr>
                <w:rFonts w:eastAsia="Times New Roman" w:cs="Times New Roman"/>
              </w:rPr>
              <w:t>.</w:t>
            </w:r>
          </w:p>
          <w:p w:rsidR="00C34339" w:rsidRPr="00EC0AAE" w:rsidP="00C34339" w14:paraId="7423C7DA" w14:textId="77777777">
            <w:pPr>
              <w:pStyle w:val="ListParagraph"/>
              <w:numPr>
                <w:ilvl w:val="0"/>
                <w:numId w:val="7"/>
              </w:numPr>
              <w:rPr>
                <w:rFonts w:eastAsia="Times New Roman" w:cs="Times New Roman"/>
              </w:rPr>
            </w:pPr>
            <w:r>
              <w:rPr>
                <w:rFonts w:eastAsia="Times New Roman" w:cs="Times New Roman"/>
              </w:rPr>
              <w:t>Elected</w:t>
            </w:r>
            <w:r w:rsidRPr="00EC0AAE">
              <w:rPr>
                <w:rFonts w:eastAsia="Times New Roman" w:cs="Times New Roman"/>
              </w:rPr>
              <w:t xml:space="preserve"> official </w:t>
            </w:r>
            <w:r w:rsidR="00A223BF">
              <w:rPr>
                <w:rFonts w:eastAsia="Times New Roman" w:cs="Times New Roman"/>
              </w:rPr>
              <w:t xml:space="preserve">primarily </w:t>
            </w:r>
            <w:r w:rsidRPr="00EC0AAE">
              <w:rPr>
                <w:rFonts w:eastAsia="Times New Roman" w:cs="Times New Roman"/>
              </w:rPr>
              <w:t>serving the</w:t>
            </w:r>
            <w:r w:rsidR="00A223BF">
              <w:rPr>
                <w:rFonts w:eastAsia="Times New Roman" w:cs="Times New Roman"/>
              </w:rPr>
              <w:t xml:space="preserve"> residents of qualified census tracts of the</w:t>
            </w:r>
            <w:r w:rsidRPr="00EC0AAE">
              <w:rPr>
                <w:rFonts w:eastAsia="Times New Roman" w:cs="Times New Roman"/>
              </w:rPr>
              <w:t xml:space="preserve"> </w:t>
            </w:r>
            <w:r w:rsidRPr="006A7842" w:rsidR="006A7842">
              <w:t>eligible geography</w:t>
            </w:r>
            <w:r>
              <w:rPr>
                <w:rFonts w:eastAsia="Times New Roman" w:cs="Times New Roman"/>
              </w:rPr>
              <w:t>.</w:t>
            </w:r>
          </w:p>
          <w:p w:rsidR="00C34339" w:rsidRPr="000414F5" w:rsidP="00C34339" w14:paraId="1BB6EE9C" w14:textId="77777777">
            <w:pPr>
              <w:pStyle w:val="ListParagraph"/>
              <w:numPr>
                <w:ilvl w:val="0"/>
                <w:numId w:val="7"/>
              </w:numPr>
            </w:pPr>
            <w:r>
              <w:rPr>
                <w:rFonts w:eastAsia="Times New Roman" w:cs="Times New Roman"/>
              </w:rPr>
              <w:t>Staff member</w:t>
            </w:r>
            <w:r w:rsidRPr="00EC0AAE">
              <w:rPr>
                <w:rFonts w:eastAsia="Times New Roman" w:cs="Times New Roman"/>
              </w:rPr>
              <w:t xml:space="preserve"> of </w:t>
            </w:r>
            <w:r>
              <w:rPr>
                <w:rFonts w:eastAsia="Times New Roman" w:cs="Times New Roman"/>
              </w:rPr>
              <w:t xml:space="preserve">a </w:t>
            </w:r>
            <w:r w:rsidR="00A223BF">
              <w:rPr>
                <w:rFonts w:eastAsia="Times New Roman" w:cs="Times New Roman"/>
              </w:rPr>
              <w:t>non-Affiliated</w:t>
            </w:r>
            <w:r w:rsidR="008F1318">
              <w:rPr>
                <w:rFonts w:eastAsia="Times New Roman" w:cs="Times New Roman"/>
              </w:rPr>
              <w:t>,</w:t>
            </w:r>
            <w:r w:rsidR="00A223BF">
              <w:rPr>
                <w:rFonts w:eastAsia="Times New Roman" w:cs="Times New Roman"/>
              </w:rPr>
              <w:t xml:space="preserve"> third-party community development </w:t>
            </w:r>
            <w:r>
              <w:rPr>
                <w:rFonts w:eastAsia="Times New Roman" w:cs="Times New Roman"/>
              </w:rPr>
              <w:t xml:space="preserve">mission-driven </w:t>
            </w:r>
            <w:r w:rsidRPr="00EC0AAE">
              <w:rPr>
                <w:rFonts w:eastAsia="Times New Roman" w:cs="Times New Roman"/>
              </w:rPr>
              <w:t>organization that primarily provides services to residents of</w:t>
            </w:r>
            <w:r w:rsidR="00A223BF">
              <w:rPr>
                <w:rFonts w:eastAsia="Times New Roman" w:cs="Times New Roman"/>
              </w:rPr>
              <w:t xml:space="preserve"> qualified census tracts of</w:t>
            </w:r>
            <w:r w:rsidRPr="00EC0AAE">
              <w:rPr>
                <w:rFonts w:eastAsia="Times New Roman" w:cs="Times New Roman"/>
              </w:rPr>
              <w:t xml:space="preserve"> the </w:t>
            </w:r>
            <w:r w:rsidRPr="006A7842" w:rsidR="006A7842">
              <w:t>eligible geography</w:t>
            </w:r>
            <w:r>
              <w:rPr>
                <w:rFonts w:eastAsia="Times New Roman" w:cs="Times New Roman"/>
              </w:rPr>
              <w:t>.</w:t>
            </w:r>
          </w:p>
          <w:p w:rsidR="00C34339" w:rsidRPr="00A878ED" w:rsidP="00C34339" w14:paraId="53EC8640" w14:textId="77777777">
            <w:pPr>
              <w:pStyle w:val="ListParagraph"/>
              <w:numPr>
                <w:ilvl w:val="0"/>
                <w:numId w:val="7"/>
              </w:numPr>
            </w:pPr>
            <w:r>
              <w:t>Enrollment in a Federally recognized tribe (for Applicants serving IAs located in Native geographies only).</w:t>
            </w:r>
          </w:p>
        </w:tc>
      </w:tr>
      <w:tr w14:paraId="24CA1C86" w14:textId="77777777" w:rsidTr="00133070">
        <w:tblPrEx>
          <w:tblW w:w="9355" w:type="dxa"/>
          <w:tblLayout w:type="fixed"/>
          <w:tblLook w:val="04A0"/>
        </w:tblPrEx>
        <w:tc>
          <w:tcPr>
            <w:tcW w:w="1255" w:type="dxa"/>
          </w:tcPr>
          <w:p w:rsidR="00C34339" w:rsidP="00C34339" w14:paraId="46979065" w14:textId="77777777">
            <w:r>
              <w:t>AC-GA20</w:t>
            </w:r>
          </w:p>
        </w:tc>
        <w:tc>
          <w:tcPr>
            <w:tcW w:w="4680" w:type="dxa"/>
            <w:gridSpan w:val="9"/>
          </w:tcPr>
          <w:p w:rsidR="00C34339" w:rsidRPr="00E415D5" w:rsidP="00C34339" w14:paraId="3F8B53CC" w14:textId="77777777">
            <w:r>
              <w:t xml:space="preserve">If the board member is listed as accountable as a resident of a qualified census tract of the </w:t>
            </w:r>
            <w:r w:rsidRPr="006A7842" w:rsidR="006A7842">
              <w:t>eligible geography</w:t>
            </w:r>
            <w:r>
              <w:t>, provide the FIPS code for the census tract in which the board member resides.</w:t>
            </w:r>
          </w:p>
        </w:tc>
        <w:tc>
          <w:tcPr>
            <w:tcW w:w="3420" w:type="dxa"/>
          </w:tcPr>
          <w:p w:rsidR="00C34339" w:rsidP="00C34339" w14:paraId="5F1AA288" w14:textId="77777777">
            <w:pPr>
              <w:rPr>
                <w:bCs/>
              </w:rPr>
            </w:pPr>
            <w:r w:rsidRPr="00842877">
              <w:rPr>
                <w:bCs/>
              </w:rPr>
              <w:t xml:space="preserve">Enter </w:t>
            </w:r>
            <w:r w:rsidRPr="00842877" w:rsidR="00585305">
              <w:rPr>
                <w:bCs/>
              </w:rPr>
              <w:t>FIP</w:t>
            </w:r>
            <w:r w:rsidR="00585305">
              <w:rPr>
                <w:bCs/>
              </w:rPr>
              <w:t>S</w:t>
            </w:r>
            <w:r w:rsidRPr="00842877" w:rsidR="00585305">
              <w:rPr>
                <w:bCs/>
              </w:rPr>
              <w:t xml:space="preserve"> </w:t>
            </w:r>
            <w:r w:rsidRPr="00842877">
              <w:rPr>
                <w:bCs/>
              </w:rPr>
              <w:t xml:space="preserve">code. </w:t>
            </w:r>
          </w:p>
          <w:p w:rsidR="00EC0C6B" w:rsidP="00C34339" w14:paraId="1BDA2B0D" w14:textId="77777777">
            <w:pPr>
              <w:rPr>
                <w:bCs/>
              </w:rPr>
            </w:pPr>
          </w:p>
          <w:p w:rsidR="00C34339" w:rsidRPr="00842877" w:rsidP="00C34339" w14:paraId="1BB25DED" w14:textId="77777777">
            <w:pPr>
              <w:rPr>
                <w:bCs/>
              </w:rPr>
            </w:pPr>
            <w:r>
              <w:rPr>
                <w:bCs/>
              </w:rPr>
              <w:t>(Include leading zeros where appropriate)</w:t>
            </w:r>
          </w:p>
        </w:tc>
      </w:tr>
      <w:tr w14:paraId="09EBF242" w14:textId="77777777" w:rsidTr="00133070">
        <w:tblPrEx>
          <w:tblW w:w="9355" w:type="dxa"/>
          <w:tblLayout w:type="fixed"/>
          <w:tblLook w:val="04A0"/>
        </w:tblPrEx>
        <w:tc>
          <w:tcPr>
            <w:tcW w:w="1255" w:type="dxa"/>
            <w:vMerge w:val="restart"/>
          </w:tcPr>
          <w:p w:rsidR="00C34339" w:rsidP="00C34339" w14:paraId="78B508D5" w14:textId="77777777">
            <w:r>
              <w:t>AC-GA21</w:t>
            </w:r>
          </w:p>
        </w:tc>
        <w:tc>
          <w:tcPr>
            <w:tcW w:w="8100" w:type="dxa"/>
            <w:gridSpan w:val="10"/>
          </w:tcPr>
          <w:p w:rsidR="00C34339" w:rsidP="00C34339" w14:paraId="5420D082" w14:textId="77777777">
            <w:pPr>
              <w:rPr>
                <w:b/>
              </w:rPr>
            </w:pPr>
            <w:r>
              <w:t xml:space="preserve">If the board member is listed as accountable as the owner of a small business that is located in a qualified census tract of the </w:t>
            </w:r>
            <w:r w:rsidRPr="006A7842" w:rsidR="006A7842">
              <w:t>eligible geography</w:t>
            </w:r>
            <w:r w:rsidR="00544279">
              <w:rPr>
                <w:rFonts w:eastAsia="Times New Roman" w:cs="Times New Roman"/>
              </w:rPr>
              <w:t xml:space="preserve"> or </w:t>
            </w:r>
            <w:r w:rsidR="00544279">
              <w:rPr>
                <w:rFonts w:eastAsia="Times New Roman" w:cs="Times New Roman"/>
                <w:iCs/>
              </w:rPr>
              <w:t xml:space="preserve">that principally employs and/or principally provides goods or services to residents of the </w:t>
            </w:r>
            <w:r w:rsidRPr="00EC0AAE" w:rsidR="00544279">
              <w:rPr>
                <w:rFonts w:eastAsia="Times New Roman" w:cs="Times New Roman"/>
              </w:rPr>
              <w:t>qualified census tract(s)</w:t>
            </w:r>
            <w:r w:rsidR="00544279">
              <w:rPr>
                <w:rFonts w:eastAsia="Times New Roman" w:cs="Times New Roman"/>
              </w:rPr>
              <w:t xml:space="preserve"> of the </w:t>
            </w:r>
            <w:r w:rsidR="008F1318">
              <w:rPr>
                <w:rFonts w:eastAsia="Times New Roman" w:cs="Times New Roman"/>
              </w:rPr>
              <w:t>eligible geography</w:t>
            </w:r>
            <w:r>
              <w:t>:</w:t>
            </w:r>
          </w:p>
        </w:tc>
      </w:tr>
      <w:tr w14:paraId="7A13523D" w14:textId="77777777" w:rsidTr="00133070">
        <w:tblPrEx>
          <w:tblW w:w="9355" w:type="dxa"/>
          <w:tblLayout w:type="fixed"/>
          <w:tblLook w:val="04A0"/>
        </w:tblPrEx>
        <w:tc>
          <w:tcPr>
            <w:tcW w:w="1255" w:type="dxa"/>
            <w:vMerge/>
          </w:tcPr>
          <w:p w:rsidR="00C34339" w:rsidP="00C34339" w14:paraId="3BB97816" w14:textId="77777777"/>
        </w:tc>
        <w:tc>
          <w:tcPr>
            <w:tcW w:w="1080" w:type="dxa"/>
            <w:gridSpan w:val="3"/>
          </w:tcPr>
          <w:p w:rsidR="00C34339" w:rsidP="00C34339" w14:paraId="5540C0FA" w14:textId="77777777">
            <w:r>
              <w:t>AC</w:t>
            </w:r>
            <w:r w:rsidR="00A85BA1">
              <w:t>-GA</w:t>
            </w:r>
            <w:r>
              <w:t>21.1</w:t>
            </w:r>
          </w:p>
        </w:tc>
        <w:tc>
          <w:tcPr>
            <w:tcW w:w="3600" w:type="dxa"/>
            <w:gridSpan w:val="6"/>
          </w:tcPr>
          <w:p w:rsidR="00C34339" w:rsidP="00C34339" w14:paraId="3038209F" w14:textId="77777777">
            <w:r>
              <w:t>What percentage of ownership does the board member have in the business?</w:t>
            </w:r>
          </w:p>
        </w:tc>
        <w:tc>
          <w:tcPr>
            <w:tcW w:w="3420" w:type="dxa"/>
          </w:tcPr>
          <w:p w:rsidR="00C34339" w:rsidRPr="00842877" w:rsidP="00C34339" w14:paraId="74483984" w14:textId="77777777">
            <w:pPr>
              <w:rPr>
                <w:bCs/>
              </w:rPr>
            </w:pPr>
            <w:r w:rsidRPr="00842877">
              <w:rPr>
                <w:bCs/>
              </w:rPr>
              <w:t>Enter percentage.</w:t>
            </w:r>
          </w:p>
          <w:p w:rsidR="00C34339" w:rsidRPr="00842877" w:rsidP="00C34339" w14:paraId="11D38148" w14:textId="77777777">
            <w:pPr>
              <w:rPr>
                <w:bCs/>
              </w:rPr>
            </w:pPr>
          </w:p>
        </w:tc>
      </w:tr>
      <w:tr w14:paraId="2DCD46DF" w14:textId="77777777" w:rsidTr="00133070">
        <w:tblPrEx>
          <w:tblW w:w="9355" w:type="dxa"/>
          <w:tblLayout w:type="fixed"/>
          <w:tblLook w:val="04A0"/>
        </w:tblPrEx>
        <w:tc>
          <w:tcPr>
            <w:tcW w:w="1255" w:type="dxa"/>
            <w:vMerge/>
          </w:tcPr>
          <w:p w:rsidR="00C34339" w:rsidP="00C34339" w14:paraId="5246D902" w14:textId="77777777"/>
        </w:tc>
        <w:tc>
          <w:tcPr>
            <w:tcW w:w="1080" w:type="dxa"/>
            <w:gridSpan w:val="3"/>
          </w:tcPr>
          <w:p w:rsidR="00C34339" w:rsidP="00C34339" w14:paraId="02FFFC78" w14:textId="77777777">
            <w:r>
              <w:t>AC</w:t>
            </w:r>
            <w:r w:rsidR="00A85BA1">
              <w:t>-GA</w:t>
            </w:r>
            <w:r>
              <w:t>21.2</w:t>
            </w:r>
          </w:p>
        </w:tc>
        <w:tc>
          <w:tcPr>
            <w:tcW w:w="3600" w:type="dxa"/>
            <w:gridSpan w:val="6"/>
          </w:tcPr>
          <w:p w:rsidR="00C34339" w:rsidP="00C34339" w14:paraId="318539CC" w14:textId="77777777">
            <w:r>
              <w:t xml:space="preserve">What is the name of the business </w:t>
            </w:r>
            <w:r>
              <w:t>owned by the board member?</w:t>
            </w:r>
          </w:p>
        </w:tc>
        <w:tc>
          <w:tcPr>
            <w:tcW w:w="3420" w:type="dxa"/>
          </w:tcPr>
          <w:p w:rsidR="00C34339" w:rsidRPr="00842877" w:rsidP="00C34339" w14:paraId="5F071569" w14:textId="77777777">
            <w:pPr>
              <w:rPr>
                <w:bCs/>
              </w:rPr>
            </w:pPr>
            <w:r w:rsidRPr="00842877">
              <w:rPr>
                <w:bCs/>
              </w:rPr>
              <w:t>Enter name.</w:t>
            </w:r>
          </w:p>
        </w:tc>
      </w:tr>
      <w:tr w14:paraId="60FF11AA" w14:textId="77777777" w:rsidTr="00133070">
        <w:tblPrEx>
          <w:tblW w:w="9355" w:type="dxa"/>
          <w:tblLayout w:type="fixed"/>
          <w:tblLook w:val="04A0"/>
        </w:tblPrEx>
        <w:tc>
          <w:tcPr>
            <w:tcW w:w="1255" w:type="dxa"/>
            <w:vMerge/>
          </w:tcPr>
          <w:p w:rsidR="00834F0A" w:rsidP="00C34339" w14:paraId="372497CD" w14:textId="77777777"/>
        </w:tc>
        <w:tc>
          <w:tcPr>
            <w:tcW w:w="1080" w:type="dxa"/>
            <w:gridSpan w:val="3"/>
            <w:vMerge w:val="restart"/>
          </w:tcPr>
          <w:p w:rsidR="00834F0A" w:rsidP="00C34339" w14:paraId="11E0758F" w14:textId="77777777">
            <w:r>
              <w:t>AC-GA21.3</w:t>
            </w:r>
          </w:p>
          <w:p w:rsidR="00834F0A" w:rsidP="00C34339" w14:paraId="6B0A9982" w14:textId="77777777"/>
          <w:p w:rsidR="00834F0A" w:rsidP="00C34339" w14:paraId="10AFF0AA" w14:textId="77777777"/>
        </w:tc>
        <w:tc>
          <w:tcPr>
            <w:tcW w:w="3600" w:type="dxa"/>
            <w:gridSpan w:val="6"/>
          </w:tcPr>
          <w:p w:rsidR="00834F0A" w:rsidP="00C34339" w14:paraId="48B0548B" w14:textId="77777777">
            <w:r>
              <w:t>Does the business have multiple locations (e.g., a franchise)?</w:t>
            </w:r>
          </w:p>
        </w:tc>
        <w:tc>
          <w:tcPr>
            <w:tcW w:w="3420" w:type="dxa"/>
          </w:tcPr>
          <w:p w:rsidR="00834F0A" w:rsidRPr="00842877" w:rsidP="00C34339" w14:paraId="2FA82779" w14:textId="77777777">
            <w:pPr>
              <w:rPr>
                <w:bCs/>
              </w:rPr>
            </w:pPr>
            <w:r w:rsidRPr="00842877">
              <w:rPr>
                <w:bCs/>
              </w:rPr>
              <w:t>Yes or No.</w:t>
            </w:r>
          </w:p>
        </w:tc>
      </w:tr>
      <w:tr w14:paraId="7412FC52" w14:textId="77777777" w:rsidTr="00133070">
        <w:tblPrEx>
          <w:tblW w:w="9355" w:type="dxa"/>
          <w:tblLayout w:type="fixed"/>
          <w:tblLook w:val="04A0"/>
        </w:tblPrEx>
        <w:tc>
          <w:tcPr>
            <w:tcW w:w="1255" w:type="dxa"/>
            <w:vMerge/>
          </w:tcPr>
          <w:p w:rsidR="00834F0A" w:rsidP="00C34339" w14:paraId="34559641" w14:textId="77777777"/>
        </w:tc>
        <w:tc>
          <w:tcPr>
            <w:tcW w:w="1080" w:type="dxa"/>
            <w:gridSpan w:val="3"/>
            <w:vMerge/>
          </w:tcPr>
          <w:p w:rsidR="00834F0A" w:rsidP="00C34339" w14:paraId="5271F9E1" w14:textId="77777777"/>
        </w:tc>
        <w:tc>
          <w:tcPr>
            <w:tcW w:w="3600" w:type="dxa"/>
            <w:gridSpan w:val="6"/>
          </w:tcPr>
          <w:p w:rsidR="00834F0A" w:rsidP="00C34339" w14:paraId="798C0467" w14:textId="77777777">
            <w:r>
              <w:rPr>
                <w:rFonts w:cstheme="minorHAnsi"/>
              </w:rPr>
              <w:t>If Yes:</w:t>
            </w:r>
          </w:p>
        </w:tc>
        <w:tc>
          <w:tcPr>
            <w:tcW w:w="3420" w:type="dxa"/>
          </w:tcPr>
          <w:p w:rsidR="00834F0A" w:rsidP="00C34339" w14:paraId="0B91D131" w14:textId="77777777">
            <w:pPr>
              <w:rPr>
                <w:b/>
              </w:rPr>
            </w:pPr>
          </w:p>
        </w:tc>
      </w:tr>
      <w:tr w14:paraId="7CBC4A4E" w14:textId="77777777" w:rsidTr="00133070">
        <w:tblPrEx>
          <w:tblW w:w="9355" w:type="dxa"/>
          <w:tblLayout w:type="fixed"/>
          <w:tblLook w:val="04A0"/>
        </w:tblPrEx>
        <w:tc>
          <w:tcPr>
            <w:tcW w:w="1255" w:type="dxa"/>
            <w:vMerge/>
          </w:tcPr>
          <w:p w:rsidR="00834F0A" w:rsidP="00C34339" w14:paraId="1766C67C" w14:textId="77777777"/>
        </w:tc>
        <w:tc>
          <w:tcPr>
            <w:tcW w:w="1080" w:type="dxa"/>
            <w:gridSpan w:val="3"/>
            <w:vMerge/>
          </w:tcPr>
          <w:p w:rsidR="00834F0A" w:rsidP="00C34339" w14:paraId="5CD93DB7" w14:textId="77777777"/>
        </w:tc>
        <w:tc>
          <w:tcPr>
            <w:tcW w:w="1080" w:type="dxa"/>
            <w:gridSpan w:val="5"/>
          </w:tcPr>
          <w:p w:rsidR="00834F0A" w:rsidP="00C34339" w14:paraId="152177F0" w14:textId="77777777">
            <w:r>
              <w:t>AC-GA21.3a</w:t>
            </w:r>
          </w:p>
        </w:tc>
        <w:tc>
          <w:tcPr>
            <w:tcW w:w="2520" w:type="dxa"/>
          </w:tcPr>
          <w:p w:rsidR="00834F0A" w:rsidP="00C34339" w14:paraId="4002FF97" w14:textId="77777777">
            <w:r>
              <w:t xml:space="preserve">Are at least 51% of the businesses </w:t>
            </w:r>
            <w:r w:rsidR="008F1318">
              <w:t xml:space="preserve">locations </w:t>
            </w:r>
            <w:r>
              <w:t xml:space="preserve">in a qualified census tract of the </w:t>
            </w:r>
            <w:r w:rsidRPr="006A7842">
              <w:t>eligible geography</w:t>
            </w:r>
            <w:r>
              <w:t xml:space="preserve">? </w:t>
            </w:r>
          </w:p>
        </w:tc>
        <w:tc>
          <w:tcPr>
            <w:tcW w:w="3420" w:type="dxa"/>
          </w:tcPr>
          <w:p w:rsidR="00834F0A" w:rsidRPr="00842877" w:rsidP="00C34339" w14:paraId="4E140FAF" w14:textId="77777777">
            <w:pPr>
              <w:rPr>
                <w:bCs/>
              </w:rPr>
            </w:pPr>
            <w:r w:rsidRPr="00842877">
              <w:rPr>
                <w:bCs/>
              </w:rPr>
              <w:t>Yes or No.</w:t>
            </w:r>
          </w:p>
          <w:p w:rsidR="00834F0A" w:rsidRPr="009B6A5C" w:rsidP="00C34339" w14:paraId="72AA7F84" w14:textId="77777777"/>
          <w:p w:rsidR="00834F0A" w:rsidP="00C34339" w14:paraId="11EAEE15" w14:textId="77777777"/>
        </w:tc>
      </w:tr>
      <w:tr w14:paraId="3F9556BC" w14:textId="77777777" w:rsidTr="00133070">
        <w:tblPrEx>
          <w:tblW w:w="9355" w:type="dxa"/>
          <w:tblLayout w:type="fixed"/>
          <w:tblLook w:val="04A0"/>
        </w:tblPrEx>
        <w:tc>
          <w:tcPr>
            <w:tcW w:w="1255" w:type="dxa"/>
            <w:vMerge/>
          </w:tcPr>
          <w:p w:rsidR="00455A18" w:rsidP="00C34339" w14:paraId="5E7B98C1" w14:textId="77777777"/>
        </w:tc>
        <w:tc>
          <w:tcPr>
            <w:tcW w:w="1080" w:type="dxa"/>
            <w:gridSpan w:val="3"/>
            <w:vMerge/>
          </w:tcPr>
          <w:p w:rsidR="00455A18" w:rsidP="00C34339" w14:paraId="46A01F38" w14:textId="77777777"/>
        </w:tc>
        <w:tc>
          <w:tcPr>
            <w:tcW w:w="1080" w:type="dxa"/>
            <w:gridSpan w:val="5"/>
          </w:tcPr>
          <w:p w:rsidR="00455A18" w:rsidP="00C34339" w14:paraId="07DA91E5" w14:textId="77777777">
            <w:r>
              <w:t>AC-GA21.3b</w:t>
            </w:r>
          </w:p>
        </w:tc>
        <w:tc>
          <w:tcPr>
            <w:tcW w:w="2520" w:type="dxa"/>
          </w:tcPr>
          <w:p w:rsidR="00455A18" w:rsidP="00C34339" w14:paraId="671BBCE8" w14:textId="77777777">
            <w:r>
              <w:t>Create a map in CIMS to provide the census tracts for the business locations and enter the name of the map.</w:t>
            </w:r>
          </w:p>
        </w:tc>
        <w:tc>
          <w:tcPr>
            <w:tcW w:w="3420" w:type="dxa"/>
          </w:tcPr>
          <w:p w:rsidR="00455A18" w:rsidRPr="00842877" w:rsidP="00C34339" w14:paraId="2E2AEB65" w14:textId="77777777">
            <w:pPr>
              <w:rPr>
                <w:bCs/>
              </w:rPr>
            </w:pPr>
            <w:r>
              <w:rPr>
                <w:bCs/>
              </w:rPr>
              <w:t>Enter map name.</w:t>
            </w:r>
          </w:p>
        </w:tc>
      </w:tr>
      <w:tr w14:paraId="0EB8D7E7" w14:textId="77777777" w:rsidTr="00C9763F">
        <w:tblPrEx>
          <w:tblW w:w="9355" w:type="dxa"/>
          <w:tblLayout w:type="fixed"/>
          <w:tblLook w:val="04A0"/>
        </w:tblPrEx>
        <w:tc>
          <w:tcPr>
            <w:tcW w:w="1255" w:type="dxa"/>
            <w:vMerge/>
          </w:tcPr>
          <w:p w:rsidR="00834F0A" w:rsidP="00C34339" w14:paraId="5F2D4A5A" w14:textId="77777777"/>
        </w:tc>
        <w:tc>
          <w:tcPr>
            <w:tcW w:w="1080" w:type="dxa"/>
            <w:gridSpan w:val="3"/>
            <w:vMerge/>
          </w:tcPr>
          <w:p w:rsidR="00834F0A" w:rsidP="00C34339" w14:paraId="678A59A7" w14:textId="77777777"/>
        </w:tc>
        <w:tc>
          <w:tcPr>
            <w:tcW w:w="3600" w:type="dxa"/>
            <w:gridSpan w:val="6"/>
          </w:tcPr>
          <w:p w:rsidR="00834F0A" w:rsidRPr="00842877" w:rsidP="00C34339" w14:paraId="419E3848" w14:textId="77777777">
            <w:pPr>
              <w:rPr>
                <w:bCs/>
              </w:rPr>
            </w:pPr>
            <w:r w:rsidRPr="00842877">
              <w:rPr>
                <w:bCs/>
              </w:rPr>
              <w:t>If No:</w:t>
            </w:r>
          </w:p>
        </w:tc>
        <w:tc>
          <w:tcPr>
            <w:tcW w:w="3420" w:type="dxa"/>
          </w:tcPr>
          <w:p w:rsidR="00834F0A" w:rsidP="00C34339" w14:paraId="6DE1E91C" w14:textId="77777777"/>
        </w:tc>
      </w:tr>
      <w:tr w14:paraId="1EBA6D26" w14:textId="77777777" w:rsidTr="00133070">
        <w:tblPrEx>
          <w:tblW w:w="9355" w:type="dxa"/>
          <w:tblLayout w:type="fixed"/>
          <w:tblLook w:val="04A0"/>
        </w:tblPrEx>
        <w:tc>
          <w:tcPr>
            <w:tcW w:w="1255" w:type="dxa"/>
            <w:vMerge/>
          </w:tcPr>
          <w:p w:rsidR="00834F0A" w:rsidP="00C34339" w14:paraId="643F6ECA" w14:textId="77777777"/>
        </w:tc>
        <w:tc>
          <w:tcPr>
            <w:tcW w:w="1080" w:type="dxa"/>
            <w:gridSpan w:val="3"/>
            <w:vMerge/>
          </w:tcPr>
          <w:p w:rsidR="00834F0A" w:rsidP="00C34339" w14:paraId="708A2C39" w14:textId="77777777"/>
        </w:tc>
        <w:tc>
          <w:tcPr>
            <w:tcW w:w="1080" w:type="dxa"/>
            <w:gridSpan w:val="5"/>
          </w:tcPr>
          <w:p w:rsidR="00834F0A" w:rsidP="00C34339" w14:paraId="7FCF75AC" w14:textId="77777777">
            <w:r>
              <w:t>AC-GA21.3c</w:t>
            </w:r>
          </w:p>
        </w:tc>
        <w:tc>
          <w:tcPr>
            <w:tcW w:w="2520" w:type="dxa"/>
          </w:tcPr>
          <w:p w:rsidR="00834F0A" w:rsidP="00C34339" w14:paraId="54E24823" w14:textId="77777777">
            <w:r>
              <w:t xml:space="preserve">Is the business located in a qualified census tract of the </w:t>
            </w:r>
            <w:r w:rsidRPr="006A7842">
              <w:t>eligible geography</w:t>
            </w:r>
            <w:r>
              <w:t>?</w:t>
            </w:r>
          </w:p>
        </w:tc>
        <w:tc>
          <w:tcPr>
            <w:tcW w:w="3420" w:type="dxa"/>
          </w:tcPr>
          <w:p w:rsidR="00834F0A" w:rsidRPr="00842877" w:rsidP="00C34339" w14:paraId="07F63BE9" w14:textId="77777777">
            <w:pPr>
              <w:rPr>
                <w:bCs/>
              </w:rPr>
            </w:pPr>
            <w:r w:rsidRPr="00842877">
              <w:rPr>
                <w:bCs/>
              </w:rPr>
              <w:t>Yes or No.</w:t>
            </w:r>
          </w:p>
          <w:p w:rsidR="00834F0A" w:rsidRPr="00842877" w:rsidP="00C34339" w14:paraId="0C652148" w14:textId="77777777">
            <w:pPr>
              <w:rPr>
                <w:bCs/>
              </w:rPr>
            </w:pPr>
          </w:p>
        </w:tc>
      </w:tr>
      <w:tr w14:paraId="003143AF" w14:textId="77777777" w:rsidTr="00133070">
        <w:tblPrEx>
          <w:tblW w:w="9355" w:type="dxa"/>
          <w:tblLayout w:type="fixed"/>
          <w:tblLook w:val="04A0"/>
        </w:tblPrEx>
        <w:tc>
          <w:tcPr>
            <w:tcW w:w="1255" w:type="dxa"/>
            <w:vMerge/>
          </w:tcPr>
          <w:p w:rsidR="00834F0A" w:rsidP="00C34339" w14:paraId="70FA01CD" w14:textId="77777777"/>
        </w:tc>
        <w:tc>
          <w:tcPr>
            <w:tcW w:w="1080" w:type="dxa"/>
            <w:gridSpan w:val="3"/>
            <w:vMerge/>
          </w:tcPr>
          <w:p w:rsidR="00834F0A" w:rsidP="00C34339" w14:paraId="4223FBC0" w14:textId="77777777"/>
        </w:tc>
        <w:tc>
          <w:tcPr>
            <w:tcW w:w="1080" w:type="dxa"/>
            <w:gridSpan w:val="5"/>
          </w:tcPr>
          <w:p w:rsidR="00834F0A" w:rsidP="00C34339" w14:paraId="797DCC57" w14:textId="77777777">
            <w:r>
              <w:t>AC-GA21.3d</w:t>
            </w:r>
          </w:p>
        </w:tc>
        <w:tc>
          <w:tcPr>
            <w:tcW w:w="2520" w:type="dxa"/>
          </w:tcPr>
          <w:p w:rsidR="00834F0A" w:rsidP="00C34339" w14:paraId="6A150C68" w14:textId="77777777">
            <w:r>
              <w:t xml:space="preserve">What is the </w:t>
            </w:r>
            <w:r w:rsidR="00585305">
              <w:t xml:space="preserve">FIPS </w:t>
            </w:r>
            <w:r>
              <w:t>code of the business location?</w:t>
            </w:r>
          </w:p>
        </w:tc>
        <w:tc>
          <w:tcPr>
            <w:tcW w:w="3420" w:type="dxa"/>
          </w:tcPr>
          <w:p w:rsidR="00834F0A" w:rsidP="00C34339" w14:paraId="4489D3B6" w14:textId="77777777">
            <w:pPr>
              <w:rPr>
                <w:bCs/>
              </w:rPr>
            </w:pPr>
            <w:r w:rsidRPr="00842877">
              <w:rPr>
                <w:bCs/>
              </w:rPr>
              <w:t xml:space="preserve">Enter </w:t>
            </w:r>
            <w:r w:rsidR="00B60D1C">
              <w:rPr>
                <w:bCs/>
              </w:rPr>
              <w:t xml:space="preserve">the business </w:t>
            </w:r>
            <w:r w:rsidRPr="00842877" w:rsidR="00585305">
              <w:rPr>
                <w:bCs/>
              </w:rPr>
              <w:t>FIP</w:t>
            </w:r>
            <w:r w:rsidR="00585305">
              <w:rPr>
                <w:bCs/>
              </w:rPr>
              <w:t>S</w:t>
            </w:r>
            <w:r w:rsidRPr="00842877" w:rsidR="00585305">
              <w:rPr>
                <w:bCs/>
              </w:rPr>
              <w:t xml:space="preserve"> </w:t>
            </w:r>
            <w:r w:rsidRPr="00842877">
              <w:rPr>
                <w:bCs/>
              </w:rPr>
              <w:t>code.</w:t>
            </w:r>
          </w:p>
          <w:p w:rsidR="008F1318" w:rsidP="00C34339" w14:paraId="768BD677" w14:textId="77777777">
            <w:pPr>
              <w:rPr>
                <w:bCs/>
              </w:rPr>
            </w:pPr>
          </w:p>
          <w:p w:rsidR="008F1318" w:rsidRPr="00842877" w:rsidP="00C34339" w14:paraId="6DAF7BE7" w14:textId="77777777">
            <w:pPr>
              <w:rPr>
                <w:bCs/>
              </w:rPr>
            </w:pPr>
            <w:r>
              <w:rPr>
                <w:bCs/>
              </w:rPr>
              <w:t>(Include leading zeros where appropriate)</w:t>
            </w:r>
          </w:p>
        </w:tc>
      </w:tr>
      <w:tr w14:paraId="22D072DF" w14:textId="77777777" w:rsidTr="00133070">
        <w:tblPrEx>
          <w:tblW w:w="9355" w:type="dxa"/>
          <w:tblLayout w:type="fixed"/>
          <w:tblLook w:val="04A0"/>
        </w:tblPrEx>
        <w:tc>
          <w:tcPr>
            <w:tcW w:w="1255" w:type="dxa"/>
            <w:vMerge/>
          </w:tcPr>
          <w:p w:rsidR="00297CBA" w:rsidP="00C34339" w14:paraId="7CFE404D" w14:textId="77777777"/>
        </w:tc>
        <w:tc>
          <w:tcPr>
            <w:tcW w:w="1080" w:type="dxa"/>
            <w:gridSpan w:val="3"/>
          </w:tcPr>
          <w:p w:rsidR="00297CBA" w:rsidP="00C34339" w14:paraId="40F5BEDD" w14:textId="77777777"/>
        </w:tc>
        <w:tc>
          <w:tcPr>
            <w:tcW w:w="3600" w:type="dxa"/>
            <w:gridSpan w:val="6"/>
          </w:tcPr>
          <w:p w:rsidR="00297CBA" w:rsidP="00C34339" w14:paraId="2EA7F3EF" w14:textId="77777777">
            <w:r>
              <w:t xml:space="preserve">If the small business(es) is </w:t>
            </w:r>
            <w:r w:rsidRPr="00504FC7">
              <w:rPr>
                <w:u w:val="single"/>
              </w:rPr>
              <w:t>not</w:t>
            </w:r>
            <w:r>
              <w:t xml:space="preserve"> primarily located in a </w:t>
            </w:r>
            <w:r w:rsidRPr="00504FC7">
              <w:rPr>
                <w:u w:val="single"/>
              </w:rPr>
              <w:t>qualified census tract(s)</w:t>
            </w:r>
            <w:r>
              <w:t xml:space="preserve">, does the business principally employ residents </w:t>
            </w:r>
            <w:r w:rsidR="00196B5D">
              <w:t xml:space="preserve">of </w:t>
            </w:r>
            <w:r w:rsidR="00D572CB">
              <w:t xml:space="preserve">a </w:t>
            </w:r>
            <w:r w:rsidR="00196B5D">
              <w:t xml:space="preserve">qualified census tract(s) </w:t>
            </w:r>
            <w:r>
              <w:t>of the eligible geography</w:t>
            </w:r>
            <w:r w:rsidR="00196B5D">
              <w:t>(ies)</w:t>
            </w:r>
            <w:r>
              <w:t>.</w:t>
            </w:r>
          </w:p>
        </w:tc>
        <w:tc>
          <w:tcPr>
            <w:tcW w:w="3420" w:type="dxa"/>
          </w:tcPr>
          <w:p w:rsidR="00297CBA" w:rsidP="00C34339" w14:paraId="7C45F4E2" w14:textId="77777777">
            <w:pPr>
              <w:rPr>
                <w:bCs/>
              </w:rPr>
            </w:pPr>
            <w:r>
              <w:rPr>
                <w:bCs/>
              </w:rPr>
              <w:t>Yes or No.</w:t>
            </w:r>
          </w:p>
        </w:tc>
      </w:tr>
      <w:tr w14:paraId="5B70DFDB" w14:textId="77777777" w:rsidTr="00133070">
        <w:tblPrEx>
          <w:tblW w:w="9355" w:type="dxa"/>
          <w:tblLayout w:type="fixed"/>
          <w:tblLook w:val="04A0"/>
        </w:tblPrEx>
        <w:tc>
          <w:tcPr>
            <w:tcW w:w="1255" w:type="dxa"/>
            <w:vMerge/>
          </w:tcPr>
          <w:p w:rsidR="00297CBA" w:rsidP="00C34339" w14:paraId="31D396BA" w14:textId="77777777"/>
        </w:tc>
        <w:tc>
          <w:tcPr>
            <w:tcW w:w="1080" w:type="dxa"/>
            <w:gridSpan w:val="3"/>
          </w:tcPr>
          <w:p w:rsidR="00297CBA" w:rsidP="00C34339" w14:paraId="1D4A1C83" w14:textId="77777777"/>
        </w:tc>
        <w:tc>
          <w:tcPr>
            <w:tcW w:w="3600" w:type="dxa"/>
            <w:gridSpan w:val="6"/>
          </w:tcPr>
          <w:p w:rsidR="00297CBA" w:rsidP="00C34339" w14:paraId="3F34973F" w14:textId="77777777">
            <w:r>
              <w:t>If Yes:</w:t>
            </w:r>
          </w:p>
        </w:tc>
        <w:tc>
          <w:tcPr>
            <w:tcW w:w="3420" w:type="dxa"/>
          </w:tcPr>
          <w:p w:rsidR="00297CBA" w:rsidP="00C34339" w14:paraId="5F9B1491" w14:textId="77777777">
            <w:pPr>
              <w:rPr>
                <w:bCs/>
              </w:rPr>
            </w:pPr>
          </w:p>
        </w:tc>
      </w:tr>
      <w:tr w14:paraId="1448FC47" w14:textId="77777777" w:rsidTr="00504FC7">
        <w:tblPrEx>
          <w:tblW w:w="9355" w:type="dxa"/>
          <w:tblLayout w:type="fixed"/>
          <w:tblLook w:val="04A0"/>
        </w:tblPrEx>
        <w:tc>
          <w:tcPr>
            <w:tcW w:w="1255" w:type="dxa"/>
            <w:vMerge/>
          </w:tcPr>
          <w:p w:rsidR="00297CBA" w:rsidP="00C34339" w14:paraId="1448C4F4" w14:textId="77777777"/>
        </w:tc>
        <w:tc>
          <w:tcPr>
            <w:tcW w:w="1080" w:type="dxa"/>
            <w:gridSpan w:val="3"/>
          </w:tcPr>
          <w:p w:rsidR="00297CBA" w:rsidP="00C34339" w14:paraId="46B889CD" w14:textId="77777777"/>
        </w:tc>
        <w:tc>
          <w:tcPr>
            <w:tcW w:w="810" w:type="dxa"/>
            <w:gridSpan w:val="2"/>
          </w:tcPr>
          <w:p w:rsidR="00297CBA" w:rsidP="00C34339" w14:paraId="308B4A0D" w14:textId="77777777"/>
        </w:tc>
        <w:tc>
          <w:tcPr>
            <w:tcW w:w="2790" w:type="dxa"/>
            <w:gridSpan w:val="4"/>
          </w:tcPr>
          <w:p w:rsidR="00297CBA" w:rsidP="00C34339" w14:paraId="6AA4A09F" w14:textId="77777777">
            <w:r>
              <w:t xml:space="preserve">Describe how the small business demonstrates that it principally employs residents </w:t>
            </w:r>
            <w:r w:rsidR="00EB22EB">
              <w:t xml:space="preserve">of a </w:t>
            </w:r>
            <w:r w:rsidR="00196B5D">
              <w:t xml:space="preserve">qualified census tract(s) </w:t>
            </w:r>
            <w:r>
              <w:t>of the eligible geography.</w:t>
            </w:r>
          </w:p>
        </w:tc>
        <w:tc>
          <w:tcPr>
            <w:tcW w:w="3420" w:type="dxa"/>
          </w:tcPr>
          <w:p w:rsidR="00297CBA" w:rsidP="00C34339" w14:paraId="48B2F40A" w14:textId="77777777">
            <w:pPr>
              <w:rPr>
                <w:bCs/>
              </w:rPr>
            </w:pPr>
            <w:r>
              <w:rPr>
                <w:bCs/>
              </w:rPr>
              <w:t>Provide narrative.</w:t>
            </w:r>
          </w:p>
        </w:tc>
      </w:tr>
      <w:tr w14:paraId="76AA808F" w14:textId="77777777" w:rsidTr="00133070">
        <w:tblPrEx>
          <w:tblW w:w="9355" w:type="dxa"/>
          <w:tblLayout w:type="fixed"/>
          <w:tblLook w:val="04A0"/>
        </w:tblPrEx>
        <w:tc>
          <w:tcPr>
            <w:tcW w:w="1255" w:type="dxa"/>
            <w:vMerge/>
          </w:tcPr>
          <w:p w:rsidR="00C34339" w:rsidP="00C34339" w14:paraId="4F02DEB3" w14:textId="77777777"/>
        </w:tc>
        <w:tc>
          <w:tcPr>
            <w:tcW w:w="1080" w:type="dxa"/>
            <w:gridSpan w:val="3"/>
          </w:tcPr>
          <w:p w:rsidR="00C34339" w:rsidP="00C34339" w14:paraId="3C2647A1" w14:textId="77777777">
            <w:r>
              <w:t>AC</w:t>
            </w:r>
            <w:r w:rsidR="002659C3">
              <w:t>-GA</w:t>
            </w:r>
            <w:r>
              <w:t>21.4</w:t>
            </w:r>
          </w:p>
        </w:tc>
        <w:tc>
          <w:tcPr>
            <w:tcW w:w="3600" w:type="dxa"/>
            <w:gridSpan w:val="6"/>
          </w:tcPr>
          <w:p w:rsidR="00C34339" w:rsidP="00C34339" w14:paraId="2396B3B9" w14:textId="77777777">
            <w:r>
              <w:t>If the small business</w:t>
            </w:r>
            <w:r w:rsidR="00297CBA">
              <w:t>(es)</w:t>
            </w:r>
            <w:r>
              <w:t xml:space="preserve"> is </w:t>
            </w:r>
            <w:r w:rsidRPr="00504FC7" w:rsidR="00D54182">
              <w:rPr>
                <w:u w:val="single"/>
              </w:rPr>
              <w:t>not</w:t>
            </w:r>
            <w:r w:rsidR="00D54182">
              <w:t xml:space="preserve"> </w:t>
            </w:r>
            <w:r>
              <w:t xml:space="preserve">located </w:t>
            </w:r>
            <w:r w:rsidRPr="00F84574">
              <w:t>in a</w:t>
            </w:r>
            <w:r w:rsidRPr="00447B98">
              <w:rPr>
                <w:u w:val="single"/>
              </w:rPr>
              <w:t xml:space="preserve"> qualified census tract</w:t>
            </w:r>
            <w:r w:rsidR="00E655A3">
              <w:rPr>
                <w:u w:val="single"/>
              </w:rPr>
              <w:t>(s)</w:t>
            </w:r>
            <w:r>
              <w:t xml:space="preserve">, </w:t>
            </w:r>
            <w:r w:rsidR="00297CBA">
              <w:t xml:space="preserve">does the business(es) principally provide goods or services to residents </w:t>
            </w:r>
            <w:r w:rsidR="00700BF7">
              <w:t xml:space="preserve">of </w:t>
            </w:r>
            <w:r w:rsidR="00EB22EB">
              <w:t xml:space="preserve">a </w:t>
            </w:r>
            <w:r w:rsidR="00196B5D">
              <w:t xml:space="preserve">qualified census tract(s) </w:t>
            </w:r>
            <w:r w:rsidR="00297CBA">
              <w:t xml:space="preserve">of </w:t>
            </w:r>
            <w:r w:rsidR="00EB22EB">
              <w:t>the</w:t>
            </w:r>
            <w:r w:rsidR="00297CBA">
              <w:t xml:space="preserve"> eligible geography</w:t>
            </w:r>
            <w:r w:rsidR="00C809F4">
              <w:t>(ies)</w:t>
            </w:r>
            <w:r w:rsidR="00297CBA">
              <w:t xml:space="preserve">. </w:t>
            </w:r>
          </w:p>
        </w:tc>
        <w:tc>
          <w:tcPr>
            <w:tcW w:w="3420" w:type="dxa"/>
          </w:tcPr>
          <w:p w:rsidR="00C34339" w:rsidRPr="00842877" w:rsidP="00C34339" w14:paraId="67797794" w14:textId="77777777">
            <w:pPr>
              <w:rPr>
                <w:bCs/>
              </w:rPr>
            </w:pPr>
            <w:r>
              <w:rPr>
                <w:bCs/>
              </w:rPr>
              <w:t>Yes or No.</w:t>
            </w:r>
          </w:p>
          <w:p w:rsidR="00C34339" w:rsidRPr="00842877" w:rsidP="00C34339" w14:paraId="39ED4B86" w14:textId="77777777">
            <w:pPr>
              <w:rPr>
                <w:bCs/>
              </w:rPr>
            </w:pPr>
          </w:p>
          <w:p w:rsidR="00C34339" w:rsidRPr="00842877" w:rsidP="00C34339" w14:paraId="5F771697" w14:textId="77777777">
            <w:pPr>
              <w:rPr>
                <w:bCs/>
              </w:rPr>
            </w:pPr>
          </w:p>
        </w:tc>
      </w:tr>
      <w:tr w14:paraId="5A0A2B2C" w14:textId="77777777" w:rsidTr="00133070">
        <w:tblPrEx>
          <w:tblW w:w="9355" w:type="dxa"/>
          <w:tblLayout w:type="fixed"/>
          <w:tblLook w:val="04A0"/>
        </w:tblPrEx>
        <w:tc>
          <w:tcPr>
            <w:tcW w:w="1255" w:type="dxa"/>
          </w:tcPr>
          <w:p w:rsidR="00B60025" w:rsidP="00C34339" w14:paraId="0612E8C3" w14:textId="77777777"/>
        </w:tc>
        <w:tc>
          <w:tcPr>
            <w:tcW w:w="1080" w:type="dxa"/>
            <w:gridSpan w:val="3"/>
          </w:tcPr>
          <w:p w:rsidR="00B60025" w:rsidP="00C34339" w14:paraId="1E78293B" w14:textId="77777777"/>
        </w:tc>
        <w:tc>
          <w:tcPr>
            <w:tcW w:w="3600" w:type="dxa"/>
            <w:gridSpan w:val="6"/>
          </w:tcPr>
          <w:p w:rsidR="00B60025" w:rsidP="00C34339" w14:paraId="02D26C3E" w14:textId="77777777">
            <w:r>
              <w:t>If Yes:</w:t>
            </w:r>
          </w:p>
        </w:tc>
        <w:tc>
          <w:tcPr>
            <w:tcW w:w="3420" w:type="dxa"/>
          </w:tcPr>
          <w:p w:rsidR="00B60025" w:rsidP="00C34339" w14:paraId="5D8F35A7" w14:textId="77777777">
            <w:pPr>
              <w:rPr>
                <w:bCs/>
              </w:rPr>
            </w:pPr>
          </w:p>
        </w:tc>
      </w:tr>
      <w:tr w14:paraId="0AAAFE26" w14:textId="77777777" w:rsidTr="00F84574">
        <w:tblPrEx>
          <w:tblW w:w="9355" w:type="dxa"/>
          <w:tblLayout w:type="fixed"/>
          <w:tblLook w:val="04A0"/>
        </w:tblPrEx>
        <w:tc>
          <w:tcPr>
            <w:tcW w:w="1255" w:type="dxa"/>
          </w:tcPr>
          <w:p w:rsidR="00B60025" w:rsidP="00C34339" w14:paraId="53273038" w14:textId="77777777"/>
        </w:tc>
        <w:tc>
          <w:tcPr>
            <w:tcW w:w="1080" w:type="dxa"/>
            <w:gridSpan w:val="3"/>
          </w:tcPr>
          <w:p w:rsidR="00B60025" w:rsidP="00C34339" w14:paraId="2171AA24" w14:textId="77777777"/>
        </w:tc>
        <w:tc>
          <w:tcPr>
            <w:tcW w:w="810" w:type="dxa"/>
            <w:gridSpan w:val="2"/>
          </w:tcPr>
          <w:p w:rsidR="00B60025" w:rsidP="00C34339" w14:paraId="2098D9BB" w14:textId="77777777"/>
        </w:tc>
        <w:tc>
          <w:tcPr>
            <w:tcW w:w="2790" w:type="dxa"/>
            <w:gridSpan w:val="4"/>
          </w:tcPr>
          <w:p w:rsidR="00B60025" w:rsidRPr="000723E7" w:rsidP="00C34339" w14:paraId="22E5ACAF" w14:textId="77777777">
            <w:r w:rsidRPr="000723E7">
              <w:t xml:space="preserve">Create a map(s) in CIMS of the geography(ies) served by the small business in </w:t>
            </w:r>
            <w:r w:rsidRPr="000723E7" w:rsidR="00C809F4">
              <w:t>a</w:t>
            </w:r>
            <w:r w:rsidRPr="000723E7" w:rsidR="00EB22EB">
              <w:t>n</w:t>
            </w:r>
            <w:r w:rsidRPr="000723E7">
              <w:t xml:space="preserve"> eligible geography</w:t>
            </w:r>
            <w:r w:rsidRPr="000723E7" w:rsidR="000505F1">
              <w:t>(ies)</w:t>
            </w:r>
            <w:r w:rsidRPr="000723E7">
              <w:t xml:space="preserve"> and </w:t>
            </w:r>
            <w:r w:rsidRPr="000723E7">
              <w:t>enter the name of the map(s).</w:t>
            </w:r>
          </w:p>
        </w:tc>
        <w:tc>
          <w:tcPr>
            <w:tcW w:w="3420" w:type="dxa"/>
          </w:tcPr>
          <w:p w:rsidR="00B60025" w:rsidP="00C34339" w14:paraId="601E6F91" w14:textId="77777777">
            <w:pPr>
              <w:rPr>
                <w:bCs/>
              </w:rPr>
            </w:pPr>
            <w:r>
              <w:rPr>
                <w:bCs/>
              </w:rPr>
              <w:t>Enter map(s) name.</w:t>
            </w:r>
          </w:p>
        </w:tc>
      </w:tr>
      <w:tr w14:paraId="3CB072BA" w14:textId="77777777" w:rsidTr="00B60025">
        <w:tblPrEx>
          <w:tblW w:w="9355" w:type="dxa"/>
          <w:tblLayout w:type="fixed"/>
          <w:tblLook w:val="04A0"/>
        </w:tblPrEx>
        <w:tc>
          <w:tcPr>
            <w:tcW w:w="1255" w:type="dxa"/>
          </w:tcPr>
          <w:p w:rsidR="00B60025" w:rsidP="00C34339" w14:paraId="5CE49D91" w14:textId="77777777"/>
        </w:tc>
        <w:tc>
          <w:tcPr>
            <w:tcW w:w="1080" w:type="dxa"/>
            <w:gridSpan w:val="3"/>
          </w:tcPr>
          <w:p w:rsidR="00B60025" w:rsidP="00C34339" w14:paraId="497DB27F" w14:textId="77777777"/>
        </w:tc>
        <w:tc>
          <w:tcPr>
            <w:tcW w:w="810" w:type="dxa"/>
            <w:gridSpan w:val="2"/>
          </w:tcPr>
          <w:p w:rsidR="00B60025" w:rsidP="00C34339" w14:paraId="76357E69" w14:textId="77777777"/>
        </w:tc>
        <w:tc>
          <w:tcPr>
            <w:tcW w:w="2790" w:type="dxa"/>
            <w:gridSpan w:val="4"/>
          </w:tcPr>
          <w:p w:rsidR="00B60025" w:rsidRPr="000723E7" w:rsidP="00C34339" w14:paraId="7D3F7EE6" w14:textId="77777777">
            <w:r w:rsidRPr="000723E7">
              <w:t xml:space="preserve">If the map does not clearly evidence primarily serving </w:t>
            </w:r>
            <w:r w:rsidRPr="000723E7" w:rsidR="00C809F4">
              <w:t xml:space="preserve">eligible census tract(s) in the </w:t>
            </w:r>
            <w:r w:rsidRPr="000723E7">
              <w:t>eligible geograph</w:t>
            </w:r>
            <w:r w:rsidRPr="000723E7" w:rsidR="000505F1">
              <w:t>y(</w:t>
            </w:r>
            <w:r w:rsidRPr="000723E7">
              <w:t>ies</w:t>
            </w:r>
            <w:r w:rsidRPr="000723E7" w:rsidR="000505F1">
              <w:t>)</w:t>
            </w:r>
            <w:r w:rsidRPr="000723E7">
              <w:t xml:space="preserve">, describe how the business demonstrates that it principally provides goods or services to residents of a </w:t>
            </w:r>
            <w:r w:rsidRPr="000723E7" w:rsidR="00C809F4">
              <w:t>qualified census tract(s) of a</w:t>
            </w:r>
            <w:r w:rsidRPr="000723E7" w:rsidR="00EB22EB">
              <w:t>n</w:t>
            </w:r>
            <w:r w:rsidRPr="000723E7" w:rsidR="00C809F4">
              <w:t xml:space="preserve"> </w:t>
            </w:r>
            <w:r w:rsidRPr="000723E7">
              <w:t>eligible geography</w:t>
            </w:r>
            <w:r w:rsidRPr="000723E7" w:rsidR="000505F1">
              <w:t>(ies)</w:t>
            </w:r>
            <w:r w:rsidRPr="000723E7">
              <w:t>.</w:t>
            </w:r>
          </w:p>
        </w:tc>
        <w:tc>
          <w:tcPr>
            <w:tcW w:w="3420" w:type="dxa"/>
          </w:tcPr>
          <w:p w:rsidR="00B60025" w:rsidP="00C34339" w14:paraId="07F42808" w14:textId="77777777">
            <w:pPr>
              <w:rPr>
                <w:bCs/>
              </w:rPr>
            </w:pPr>
            <w:r>
              <w:rPr>
                <w:bCs/>
              </w:rPr>
              <w:t>Provide narrative.</w:t>
            </w:r>
          </w:p>
        </w:tc>
      </w:tr>
      <w:tr w14:paraId="22E7CC8F" w14:textId="77777777" w:rsidTr="00133070">
        <w:tblPrEx>
          <w:tblW w:w="9355" w:type="dxa"/>
          <w:tblLayout w:type="fixed"/>
          <w:tblLook w:val="04A0"/>
        </w:tblPrEx>
        <w:tc>
          <w:tcPr>
            <w:tcW w:w="1255" w:type="dxa"/>
            <w:vMerge w:val="restart"/>
          </w:tcPr>
          <w:p w:rsidR="00C34339" w:rsidP="00C34339" w14:paraId="582E2FC5" w14:textId="77777777">
            <w:r>
              <w:t>AC</w:t>
            </w:r>
            <w:r w:rsidR="00402CDC">
              <w:t>-GA</w:t>
            </w:r>
            <w:r>
              <w:t>22</w:t>
            </w:r>
          </w:p>
          <w:p w:rsidR="00C34339" w:rsidP="00C34339" w14:paraId="7EEB8F79" w14:textId="77777777"/>
          <w:p w:rsidR="00C34339" w:rsidP="00C34339" w14:paraId="2DEC1F47" w14:textId="77777777"/>
          <w:p w:rsidR="00C34339" w:rsidP="00C34339" w14:paraId="5678A642" w14:textId="77777777"/>
        </w:tc>
        <w:tc>
          <w:tcPr>
            <w:tcW w:w="8100" w:type="dxa"/>
            <w:gridSpan w:val="10"/>
          </w:tcPr>
          <w:p w:rsidR="00C34339" w:rsidP="00C34339" w14:paraId="6D8F060B" w14:textId="77777777">
            <w:pPr>
              <w:rPr>
                <w:b/>
              </w:rPr>
            </w:pPr>
            <w:r>
              <w:t xml:space="preserve">If the board member is listed as accountable as an elected official </w:t>
            </w:r>
            <w:r w:rsidR="00F2282A">
              <w:t xml:space="preserve">primarily </w:t>
            </w:r>
            <w:r>
              <w:t xml:space="preserve">serving </w:t>
            </w:r>
            <w:r w:rsidR="00F2282A">
              <w:t xml:space="preserve">residents of qualified census tracts of </w:t>
            </w:r>
            <w:r>
              <w:t xml:space="preserve">the </w:t>
            </w:r>
            <w:r w:rsidRPr="006A7842" w:rsidR="006A7842">
              <w:t>eligible geography</w:t>
            </w:r>
            <w:r>
              <w:t>:</w:t>
            </w:r>
          </w:p>
        </w:tc>
      </w:tr>
      <w:tr w14:paraId="495D0B22" w14:textId="77777777" w:rsidTr="00133070">
        <w:tblPrEx>
          <w:tblW w:w="9355" w:type="dxa"/>
          <w:tblLayout w:type="fixed"/>
          <w:tblLook w:val="04A0"/>
        </w:tblPrEx>
        <w:tc>
          <w:tcPr>
            <w:tcW w:w="1255" w:type="dxa"/>
            <w:vMerge/>
          </w:tcPr>
          <w:p w:rsidR="00C34339" w:rsidP="00C34339" w14:paraId="319F4777" w14:textId="77777777"/>
        </w:tc>
        <w:tc>
          <w:tcPr>
            <w:tcW w:w="1080" w:type="dxa"/>
            <w:gridSpan w:val="3"/>
          </w:tcPr>
          <w:p w:rsidR="00C34339" w:rsidP="00C34339" w14:paraId="46857EF1" w14:textId="77777777">
            <w:r>
              <w:t>AC</w:t>
            </w:r>
            <w:r w:rsidR="00402CDC">
              <w:t>-GA</w:t>
            </w:r>
            <w:r>
              <w:t>22.1</w:t>
            </w:r>
          </w:p>
        </w:tc>
        <w:tc>
          <w:tcPr>
            <w:tcW w:w="3600" w:type="dxa"/>
            <w:gridSpan w:val="6"/>
          </w:tcPr>
          <w:p w:rsidR="00C34339" w:rsidP="00C34339" w14:paraId="0A63ADCF" w14:textId="77777777">
            <w:r>
              <w:t>Identify the elected official’s office and jurisdiction.</w:t>
            </w:r>
          </w:p>
        </w:tc>
        <w:tc>
          <w:tcPr>
            <w:tcW w:w="3420" w:type="dxa"/>
          </w:tcPr>
          <w:p w:rsidR="00C34339" w:rsidRPr="00842877" w:rsidP="00C34339" w14:paraId="2D0F91E7" w14:textId="77777777">
            <w:pPr>
              <w:rPr>
                <w:bCs/>
              </w:rPr>
            </w:pPr>
            <w:r w:rsidRPr="00842877">
              <w:rPr>
                <w:bCs/>
              </w:rPr>
              <w:t>Enter the name of the office and jurisdiction.</w:t>
            </w:r>
          </w:p>
        </w:tc>
      </w:tr>
      <w:tr w14:paraId="34D4129B" w14:textId="77777777" w:rsidTr="00133070">
        <w:tblPrEx>
          <w:tblW w:w="9355" w:type="dxa"/>
          <w:tblLayout w:type="fixed"/>
          <w:tblLook w:val="04A0"/>
        </w:tblPrEx>
        <w:tc>
          <w:tcPr>
            <w:tcW w:w="1255" w:type="dxa"/>
            <w:vMerge/>
          </w:tcPr>
          <w:p w:rsidR="00C34339" w:rsidP="00C34339" w14:paraId="1180E462" w14:textId="77777777"/>
        </w:tc>
        <w:tc>
          <w:tcPr>
            <w:tcW w:w="1080" w:type="dxa"/>
            <w:gridSpan w:val="3"/>
          </w:tcPr>
          <w:p w:rsidR="00C34339" w:rsidP="00C34339" w14:paraId="18C62C97" w14:textId="77777777">
            <w:r>
              <w:t>AC</w:t>
            </w:r>
            <w:r w:rsidR="00402CDC">
              <w:t>-GA</w:t>
            </w:r>
            <w:r>
              <w:t>22.2</w:t>
            </w:r>
          </w:p>
        </w:tc>
        <w:tc>
          <w:tcPr>
            <w:tcW w:w="3600" w:type="dxa"/>
            <w:gridSpan w:val="6"/>
          </w:tcPr>
          <w:p w:rsidR="00C34339" w:rsidP="00C34339" w14:paraId="05A95E0C" w14:textId="77777777">
            <w:r w:rsidRPr="00E16544">
              <w:t xml:space="preserve">Create a map in CIMS of the geography served by the elected official and enter the name of the map. </w:t>
            </w:r>
            <w:r w:rsidR="003D5148">
              <w:t>.</w:t>
            </w:r>
          </w:p>
        </w:tc>
        <w:tc>
          <w:tcPr>
            <w:tcW w:w="3420" w:type="dxa"/>
          </w:tcPr>
          <w:p w:rsidR="00C34339" w:rsidRPr="00842877" w:rsidP="00C34339" w14:paraId="4D89A6E2" w14:textId="77777777">
            <w:pPr>
              <w:rPr>
                <w:bCs/>
              </w:rPr>
            </w:pPr>
            <w:r>
              <w:rPr>
                <w:bCs/>
              </w:rPr>
              <w:t>Map name.</w:t>
            </w:r>
          </w:p>
        </w:tc>
      </w:tr>
      <w:tr w14:paraId="61829B48" w14:textId="77777777" w:rsidTr="00133070">
        <w:tblPrEx>
          <w:tblW w:w="9355" w:type="dxa"/>
          <w:tblLayout w:type="fixed"/>
          <w:tblLook w:val="04A0"/>
        </w:tblPrEx>
        <w:tc>
          <w:tcPr>
            <w:tcW w:w="1255" w:type="dxa"/>
            <w:vMerge w:val="restart"/>
          </w:tcPr>
          <w:p w:rsidR="00C34339" w:rsidP="00C34339" w14:paraId="46DA8A5E" w14:textId="77777777">
            <w:r>
              <w:t>AC</w:t>
            </w:r>
            <w:r w:rsidR="00402CDC">
              <w:t>-GA</w:t>
            </w:r>
            <w:r>
              <w:t>23</w:t>
            </w:r>
          </w:p>
          <w:p w:rsidR="00C34339" w:rsidP="00C34339" w14:paraId="48FB0B9E" w14:textId="77777777"/>
          <w:p w:rsidR="00C34339" w:rsidP="00C34339" w14:paraId="61F99393" w14:textId="77777777"/>
          <w:p w:rsidR="00C34339" w:rsidP="00C34339" w14:paraId="3E9F4CD0" w14:textId="77777777"/>
          <w:p w:rsidR="00C34339" w:rsidP="00C34339" w14:paraId="00529C50" w14:textId="77777777"/>
          <w:p w:rsidR="00C34339" w:rsidP="00C34339" w14:paraId="7C4346E1" w14:textId="77777777"/>
        </w:tc>
        <w:tc>
          <w:tcPr>
            <w:tcW w:w="8100" w:type="dxa"/>
            <w:gridSpan w:val="10"/>
          </w:tcPr>
          <w:p w:rsidR="00C34339" w:rsidP="00C34339" w14:paraId="3C03312F" w14:textId="77777777">
            <w:pPr>
              <w:rPr>
                <w:b/>
              </w:rPr>
            </w:pPr>
            <w:r>
              <w:t xml:space="preserve">If the board member is listed as accountable as a staff member of a </w:t>
            </w:r>
            <w:r w:rsidR="00240AE2">
              <w:t>non-</w:t>
            </w:r>
            <w:r w:rsidR="00196B5D">
              <w:t xml:space="preserve">Affiliated </w:t>
            </w:r>
            <w:r>
              <w:t>third party,</w:t>
            </w:r>
            <w:r w:rsidR="00240AE2">
              <w:t xml:space="preserve"> community development</w:t>
            </w:r>
            <w:r>
              <w:t xml:space="preserve"> mission-driven organization that primarily provides services to residents of the </w:t>
            </w:r>
            <w:r w:rsidR="00240AE2">
              <w:t xml:space="preserve">qualified census tracts of the </w:t>
            </w:r>
            <w:r w:rsidRPr="006A7842" w:rsidR="006A7842">
              <w:t>eligible geography</w:t>
            </w:r>
            <w:r>
              <w:t>:</w:t>
            </w:r>
          </w:p>
        </w:tc>
      </w:tr>
      <w:tr w14:paraId="0C6B94E5" w14:textId="77777777" w:rsidTr="00133070">
        <w:tblPrEx>
          <w:tblW w:w="9355" w:type="dxa"/>
          <w:tblLayout w:type="fixed"/>
          <w:tblLook w:val="04A0"/>
        </w:tblPrEx>
        <w:tc>
          <w:tcPr>
            <w:tcW w:w="1255" w:type="dxa"/>
            <w:vMerge/>
          </w:tcPr>
          <w:p w:rsidR="00C34339" w:rsidP="00C34339" w14:paraId="6A8C16BC" w14:textId="77777777"/>
        </w:tc>
        <w:tc>
          <w:tcPr>
            <w:tcW w:w="1080" w:type="dxa"/>
            <w:gridSpan w:val="3"/>
          </w:tcPr>
          <w:p w:rsidR="00C34339" w:rsidP="00C34339" w14:paraId="1B51149F" w14:textId="77777777">
            <w:r>
              <w:t>AC</w:t>
            </w:r>
            <w:r w:rsidR="00402CDC">
              <w:t>-GA</w:t>
            </w:r>
            <w:r>
              <w:t>23.1</w:t>
            </w:r>
          </w:p>
        </w:tc>
        <w:tc>
          <w:tcPr>
            <w:tcW w:w="3600" w:type="dxa"/>
            <w:gridSpan w:val="6"/>
          </w:tcPr>
          <w:p w:rsidR="00C34339" w:rsidP="00C34339" w14:paraId="1090E7F0" w14:textId="77777777">
            <w:r>
              <w:t xml:space="preserve">Provide the name of the third </w:t>
            </w:r>
            <w:r w:rsidR="006D04E4">
              <w:t xml:space="preserve">non-Affiliated third </w:t>
            </w:r>
            <w:r>
              <w:t>party</w:t>
            </w:r>
            <w:r w:rsidR="006D04E4">
              <w:t>, community development mission-driven</w:t>
            </w:r>
            <w:r>
              <w:t>organization.</w:t>
            </w:r>
          </w:p>
        </w:tc>
        <w:tc>
          <w:tcPr>
            <w:tcW w:w="3420" w:type="dxa"/>
          </w:tcPr>
          <w:p w:rsidR="00C34339" w:rsidRPr="00842877" w:rsidP="00C34339" w14:paraId="221EA34D" w14:textId="77777777">
            <w:pPr>
              <w:rPr>
                <w:bCs/>
              </w:rPr>
            </w:pPr>
            <w:r w:rsidRPr="00842877">
              <w:rPr>
                <w:bCs/>
              </w:rPr>
              <w:t>Enter name.</w:t>
            </w:r>
          </w:p>
        </w:tc>
      </w:tr>
      <w:tr w14:paraId="147C61F6" w14:textId="77777777" w:rsidTr="00133070">
        <w:tblPrEx>
          <w:tblW w:w="9355" w:type="dxa"/>
          <w:tblLayout w:type="fixed"/>
          <w:tblLook w:val="04A0"/>
        </w:tblPrEx>
        <w:tc>
          <w:tcPr>
            <w:tcW w:w="1255" w:type="dxa"/>
            <w:vMerge/>
          </w:tcPr>
          <w:p w:rsidR="00C34339" w:rsidP="00C34339" w14:paraId="163BD974" w14:textId="77777777"/>
        </w:tc>
        <w:tc>
          <w:tcPr>
            <w:tcW w:w="1080" w:type="dxa"/>
            <w:gridSpan w:val="3"/>
          </w:tcPr>
          <w:p w:rsidR="00C34339" w:rsidP="00C34339" w14:paraId="1111FCD4" w14:textId="77777777">
            <w:r>
              <w:t>AC</w:t>
            </w:r>
            <w:r w:rsidR="00402CDC">
              <w:t>-GA</w:t>
            </w:r>
            <w:r>
              <w:t>23.2</w:t>
            </w:r>
          </w:p>
        </w:tc>
        <w:tc>
          <w:tcPr>
            <w:tcW w:w="3600" w:type="dxa"/>
            <w:gridSpan w:val="6"/>
          </w:tcPr>
          <w:p w:rsidR="00C34339" w:rsidP="00C34339" w14:paraId="7A1D01A4" w14:textId="77777777">
            <w:r>
              <w:t>Provide the mission statement of the organization</w:t>
            </w:r>
            <w:r w:rsidR="003D5148">
              <w:t xml:space="preserve"> primarily serving residents of </w:t>
            </w:r>
            <w:r w:rsidR="00E16544">
              <w:t>the eligible geography</w:t>
            </w:r>
            <w:r>
              <w:t>.</w:t>
            </w:r>
          </w:p>
        </w:tc>
        <w:tc>
          <w:tcPr>
            <w:tcW w:w="3420" w:type="dxa"/>
          </w:tcPr>
          <w:p w:rsidR="00C34339" w:rsidRPr="00842877" w:rsidP="00C34339" w14:paraId="45D4EC5C" w14:textId="77777777">
            <w:pPr>
              <w:rPr>
                <w:bCs/>
              </w:rPr>
            </w:pPr>
            <w:r w:rsidRPr="00842877">
              <w:rPr>
                <w:bCs/>
              </w:rPr>
              <w:t>Enter mission statement.</w:t>
            </w:r>
          </w:p>
        </w:tc>
      </w:tr>
      <w:tr w14:paraId="1ED33AF7" w14:textId="77777777" w:rsidTr="00133070">
        <w:tblPrEx>
          <w:tblW w:w="9355" w:type="dxa"/>
          <w:tblLayout w:type="fixed"/>
          <w:tblLook w:val="04A0"/>
        </w:tblPrEx>
        <w:tc>
          <w:tcPr>
            <w:tcW w:w="1255" w:type="dxa"/>
            <w:vMerge/>
          </w:tcPr>
          <w:p w:rsidR="00B54949" w:rsidP="00C34339" w14:paraId="02C6DA5C" w14:textId="77777777"/>
        </w:tc>
        <w:tc>
          <w:tcPr>
            <w:tcW w:w="1080" w:type="dxa"/>
            <w:gridSpan w:val="3"/>
          </w:tcPr>
          <w:p w:rsidR="00B54949" w:rsidP="00C34339" w14:paraId="21B3B38C" w14:textId="77777777"/>
        </w:tc>
        <w:tc>
          <w:tcPr>
            <w:tcW w:w="3600" w:type="dxa"/>
            <w:gridSpan w:val="6"/>
          </w:tcPr>
          <w:p w:rsidR="00B54949" w:rsidP="00C34339" w14:paraId="05FBB737" w14:textId="77777777">
            <w:r>
              <w:t>Describe how the organization’s mission statement allows them to</w:t>
            </w:r>
            <w:r w:rsidRPr="002E1A66">
              <w:t xml:space="preserve"> primarily </w:t>
            </w:r>
            <w:r>
              <w:t>serve</w:t>
            </w:r>
            <w:r w:rsidRPr="002E1A66">
              <w:t xml:space="preserve"> qualified census tract(s) or </w:t>
            </w:r>
            <w:r>
              <w:t xml:space="preserve">primarily serve </w:t>
            </w:r>
            <w:r w:rsidRPr="002E1A66">
              <w:t xml:space="preserve">residents </w:t>
            </w:r>
            <w:r>
              <w:t>of</w:t>
            </w:r>
            <w:r w:rsidRPr="002E1A66">
              <w:t xml:space="preserve"> a qualified census tract(s)</w:t>
            </w:r>
            <w:r>
              <w:t xml:space="preserve"> in the eligible geography</w:t>
            </w:r>
            <w:r w:rsidRPr="002E1A66">
              <w:t>?</w:t>
            </w:r>
          </w:p>
        </w:tc>
        <w:tc>
          <w:tcPr>
            <w:tcW w:w="3420" w:type="dxa"/>
          </w:tcPr>
          <w:p w:rsidR="00B54949" w:rsidRPr="00842877" w:rsidP="00C34339" w14:paraId="24B069B0" w14:textId="77777777">
            <w:pPr>
              <w:rPr>
                <w:bCs/>
              </w:rPr>
            </w:pPr>
            <w:r>
              <w:rPr>
                <w:bCs/>
              </w:rPr>
              <w:t>Provide narrative.</w:t>
            </w:r>
          </w:p>
        </w:tc>
      </w:tr>
      <w:tr w14:paraId="63F5E9F4" w14:textId="77777777" w:rsidTr="00133070">
        <w:tblPrEx>
          <w:tblW w:w="9355" w:type="dxa"/>
          <w:tblLayout w:type="fixed"/>
          <w:tblLook w:val="04A0"/>
        </w:tblPrEx>
        <w:tc>
          <w:tcPr>
            <w:tcW w:w="1255" w:type="dxa"/>
            <w:vMerge/>
          </w:tcPr>
          <w:p w:rsidR="00B54949" w:rsidP="00C34339" w14:paraId="2889C7C9" w14:textId="77777777"/>
        </w:tc>
        <w:tc>
          <w:tcPr>
            <w:tcW w:w="1080" w:type="dxa"/>
            <w:gridSpan w:val="3"/>
          </w:tcPr>
          <w:p w:rsidR="00B54949" w:rsidP="00C34339" w14:paraId="48C22A62" w14:textId="77777777"/>
        </w:tc>
        <w:tc>
          <w:tcPr>
            <w:tcW w:w="3600" w:type="dxa"/>
            <w:gridSpan w:val="6"/>
          </w:tcPr>
          <w:p w:rsidR="00B54949" w:rsidP="00C34339" w14:paraId="5BE0CC90" w14:textId="77777777">
            <w:r>
              <w:t>If the description does not evidence that the organization primarily serves qualified census tract(s) or primarily serve residents of a</w:t>
            </w:r>
            <w:r w:rsidR="00EB22EB">
              <w:t>n</w:t>
            </w:r>
            <w:r>
              <w:t xml:space="preserve"> eligible geography(ies), create a map(s) in CIMS of the geography(ies) served by the organization and enter the name of the map(s).</w:t>
            </w:r>
          </w:p>
        </w:tc>
        <w:tc>
          <w:tcPr>
            <w:tcW w:w="3420" w:type="dxa"/>
          </w:tcPr>
          <w:p w:rsidR="00B54949" w:rsidP="00C34339" w14:paraId="5A149DC8" w14:textId="77777777">
            <w:pPr>
              <w:rPr>
                <w:bCs/>
              </w:rPr>
            </w:pPr>
            <w:r>
              <w:rPr>
                <w:bCs/>
              </w:rPr>
              <w:t>Enter map(s) name.</w:t>
            </w:r>
          </w:p>
        </w:tc>
      </w:tr>
      <w:tr w14:paraId="5620B24D" w14:textId="77777777" w:rsidTr="00133070">
        <w:tblPrEx>
          <w:tblW w:w="9355" w:type="dxa"/>
          <w:tblLayout w:type="fixed"/>
          <w:tblLook w:val="04A0"/>
        </w:tblPrEx>
        <w:tc>
          <w:tcPr>
            <w:tcW w:w="1255" w:type="dxa"/>
            <w:vMerge/>
          </w:tcPr>
          <w:p w:rsidR="00C34339" w:rsidP="00C34339" w14:paraId="6C1D2FD9" w14:textId="77777777"/>
        </w:tc>
        <w:tc>
          <w:tcPr>
            <w:tcW w:w="1080" w:type="dxa"/>
            <w:gridSpan w:val="3"/>
          </w:tcPr>
          <w:p w:rsidR="00C34339" w:rsidP="00C34339" w14:paraId="36C17B7D" w14:textId="77777777">
            <w:r>
              <w:t>AC</w:t>
            </w:r>
            <w:r w:rsidR="00402CDC">
              <w:t>-GA</w:t>
            </w:r>
            <w:r>
              <w:t>23.</w:t>
            </w:r>
            <w:r w:rsidR="003D5148">
              <w:t>3</w:t>
            </w:r>
          </w:p>
        </w:tc>
        <w:tc>
          <w:tcPr>
            <w:tcW w:w="3600" w:type="dxa"/>
            <w:gridSpan w:val="6"/>
          </w:tcPr>
          <w:p w:rsidR="00C34339" w:rsidP="00C34339" w14:paraId="37AB345D" w14:textId="77777777">
            <w:r>
              <w:t>Provide the employee’s job title.</w:t>
            </w:r>
          </w:p>
        </w:tc>
        <w:tc>
          <w:tcPr>
            <w:tcW w:w="3420" w:type="dxa"/>
          </w:tcPr>
          <w:p w:rsidR="00C34339" w:rsidRPr="00842877" w:rsidP="00C34339" w14:paraId="3E04B857" w14:textId="77777777">
            <w:pPr>
              <w:rPr>
                <w:bCs/>
              </w:rPr>
            </w:pPr>
            <w:r w:rsidRPr="00842877">
              <w:rPr>
                <w:bCs/>
              </w:rPr>
              <w:t>Enter job title.</w:t>
            </w:r>
          </w:p>
        </w:tc>
      </w:tr>
      <w:tr w14:paraId="7C1152F4" w14:textId="77777777" w:rsidTr="00133070">
        <w:tblPrEx>
          <w:tblW w:w="9355" w:type="dxa"/>
          <w:tblLayout w:type="fixed"/>
          <w:tblLook w:val="04A0"/>
        </w:tblPrEx>
        <w:tc>
          <w:tcPr>
            <w:tcW w:w="1255" w:type="dxa"/>
            <w:vMerge/>
          </w:tcPr>
          <w:p w:rsidR="00C34339" w:rsidP="00C34339" w14:paraId="3F6525DD" w14:textId="77777777"/>
        </w:tc>
        <w:tc>
          <w:tcPr>
            <w:tcW w:w="1080" w:type="dxa"/>
            <w:gridSpan w:val="3"/>
          </w:tcPr>
          <w:p w:rsidR="00C34339" w:rsidRPr="000723E7" w:rsidP="00C34339" w14:paraId="266A6CB9" w14:textId="77777777">
            <w:r w:rsidRPr="000723E7">
              <w:t>AC</w:t>
            </w:r>
            <w:r w:rsidRPr="000723E7" w:rsidR="00402CDC">
              <w:t>-GA</w:t>
            </w:r>
            <w:r w:rsidRPr="000723E7">
              <w:t>23.</w:t>
            </w:r>
            <w:r w:rsidRPr="000723E7" w:rsidR="003D5148">
              <w:t>4</w:t>
            </w:r>
          </w:p>
        </w:tc>
        <w:tc>
          <w:tcPr>
            <w:tcW w:w="3600" w:type="dxa"/>
            <w:gridSpan w:val="6"/>
          </w:tcPr>
          <w:p w:rsidR="00C34339" w:rsidRPr="000723E7" w:rsidP="00C34339" w14:paraId="5BD9BC16" w14:textId="77777777">
            <w:r w:rsidRPr="000723E7">
              <w:t xml:space="preserve">Describe how the board </w:t>
            </w:r>
            <w:r w:rsidRPr="000723E7">
              <w:t>member's employment allows them to demonstrate that the organization primarily serves residents of qualified census tracts of the eligible geography.</w:t>
            </w:r>
          </w:p>
        </w:tc>
        <w:tc>
          <w:tcPr>
            <w:tcW w:w="3420" w:type="dxa"/>
          </w:tcPr>
          <w:p w:rsidR="00C34339" w:rsidRPr="000723E7" w:rsidP="00C34339" w14:paraId="4B1191C0" w14:textId="77777777">
            <w:pPr>
              <w:rPr>
                <w:bCs/>
              </w:rPr>
            </w:pPr>
            <w:r w:rsidRPr="000723E7">
              <w:rPr>
                <w:bCs/>
              </w:rPr>
              <w:t xml:space="preserve">Provide </w:t>
            </w:r>
            <w:r w:rsidRPr="000723E7" w:rsidR="003D5148">
              <w:rPr>
                <w:bCs/>
              </w:rPr>
              <w:t>description</w:t>
            </w:r>
            <w:r w:rsidRPr="000723E7">
              <w:rPr>
                <w:bCs/>
              </w:rPr>
              <w:t>.</w:t>
            </w:r>
          </w:p>
        </w:tc>
      </w:tr>
      <w:tr w14:paraId="132833A9" w14:textId="77777777" w:rsidTr="00E91F57">
        <w:tblPrEx>
          <w:tblW w:w="9355" w:type="dxa"/>
          <w:tblLayout w:type="fixed"/>
          <w:tblLook w:val="04A0"/>
        </w:tblPrEx>
        <w:tc>
          <w:tcPr>
            <w:tcW w:w="1255" w:type="dxa"/>
            <w:vMerge w:val="restart"/>
          </w:tcPr>
          <w:p w:rsidR="00834F0A" w:rsidP="00D064F7" w14:paraId="3FA86389" w14:textId="77777777">
            <w:r>
              <w:t>AC-GA24</w:t>
            </w:r>
          </w:p>
        </w:tc>
        <w:tc>
          <w:tcPr>
            <w:tcW w:w="8100" w:type="dxa"/>
            <w:gridSpan w:val="10"/>
          </w:tcPr>
          <w:p w:rsidR="00834F0A" w:rsidRPr="00896860" w:rsidP="00D064F7" w14:paraId="39FF5337" w14:textId="77777777">
            <w:pPr>
              <w:rPr>
                <w:b/>
              </w:rPr>
            </w:pPr>
            <w:r>
              <w:t>If the board member is identified as accountable as an enrolled member of a Federally recognized tribe (for Applicants serving</w:t>
            </w:r>
            <w:r w:rsidR="00347ADB">
              <w:t xml:space="preserve"> an</w:t>
            </w:r>
            <w:r>
              <w:t xml:space="preserve"> </w:t>
            </w:r>
            <w:r w:rsidR="00870728">
              <w:t xml:space="preserve"> IA</w:t>
            </w:r>
            <w:r w:rsidR="00347ADB">
              <w:t>(s)</w:t>
            </w:r>
            <w:r>
              <w:t xml:space="preserve"> located in </w:t>
            </w:r>
            <w:r w:rsidR="00870728">
              <w:t xml:space="preserve">a </w:t>
            </w:r>
            <w:r>
              <w:t xml:space="preserve">Native </w:t>
            </w:r>
            <w:r w:rsidR="00870728">
              <w:t xml:space="preserve"> Communities </w:t>
            </w:r>
            <w:r>
              <w:t>geograph</w:t>
            </w:r>
            <w:r w:rsidR="00870728">
              <w:t>y(</w:t>
            </w:r>
            <w:r>
              <w:t>ies</w:t>
            </w:r>
            <w:r w:rsidR="00870728">
              <w:t>)</w:t>
            </w:r>
            <w:r>
              <w:t xml:space="preserve"> only):</w:t>
            </w:r>
          </w:p>
        </w:tc>
      </w:tr>
      <w:tr w14:paraId="08F7645D" w14:textId="77777777" w:rsidTr="00B6644C">
        <w:tblPrEx>
          <w:tblW w:w="9355" w:type="dxa"/>
          <w:tblLayout w:type="fixed"/>
          <w:tblLook w:val="04A0"/>
        </w:tblPrEx>
        <w:trPr>
          <w:trHeight w:val="1097"/>
        </w:trPr>
        <w:tc>
          <w:tcPr>
            <w:tcW w:w="1255" w:type="dxa"/>
            <w:vMerge/>
          </w:tcPr>
          <w:p w:rsidR="00834F0A" w:rsidRPr="00171CD4" w:rsidP="00BA30BF" w14:paraId="0852833C" w14:textId="77777777">
            <w:pPr>
              <w:tabs>
                <w:tab w:val="left" w:pos="1005"/>
              </w:tabs>
            </w:pPr>
          </w:p>
        </w:tc>
        <w:tc>
          <w:tcPr>
            <w:tcW w:w="990" w:type="dxa"/>
            <w:gridSpan w:val="2"/>
          </w:tcPr>
          <w:p w:rsidR="00834F0A" w:rsidRPr="00171CD4" w:rsidP="00171CD4" w14:paraId="6081480C" w14:textId="77777777">
            <w:r>
              <w:t>AC-GA24.1</w:t>
            </w:r>
          </w:p>
        </w:tc>
        <w:tc>
          <w:tcPr>
            <w:tcW w:w="3690" w:type="dxa"/>
            <w:gridSpan w:val="7"/>
          </w:tcPr>
          <w:p w:rsidR="00834F0A" w:rsidRPr="00171CD4" w:rsidP="00171CD4" w14:paraId="5AB5D77D" w14:textId="77777777">
            <w:r>
              <w:t>Identify the Federally recognized tribe.</w:t>
            </w:r>
          </w:p>
        </w:tc>
        <w:tc>
          <w:tcPr>
            <w:tcW w:w="3420" w:type="dxa"/>
          </w:tcPr>
          <w:p w:rsidR="00834F0A" w:rsidRPr="00171CD4" w:rsidP="00171CD4" w14:paraId="0D18BC2B" w14:textId="77777777">
            <w:r>
              <w:t>Enter name of the Federally recognized tribe.</w:t>
            </w:r>
          </w:p>
        </w:tc>
      </w:tr>
      <w:tr w14:paraId="32807D17" w14:textId="77777777" w:rsidTr="00133070">
        <w:tblPrEx>
          <w:tblW w:w="9355" w:type="dxa"/>
          <w:tblLayout w:type="fixed"/>
          <w:tblLook w:val="04A0"/>
        </w:tblPrEx>
        <w:trPr>
          <w:trHeight w:val="494"/>
        </w:trPr>
        <w:tc>
          <w:tcPr>
            <w:tcW w:w="9355" w:type="dxa"/>
            <w:gridSpan w:val="11"/>
          </w:tcPr>
          <w:p w:rsidR="00C34339" w:rsidRPr="00E415D5" w:rsidP="00C34339" w14:paraId="15D1F3BE" w14:textId="77777777">
            <w:r>
              <w:rPr>
                <w:i/>
              </w:rPr>
              <w:t xml:space="preserve">Questions </w:t>
            </w:r>
            <w:r w:rsidRPr="00CB0A98" w:rsidR="008B3915">
              <w:rPr>
                <w:i/>
              </w:rPr>
              <w:t>AC</w:t>
            </w:r>
            <w:r w:rsidRPr="00CB0A98" w:rsidR="00865B5C">
              <w:rPr>
                <w:i/>
              </w:rPr>
              <w:t>-GA</w:t>
            </w:r>
            <w:r w:rsidRPr="00CB0A98" w:rsidR="008B3915">
              <w:rPr>
                <w:i/>
              </w:rPr>
              <w:t>2</w:t>
            </w:r>
            <w:r w:rsidRPr="00CB0A98" w:rsidR="00842877">
              <w:rPr>
                <w:i/>
              </w:rPr>
              <w:t>5</w:t>
            </w:r>
            <w:r w:rsidRPr="00CB0A98">
              <w:rPr>
                <w:i/>
              </w:rPr>
              <w:t>-</w:t>
            </w:r>
            <w:r w:rsidRPr="00CB0A98" w:rsidR="008B3915">
              <w:rPr>
                <w:i/>
              </w:rPr>
              <w:t>AC</w:t>
            </w:r>
            <w:r w:rsidR="00865B5C">
              <w:rPr>
                <w:i/>
              </w:rPr>
              <w:t>-GA</w:t>
            </w:r>
            <w:r w:rsidR="008B3915">
              <w:rPr>
                <w:i/>
              </w:rPr>
              <w:t xml:space="preserve">27 </w:t>
            </w:r>
            <w:r>
              <w:rPr>
                <w:i/>
              </w:rPr>
              <w:t xml:space="preserve">will be </w:t>
            </w:r>
            <w:r>
              <w:rPr>
                <w:i/>
              </w:rPr>
              <w:t>asked only for board members identified as accountable to a Low-Income Targeted Population</w:t>
            </w:r>
          </w:p>
        </w:tc>
      </w:tr>
      <w:tr w14:paraId="21A9AE62" w14:textId="77777777" w:rsidTr="00BA30BF">
        <w:tblPrEx>
          <w:tblW w:w="9355" w:type="dxa"/>
          <w:tblLayout w:type="fixed"/>
          <w:tblLook w:val="04A0"/>
        </w:tblPrEx>
        <w:tc>
          <w:tcPr>
            <w:tcW w:w="9355" w:type="dxa"/>
            <w:gridSpan w:val="11"/>
            <w:shd w:val="clear" w:color="auto" w:fill="A6A6A6" w:themeFill="background1" w:themeFillShade="A6"/>
          </w:tcPr>
          <w:p w:rsidR="00BF65FB" w:rsidRPr="00BE6B8C" w:rsidP="00C34339" w14:paraId="064BB69F" w14:textId="77777777">
            <w:pPr>
              <w:rPr>
                <w:b/>
              </w:rPr>
            </w:pPr>
            <w:r>
              <w:rPr>
                <w:b/>
              </w:rPr>
              <w:t>Source</w:t>
            </w:r>
            <w:r w:rsidRPr="00BE6B8C">
              <w:rPr>
                <w:b/>
              </w:rPr>
              <w:t xml:space="preserve"> of Accountability – Low-Income Targeted Population</w:t>
            </w:r>
          </w:p>
        </w:tc>
      </w:tr>
      <w:tr w14:paraId="683A4E0B" w14:textId="77777777" w:rsidTr="00133070">
        <w:tblPrEx>
          <w:tblW w:w="9355" w:type="dxa"/>
          <w:tblLayout w:type="fixed"/>
          <w:tblLook w:val="04A0"/>
        </w:tblPrEx>
        <w:tc>
          <w:tcPr>
            <w:tcW w:w="1255" w:type="dxa"/>
          </w:tcPr>
          <w:p w:rsidR="00C34339" w:rsidRPr="0033797A" w:rsidP="00C34339" w14:paraId="0593970F" w14:textId="77777777">
            <w:r>
              <w:t>AC</w:t>
            </w:r>
            <w:r w:rsidR="00865B5C">
              <w:t>-GA</w:t>
            </w:r>
            <w:r>
              <w:t>25</w:t>
            </w:r>
          </w:p>
        </w:tc>
        <w:tc>
          <w:tcPr>
            <w:tcW w:w="4680" w:type="dxa"/>
            <w:gridSpan w:val="9"/>
          </w:tcPr>
          <w:p w:rsidR="00C34339" w:rsidRPr="004A27A0" w:rsidP="00C34339" w14:paraId="0A16C96F" w14:textId="77777777">
            <w:pPr>
              <w:rPr>
                <w:highlight w:val="lightGray"/>
              </w:rPr>
            </w:pPr>
            <w:r w:rsidRPr="0033797A">
              <w:t xml:space="preserve">What </w:t>
            </w:r>
            <w:r w:rsidR="005B5E76">
              <w:t>source(s)</w:t>
            </w:r>
            <w:r w:rsidRPr="0033797A" w:rsidR="005B5E76">
              <w:t xml:space="preserve"> </w:t>
            </w:r>
            <w:r w:rsidRPr="0033797A">
              <w:t xml:space="preserve">of accountability does the board member use to demonstrate that </w:t>
            </w:r>
            <w:r>
              <w:t>they</w:t>
            </w:r>
            <w:r w:rsidRPr="0033797A">
              <w:t xml:space="preserve"> </w:t>
            </w:r>
            <w:r>
              <w:t>are</w:t>
            </w:r>
            <w:r w:rsidRPr="0033797A">
              <w:t xml:space="preserve"> currently connected to</w:t>
            </w:r>
            <w:r>
              <w:t xml:space="preserve"> a</w:t>
            </w:r>
            <w:r w:rsidRPr="0033797A">
              <w:t xml:space="preserve"> Low</w:t>
            </w:r>
            <w:r>
              <w:t>-</w:t>
            </w:r>
            <w:r w:rsidRPr="0033797A">
              <w:t>Income Targeted Population?</w:t>
            </w:r>
          </w:p>
        </w:tc>
        <w:tc>
          <w:tcPr>
            <w:tcW w:w="3420" w:type="dxa"/>
          </w:tcPr>
          <w:p w:rsidR="00C34339" w:rsidRPr="00842877" w:rsidP="00C34339" w14:paraId="273A5688" w14:textId="77777777">
            <w:pPr>
              <w:rPr>
                <w:bCs/>
              </w:rPr>
            </w:pPr>
            <w:r w:rsidRPr="00842877">
              <w:rPr>
                <w:bCs/>
              </w:rPr>
              <w:t xml:space="preserve">Select all that apply: </w:t>
            </w:r>
          </w:p>
          <w:p w:rsidR="00C34339" w:rsidRPr="00A06BE6" w:rsidP="00C34339" w14:paraId="04166385" w14:textId="77777777">
            <w:pPr>
              <w:pStyle w:val="ListParagraph"/>
              <w:numPr>
                <w:ilvl w:val="0"/>
                <w:numId w:val="7"/>
              </w:numPr>
              <w:rPr>
                <w:rFonts w:eastAsia="Times New Roman" w:cs="Times New Roman"/>
              </w:rPr>
            </w:pPr>
            <w:r>
              <w:t>L</w:t>
            </w:r>
            <w:r w:rsidRPr="00A06BE6">
              <w:rPr>
                <w:rFonts w:eastAsia="Times New Roman" w:cs="Times New Roman"/>
              </w:rPr>
              <w:t>ow-</w:t>
            </w:r>
            <w:r>
              <w:rPr>
                <w:rFonts w:eastAsia="Times New Roman" w:cs="Times New Roman"/>
              </w:rPr>
              <w:t>I</w:t>
            </w:r>
            <w:r w:rsidRPr="00A06BE6">
              <w:rPr>
                <w:rFonts w:eastAsia="Times New Roman" w:cs="Times New Roman"/>
              </w:rPr>
              <w:t>ncome individual</w:t>
            </w:r>
            <w:r w:rsidR="00865B5C">
              <w:rPr>
                <w:rFonts w:eastAsia="Times New Roman" w:cs="Times New Roman"/>
              </w:rPr>
              <w:t>.</w:t>
            </w:r>
          </w:p>
          <w:p w:rsidR="00C34339" w:rsidP="00C34339" w14:paraId="69F49D10" w14:textId="77777777">
            <w:pPr>
              <w:pStyle w:val="ListParagraph"/>
              <w:numPr>
                <w:ilvl w:val="0"/>
                <w:numId w:val="7"/>
              </w:numPr>
              <w:rPr>
                <w:b/>
              </w:rPr>
            </w:pPr>
            <w:r>
              <w:rPr>
                <w:rFonts w:eastAsia="Times New Roman" w:cs="Times New Roman"/>
              </w:rPr>
              <w:t>Staff member</w:t>
            </w:r>
            <w:r w:rsidRPr="00A06BE6">
              <w:rPr>
                <w:rFonts w:eastAsia="Times New Roman" w:cs="Times New Roman"/>
              </w:rPr>
              <w:t xml:space="preserve"> of </w:t>
            </w:r>
            <w:r>
              <w:rPr>
                <w:rFonts w:eastAsia="Times New Roman" w:cs="Times New Roman"/>
              </w:rPr>
              <w:t xml:space="preserve">a mission-driven </w:t>
            </w:r>
            <w:r w:rsidRPr="00A06BE6">
              <w:rPr>
                <w:rFonts w:eastAsia="Times New Roman" w:cs="Times New Roman"/>
              </w:rPr>
              <w:t xml:space="preserve">organization that primarily provides services to </w:t>
            </w:r>
            <w:r>
              <w:rPr>
                <w:rFonts w:eastAsia="Times New Roman" w:cs="Times New Roman"/>
              </w:rPr>
              <w:t>Low-I</w:t>
            </w:r>
            <w:r w:rsidRPr="00A06BE6">
              <w:rPr>
                <w:rFonts w:eastAsia="Times New Roman" w:cs="Times New Roman"/>
              </w:rPr>
              <w:t>ncome people</w:t>
            </w:r>
            <w:r w:rsidR="00865B5C">
              <w:rPr>
                <w:rFonts w:eastAsia="Times New Roman" w:cs="Times New Roman"/>
              </w:rPr>
              <w:t>.</w:t>
            </w:r>
          </w:p>
        </w:tc>
      </w:tr>
      <w:tr w14:paraId="4DF0ACE0" w14:textId="77777777" w:rsidTr="00133070">
        <w:tblPrEx>
          <w:tblW w:w="9355" w:type="dxa"/>
          <w:tblLayout w:type="fixed"/>
          <w:tblLook w:val="04A0"/>
        </w:tblPrEx>
        <w:tc>
          <w:tcPr>
            <w:tcW w:w="1255" w:type="dxa"/>
          </w:tcPr>
          <w:p w:rsidR="00C34339" w:rsidP="00C34339" w14:paraId="1FD0F708" w14:textId="77777777">
            <w:r>
              <w:t>AC</w:t>
            </w:r>
            <w:r w:rsidR="00865B5C">
              <w:t>-GA</w:t>
            </w:r>
            <w:r>
              <w:t>26</w:t>
            </w:r>
          </w:p>
        </w:tc>
        <w:tc>
          <w:tcPr>
            <w:tcW w:w="4680" w:type="dxa"/>
            <w:gridSpan w:val="9"/>
          </w:tcPr>
          <w:p w:rsidR="00C34339" w:rsidP="00C34339" w14:paraId="2EA1AB20" w14:textId="77777777">
            <w:r>
              <w:t>If the board member is listed as accountable to the Low-Income Targeted Population as a Low-Income person, does the Applicant attest that the board member is Low-Income?</w:t>
            </w:r>
          </w:p>
        </w:tc>
        <w:tc>
          <w:tcPr>
            <w:tcW w:w="3420" w:type="dxa"/>
          </w:tcPr>
          <w:p w:rsidR="00C34339" w:rsidRPr="00842877" w:rsidP="00C34339" w14:paraId="0B2EAD77" w14:textId="77777777">
            <w:pPr>
              <w:rPr>
                <w:bCs/>
              </w:rPr>
            </w:pPr>
            <w:r w:rsidRPr="00842877">
              <w:rPr>
                <w:bCs/>
              </w:rPr>
              <w:t>Yes</w:t>
            </w:r>
            <w:r w:rsidRPr="00842877" w:rsidR="00842877">
              <w:rPr>
                <w:bCs/>
              </w:rPr>
              <w:t>,</w:t>
            </w:r>
            <w:r w:rsidRPr="00842877">
              <w:rPr>
                <w:bCs/>
              </w:rPr>
              <w:t xml:space="preserve"> No</w:t>
            </w:r>
            <w:r w:rsidRPr="00842877" w:rsidR="00842877">
              <w:rPr>
                <w:bCs/>
              </w:rPr>
              <w:t>,</w:t>
            </w:r>
            <w:r w:rsidRPr="00842877">
              <w:rPr>
                <w:bCs/>
              </w:rPr>
              <w:t xml:space="preserve"> or N/A.</w:t>
            </w:r>
          </w:p>
          <w:p w:rsidR="00C34339" w:rsidRPr="00AB3BAA" w:rsidP="00C34339" w14:paraId="18C1629C" w14:textId="77777777"/>
        </w:tc>
      </w:tr>
      <w:tr w14:paraId="6B35E712" w14:textId="77777777" w:rsidTr="00133070">
        <w:tblPrEx>
          <w:tblW w:w="9355" w:type="dxa"/>
          <w:tblLayout w:type="fixed"/>
          <w:tblLook w:val="04A0"/>
        </w:tblPrEx>
        <w:tc>
          <w:tcPr>
            <w:tcW w:w="1255" w:type="dxa"/>
            <w:vMerge w:val="restart"/>
          </w:tcPr>
          <w:p w:rsidR="00C34339" w:rsidP="00C34339" w14:paraId="2524DBAD" w14:textId="77777777">
            <w:r>
              <w:t>AC</w:t>
            </w:r>
            <w:r w:rsidR="00865B5C">
              <w:t>-GA</w:t>
            </w:r>
            <w:r>
              <w:t>27</w:t>
            </w:r>
          </w:p>
          <w:p w:rsidR="00C34339" w:rsidP="00C34339" w14:paraId="120C4E92" w14:textId="77777777"/>
          <w:p w:rsidR="00C34339" w:rsidP="00C34339" w14:paraId="7D2EFEE4" w14:textId="77777777"/>
        </w:tc>
        <w:tc>
          <w:tcPr>
            <w:tcW w:w="4680" w:type="dxa"/>
            <w:gridSpan w:val="9"/>
          </w:tcPr>
          <w:p w:rsidR="00C34339" w:rsidP="00C34339" w14:paraId="0EF57874" w14:textId="77777777">
            <w:r>
              <w:t xml:space="preserve">If the board member is listed as accountable as a staff member of a third party, </w:t>
            </w:r>
            <w:r>
              <w:rPr>
                <w:rFonts w:eastAsia="Times New Roman" w:cs="Times New Roman"/>
              </w:rPr>
              <w:t>mission-driven</w:t>
            </w:r>
            <w:r>
              <w:t xml:space="preserve"> organization that primarily provides services to Low-Income people:</w:t>
            </w:r>
          </w:p>
        </w:tc>
        <w:tc>
          <w:tcPr>
            <w:tcW w:w="3420" w:type="dxa"/>
          </w:tcPr>
          <w:p w:rsidR="00C34339" w:rsidP="00C34339" w14:paraId="7A1AA4EC" w14:textId="77777777">
            <w:pPr>
              <w:rPr>
                <w:b/>
              </w:rPr>
            </w:pPr>
          </w:p>
        </w:tc>
      </w:tr>
      <w:tr w14:paraId="4B072F78" w14:textId="77777777" w:rsidTr="00133070">
        <w:tblPrEx>
          <w:tblW w:w="9355" w:type="dxa"/>
          <w:tblLayout w:type="fixed"/>
          <w:tblLook w:val="04A0"/>
        </w:tblPrEx>
        <w:tc>
          <w:tcPr>
            <w:tcW w:w="1255" w:type="dxa"/>
            <w:vMerge/>
          </w:tcPr>
          <w:p w:rsidR="00C34339" w:rsidP="00C34339" w14:paraId="0DEE88C4" w14:textId="77777777"/>
        </w:tc>
        <w:tc>
          <w:tcPr>
            <w:tcW w:w="1080" w:type="dxa"/>
            <w:gridSpan w:val="3"/>
          </w:tcPr>
          <w:p w:rsidR="00C34339" w:rsidP="00C34339" w14:paraId="130177FC" w14:textId="77777777">
            <w:r>
              <w:t>AC</w:t>
            </w:r>
            <w:r w:rsidR="00865B5C">
              <w:t>-GA</w:t>
            </w:r>
            <w:r>
              <w:t>27.1</w:t>
            </w:r>
          </w:p>
        </w:tc>
        <w:tc>
          <w:tcPr>
            <w:tcW w:w="3600" w:type="dxa"/>
            <w:gridSpan w:val="6"/>
          </w:tcPr>
          <w:p w:rsidR="00C34339" w:rsidP="00C34339" w14:paraId="3A64BB8A" w14:textId="77777777">
            <w:r>
              <w:t>Provide the name of the third party organization.</w:t>
            </w:r>
          </w:p>
        </w:tc>
        <w:tc>
          <w:tcPr>
            <w:tcW w:w="3420" w:type="dxa"/>
          </w:tcPr>
          <w:p w:rsidR="00C34339" w:rsidRPr="00842877" w:rsidP="00C34339" w14:paraId="457B716D" w14:textId="77777777">
            <w:pPr>
              <w:rPr>
                <w:bCs/>
              </w:rPr>
            </w:pPr>
            <w:r w:rsidRPr="00842877">
              <w:rPr>
                <w:bCs/>
              </w:rPr>
              <w:t>Enter name.</w:t>
            </w:r>
          </w:p>
          <w:p w:rsidR="00C34339" w:rsidRPr="00842877" w:rsidP="00C34339" w14:paraId="2BBB49B3" w14:textId="77777777">
            <w:pPr>
              <w:rPr>
                <w:bCs/>
              </w:rPr>
            </w:pPr>
          </w:p>
        </w:tc>
      </w:tr>
      <w:tr w14:paraId="4006346A" w14:textId="77777777" w:rsidTr="00133070">
        <w:tblPrEx>
          <w:tblW w:w="9355" w:type="dxa"/>
          <w:tblLayout w:type="fixed"/>
          <w:tblLook w:val="04A0"/>
        </w:tblPrEx>
        <w:tc>
          <w:tcPr>
            <w:tcW w:w="1255" w:type="dxa"/>
            <w:vMerge/>
          </w:tcPr>
          <w:p w:rsidR="00C34339" w:rsidP="00C34339" w14:paraId="6DB4E775" w14:textId="77777777"/>
        </w:tc>
        <w:tc>
          <w:tcPr>
            <w:tcW w:w="1080" w:type="dxa"/>
            <w:gridSpan w:val="3"/>
          </w:tcPr>
          <w:p w:rsidR="00C34339" w:rsidP="00C34339" w14:paraId="50205DAD" w14:textId="77777777">
            <w:r>
              <w:t>AC</w:t>
            </w:r>
            <w:r w:rsidR="00865B5C">
              <w:t>-GA</w:t>
            </w:r>
            <w:r>
              <w:t>27.2</w:t>
            </w:r>
          </w:p>
        </w:tc>
        <w:tc>
          <w:tcPr>
            <w:tcW w:w="3600" w:type="dxa"/>
            <w:gridSpan w:val="6"/>
          </w:tcPr>
          <w:p w:rsidR="00C34339" w:rsidP="00C34339" w14:paraId="04B69E87" w14:textId="77777777">
            <w:r>
              <w:t>Provide the mission statement of the organization.</w:t>
            </w:r>
          </w:p>
        </w:tc>
        <w:tc>
          <w:tcPr>
            <w:tcW w:w="3420" w:type="dxa"/>
          </w:tcPr>
          <w:p w:rsidR="00C34339" w:rsidRPr="00842877" w:rsidP="00C34339" w14:paraId="6CEC4B00" w14:textId="77777777">
            <w:pPr>
              <w:rPr>
                <w:bCs/>
              </w:rPr>
            </w:pPr>
            <w:r w:rsidRPr="00842877">
              <w:rPr>
                <w:bCs/>
              </w:rPr>
              <w:t>Enter mission statement.</w:t>
            </w:r>
          </w:p>
        </w:tc>
      </w:tr>
      <w:tr w14:paraId="3001DCFD" w14:textId="77777777" w:rsidTr="00133070">
        <w:tblPrEx>
          <w:tblW w:w="9355" w:type="dxa"/>
          <w:tblLayout w:type="fixed"/>
          <w:tblLook w:val="04A0"/>
        </w:tblPrEx>
        <w:tc>
          <w:tcPr>
            <w:tcW w:w="1255" w:type="dxa"/>
            <w:vMerge/>
          </w:tcPr>
          <w:p w:rsidR="00C34339" w:rsidP="00C34339" w14:paraId="49159243" w14:textId="77777777"/>
        </w:tc>
        <w:tc>
          <w:tcPr>
            <w:tcW w:w="1080" w:type="dxa"/>
            <w:gridSpan w:val="3"/>
          </w:tcPr>
          <w:p w:rsidR="00C34339" w:rsidP="00C34339" w14:paraId="5B98E051" w14:textId="77777777">
            <w:r>
              <w:t>AC</w:t>
            </w:r>
            <w:r w:rsidR="00865B5C">
              <w:t>-GA</w:t>
            </w:r>
            <w:r>
              <w:t>27.3</w:t>
            </w:r>
          </w:p>
        </w:tc>
        <w:tc>
          <w:tcPr>
            <w:tcW w:w="3600" w:type="dxa"/>
            <w:gridSpan w:val="6"/>
          </w:tcPr>
          <w:p w:rsidR="00C34339" w:rsidP="00C34339" w14:paraId="12E26450" w14:textId="77777777">
            <w:r>
              <w:t>Provide the employee’s job title.</w:t>
            </w:r>
          </w:p>
        </w:tc>
        <w:tc>
          <w:tcPr>
            <w:tcW w:w="3420" w:type="dxa"/>
          </w:tcPr>
          <w:p w:rsidR="00C34339" w:rsidRPr="00842877" w:rsidP="00C34339" w14:paraId="122EFF39" w14:textId="77777777">
            <w:pPr>
              <w:rPr>
                <w:bCs/>
              </w:rPr>
            </w:pPr>
            <w:r w:rsidRPr="00842877">
              <w:rPr>
                <w:bCs/>
              </w:rPr>
              <w:t>Enter job title.</w:t>
            </w:r>
          </w:p>
        </w:tc>
      </w:tr>
      <w:tr w14:paraId="570B4EC1" w14:textId="77777777" w:rsidTr="00133070">
        <w:tblPrEx>
          <w:tblW w:w="9355" w:type="dxa"/>
          <w:tblLayout w:type="fixed"/>
          <w:tblLook w:val="04A0"/>
        </w:tblPrEx>
        <w:tc>
          <w:tcPr>
            <w:tcW w:w="1255" w:type="dxa"/>
            <w:vMerge/>
          </w:tcPr>
          <w:p w:rsidR="00C34339" w:rsidP="00C34339" w14:paraId="5287A0FD" w14:textId="77777777"/>
        </w:tc>
        <w:tc>
          <w:tcPr>
            <w:tcW w:w="1080" w:type="dxa"/>
            <w:gridSpan w:val="3"/>
          </w:tcPr>
          <w:p w:rsidR="00C34339" w:rsidP="00C34339" w14:paraId="3837E3E6" w14:textId="77777777">
            <w:r>
              <w:t>AC</w:t>
            </w:r>
            <w:r w:rsidR="00865B5C">
              <w:t>-GA</w:t>
            </w:r>
            <w:r>
              <w:t>27.4</w:t>
            </w:r>
          </w:p>
        </w:tc>
        <w:tc>
          <w:tcPr>
            <w:tcW w:w="3600" w:type="dxa"/>
            <w:gridSpan w:val="6"/>
          </w:tcPr>
          <w:p w:rsidR="00C34339" w:rsidP="00C34339" w14:paraId="532ECE2A" w14:textId="77777777">
            <w:r>
              <w:t xml:space="preserve">Describe how the board member’s </w:t>
            </w:r>
            <w:r w:rsidR="00A9543F">
              <w:t>place of</w:t>
            </w:r>
            <w:r>
              <w:t xml:space="preserve"> employment allows them to </w:t>
            </w:r>
            <w:r w:rsidR="00D4054B">
              <w:t>primarily serve</w:t>
            </w:r>
            <w:r>
              <w:t xml:space="preserve"> Low-Income people</w:t>
            </w:r>
            <w:r w:rsidRPr="0033305A">
              <w:t>.</w:t>
            </w:r>
          </w:p>
        </w:tc>
        <w:tc>
          <w:tcPr>
            <w:tcW w:w="3420" w:type="dxa"/>
          </w:tcPr>
          <w:p w:rsidR="00C34339" w:rsidRPr="00842877" w:rsidP="00C34339" w14:paraId="45A7F268" w14:textId="77777777">
            <w:pPr>
              <w:rPr>
                <w:bCs/>
              </w:rPr>
            </w:pPr>
            <w:r>
              <w:rPr>
                <w:bCs/>
              </w:rPr>
              <w:t>Provide narrative</w:t>
            </w:r>
            <w:r w:rsidRPr="00842877">
              <w:rPr>
                <w:bCs/>
              </w:rPr>
              <w:t>.</w:t>
            </w:r>
          </w:p>
        </w:tc>
      </w:tr>
      <w:tr w14:paraId="11A75392" w14:textId="77777777" w:rsidTr="00133070">
        <w:tblPrEx>
          <w:tblW w:w="9355" w:type="dxa"/>
          <w:tblLayout w:type="fixed"/>
          <w:tblLook w:val="04A0"/>
        </w:tblPrEx>
        <w:tc>
          <w:tcPr>
            <w:tcW w:w="9355" w:type="dxa"/>
            <w:gridSpan w:val="11"/>
          </w:tcPr>
          <w:p w:rsidR="00C34339" w:rsidRPr="00E415D5" w:rsidP="00C34339" w14:paraId="67D92D2F" w14:textId="77777777">
            <w:r w:rsidRPr="007C05EA">
              <w:rPr>
                <w:i/>
              </w:rPr>
              <w:t xml:space="preserve">Questions </w:t>
            </w:r>
            <w:r w:rsidRPr="00B31BBB">
              <w:rPr>
                <w:i/>
              </w:rPr>
              <w:t>AC</w:t>
            </w:r>
            <w:r w:rsidRPr="00B31BBB" w:rsidR="00865B5C">
              <w:rPr>
                <w:i/>
              </w:rPr>
              <w:t>-GA</w:t>
            </w:r>
            <w:r w:rsidRPr="00B31BBB">
              <w:rPr>
                <w:i/>
              </w:rPr>
              <w:t>2</w:t>
            </w:r>
            <w:r w:rsidRPr="00B31BBB" w:rsidR="00865B5C">
              <w:rPr>
                <w:i/>
              </w:rPr>
              <w:t>8</w:t>
            </w:r>
            <w:r w:rsidRPr="00B31BBB">
              <w:rPr>
                <w:i/>
              </w:rPr>
              <w:t>-AC</w:t>
            </w:r>
            <w:r w:rsidRPr="00B31BBB" w:rsidR="00865B5C">
              <w:rPr>
                <w:i/>
              </w:rPr>
              <w:t>-GA</w:t>
            </w:r>
            <w:r w:rsidRPr="00B31BBB">
              <w:rPr>
                <w:i/>
              </w:rPr>
              <w:t>3</w:t>
            </w:r>
            <w:r w:rsidRPr="00B31BBB" w:rsidR="002966F6">
              <w:rPr>
                <w:i/>
              </w:rPr>
              <w:t>2</w:t>
            </w:r>
            <w:r>
              <w:rPr>
                <w:i/>
              </w:rPr>
              <w:t xml:space="preserve"> will be asked only for board members identified as accountable to an Other Targeted Population</w:t>
            </w:r>
          </w:p>
        </w:tc>
      </w:tr>
      <w:tr w14:paraId="6BED7600" w14:textId="77777777" w:rsidTr="00BA30BF">
        <w:tblPrEx>
          <w:tblW w:w="9355" w:type="dxa"/>
          <w:tblLayout w:type="fixed"/>
          <w:tblLook w:val="04A0"/>
        </w:tblPrEx>
        <w:tc>
          <w:tcPr>
            <w:tcW w:w="9355" w:type="dxa"/>
            <w:gridSpan w:val="11"/>
            <w:shd w:val="clear" w:color="auto" w:fill="A6A6A6" w:themeFill="background1" w:themeFillShade="A6"/>
          </w:tcPr>
          <w:p w:rsidR="00BF65FB" w:rsidRPr="00BE6B8C" w:rsidP="00C34339" w14:paraId="5B3DC64E" w14:textId="77777777">
            <w:pPr>
              <w:rPr>
                <w:b/>
                <w:highlight w:val="yellow"/>
              </w:rPr>
            </w:pPr>
            <w:r>
              <w:rPr>
                <w:b/>
              </w:rPr>
              <w:t>Source</w:t>
            </w:r>
            <w:r w:rsidRPr="00BE6B8C">
              <w:rPr>
                <w:b/>
              </w:rPr>
              <w:t xml:space="preserve"> of Accountability – Other Targeted Population</w:t>
            </w:r>
          </w:p>
        </w:tc>
      </w:tr>
      <w:tr w14:paraId="7D420F33" w14:textId="77777777" w:rsidTr="00133070">
        <w:tblPrEx>
          <w:tblW w:w="9355" w:type="dxa"/>
          <w:tblLayout w:type="fixed"/>
          <w:tblLook w:val="04A0"/>
        </w:tblPrEx>
        <w:tc>
          <w:tcPr>
            <w:tcW w:w="1255" w:type="dxa"/>
          </w:tcPr>
          <w:p w:rsidR="00C34339" w:rsidP="00C34339" w14:paraId="0FD4CBC6" w14:textId="77777777">
            <w:r>
              <w:t>AC-GA28</w:t>
            </w:r>
          </w:p>
          <w:p w:rsidR="00AA7E66" w:rsidP="00C34339" w14:paraId="719A2273" w14:textId="77777777"/>
        </w:tc>
        <w:tc>
          <w:tcPr>
            <w:tcW w:w="4680" w:type="dxa"/>
            <w:gridSpan w:val="9"/>
          </w:tcPr>
          <w:p w:rsidR="00C34339" w:rsidRPr="00E415D5" w:rsidP="00C34339" w14:paraId="41288678" w14:textId="77777777">
            <w:r>
              <w:t xml:space="preserve">Other Targeted </w:t>
            </w:r>
            <w:r>
              <w:t>Population</w:t>
            </w:r>
            <w:r w:rsidR="00865B5C">
              <w:t>.</w:t>
            </w:r>
          </w:p>
          <w:p w:rsidR="00C34339" w:rsidRPr="00E415D5" w:rsidP="00C34339" w14:paraId="4ABB8AA0" w14:textId="77777777"/>
          <w:p w:rsidR="00C34339" w:rsidRPr="00754F16" w:rsidP="00C34339" w14:paraId="17C1FE95" w14:textId="77777777">
            <w:pPr>
              <w:rPr>
                <w:highlight w:val="red"/>
              </w:rPr>
            </w:pPr>
            <w:r>
              <w:t xml:space="preserve">What </w:t>
            </w:r>
            <w:r w:rsidR="005B5E76">
              <w:t xml:space="preserve">source(s) </w:t>
            </w:r>
            <w:r>
              <w:t xml:space="preserve">of accountability does the board member use to demonstrate that they are </w:t>
            </w:r>
            <w:r>
              <w:t>currently connected to the Other Targeted Population?</w:t>
            </w:r>
          </w:p>
        </w:tc>
        <w:tc>
          <w:tcPr>
            <w:tcW w:w="3420" w:type="dxa"/>
          </w:tcPr>
          <w:p w:rsidR="00C34339" w:rsidRPr="00842877" w:rsidP="00C34339" w14:paraId="08506789" w14:textId="77777777">
            <w:pPr>
              <w:rPr>
                <w:bCs/>
              </w:rPr>
            </w:pPr>
            <w:r w:rsidRPr="00842877">
              <w:rPr>
                <w:bCs/>
              </w:rPr>
              <w:t xml:space="preserve">Select all that apply: </w:t>
            </w:r>
          </w:p>
          <w:p w:rsidR="00C34339" w:rsidP="00C34339" w14:paraId="0FA0983D" w14:textId="77777777">
            <w:pPr>
              <w:pStyle w:val="ListParagraph"/>
              <w:numPr>
                <w:ilvl w:val="0"/>
                <w:numId w:val="7"/>
              </w:numPr>
            </w:pPr>
            <w:r>
              <w:t>Member of the Other Targeted Population.</w:t>
            </w:r>
          </w:p>
          <w:p w:rsidR="00C34339" w:rsidP="00C34339" w14:paraId="1EFD08BF" w14:textId="77777777">
            <w:pPr>
              <w:pStyle w:val="ListParagraph"/>
              <w:numPr>
                <w:ilvl w:val="0"/>
                <w:numId w:val="7"/>
              </w:numPr>
            </w:pPr>
            <w:r>
              <w:t>Staff member of a Certified CDFI (OTP-CDFI only).</w:t>
            </w:r>
          </w:p>
          <w:p w:rsidR="00C34339" w:rsidP="00C34339" w14:paraId="6C453DC8" w14:textId="77777777">
            <w:pPr>
              <w:pStyle w:val="ListParagraph"/>
              <w:numPr>
                <w:ilvl w:val="0"/>
                <w:numId w:val="7"/>
              </w:numPr>
            </w:pPr>
            <w:r>
              <w:t xml:space="preserve">Staff member of a mission-driven organization that primarily provides services to </w:t>
            </w:r>
            <w:r w:rsidR="00DB2761">
              <w:t xml:space="preserve">people with disabilities </w:t>
            </w:r>
            <w:r>
              <w:t>(OTP – Persons with Disability only).</w:t>
            </w:r>
          </w:p>
          <w:p w:rsidR="00C34339" w:rsidRPr="007802C5" w:rsidP="00C34339" w14:paraId="37601CEA" w14:textId="77777777">
            <w:pPr>
              <w:pStyle w:val="ListParagraph"/>
              <w:numPr>
                <w:ilvl w:val="0"/>
                <w:numId w:val="7"/>
              </w:numPr>
            </w:pPr>
            <w:r>
              <w:t>Family member of a person with disability (OTP – Persons with Disability only).</w:t>
            </w:r>
          </w:p>
        </w:tc>
      </w:tr>
      <w:tr w14:paraId="6A5061EF" w14:textId="77777777" w:rsidTr="00133070">
        <w:tblPrEx>
          <w:tblW w:w="9355" w:type="dxa"/>
          <w:tblLayout w:type="fixed"/>
          <w:tblLook w:val="04A0"/>
        </w:tblPrEx>
        <w:tc>
          <w:tcPr>
            <w:tcW w:w="1255" w:type="dxa"/>
            <w:vMerge w:val="restart"/>
          </w:tcPr>
          <w:p w:rsidR="00C34339" w:rsidRPr="00444D4A" w:rsidP="00C34339" w14:paraId="6A4E21B1" w14:textId="77777777">
            <w:r>
              <w:t>AC</w:t>
            </w:r>
            <w:r w:rsidR="00865B5C">
              <w:t>-GA</w:t>
            </w:r>
            <w:r>
              <w:t>2</w:t>
            </w:r>
            <w:r w:rsidR="00865B5C">
              <w:t>9</w:t>
            </w:r>
          </w:p>
        </w:tc>
        <w:tc>
          <w:tcPr>
            <w:tcW w:w="4680" w:type="dxa"/>
            <w:gridSpan w:val="9"/>
          </w:tcPr>
          <w:p w:rsidR="00C34339" w:rsidP="00C34339" w14:paraId="526F8167" w14:textId="77777777">
            <w:r w:rsidRPr="00444D4A">
              <w:t>If the</w:t>
            </w:r>
            <w:r>
              <w:t xml:space="preserve"> board member is listed as accountable as a member of the Other Targeted Population, identify the assessment methodology used to confirm. (See guidance for acceptable means of assessment by OTP.)</w:t>
            </w:r>
          </w:p>
          <w:p w:rsidR="00C34339" w:rsidP="00C34339" w14:paraId="1AC44129" w14:textId="77777777"/>
          <w:p w:rsidR="00C34339" w:rsidRPr="00444D4A" w:rsidP="00C34339" w14:paraId="76047538" w14:textId="77777777">
            <w:r>
              <w:t>Identify each method used if the board member is listed as accountable to more than one Other Targeted Population.</w:t>
            </w:r>
          </w:p>
        </w:tc>
        <w:tc>
          <w:tcPr>
            <w:tcW w:w="3420" w:type="dxa"/>
          </w:tcPr>
          <w:p w:rsidR="00C34339" w:rsidRPr="00842877" w:rsidP="00C34339" w14:paraId="2411CF72" w14:textId="77777777">
            <w:pPr>
              <w:rPr>
                <w:bCs/>
              </w:rPr>
            </w:pPr>
            <w:r w:rsidRPr="00842877">
              <w:rPr>
                <w:bCs/>
              </w:rPr>
              <w:t>Select all that apply:</w:t>
            </w:r>
          </w:p>
          <w:p w:rsidR="00C34339" w:rsidRPr="003C4E91" w:rsidP="00C34339" w14:paraId="5A5003AE" w14:textId="77777777">
            <w:pPr>
              <w:pStyle w:val="ListParagraph"/>
              <w:numPr>
                <w:ilvl w:val="0"/>
                <w:numId w:val="86"/>
              </w:numPr>
            </w:pPr>
            <w:r w:rsidRPr="003C4E91">
              <w:t>OTP-AA.1: Self Report</w:t>
            </w:r>
            <w:r>
              <w:t>.</w:t>
            </w:r>
          </w:p>
          <w:p w:rsidR="00C34339" w:rsidRPr="003C4E91" w:rsidP="00C34339" w14:paraId="4AAA1E0D" w14:textId="77777777">
            <w:pPr>
              <w:pStyle w:val="ListParagraph"/>
              <w:numPr>
                <w:ilvl w:val="0"/>
                <w:numId w:val="86"/>
              </w:numPr>
              <w:rPr>
                <w:rFonts w:eastAsia="Times New Roman" w:cs="Times New Roman"/>
              </w:rPr>
            </w:pPr>
            <w:r w:rsidRPr="003C4E91">
              <w:rPr>
                <w:rFonts w:eastAsia="Times New Roman" w:cs="Times New Roman"/>
              </w:rPr>
              <w:t>OTP-AA.2: Visual &amp; ID</w:t>
            </w:r>
            <w:r>
              <w:rPr>
                <w:rFonts w:eastAsia="Times New Roman" w:cs="Times New Roman"/>
              </w:rPr>
              <w:t>.</w:t>
            </w:r>
          </w:p>
          <w:p w:rsidR="00C34339" w:rsidRPr="003C4E91" w:rsidP="00C34339" w14:paraId="7B4FAB84" w14:textId="77777777">
            <w:pPr>
              <w:pStyle w:val="ListParagraph"/>
              <w:numPr>
                <w:ilvl w:val="0"/>
                <w:numId w:val="86"/>
              </w:numPr>
              <w:rPr>
                <w:rFonts w:eastAsia="Times New Roman" w:cs="Times New Roman"/>
              </w:rPr>
            </w:pPr>
            <w:r w:rsidRPr="003C4E91">
              <w:rPr>
                <w:rFonts w:eastAsia="Times New Roman" w:cs="Times New Roman"/>
              </w:rPr>
              <w:t>OTP-Hisp.1: Self Report</w:t>
            </w:r>
            <w:r>
              <w:rPr>
                <w:rFonts w:eastAsia="Times New Roman" w:cs="Times New Roman"/>
              </w:rPr>
              <w:t>.</w:t>
            </w:r>
          </w:p>
          <w:p w:rsidR="00C34339" w:rsidP="00C34339" w14:paraId="3A73DC24" w14:textId="77777777">
            <w:pPr>
              <w:pStyle w:val="ListParagraph"/>
              <w:numPr>
                <w:ilvl w:val="0"/>
                <w:numId w:val="86"/>
              </w:numPr>
              <w:rPr>
                <w:rFonts w:eastAsia="Times New Roman" w:cs="Times New Roman"/>
              </w:rPr>
            </w:pPr>
            <w:r w:rsidRPr="003C4E91">
              <w:rPr>
                <w:rFonts w:eastAsia="Times New Roman" w:cs="Times New Roman"/>
              </w:rPr>
              <w:t>OTP-Hisp.2: Visual &amp; ID</w:t>
            </w:r>
            <w:r>
              <w:rPr>
                <w:rFonts w:eastAsia="Times New Roman" w:cs="Times New Roman"/>
              </w:rPr>
              <w:t>.</w:t>
            </w:r>
          </w:p>
          <w:p w:rsidR="00C34339" w:rsidRPr="003C4E91" w:rsidP="00C34339" w14:paraId="09D12E38" w14:textId="77777777">
            <w:pPr>
              <w:pStyle w:val="ListParagraph"/>
              <w:numPr>
                <w:ilvl w:val="0"/>
                <w:numId w:val="86"/>
              </w:numPr>
              <w:rPr>
                <w:rFonts w:eastAsia="Times New Roman" w:cs="Times New Roman"/>
              </w:rPr>
            </w:pPr>
            <w:r w:rsidRPr="0030142D">
              <w:rPr>
                <w:rFonts w:eastAsia="Times New Roman" w:cs="Times New Roman"/>
              </w:rPr>
              <w:t>OTP-Hisp</w:t>
            </w:r>
            <w:r>
              <w:rPr>
                <w:rFonts w:eastAsia="Times New Roman" w:cs="Times New Roman"/>
              </w:rPr>
              <w:t>.3: Surname.</w:t>
            </w:r>
          </w:p>
          <w:p w:rsidR="0059212D" w:rsidP="0059212D" w14:paraId="38E6C55A" w14:textId="77777777">
            <w:pPr>
              <w:pStyle w:val="ListParagraph"/>
              <w:numPr>
                <w:ilvl w:val="0"/>
                <w:numId w:val="82"/>
              </w:numPr>
              <w:rPr>
                <w:rFonts w:eastAsia="Times New Roman" w:cs="Times New Roman"/>
              </w:rPr>
            </w:pPr>
            <w:r w:rsidRPr="003C4E91">
              <w:rPr>
                <w:rFonts w:eastAsia="Times New Roman" w:cs="Times New Roman"/>
              </w:rPr>
              <w:t xml:space="preserve">OTP-Native American.1: </w:t>
            </w:r>
            <w:r w:rsidRPr="000E2A17">
              <w:rPr>
                <w:rFonts w:eastAsia="Times New Roman" w:cs="Times New Roman"/>
              </w:rPr>
              <w:t>Self Report</w:t>
            </w:r>
            <w:r>
              <w:rPr>
                <w:rFonts w:eastAsia="Times New Roman" w:cs="Times New Roman"/>
              </w:rPr>
              <w:t>.</w:t>
            </w:r>
          </w:p>
          <w:p w:rsidR="00C34339" w:rsidRPr="003C4E91" w:rsidP="0059212D" w14:paraId="082DF194" w14:textId="77777777">
            <w:pPr>
              <w:pStyle w:val="ListParagraph"/>
              <w:numPr>
                <w:ilvl w:val="0"/>
                <w:numId w:val="86"/>
              </w:numPr>
              <w:rPr>
                <w:rFonts w:eastAsia="Times New Roman" w:cs="Times New Roman"/>
              </w:rPr>
            </w:pPr>
            <w:r w:rsidRPr="000E2A17">
              <w:rPr>
                <w:rFonts w:eastAsia="Times New Roman" w:cs="Times New Roman"/>
              </w:rPr>
              <w:t xml:space="preserve">OTP-Native </w:t>
            </w:r>
            <w:r w:rsidRPr="000E2A17">
              <w:rPr>
                <w:rFonts w:eastAsia="Times New Roman" w:cs="Times New Roman"/>
              </w:rPr>
              <w:t>American.</w:t>
            </w:r>
            <w:r>
              <w:rPr>
                <w:rFonts w:eastAsia="Times New Roman" w:cs="Times New Roman"/>
              </w:rPr>
              <w:t>2</w:t>
            </w:r>
            <w:r w:rsidRPr="000E2A17">
              <w:rPr>
                <w:rFonts w:eastAsia="Times New Roman" w:cs="Times New Roman"/>
              </w:rPr>
              <w:t xml:space="preserve">: </w:t>
            </w:r>
            <w:r w:rsidRPr="003C4E91">
              <w:rPr>
                <w:rFonts w:eastAsia="Times New Roman" w:cs="Times New Roman"/>
              </w:rPr>
              <w:t>Tribal Doc</w:t>
            </w:r>
            <w:r>
              <w:rPr>
                <w:rFonts w:eastAsia="Times New Roman" w:cs="Times New Roman"/>
              </w:rPr>
              <w:t>ument.</w:t>
            </w:r>
          </w:p>
          <w:p w:rsidR="0059212D" w:rsidRPr="000E2A17" w:rsidP="0059212D" w14:paraId="6599731C" w14:textId="77777777">
            <w:pPr>
              <w:pStyle w:val="ListParagraph"/>
              <w:numPr>
                <w:ilvl w:val="0"/>
                <w:numId w:val="82"/>
              </w:numPr>
              <w:rPr>
                <w:rFonts w:eastAsia="Times New Roman" w:cs="Times New Roman"/>
              </w:rPr>
            </w:pPr>
            <w:r w:rsidRPr="003C4E91">
              <w:rPr>
                <w:rFonts w:eastAsia="Times New Roman" w:cs="Times New Roman"/>
              </w:rPr>
              <w:t xml:space="preserve">OTP-Native Alaskan.1: </w:t>
            </w:r>
            <w:r w:rsidRPr="000E2A17">
              <w:rPr>
                <w:rFonts w:eastAsia="Times New Roman" w:cs="Times New Roman"/>
              </w:rPr>
              <w:t>Self Report</w:t>
            </w:r>
            <w:r>
              <w:rPr>
                <w:rFonts w:eastAsia="Times New Roman" w:cs="Times New Roman"/>
              </w:rPr>
              <w:t>.</w:t>
            </w:r>
          </w:p>
          <w:p w:rsidR="00C34339" w:rsidRPr="003C4E91" w:rsidP="0059212D" w14:paraId="4AE1E9CA" w14:textId="77777777">
            <w:pPr>
              <w:pStyle w:val="ListParagraph"/>
              <w:numPr>
                <w:ilvl w:val="0"/>
                <w:numId w:val="86"/>
              </w:numPr>
              <w:rPr>
                <w:rFonts w:eastAsia="Times New Roman" w:cs="Times New Roman"/>
              </w:rPr>
            </w:pPr>
            <w:r w:rsidRPr="000E2A17">
              <w:rPr>
                <w:rFonts w:eastAsia="Times New Roman" w:cs="Times New Roman"/>
              </w:rPr>
              <w:t>OTP-Native Alaskan.</w:t>
            </w:r>
            <w:r>
              <w:rPr>
                <w:rFonts w:eastAsia="Times New Roman" w:cs="Times New Roman"/>
              </w:rPr>
              <w:t>2</w:t>
            </w:r>
            <w:r w:rsidRPr="000E2A17">
              <w:rPr>
                <w:rFonts w:eastAsia="Times New Roman" w:cs="Times New Roman"/>
              </w:rPr>
              <w:t xml:space="preserve">: </w:t>
            </w:r>
            <w:r w:rsidRPr="003C4E91">
              <w:rPr>
                <w:rFonts w:eastAsia="Times New Roman" w:cs="Times New Roman"/>
              </w:rPr>
              <w:t>Tribal Doc</w:t>
            </w:r>
            <w:r>
              <w:rPr>
                <w:rFonts w:eastAsia="Times New Roman" w:cs="Times New Roman"/>
              </w:rPr>
              <w:t>ument.</w:t>
            </w:r>
          </w:p>
          <w:p w:rsidR="0059212D" w:rsidRPr="000E2A17" w:rsidP="0059212D" w14:paraId="57D2C472" w14:textId="77777777">
            <w:pPr>
              <w:pStyle w:val="ListParagraph"/>
              <w:numPr>
                <w:ilvl w:val="0"/>
                <w:numId w:val="82"/>
              </w:numPr>
              <w:rPr>
                <w:rFonts w:eastAsia="Times New Roman" w:cs="Times New Roman"/>
              </w:rPr>
            </w:pPr>
            <w:r w:rsidRPr="003C4E91">
              <w:rPr>
                <w:rFonts w:eastAsia="Times New Roman" w:cs="Times New Roman"/>
              </w:rPr>
              <w:t xml:space="preserve">OTP-Native Hawaiian.1: </w:t>
            </w:r>
            <w:r w:rsidRPr="000E2A17">
              <w:rPr>
                <w:rFonts w:eastAsia="Times New Roman" w:cs="Times New Roman"/>
              </w:rPr>
              <w:t>Self Report</w:t>
            </w:r>
            <w:r>
              <w:rPr>
                <w:rFonts w:eastAsia="Times New Roman" w:cs="Times New Roman"/>
              </w:rPr>
              <w:t>.</w:t>
            </w:r>
          </w:p>
          <w:p w:rsidR="00C34339" w:rsidRPr="003C4E91" w:rsidP="0059212D" w14:paraId="4BC72FFE" w14:textId="77777777">
            <w:pPr>
              <w:pStyle w:val="ListParagraph"/>
              <w:numPr>
                <w:ilvl w:val="0"/>
                <w:numId w:val="86"/>
              </w:numPr>
              <w:rPr>
                <w:rFonts w:eastAsia="Times New Roman" w:cs="Times New Roman"/>
              </w:rPr>
            </w:pPr>
            <w:r w:rsidRPr="000E2A17">
              <w:rPr>
                <w:rFonts w:eastAsia="Times New Roman" w:cs="Times New Roman"/>
              </w:rPr>
              <w:t>OTP-Native Hawaiian.</w:t>
            </w:r>
            <w:r>
              <w:rPr>
                <w:rFonts w:eastAsia="Times New Roman" w:cs="Times New Roman"/>
              </w:rPr>
              <w:t>2</w:t>
            </w:r>
            <w:r w:rsidRPr="000E2A17">
              <w:rPr>
                <w:rFonts w:eastAsia="Times New Roman" w:cs="Times New Roman"/>
              </w:rPr>
              <w:t xml:space="preserve">: </w:t>
            </w:r>
            <w:r w:rsidRPr="003C4E91">
              <w:rPr>
                <w:rFonts w:eastAsia="Times New Roman" w:cs="Times New Roman"/>
              </w:rPr>
              <w:t>Registry Card</w:t>
            </w:r>
            <w:r>
              <w:rPr>
                <w:rFonts w:eastAsia="Times New Roman" w:cs="Times New Roman"/>
              </w:rPr>
              <w:t>.</w:t>
            </w:r>
          </w:p>
          <w:p w:rsidR="00C34339" w:rsidRPr="003C4E91" w:rsidP="00C34339" w14:paraId="3388F04D" w14:textId="77777777">
            <w:pPr>
              <w:pStyle w:val="ListParagraph"/>
              <w:numPr>
                <w:ilvl w:val="0"/>
                <w:numId w:val="86"/>
              </w:numPr>
              <w:rPr>
                <w:rFonts w:eastAsia="Times New Roman" w:cs="Times New Roman"/>
              </w:rPr>
            </w:pPr>
            <w:r w:rsidRPr="003C4E91">
              <w:rPr>
                <w:rFonts w:eastAsia="Times New Roman" w:cs="Times New Roman"/>
              </w:rPr>
              <w:t>OTP-Pacific Islander.1: Self Report</w:t>
            </w:r>
            <w:r>
              <w:rPr>
                <w:rFonts w:eastAsia="Times New Roman" w:cs="Times New Roman"/>
              </w:rPr>
              <w:t>.</w:t>
            </w:r>
          </w:p>
          <w:p w:rsidR="00C34339" w:rsidRPr="003C4E91" w:rsidP="00C34339" w14:paraId="27778953" w14:textId="77777777">
            <w:pPr>
              <w:pStyle w:val="ListParagraph"/>
              <w:numPr>
                <w:ilvl w:val="0"/>
                <w:numId w:val="86"/>
              </w:numPr>
              <w:rPr>
                <w:rFonts w:eastAsia="Times New Roman" w:cs="Times New Roman"/>
              </w:rPr>
            </w:pPr>
            <w:r w:rsidRPr="003C4E91">
              <w:rPr>
                <w:rFonts w:eastAsia="Times New Roman" w:cs="Times New Roman"/>
              </w:rPr>
              <w:t>OTP-Pacific Islander.2: Visual &amp; ID</w:t>
            </w:r>
            <w:r>
              <w:rPr>
                <w:rFonts w:eastAsia="Times New Roman" w:cs="Times New Roman"/>
              </w:rPr>
              <w:t>.</w:t>
            </w:r>
          </w:p>
          <w:p w:rsidR="00C34339" w:rsidRPr="003C4E91" w:rsidP="00C34339" w14:paraId="2FDBF657" w14:textId="77777777">
            <w:pPr>
              <w:pStyle w:val="ListParagraph"/>
              <w:numPr>
                <w:ilvl w:val="0"/>
                <w:numId w:val="86"/>
              </w:numPr>
              <w:rPr>
                <w:rFonts w:eastAsia="Times New Roman" w:cs="Times New Roman"/>
              </w:rPr>
            </w:pPr>
            <w:r w:rsidRPr="003C4E91">
              <w:rPr>
                <w:rFonts w:eastAsia="Times New Roman" w:cs="Times New Roman"/>
              </w:rPr>
              <w:t>OTP-PWD.1: Self Report</w:t>
            </w:r>
            <w:r>
              <w:rPr>
                <w:rFonts w:eastAsia="Times New Roman" w:cs="Times New Roman"/>
              </w:rPr>
              <w:t>.</w:t>
            </w:r>
          </w:p>
          <w:p w:rsidR="00C34339" w:rsidRPr="003C4E91" w:rsidP="00C34339" w14:paraId="2486427F" w14:textId="77777777">
            <w:pPr>
              <w:pStyle w:val="ListParagraph"/>
              <w:numPr>
                <w:ilvl w:val="0"/>
                <w:numId w:val="86"/>
              </w:numPr>
              <w:rPr>
                <w:rFonts w:eastAsia="Times New Roman" w:cs="Times New Roman"/>
              </w:rPr>
            </w:pPr>
            <w:r w:rsidRPr="003C4E91">
              <w:rPr>
                <w:rFonts w:eastAsia="Times New Roman" w:cs="Times New Roman"/>
              </w:rPr>
              <w:t>OTP-PWD.2: Visual &amp; ID</w:t>
            </w:r>
            <w:r>
              <w:rPr>
                <w:rFonts w:eastAsia="Times New Roman" w:cs="Times New Roman"/>
              </w:rPr>
              <w:t>.</w:t>
            </w:r>
          </w:p>
          <w:p w:rsidR="00C34339" w:rsidRPr="003C4E91" w:rsidP="00C34339" w14:paraId="4DB1C246" w14:textId="77777777">
            <w:pPr>
              <w:pStyle w:val="ListParagraph"/>
              <w:numPr>
                <w:ilvl w:val="0"/>
                <w:numId w:val="86"/>
              </w:numPr>
              <w:rPr>
                <w:rFonts w:eastAsia="Times New Roman" w:cs="Times New Roman"/>
              </w:rPr>
            </w:pPr>
            <w:r w:rsidRPr="003C4E91">
              <w:rPr>
                <w:rFonts w:eastAsia="Times New Roman" w:cs="Times New Roman"/>
              </w:rPr>
              <w:t>OTP-PWD.3: Technology/</w:t>
            </w:r>
            <w:r>
              <w:rPr>
                <w:rFonts w:eastAsia="Times New Roman" w:cs="Times New Roman"/>
              </w:rPr>
              <w:t xml:space="preserve"> </w:t>
            </w:r>
            <w:r w:rsidRPr="003C4E91">
              <w:rPr>
                <w:rFonts w:eastAsia="Times New Roman" w:cs="Times New Roman"/>
              </w:rPr>
              <w:t>Accessibility</w:t>
            </w:r>
            <w:r>
              <w:rPr>
                <w:rFonts w:eastAsia="Times New Roman" w:cs="Times New Roman"/>
              </w:rPr>
              <w:t>.</w:t>
            </w:r>
          </w:p>
          <w:p w:rsidR="00C34339" w:rsidRPr="003C4E91" w:rsidP="00C34339" w14:paraId="3776E3DA" w14:textId="77777777">
            <w:pPr>
              <w:pStyle w:val="ListParagraph"/>
              <w:numPr>
                <w:ilvl w:val="0"/>
                <w:numId w:val="86"/>
              </w:numPr>
              <w:rPr>
                <w:rFonts w:eastAsia="Times New Roman" w:cs="Times New Roman"/>
              </w:rPr>
            </w:pPr>
            <w:r w:rsidRPr="003C4E91">
              <w:rPr>
                <w:rFonts w:eastAsia="Times New Roman" w:cs="Times New Roman"/>
              </w:rPr>
              <w:t>OTP-Certified CDFI.1: Certified CDFI</w:t>
            </w:r>
            <w:r>
              <w:rPr>
                <w:rFonts w:eastAsia="Times New Roman" w:cs="Times New Roman"/>
              </w:rPr>
              <w:t>.</w:t>
            </w:r>
          </w:p>
          <w:p w:rsidR="00C34339" w:rsidRPr="00444D4A" w:rsidP="00C34339" w14:paraId="670FF5AA" w14:textId="77777777">
            <w:pPr>
              <w:pStyle w:val="ListParagraph"/>
              <w:numPr>
                <w:ilvl w:val="0"/>
                <w:numId w:val="86"/>
              </w:numPr>
            </w:pPr>
            <w:r w:rsidRPr="003C4E91">
              <w:rPr>
                <w:rFonts w:eastAsia="Times New Roman" w:cs="Times New Roman"/>
              </w:rPr>
              <w:t>Separately approved assessment methodology</w:t>
            </w:r>
            <w:r>
              <w:rPr>
                <w:rFonts w:eastAsia="Times New Roman" w:cs="Times New Roman"/>
              </w:rPr>
              <w:t>.</w:t>
            </w:r>
          </w:p>
        </w:tc>
      </w:tr>
      <w:tr w14:paraId="1168AE4B" w14:textId="77777777" w:rsidTr="00133070">
        <w:tblPrEx>
          <w:tblW w:w="9355" w:type="dxa"/>
          <w:tblLayout w:type="fixed"/>
          <w:tblLook w:val="04A0"/>
        </w:tblPrEx>
        <w:tc>
          <w:tcPr>
            <w:tcW w:w="1255" w:type="dxa"/>
            <w:vMerge/>
          </w:tcPr>
          <w:p w:rsidR="00C34339" w:rsidP="00C34339" w14:paraId="28C9EC3C" w14:textId="77777777"/>
        </w:tc>
        <w:tc>
          <w:tcPr>
            <w:tcW w:w="4680" w:type="dxa"/>
            <w:gridSpan w:val="9"/>
          </w:tcPr>
          <w:p w:rsidR="00C34339" w:rsidP="00C34339" w14:paraId="65788E8A" w14:textId="77777777">
            <w:r w:rsidRPr="00D536A9">
              <w:t xml:space="preserve">If </w:t>
            </w:r>
            <w:r>
              <w:t>“</w:t>
            </w:r>
            <w:r w:rsidRPr="00D536A9">
              <w:t xml:space="preserve">Separately approved </w:t>
            </w:r>
            <w:r>
              <w:rPr>
                <w:rFonts w:eastAsia="Times New Roman" w:cs="Times New Roman"/>
              </w:rPr>
              <w:t>assessment methodology</w:t>
            </w:r>
            <w:r>
              <w:t>:”</w:t>
            </w:r>
          </w:p>
        </w:tc>
        <w:tc>
          <w:tcPr>
            <w:tcW w:w="3420" w:type="dxa"/>
          </w:tcPr>
          <w:p w:rsidR="00C34339" w:rsidP="00C34339" w14:paraId="5D012EAE" w14:textId="77777777"/>
        </w:tc>
      </w:tr>
      <w:tr w14:paraId="4D0011E5" w14:textId="77777777" w:rsidTr="00133070">
        <w:tblPrEx>
          <w:tblW w:w="9355" w:type="dxa"/>
          <w:tblLayout w:type="fixed"/>
          <w:tblLook w:val="04A0"/>
        </w:tblPrEx>
        <w:tc>
          <w:tcPr>
            <w:tcW w:w="1255" w:type="dxa"/>
            <w:vMerge/>
          </w:tcPr>
          <w:p w:rsidR="00C34339" w:rsidP="00C34339" w14:paraId="77F327FE" w14:textId="77777777"/>
        </w:tc>
        <w:tc>
          <w:tcPr>
            <w:tcW w:w="1620" w:type="dxa"/>
            <w:gridSpan w:val="4"/>
          </w:tcPr>
          <w:p w:rsidR="00C34339" w:rsidP="00C34339" w14:paraId="465236AE" w14:textId="77777777">
            <w:r>
              <w:t>AC</w:t>
            </w:r>
            <w:r w:rsidR="00865B5C">
              <w:t>-GA</w:t>
            </w:r>
            <w:r>
              <w:t>2</w:t>
            </w:r>
            <w:r w:rsidR="00865B5C">
              <w:t>9</w:t>
            </w:r>
            <w:r>
              <w:t>.1</w:t>
            </w:r>
          </w:p>
        </w:tc>
        <w:tc>
          <w:tcPr>
            <w:tcW w:w="3060" w:type="dxa"/>
            <w:gridSpan w:val="5"/>
          </w:tcPr>
          <w:p w:rsidR="00C34339" w:rsidRPr="00D536A9" w:rsidP="00C34339" w14:paraId="5B089158" w14:textId="77777777">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approved by the CDFI Fund.</w:t>
            </w:r>
          </w:p>
        </w:tc>
        <w:tc>
          <w:tcPr>
            <w:tcW w:w="3420" w:type="dxa"/>
          </w:tcPr>
          <w:p w:rsidR="00C34339" w:rsidRPr="00842877" w:rsidP="00C34339" w14:paraId="72BCB887" w14:textId="77777777">
            <w:pPr>
              <w:rPr>
                <w:bCs/>
              </w:rPr>
            </w:pPr>
            <w:r w:rsidRPr="00842877">
              <w:rPr>
                <w:bCs/>
              </w:rPr>
              <w:t>Narrative.</w:t>
            </w:r>
          </w:p>
        </w:tc>
      </w:tr>
      <w:tr w14:paraId="37D22D62" w14:textId="77777777" w:rsidTr="00133070">
        <w:tblPrEx>
          <w:tblW w:w="9355" w:type="dxa"/>
          <w:tblLayout w:type="fixed"/>
          <w:tblLook w:val="04A0"/>
        </w:tblPrEx>
        <w:tc>
          <w:tcPr>
            <w:tcW w:w="1255" w:type="dxa"/>
            <w:vMerge w:val="restart"/>
          </w:tcPr>
          <w:p w:rsidR="00834F0A" w:rsidP="00C34339" w14:paraId="16BB6BF7" w14:textId="77777777">
            <w:r>
              <w:t>AC</w:t>
            </w:r>
            <w:r w:rsidR="00865B5C">
              <w:t>-GA30</w:t>
            </w:r>
          </w:p>
          <w:p w:rsidR="00834F0A" w:rsidP="00C34339" w14:paraId="2F299A2E" w14:textId="77777777"/>
          <w:p w:rsidR="00834F0A" w:rsidP="00C34339" w14:paraId="6A0C9A12" w14:textId="77777777"/>
        </w:tc>
        <w:tc>
          <w:tcPr>
            <w:tcW w:w="8100" w:type="dxa"/>
            <w:gridSpan w:val="10"/>
          </w:tcPr>
          <w:p w:rsidR="00834F0A" w:rsidRPr="003A71BD" w:rsidP="00C34339" w14:paraId="007F89B2" w14:textId="77777777">
            <w:pPr>
              <w:rPr>
                <w:b/>
              </w:rPr>
            </w:pPr>
            <w:r>
              <w:t>If the board member is listed as accountable as a staff member of a Certified CDFI:</w:t>
            </w:r>
          </w:p>
        </w:tc>
      </w:tr>
      <w:tr w14:paraId="55337610" w14:textId="77777777" w:rsidTr="00133070">
        <w:tblPrEx>
          <w:tblW w:w="9355" w:type="dxa"/>
          <w:tblLayout w:type="fixed"/>
          <w:tblLook w:val="04A0"/>
        </w:tblPrEx>
        <w:tc>
          <w:tcPr>
            <w:tcW w:w="1255" w:type="dxa"/>
            <w:vMerge/>
          </w:tcPr>
          <w:p w:rsidR="00834F0A" w:rsidP="00C34339" w14:paraId="1523D987" w14:textId="77777777"/>
        </w:tc>
        <w:tc>
          <w:tcPr>
            <w:tcW w:w="1080" w:type="dxa"/>
            <w:gridSpan w:val="3"/>
          </w:tcPr>
          <w:p w:rsidR="00834F0A" w:rsidP="00C34339" w14:paraId="1B5CD594" w14:textId="77777777">
            <w:r>
              <w:t>AC</w:t>
            </w:r>
            <w:r w:rsidR="00865B5C">
              <w:t>-GA30</w:t>
            </w:r>
            <w:r>
              <w:t>.1</w:t>
            </w:r>
          </w:p>
        </w:tc>
        <w:tc>
          <w:tcPr>
            <w:tcW w:w="3600" w:type="dxa"/>
            <w:gridSpan w:val="6"/>
          </w:tcPr>
          <w:p w:rsidR="00834F0A" w:rsidP="00C34339" w14:paraId="537A57D2" w14:textId="77777777">
            <w:r>
              <w:t>Provide the name of the Certified CDFI.</w:t>
            </w:r>
          </w:p>
        </w:tc>
        <w:tc>
          <w:tcPr>
            <w:tcW w:w="3420" w:type="dxa"/>
          </w:tcPr>
          <w:p w:rsidR="00834F0A" w:rsidRPr="00842877" w:rsidP="00C34339" w14:paraId="1787F0F4" w14:textId="77777777">
            <w:pPr>
              <w:rPr>
                <w:bCs/>
              </w:rPr>
            </w:pPr>
            <w:r w:rsidRPr="00842877">
              <w:rPr>
                <w:bCs/>
              </w:rPr>
              <w:t>Enter name.</w:t>
            </w:r>
          </w:p>
        </w:tc>
      </w:tr>
      <w:tr w14:paraId="6C0B4858" w14:textId="77777777" w:rsidTr="00133070">
        <w:tblPrEx>
          <w:tblW w:w="9355" w:type="dxa"/>
          <w:tblLayout w:type="fixed"/>
          <w:tblLook w:val="04A0"/>
        </w:tblPrEx>
        <w:tc>
          <w:tcPr>
            <w:tcW w:w="1255" w:type="dxa"/>
            <w:vMerge/>
          </w:tcPr>
          <w:p w:rsidR="00834F0A" w:rsidP="00C34339" w14:paraId="32453135" w14:textId="77777777"/>
        </w:tc>
        <w:tc>
          <w:tcPr>
            <w:tcW w:w="1080" w:type="dxa"/>
            <w:gridSpan w:val="3"/>
          </w:tcPr>
          <w:p w:rsidR="00834F0A" w:rsidP="00C34339" w14:paraId="237D9F96" w14:textId="77777777">
            <w:r>
              <w:t>AC</w:t>
            </w:r>
            <w:r w:rsidR="00865B5C">
              <w:t>-GA30</w:t>
            </w:r>
            <w:r>
              <w:t>.2</w:t>
            </w:r>
          </w:p>
        </w:tc>
        <w:tc>
          <w:tcPr>
            <w:tcW w:w="3600" w:type="dxa"/>
            <w:gridSpan w:val="6"/>
          </w:tcPr>
          <w:p w:rsidR="00834F0A" w:rsidP="00C34339" w14:paraId="25601576" w14:textId="77777777">
            <w:r>
              <w:t xml:space="preserve">Provide the </w:t>
            </w:r>
            <w:r>
              <w:t>employee’s job title.</w:t>
            </w:r>
          </w:p>
        </w:tc>
        <w:tc>
          <w:tcPr>
            <w:tcW w:w="3420" w:type="dxa"/>
          </w:tcPr>
          <w:p w:rsidR="00834F0A" w:rsidRPr="00842877" w:rsidP="00C34339" w14:paraId="72240CC8" w14:textId="77777777">
            <w:pPr>
              <w:rPr>
                <w:bCs/>
              </w:rPr>
            </w:pPr>
            <w:r w:rsidRPr="00842877">
              <w:rPr>
                <w:bCs/>
              </w:rPr>
              <w:t>Enter job title.</w:t>
            </w:r>
          </w:p>
        </w:tc>
      </w:tr>
      <w:tr w14:paraId="313A7C34" w14:textId="77777777" w:rsidTr="00133070">
        <w:tblPrEx>
          <w:tblW w:w="9355" w:type="dxa"/>
          <w:tblLayout w:type="fixed"/>
          <w:tblLook w:val="04A0"/>
        </w:tblPrEx>
        <w:tc>
          <w:tcPr>
            <w:tcW w:w="1255" w:type="dxa"/>
            <w:vMerge w:val="restart"/>
          </w:tcPr>
          <w:p w:rsidR="00834F0A" w:rsidP="00C34339" w14:paraId="07E34332" w14:textId="77777777">
            <w:r>
              <w:t>AC</w:t>
            </w:r>
            <w:r w:rsidR="002966F6">
              <w:t>-GA</w:t>
            </w:r>
            <w:r>
              <w:t>3</w:t>
            </w:r>
            <w:r w:rsidR="002966F6">
              <w:t>1</w:t>
            </w:r>
          </w:p>
          <w:p w:rsidR="00834F0A" w:rsidP="00C34339" w14:paraId="349585F2" w14:textId="77777777"/>
          <w:p w:rsidR="00834F0A" w:rsidP="00C34339" w14:paraId="674051E7" w14:textId="77777777"/>
          <w:p w:rsidR="00834F0A" w:rsidP="00C34339" w14:paraId="29930594" w14:textId="77777777"/>
          <w:p w:rsidR="00834F0A" w:rsidP="00C34339" w14:paraId="0849BF82" w14:textId="77777777"/>
        </w:tc>
        <w:tc>
          <w:tcPr>
            <w:tcW w:w="8100" w:type="dxa"/>
            <w:gridSpan w:val="10"/>
          </w:tcPr>
          <w:p w:rsidR="00834F0A" w:rsidRPr="00622A15" w:rsidP="00C34339" w14:paraId="10448F4F" w14:textId="77777777">
            <w:pPr>
              <w:rPr>
                <w:b/>
              </w:rPr>
            </w:pPr>
            <w:r>
              <w:t>If the board member is listed as accountable as a staff member of a third-party, mission-driven organization that primarily serves people with disabilities:</w:t>
            </w:r>
          </w:p>
        </w:tc>
      </w:tr>
      <w:tr w14:paraId="38D37DE2" w14:textId="77777777" w:rsidTr="00133070">
        <w:tblPrEx>
          <w:tblW w:w="9355" w:type="dxa"/>
          <w:tblLayout w:type="fixed"/>
          <w:tblLook w:val="04A0"/>
        </w:tblPrEx>
        <w:tc>
          <w:tcPr>
            <w:tcW w:w="1255" w:type="dxa"/>
            <w:vMerge/>
          </w:tcPr>
          <w:p w:rsidR="00834F0A" w:rsidP="00C34339" w14:paraId="2BBB9AB4" w14:textId="77777777"/>
        </w:tc>
        <w:tc>
          <w:tcPr>
            <w:tcW w:w="1080" w:type="dxa"/>
            <w:gridSpan w:val="3"/>
          </w:tcPr>
          <w:p w:rsidR="00834F0A" w:rsidP="00C34339" w14:paraId="572AADA0" w14:textId="77777777">
            <w:r>
              <w:t>AC</w:t>
            </w:r>
            <w:r w:rsidR="002966F6">
              <w:t>-GA</w:t>
            </w:r>
            <w:r>
              <w:t>3</w:t>
            </w:r>
            <w:r w:rsidR="002966F6">
              <w:t>1</w:t>
            </w:r>
            <w:r>
              <w:t>.1</w:t>
            </w:r>
          </w:p>
        </w:tc>
        <w:tc>
          <w:tcPr>
            <w:tcW w:w="3600" w:type="dxa"/>
            <w:gridSpan w:val="6"/>
          </w:tcPr>
          <w:p w:rsidR="00834F0A" w:rsidP="00C34339" w14:paraId="1B53C2D8" w14:textId="77777777">
            <w:r>
              <w:t xml:space="preserve">Provide the name of the </w:t>
            </w:r>
            <w:r>
              <w:t>organization.</w:t>
            </w:r>
          </w:p>
        </w:tc>
        <w:tc>
          <w:tcPr>
            <w:tcW w:w="3420" w:type="dxa"/>
          </w:tcPr>
          <w:p w:rsidR="00834F0A" w:rsidRPr="00842877" w:rsidP="00C34339" w14:paraId="7766ABA3" w14:textId="77777777">
            <w:pPr>
              <w:rPr>
                <w:bCs/>
              </w:rPr>
            </w:pPr>
            <w:r w:rsidRPr="00842877">
              <w:rPr>
                <w:bCs/>
              </w:rPr>
              <w:t>Enter name.</w:t>
            </w:r>
          </w:p>
        </w:tc>
      </w:tr>
      <w:tr w14:paraId="19328B75" w14:textId="77777777" w:rsidTr="00133070">
        <w:tblPrEx>
          <w:tblW w:w="9355" w:type="dxa"/>
          <w:tblLayout w:type="fixed"/>
          <w:tblLook w:val="04A0"/>
        </w:tblPrEx>
        <w:tc>
          <w:tcPr>
            <w:tcW w:w="1255" w:type="dxa"/>
            <w:vMerge/>
          </w:tcPr>
          <w:p w:rsidR="00834F0A" w:rsidP="00C34339" w14:paraId="24910FB6" w14:textId="77777777"/>
        </w:tc>
        <w:tc>
          <w:tcPr>
            <w:tcW w:w="1080" w:type="dxa"/>
            <w:gridSpan w:val="3"/>
          </w:tcPr>
          <w:p w:rsidR="00834F0A" w:rsidP="00C34339" w14:paraId="6C146CF7" w14:textId="77777777">
            <w:r>
              <w:t>AC</w:t>
            </w:r>
            <w:r w:rsidR="002966F6">
              <w:t>-GA</w:t>
            </w:r>
            <w:r>
              <w:t>3</w:t>
            </w:r>
            <w:r w:rsidR="002966F6">
              <w:t>1</w:t>
            </w:r>
            <w:r>
              <w:t>.2</w:t>
            </w:r>
          </w:p>
        </w:tc>
        <w:tc>
          <w:tcPr>
            <w:tcW w:w="3600" w:type="dxa"/>
            <w:gridSpan w:val="6"/>
          </w:tcPr>
          <w:p w:rsidR="00834F0A" w:rsidP="00C34339" w14:paraId="66A5343E" w14:textId="77777777">
            <w:r>
              <w:t>Provide the mission statement of the organization.</w:t>
            </w:r>
          </w:p>
        </w:tc>
        <w:tc>
          <w:tcPr>
            <w:tcW w:w="3420" w:type="dxa"/>
          </w:tcPr>
          <w:p w:rsidR="00834F0A" w:rsidRPr="00842877" w:rsidP="00C34339" w14:paraId="6AD219BE" w14:textId="77777777">
            <w:pPr>
              <w:rPr>
                <w:bCs/>
              </w:rPr>
            </w:pPr>
            <w:r w:rsidRPr="00842877">
              <w:rPr>
                <w:bCs/>
              </w:rPr>
              <w:t>Enter mission statement.</w:t>
            </w:r>
          </w:p>
        </w:tc>
      </w:tr>
      <w:tr w14:paraId="4D823BE6" w14:textId="77777777" w:rsidTr="00133070">
        <w:tblPrEx>
          <w:tblW w:w="9355" w:type="dxa"/>
          <w:tblLayout w:type="fixed"/>
          <w:tblLook w:val="04A0"/>
        </w:tblPrEx>
        <w:tc>
          <w:tcPr>
            <w:tcW w:w="1255" w:type="dxa"/>
            <w:vMerge/>
          </w:tcPr>
          <w:p w:rsidR="00834F0A" w:rsidP="00C34339" w14:paraId="431CBDAD" w14:textId="77777777"/>
        </w:tc>
        <w:tc>
          <w:tcPr>
            <w:tcW w:w="1080" w:type="dxa"/>
            <w:gridSpan w:val="3"/>
          </w:tcPr>
          <w:p w:rsidR="00834F0A" w:rsidP="00C34339" w14:paraId="40A57C33" w14:textId="77777777">
            <w:r>
              <w:t>AC</w:t>
            </w:r>
            <w:r w:rsidR="002966F6">
              <w:t>-GA</w:t>
            </w:r>
            <w:r>
              <w:t>3</w:t>
            </w:r>
            <w:r w:rsidR="002966F6">
              <w:t>1</w:t>
            </w:r>
            <w:r>
              <w:t>.3</w:t>
            </w:r>
          </w:p>
        </w:tc>
        <w:tc>
          <w:tcPr>
            <w:tcW w:w="3600" w:type="dxa"/>
            <w:gridSpan w:val="6"/>
          </w:tcPr>
          <w:p w:rsidR="00834F0A" w:rsidP="00C34339" w14:paraId="279A8F04" w14:textId="77777777">
            <w:r>
              <w:t>Provide the employee’s job title.</w:t>
            </w:r>
          </w:p>
        </w:tc>
        <w:tc>
          <w:tcPr>
            <w:tcW w:w="3420" w:type="dxa"/>
          </w:tcPr>
          <w:p w:rsidR="00834F0A" w:rsidRPr="00842877" w:rsidP="00C34339" w14:paraId="6F6D41CD" w14:textId="77777777">
            <w:pPr>
              <w:rPr>
                <w:bCs/>
              </w:rPr>
            </w:pPr>
            <w:r w:rsidRPr="00842877">
              <w:rPr>
                <w:bCs/>
              </w:rPr>
              <w:t>Enter job title.</w:t>
            </w:r>
          </w:p>
        </w:tc>
      </w:tr>
      <w:tr w14:paraId="3BBD41B8" w14:textId="77777777" w:rsidTr="00133070">
        <w:tblPrEx>
          <w:tblW w:w="9355" w:type="dxa"/>
          <w:tblLayout w:type="fixed"/>
          <w:tblLook w:val="04A0"/>
        </w:tblPrEx>
        <w:tc>
          <w:tcPr>
            <w:tcW w:w="1255" w:type="dxa"/>
            <w:vMerge/>
          </w:tcPr>
          <w:p w:rsidR="00834F0A" w:rsidP="00C34339" w14:paraId="1840CC16" w14:textId="77777777"/>
        </w:tc>
        <w:tc>
          <w:tcPr>
            <w:tcW w:w="1080" w:type="dxa"/>
            <w:gridSpan w:val="3"/>
          </w:tcPr>
          <w:p w:rsidR="00834F0A" w:rsidP="00C34339" w14:paraId="08E22031" w14:textId="77777777">
            <w:r>
              <w:t>AC</w:t>
            </w:r>
            <w:r w:rsidR="002966F6">
              <w:t>-GA</w:t>
            </w:r>
            <w:r>
              <w:t>3</w:t>
            </w:r>
            <w:r w:rsidR="002966F6">
              <w:t>1</w:t>
            </w:r>
            <w:r>
              <w:t>.4</w:t>
            </w:r>
          </w:p>
        </w:tc>
        <w:tc>
          <w:tcPr>
            <w:tcW w:w="3600" w:type="dxa"/>
            <w:gridSpan w:val="6"/>
          </w:tcPr>
          <w:p w:rsidR="00834F0A" w:rsidP="00C34339" w14:paraId="65F9B41E" w14:textId="77777777">
            <w:r>
              <w:t xml:space="preserve">Describe how the board member’s </w:t>
            </w:r>
            <w:r w:rsidR="005D2813">
              <w:t xml:space="preserve">place of </w:t>
            </w:r>
            <w:r>
              <w:t xml:space="preserve">employment allows him/her to </w:t>
            </w:r>
            <w:r w:rsidR="005D2813">
              <w:t>primarily serve</w:t>
            </w:r>
            <w:r>
              <w:t xml:space="preserve"> people with disabilities.</w:t>
            </w:r>
          </w:p>
        </w:tc>
        <w:tc>
          <w:tcPr>
            <w:tcW w:w="3420" w:type="dxa"/>
          </w:tcPr>
          <w:p w:rsidR="00834F0A" w:rsidRPr="00842877" w:rsidP="00C34339" w14:paraId="377FC535" w14:textId="77777777">
            <w:pPr>
              <w:rPr>
                <w:bCs/>
              </w:rPr>
            </w:pPr>
            <w:r w:rsidRPr="00842877">
              <w:rPr>
                <w:bCs/>
              </w:rPr>
              <w:t>Provide description.</w:t>
            </w:r>
          </w:p>
        </w:tc>
      </w:tr>
      <w:tr w14:paraId="3521599C" w14:textId="77777777" w:rsidTr="00133070">
        <w:tblPrEx>
          <w:tblW w:w="9355" w:type="dxa"/>
          <w:tblLayout w:type="fixed"/>
          <w:tblLook w:val="04A0"/>
        </w:tblPrEx>
        <w:tc>
          <w:tcPr>
            <w:tcW w:w="1255" w:type="dxa"/>
          </w:tcPr>
          <w:p w:rsidR="00C34339" w:rsidP="00C34339" w14:paraId="668F03E9" w14:textId="77777777">
            <w:r>
              <w:t>AC</w:t>
            </w:r>
            <w:r w:rsidR="002966F6">
              <w:t>-GA</w:t>
            </w:r>
            <w:r>
              <w:t>3</w:t>
            </w:r>
            <w:r w:rsidR="002966F6">
              <w:t>2</w:t>
            </w:r>
          </w:p>
        </w:tc>
        <w:tc>
          <w:tcPr>
            <w:tcW w:w="4680" w:type="dxa"/>
            <w:gridSpan w:val="9"/>
          </w:tcPr>
          <w:p w:rsidR="00C34339" w:rsidRPr="00EC150E" w:rsidP="00C34339" w14:paraId="1795FA35" w14:textId="77777777">
            <w:r>
              <w:t>If the board member is listed as accountable as a family member</w:t>
            </w:r>
            <w:r>
              <w:rPr>
                <w:rStyle w:val="FootnoteReference"/>
              </w:rPr>
              <w:footnoteReference w:id="45"/>
            </w:r>
            <w:r>
              <w:t xml:space="preserve"> of a person with </w:t>
            </w:r>
            <w:r w:rsidR="004105BF">
              <w:t xml:space="preserve">a </w:t>
            </w:r>
            <w:r>
              <w:t>disability, identify the relationship of the board member to the person with disability.</w:t>
            </w:r>
          </w:p>
        </w:tc>
        <w:tc>
          <w:tcPr>
            <w:tcW w:w="3420" w:type="dxa"/>
          </w:tcPr>
          <w:p w:rsidR="00C34339" w:rsidRPr="00842877" w:rsidP="00C34339" w14:paraId="6FAC80B1" w14:textId="77777777">
            <w:pPr>
              <w:rPr>
                <w:bCs/>
              </w:rPr>
            </w:pPr>
            <w:r w:rsidRPr="00842877">
              <w:rPr>
                <w:bCs/>
              </w:rPr>
              <w:t xml:space="preserve">Select </w:t>
            </w:r>
            <w:r w:rsidRPr="00842877" w:rsidR="00F91706">
              <w:rPr>
                <w:bCs/>
              </w:rPr>
              <w:t>one</w:t>
            </w:r>
            <w:r w:rsidRPr="00842877">
              <w:rPr>
                <w:bCs/>
              </w:rPr>
              <w:t>:</w:t>
            </w:r>
          </w:p>
          <w:p w:rsidR="00C34339" w:rsidRPr="008131CC" w:rsidP="00C34339" w14:paraId="47D20468" w14:textId="77777777">
            <w:pPr>
              <w:pStyle w:val="ListParagraph"/>
              <w:numPr>
                <w:ilvl w:val="0"/>
                <w:numId w:val="85"/>
              </w:numPr>
            </w:pPr>
            <w:r w:rsidRPr="008131CC">
              <w:t>Spouse</w:t>
            </w:r>
            <w:r w:rsidR="00F91706">
              <w:t>.</w:t>
            </w:r>
          </w:p>
          <w:p w:rsidR="00C34339" w:rsidRPr="008131CC" w:rsidP="00C34339" w14:paraId="5EFFD83B" w14:textId="77777777">
            <w:pPr>
              <w:pStyle w:val="ListParagraph"/>
              <w:numPr>
                <w:ilvl w:val="0"/>
                <w:numId w:val="85"/>
              </w:numPr>
            </w:pPr>
            <w:r w:rsidRPr="008131CC">
              <w:t>Parent</w:t>
            </w:r>
            <w:r>
              <w:t>.</w:t>
            </w:r>
          </w:p>
          <w:p w:rsidR="00C34339" w:rsidRPr="008131CC" w:rsidP="00C34339" w14:paraId="18173018" w14:textId="77777777">
            <w:pPr>
              <w:pStyle w:val="ListParagraph"/>
              <w:numPr>
                <w:ilvl w:val="0"/>
                <w:numId w:val="85"/>
              </w:numPr>
            </w:pPr>
            <w:r w:rsidRPr="008131CC">
              <w:t>Child</w:t>
            </w:r>
            <w:r>
              <w:t>.</w:t>
            </w:r>
          </w:p>
          <w:p w:rsidR="00C34339" w:rsidRPr="008131CC" w:rsidP="00C34339" w14:paraId="4C9CC855" w14:textId="77777777">
            <w:pPr>
              <w:pStyle w:val="ListParagraph"/>
              <w:numPr>
                <w:ilvl w:val="0"/>
                <w:numId w:val="85"/>
              </w:numPr>
            </w:pPr>
            <w:r w:rsidRPr="008131CC">
              <w:t>Sibling</w:t>
            </w:r>
            <w:r>
              <w:t>.</w:t>
            </w:r>
          </w:p>
          <w:p w:rsidR="00C34339" w:rsidRPr="008131CC" w:rsidP="00C34339" w14:paraId="35BE46E3" w14:textId="77777777">
            <w:pPr>
              <w:pStyle w:val="ListParagraph"/>
              <w:numPr>
                <w:ilvl w:val="0"/>
                <w:numId w:val="85"/>
              </w:numPr>
            </w:pPr>
            <w:r w:rsidRPr="008131CC">
              <w:t>Aunt or Uncle</w:t>
            </w:r>
            <w:r>
              <w:t>.</w:t>
            </w:r>
            <w:r w:rsidRPr="008131CC">
              <w:t xml:space="preserve"> </w:t>
            </w:r>
          </w:p>
          <w:p w:rsidR="00C34339" w:rsidRPr="008131CC" w:rsidP="00C34339" w14:paraId="5FB23C6B" w14:textId="77777777">
            <w:pPr>
              <w:pStyle w:val="ListParagraph"/>
              <w:numPr>
                <w:ilvl w:val="0"/>
                <w:numId w:val="85"/>
              </w:numPr>
            </w:pPr>
            <w:r w:rsidRPr="008131CC">
              <w:t>Grandparent</w:t>
            </w:r>
            <w:r>
              <w:t>.</w:t>
            </w:r>
          </w:p>
          <w:p w:rsidR="00C34339" w:rsidRPr="008131CC" w:rsidP="00C34339" w14:paraId="53C4B96D" w14:textId="77777777">
            <w:pPr>
              <w:pStyle w:val="ListParagraph"/>
              <w:numPr>
                <w:ilvl w:val="0"/>
                <w:numId w:val="85"/>
              </w:numPr>
            </w:pPr>
            <w:r w:rsidRPr="008131CC">
              <w:t>Stepparent</w:t>
            </w:r>
            <w:r>
              <w:t>.</w:t>
            </w:r>
          </w:p>
          <w:p w:rsidR="00C34339" w:rsidRPr="008131CC" w:rsidP="00C34339" w14:paraId="3D0A5B4C" w14:textId="77777777">
            <w:pPr>
              <w:pStyle w:val="ListParagraph"/>
              <w:numPr>
                <w:ilvl w:val="0"/>
                <w:numId w:val="85"/>
              </w:numPr>
            </w:pPr>
            <w:r w:rsidRPr="008131CC">
              <w:t>Stepchild</w:t>
            </w:r>
            <w:r>
              <w:t>.</w:t>
            </w:r>
          </w:p>
          <w:p w:rsidR="00C34339" w:rsidRPr="008131CC" w:rsidP="00C34339" w14:paraId="515D3E23" w14:textId="77777777">
            <w:pPr>
              <w:pStyle w:val="ListParagraph"/>
              <w:numPr>
                <w:ilvl w:val="0"/>
                <w:numId w:val="85"/>
              </w:numPr>
            </w:pPr>
            <w:r w:rsidRPr="008131CC">
              <w:t>Stepsibling</w:t>
            </w:r>
            <w:r>
              <w:t>.</w:t>
            </w:r>
          </w:p>
          <w:p w:rsidR="00C34339" w:rsidRPr="008131CC" w:rsidP="00C34339" w14:paraId="0125A228" w14:textId="77777777">
            <w:pPr>
              <w:pStyle w:val="ListParagraph"/>
              <w:numPr>
                <w:ilvl w:val="0"/>
                <w:numId w:val="85"/>
              </w:numPr>
            </w:pPr>
            <w:r w:rsidRPr="008131CC">
              <w:t>In-law parent</w:t>
            </w:r>
            <w:r>
              <w:t>.</w:t>
            </w:r>
            <w:r w:rsidRPr="008131CC">
              <w:t xml:space="preserve"> </w:t>
            </w:r>
          </w:p>
          <w:p w:rsidR="00C34339" w:rsidRPr="008131CC" w:rsidP="00C34339" w14:paraId="1BCA790D" w14:textId="77777777">
            <w:pPr>
              <w:pStyle w:val="ListParagraph"/>
              <w:numPr>
                <w:ilvl w:val="0"/>
                <w:numId w:val="85"/>
              </w:numPr>
            </w:pPr>
            <w:r w:rsidRPr="008131CC">
              <w:t>In-law sibling</w:t>
            </w:r>
            <w:r>
              <w:t>.</w:t>
            </w:r>
          </w:p>
          <w:p w:rsidR="00C34339" w:rsidRPr="00EC150E" w:rsidP="00C34339" w14:paraId="4192BB1F" w14:textId="77777777"/>
        </w:tc>
      </w:tr>
      <w:tr w14:paraId="1287A042" w14:textId="77777777" w:rsidTr="00133070">
        <w:tblPrEx>
          <w:tblW w:w="9355" w:type="dxa"/>
          <w:tblLayout w:type="fixed"/>
          <w:tblLook w:val="04A0"/>
        </w:tblPrEx>
        <w:tc>
          <w:tcPr>
            <w:tcW w:w="9355" w:type="dxa"/>
            <w:gridSpan w:val="11"/>
          </w:tcPr>
          <w:p w:rsidR="00C34339" w:rsidRPr="00461FE3" w:rsidP="00C34339" w14:paraId="5B778073" w14:textId="77777777">
            <w:pPr>
              <w:rPr>
                <w:b/>
              </w:rPr>
            </w:pPr>
            <w:r w:rsidRPr="00B913AE">
              <w:rPr>
                <w:b/>
              </w:rPr>
              <w:t>Repeat board member data entry for each board member</w:t>
            </w:r>
            <w:r>
              <w:rPr>
                <w:b/>
              </w:rPr>
              <w:t>.</w:t>
            </w:r>
          </w:p>
        </w:tc>
      </w:tr>
      <w:tr w14:paraId="5DAF6867" w14:textId="77777777" w:rsidTr="00133070">
        <w:tblPrEx>
          <w:tblW w:w="9355" w:type="dxa"/>
          <w:tblLayout w:type="fixed"/>
          <w:tblLook w:val="04A0"/>
        </w:tblPrEx>
        <w:tc>
          <w:tcPr>
            <w:tcW w:w="9355" w:type="dxa"/>
            <w:gridSpan w:val="11"/>
          </w:tcPr>
          <w:p w:rsidR="00C34339" w:rsidRPr="00B913AE" w:rsidP="00C34339" w14:paraId="781BCDB4" w14:textId="77777777">
            <w:pPr>
              <w:rPr>
                <w:b/>
              </w:rPr>
            </w:pPr>
            <w:r w:rsidRPr="00461FE3">
              <w:rPr>
                <w:b/>
              </w:rPr>
              <w:t xml:space="preserve">Repeat </w:t>
            </w:r>
            <w:r>
              <w:rPr>
                <w:b/>
              </w:rPr>
              <w:t xml:space="preserve">board and </w:t>
            </w:r>
            <w:r w:rsidRPr="00461FE3">
              <w:rPr>
                <w:b/>
              </w:rPr>
              <w:t xml:space="preserve">board member data </w:t>
            </w:r>
            <w:r w:rsidRPr="00461FE3">
              <w:rPr>
                <w:b/>
              </w:rPr>
              <w:t>entry for each board</w:t>
            </w:r>
            <w:r>
              <w:rPr>
                <w:b/>
              </w:rPr>
              <w:t xml:space="preserve"> if multiple boards are being used to demonstrate accountability</w:t>
            </w:r>
            <w:r w:rsidRPr="00461FE3">
              <w:rPr>
                <w:b/>
              </w:rPr>
              <w:t>.</w:t>
            </w:r>
          </w:p>
        </w:tc>
      </w:tr>
      <w:tr w14:paraId="4E325CF5" w14:textId="77777777" w:rsidTr="00133070">
        <w:tblPrEx>
          <w:tblW w:w="9355" w:type="dxa"/>
          <w:tblLayout w:type="fixed"/>
          <w:tblLook w:val="04A0"/>
        </w:tblPrEx>
        <w:tc>
          <w:tcPr>
            <w:tcW w:w="9355" w:type="dxa"/>
            <w:gridSpan w:val="11"/>
          </w:tcPr>
          <w:p w:rsidR="00C34339" w:rsidRPr="00B913AE" w:rsidP="00C34339" w14:paraId="2D45148E" w14:textId="77777777">
            <w:pPr>
              <w:rPr>
                <w:b/>
              </w:rPr>
            </w:pPr>
            <w:r w:rsidRPr="00B913AE">
              <w:rPr>
                <w:b/>
              </w:rPr>
              <w:t xml:space="preserve">If there are multiple entities that must demonstrate </w:t>
            </w:r>
            <w:r>
              <w:rPr>
                <w:b/>
              </w:rPr>
              <w:t>a</w:t>
            </w:r>
            <w:r w:rsidRPr="00B913AE">
              <w:rPr>
                <w:b/>
              </w:rPr>
              <w:t>ccountability to the Applicant’s proposed Target Market, repeat board and all board member data</w:t>
            </w:r>
            <w:r>
              <w:rPr>
                <w:b/>
              </w:rPr>
              <w:t xml:space="preserve"> entry for each such entity.</w:t>
            </w:r>
          </w:p>
        </w:tc>
      </w:tr>
    </w:tbl>
    <w:p w:rsidR="003459D5" w14:paraId="7D2506E1" w14:textId="77777777">
      <w:pPr>
        <w:spacing w:after="160" w:line="259" w:lineRule="auto"/>
      </w:pPr>
      <w:r>
        <w:br w:type="page"/>
      </w:r>
    </w:p>
    <w:p w:rsidR="003459D5" w:rsidRPr="0012077E" w:rsidP="003459D5" w14:paraId="1085EAD0" w14:textId="77777777">
      <w:pPr>
        <w:pStyle w:val="Heading1"/>
        <w:rPr>
          <w:caps/>
        </w:rPr>
      </w:pPr>
      <w:bookmarkStart w:id="81" w:name="_Toc115110655"/>
      <w:bookmarkStart w:id="82" w:name="_Toc145066853"/>
      <w:r w:rsidRPr="0012077E">
        <w:rPr>
          <w:caps/>
        </w:rPr>
        <w:t>Non-Government Entity</w:t>
      </w:r>
      <w:bookmarkEnd w:id="81"/>
      <w:bookmarkEnd w:id="82"/>
    </w:p>
    <w:p w:rsidR="003459D5" w:rsidP="00BA30BF" w14:paraId="7C8DF7D0" w14:textId="77777777">
      <w:pPr>
        <w:pStyle w:val="BodyText"/>
        <w:spacing w:after="0"/>
        <w:rPr>
          <w:sz w:val="25"/>
        </w:rPr>
      </w:pPr>
    </w:p>
    <w:p w:rsidR="003459D5" w:rsidRPr="00C56CAD" w:rsidP="003459D5" w14:paraId="6D68E6FD" w14:textId="77777777">
      <w:pPr>
        <w:spacing w:after="160" w:line="259" w:lineRule="auto"/>
        <w:rPr>
          <w:rFonts w:ascii="Calibri" w:eastAsia="Calibri" w:hAnsi="Calibri" w:cs="Times New Roman"/>
        </w:rPr>
      </w:pPr>
      <w:r>
        <w:rPr>
          <w:rFonts w:ascii="Calibri" w:eastAsia="Calibri" w:hAnsi="Calibri" w:cs="Times New Roman"/>
        </w:rPr>
        <w:t xml:space="preserve">To be a </w:t>
      </w:r>
      <w:r w:rsidR="00F951BF">
        <w:rPr>
          <w:rFonts w:ascii="Calibri" w:eastAsia="Calibri" w:hAnsi="Calibri" w:cs="Times New Roman"/>
        </w:rPr>
        <w:t>Certified CDFI</w:t>
      </w:r>
      <w:r>
        <w:rPr>
          <w:rFonts w:ascii="Calibri" w:eastAsia="Calibri" w:hAnsi="Calibri" w:cs="Times New Roman"/>
        </w:rPr>
        <w:t>, the Applicant may</w:t>
      </w:r>
      <w:r w:rsidRPr="00C56CAD">
        <w:rPr>
          <w:rFonts w:ascii="Calibri" w:eastAsia="Calibri" w:hAnsi="Calibri" w:cs="Times New Roman"/>
        </w:rPr>
        <w:t xml:space="preserve"> not be an agency or instrumentality of the United States</w:t>
      </w:r>
      <w:r w:rsidR="001E45DF">
        <w:rPr>
          <w:rFonts w:ascii="Calibri" w:eastAsia="Calibri" w:hAnsi="Calibri" w:cs="Times New Roman"/>
        </w:rPr>
        <w:t xml:space="preserve"> government</w:t>
      </w:r>
      <w:r w:rsidRPr="00C56CAD">
        <w:rPr>
          <w:rFonts w:ascii="Calibri" w:eastAsia="Calibri" w:hAnsi="Calibri" w:cs="Times New Roman"/>
        </w:rPr>
        <w:t xml:space="preserve">, or </w:t>
      </w:r>
      <w:r>
        <w:rPr>
          <w:rFonts w:ascii="Calibri" w:eastAsia="Calibri" w:hAnsi="Calibri" w:cs="Times New Roman"/>
        </w:rPr>
        <w:t xml:space="preserve">of </w:t>
      </w:r>
      <w:r w:rsidRPr="00C56CAD">
        <w:rPr>
          <w:rFonts w:ascii="Calibri" w:eastAsia="Calibri" w:hAnsi="Calibri" w:cs="Times New Roman"/>
        </w:rPr>
        <w:t xml:space="preserve">any State or political subdivision </w:t>
      </w:r>
      <w:r>
        <w:rPr>
          <w:rFonts w:ascii="Calibri" w:eastAsia="Calibri" w:hAnsi="Calibri" w:cs="Times New Roman"/>
        </w:rPr>
        <w:t>therein</w:t>
      </w:r>
      <w:r w:rsidR="00A8065B">
        <w:rPr>
          <w:rFonts w:ascii="Calibri" w:eastAsia="Calibri" w:hAnsi="Calibri" w:cs="Times New Roman"/>
        </w:rPr>
        <w:t xml:space="preserve">. </w:t>
      </w:r>
      <w:r w:rsidRPr="00C56CAD">
        <w:rPr>
          <w:rFonts w:ascii="Calibri" w:eastAsia="Calibri" w:hAnsi="Calibri" w:cs="Times New Roman"/>
        </w:rPr>
        <w:t>An entity that is created by</w:t>
      </w:r>
      <w:r w:rsidR="004D5C55">
        <w:rPr>
          <w:rFonts w:ascii="Calibri" w:eastAsia="Calibri" w:hAnsi="Calibri" w:cs="Times New Roman"/>
        </w:rPr>
        <w:t>, or formed in partnership with a government or government</w:t>
      </w:r>
      <w:r w:rsidR="001E45DF">
        <w:rPr>
          <w:rFonts w:ascii="Calibri" w:eastAsia="Calibri" w:hAnsi="Calibri" w:cs="Times New Roman"/>
        </w:rPr>
        <w:t>-</w:t>
      </w:r>
      <w:r w:rsidR="004D5C55">
        <w:rPr>
          <w:rFonts w:ascii="Calibri" w:eastAsia="Calibri" w:hAnsi="Calibri" w:cs="Times New Roman"/>
        </w:rPr>
        <w:t>Controlled entity,</w:t>
      </w:r>
      <w:r w:rsidRPr="00C56CAD">
        <w:rPr>
          <w:rFonts w:ascii="Calibri" w:eastAsia="Calibri" w:hAnsi="Calibri" w:cs="Times New Roman"/>
        </w:rPr>
        <w:t xml:space="preserve"> or receives substantial assistance from </w:t>
      </w:r>
      <w:r w:rsidR="004D5C55">
        <w:rPr>
          <w:rFonts w:ascii="Calibri" w:eastAsia="Calibri" w:hAnsi="Calibri" w:cs="Times New Roman"/>
        </w:rPr>
        <w:t>a</w:t>
      </w:r>
      <w:r w:rsidRPr="00C56CAD">
        <w:rPr>
          <w:rFonts w:ascii="Calibri" w:eastAsia="Calibri" w:hAnsi="Calibri" w:cs="Times New Roman"/>
        </w:rPr>
        <w:t xml:space="preserve"> government entit</w:t>
      </w:r>
      <w:r w:rsidR="00AE72ED">
        <w:rPr>
          <w:rFonts w:ascii="Calibri" w:eastAsia="Calibri" w:hAnsi="Calibri" w:cs="Times New Roman"/>
        </w:rPr>
        <w:t>y</w:t>
      </w:r>
      <w:r w:rsidRPr="00C56CAD">
        <w:rPr>
          <w:rFonts w:ascii="Calibri" w:eastAsia="Calibri" w:hAnsi="Calibri" w:cs="Times New Roman"/>
        </w:rPr>
        <w:t xml:space="preserve"> may be a CDFI</w:t>
      </w:r>
      <w:r w:rsidR="003853AD">
        <w:rPr>
          <w:rFonts w:ascii="Calibri" w:eastAsia="Calibri" w:hAnsi="Calibri" w:cs="Times New Roman"/>
        </w:rPr>
        <w:t>,</w:t>
      </w:r>
      <w:r w:rsidRPr="00C56CAD">
        <w:rPr>
          <w:rFonts w:ascii="Calibri" w:eastAsia="Calibri" w:hAnsi="Calibri" w:cs="Times New Roman"/>
        </w:rPr>
        <w:t xml:space="preserve"> provided it is not </w:t>
      </w:r>
      <w:r>
        <w:rPr>
          <w:rFonts w:ascii="Calibri" w:eastAsia="Calibri" w:hAnsi="Calibri" w:cs="Times New Roman"/>
        </w:rPr>
        <w:t>Controlled</w:t>
      </w:r>
      <w:r w:rsidRPr="00C56CAD">
        <w:rPr>
          <w:rFonts w:ascii="Calibri" w:eastAsia="Calibri" w:hAnsi="Calibri" w:cs="Times New Roman"/>
        </w:rPr>
        <w:t xml:space="preserve"> by </w:t>
      </w:r>
      <w:r>
        <w:rPr>
          <w:rFonts w:ascii="Calibri" w:eastAsia="Calibri" w:hAnsi="Calibri" w:cs="Times New Roman"/>
        </w:rPr>
        <w:t xml:space="preserve">such entities </w:t>
      </w:r>
      <w:r w:rsidRPr="00C56CAD">
        <w:rPr>
          <w:rFonts w:ascii="Calibri" w:eastAsia="Calibri" w:hAnsi="Calibri" w:cs="Times New Roman"/>
        </w:rPr>
        <w:t xml:space="preserve">and maintains independent decision-making </w:t>
      </w:r>
      <w:r>
        <w:rPr>
          <w:rFonts w:ascii="Calibri" w:eastAsia="Calibri" w:hAnsi="Calibri" w:cs="Times New Roman"/>
        </w:rPr>
        <w:t xml:space="preserve">authority </w:t>
      </w:r>
      <w:r w:rsidRPr="00C56CAD">
        <w:rPr>
          <w:rFonts w:ascii="Calibri" w:eastAsia="Calibri" w:hAnsi="Calibri" w:cs="Times New Roman"/>
        </w:rPr>
        <w:t>over its activities.</w:t>
      </w:r>
    </w:p>
    <w:p w:rsidR="00E503C1" w:rsidP="003459D5" w14:paraId="6C725EA2" w14:textId="77777777">
      <w:pPr>
        <w:spacing w:after="160" w:line="259" w:lineRule="auto"/>
        <w:rPr>
          <w:rFonts w:ascii="Calibri" w:eastAsia="Calibri" w:hAnsi="Calibri" w:cs="Times New Roman"/>
        </w:rPr>
      </w:pPr>
      <w:r>
        <w:rPr>
          <w:rFonts w:ascii="Calibri" w:eastAsia="Calibri" w:hAnsi="Calibri" w:cs="Times New Roman"/>
        </w:rPr>
        <w:t xml:space="preserve">An entity </w:t>
      </w:r>
      <w:r w:rsidRPr="00C56CAD" w:rsidR="003459D5">
        <w:rPr>
          <w:rFonts w:ascii="Calibri" w:eastAsia="Calibri" w:hAnsi="Calibri" w:cs="Times New Roman"/>
        </w:rPr>
        <w:t xml:space="preserve">that is operated or </w:t>
      </w:r>
      <w:r w:rsidR="003459D5">
        <w:rPr>
          <w:rFonts w:ascii="Calibri" w:eastAsia="Calibri" w:hAnsi="Calibri" w:cs="Times New Roman"/>
        </w:rPr>
        <w:t>C</w:t>
      </w:r>
      <w:r w:rsidRPr="00C56CAD" w:rsidR="003459D5">
        <w:rPr>
          <w:rFonts w:ascii="Calibri" w:eastAsia="Calibri" w:hAnsi="Calibri" w:cs="Times New Roman"/>
        </w:rPr>
        <w:t xml:space="preserve">ontrolled by a </w:t>
      </w:r>
      <w:r w:rsidR="0071567E">
        <w:rPr>
          <w:rFonts w:ascii="Calibri" w:eastAsia="Calibri" w:hAnsi="Calibri" w:cs="Times New Roman"/>
        </w:rPr>
        <w:t>Tribal Government</w:t>
      </w:r>
      <w:r w:rsidRPr="00C56CAD" w:rsidR="003459D5">
        <w:rPr>
          <w:rFonts w:ascii="Calibri" w:eastAsia="Calibri" w:hAnsi="Calibri" w:cs="Times New Roman"/>
        </w:rPr>
        <w:t xml:space="preserve"> is eligible to apply for </w:t>
      </w:r>
      <w:r w:rsidR="00AB1E6F">
        <w:rPr>
          <w:rFonts w:ascii="Calibri" w:eastAsia="Calibri" w:hAnsi="Calibri" w:cs="Times New Roman"/>
        </w:rPr>
        <w:t>Certification</w:t>
      </w:r>
      <w:r>
        <w:rPr>
          <w:rFonts w:ascii="Calibri" w:eastAsia="Calibri" w:hAnsi="Calibri" w:cs="Times New Roman"/>
        </w:rPr>
        <w:t>.</w:t>
      </w:r>
      <w:r w:rsidRPr="00E503C1">
        <w:rPr>
          <w:rFonts w:ascii="Calibri" w:eastAsia="Calibri" w:hAnsi="Calibri" w:cs="Times New Roman"/>
        </w:rPr>
        <w:t xml:space="preserve"> Indian tribes are not agencies or instrumentalities of the U.S. or any stat</w:t>
      </w:r>
      <w:r>
        <w:rPr>
          <w:rFonts w:ascii="Calibri" w:eastAsia="Calibri" w:hAnsi="Calibri" w:cs="Times New Roman"/>
        </w:rPr>
        <w:t>e.</w:t>
      </w:r>
    </w:p>
    <w:p w:rsidR="00F57568" w:rsidRPr="009470BD" w:rsidP="009470BD" w14:paraId="7AA56E40" w14:textId="77777777">
      <w:pPr>
        <w:rPr>
          <w:rFonts w:eastAsia="Times New Roman" w:cs="Times New Roman"/>
          <w:u w:val="single"/>
        </w:rPr>
      </w:pPr>
      <w:r>
        <w:rPr>
          <w:rFonts w:eastAsia="Times New Roman" w:cs="Times New Roman"/>
          <w:u w:val="single"/>
        </w:rPr>
        <w:t xml:space="preserve">Transition Away from </w:t>
      </w:r>
      <w:r w:rsidR="009470BD">
        <w:rPr>
          <w:rFonts w:eastAsia="Times New Roman" w:cs="Times New Roman"/>
          <w:u w:val="single"/>
        </w:rPr>
        <w:t>Government Control</w:t>
      </w:r>
    </w:p>
    <w:p w:rsidR="00F57568" w:rsidP="00F57568" w14:paraId="378381C4" w14:textId="77777777">
      <w:pPr>
        <w:spacing w:after="160" w:line="259" w:lineRule="auto"/>
        <w:rPr>
          <w:rFonts w:ascii="Calibri" w:eastAsia="Calibri" w:hAnsi="Calibri" w:cs="Times New Roman"/>
        </w:rPr>
      </w:pPr>
      <w:r>
        <w:rPr>
          <w:rFonts w:ascii="Calibri" w:eastAsia="Calibri" w:hAnsi="Calibri" w:cs="Times New Roman"/>
        </w:rPr>
        <w:t xml:space="preserve">If an Applicant was previously </w:t>
      </w:r>
      <w:r w:rsidR="004D5C55">
        <w:rPr>
          <w:rFonts w:ascii="Calibri" w:eastAsia="Calibri" w:hAnsi="Calibri" w:cs="Times New Roman"/>
        </w:rPr>
        <w:t>Controlled by a government or government-Controlled entity</w:t>
      </w:r>
      <w:r>
        <w:rPr>
          <w:rFonts w:ascii="Calibri" w:eastAsia="Calibri" w:hAnsi="Calibri" w:cs="Times New Roman"/>
        </w:rPr>
        <w:t>, it</w:t>
      </w:r>
      <w:r w:rsidRPr="00F57568">
        <w:rPr>
          <w:rFonts w:ascii="Calibri" w:eastAsia="Calibri" w:hAnsi="Calibri" w:cs="Times New Roman"/>
        </w:rPr>
        <w:t xml:space="preserve"> can demonstrate that it is no longer controlled by a government entity if its </w:t>
      </w:r>
      <w:r w:rsidR="004D5C55">
        <w:rPr>
          <w:rFonts w:ascii="Calibri" w:eastAsia="Calibri" w:hAnsi="Calibri" w:cs="Times New Roman"/>
        </w:rPr>
        <w:t xml:space="preserve">governance, </w:t>
      </w:r>
      <w:r w:rsidRPr="00F57568">
        <w:rPr>
          <w:rFonts w:ascii="Calibri" w:eastAsia="Calibri" w:hAnsi="Calibri" w:cs="Times New Roman"/>
        </w:rPr>
        <w:t xml:space="preserve">organizing documents and </w:t>
      </w:r>
      <w:r w:rsidR="006748DF">
        <w:rPr>
          <w:rFonts w:ascii="Calibri" w:eastAsia="Calibri" w:hAnsi="Calibri" w:cs="Times New Roman"/>
        </w:rPr>
        <w:t xml:space="preserve">board’s activities demonstrate that </w:t>
      </w:r>
      <w:r w:rsidR="004D5C55">
        <w:rPr>
          <w:rFonts w:ascii="Calibri" w:eastAsia="Calibri" w:hAnsi="Calibri" w:cs="Times New Roman"/>
        </w:rPr>
        <w:t>the following conditions have been met f</w:t>
      </w:r>
      <w:r w:rsidRPr="00F57568">
        <w:rPr>
          <w:rFonts w:ascii="Calibri" w:eastAsia="Calibri" w:hAnsi="Calibri" w:cs="Times New Roman"/>
        </w:rPr>
        <w:t xml:space="preserve">or </w:t>
      </w:r>
      <w:r w:rsidR="004D5C55">
        <w:rPr>
          <w:rFonts w:ascii="Calibri" w:eastAsia="Calibri" w:hAnsi="Calibri" w:cs="Times New Roman"/>
        </w:rPr>
        <w:t xml:space="preserve">at least </w:t>
      </w:r>
      <w:r w:rsidRPr="00F57568">
        <w:rPr>
          <w:rFonts w:ascii="Calibri" w:eastAsia="Calibri" w:hAnsi="Calibri" w:cs="Times New Roman"/>
        </w:rPr>
        <w:t>one year from the date of the change.</w:t>
      </w:r>
    </w:p>
    <w:p w:rsidR="006D4F27" w:rsidRPr="006D4F27" w:rsidP="00BA30BF" w14:paraId="4B160110" w14:textId="77777777">
      <w:pPr>
        <w:numPr>
          <w:ilvl w:val="0"/>
          <w:numId w:val="70"/>
        </w:numPr>
        <w:rPr>
          <w:rFonts w:ascii="Calibri" w:eastAsia="Calibri" w:hAnsi="Calibri" w:cs="Times New Roman"/>
        </w:rPr>
      </w:pPr>
      <w:r w:rsidRPr="006D4F27">
        <w:rPr>
          <w:rFonts w:ascii="Calibri" w:eastAsia="Calibri" w:hAnsi="Calibri" w:cs="Times New Roman"/>
        </w:rPr>
        <w:t xml:space="preserve">No government or government-Controlled entity has a Controlling ownership interest in the Applicant </w:t>
      </w:r>
      <w:r w:rsidR="00384F68">
        <w:rPr>
          <w:rFonts w:ascii="Calibri" w:eastAsia="Calibri" w:hAnsi="Calibri" w:cs="Times New Roman"/>
        </w:rPr>
        <w:t>by</w:t>
      </w:r>
      <w:r w:rsidRPr="006D4F27">
        <w:rPr>
          <w:rFonts w:ascii="Calibri" w:eastAsia="Calibri" w:hAnsi="Calibri" w:cs="Times New Roman"/>
        </w:rPr>
        <w:t xml:space="preserve"> being one of its owners, members or partners or, if the Applicant issues stock, by owning or having the power to vote 25% or more of the voting stock shares.</w:t>
      </w:r>
    </w:p>
    <w:p w:rsidR="006D4F27" w:rsidRPr="006D4F27" w:rsidP="00BA30BF" w14:paraId="263399E2" w14:textId="77777777">
      <w:pPr>
        <w:numPr>
          <w:ilvl w:val="0"/>
          <w:numId w:val="70"/>
        </w:numPr>
        <w:rPr>
          <w:rFonts w:ascii="Calibri" w:eastAsia="Calibri" w:hAnsi="Calibri" w:cs="Times New Roman"/>
        </w:rPr>
      </w:pPr>
      <w:r w:rsidRPr="006D4F27">
        <w:rPr>
          <w:rFonts w:ascii="Calibri" w:eastAsia="Calibri" w:hAnsi="Calibri" w:cs="Times New Roman"/>
          <w:bCs/>
        </w:rPr>
        <w:t>No government or government-Controlled entity and no officials or employees of any such entit</w:t>
      </w:r>
      <w:r w:rsidR="00E73D56">
        <w:rPr>
          <w:rFonts w:ascii="Calibri" w:eastAsia="Calibri" w:hAnsi="Calibri" w:cs="Times New Roman"/>
          <w:bCs/>
        </w:rPr>
        <w:t>y</w:t>
      </w:r>
      <w:r w:rsidRPr="006D4F27">
        <w:rPr>
          <w:rFonts w:ascii="Calibri" w:eastAsia="Calibri" w:hAnsi="Calibri" w:cs="Times New Roman"/>
          <w:bCs/>
        </w:rPr>
        <w:t xml:space="preserve"> have the authority</w:t>
      </w:r>
      <w:r w:rsidR="00384F68">
        <w:rPr>
          <w:rFonts w:ascii="Calibri" w:eastAsia="Calibri" w:hAnsi="Calibri" w:cs="Times New Roman"/>
          <w:bCs/>
        </w:rPr>
        <w:t xml:space="preserve"> </w:t>
      </w:r>
      <w:r w:rsidRPr="006D4F27">
        <w:rPr>
          <w:rFonts w:ascii="Calibri" w:eastAsia="Calibri" w:hAnsi="Calibri" w:cs="Times New Roman"/>
          <w:bCs/>
        </w:rPr>
        <w:t xml:space="preserve">to occupy or select who will occupy either the majority or a substantial minority of the Applicant’s governing leadership positions </w:t>
      </w:r>
      <w:r w:rsidRPr="006D4F27">
        <w:rPr>
          <w:rFonts w:ascii="Calibri" w:eastAsia="Calibri" w:hAnsi="Calibri" w:cs="Times New Roman"/>
        </w:rPr>
        <w:t>(e.g., governing/managing board members, managing member, managing partner, etc.)</w:t>
      </w:r>
      <w:r w:rsidRPr="006D4F27">
        <w:rPr>
          <w:rFonts w:ascii="Calibri" w:eastAsia="Calibri" w:hAnsi="Calibri" w:cs="Times New Roman"/>
          <w:bCs/>
        </w:rPr>
        <w:t>.</w:t>
      </w:r>
    </w:p>
    <w:p w:rsidR="006D4F27" w:rsidP="00BA30BF" w14:paraId="24A32920" w14:textId="77777777">
      <w:pPr>
        <w:numPr>
          <w:ilvl w:val="0"/>
          <w:numId w:val="70"/>
        </w:numPr>
        <w:rPr>
          <w:rFonts w:ascii="Calibri" w:eastAsia="Calibri" w:hAnsi="Calibri" w:cs="Times New Roman"/>
        </w:rPr>
      </w:pPr>
      <w:r w:rsidRPr="006D4F27">
        <w:rPr>
          <w:rFonts w:ascii="Calibri" w:eastAsia="Calibri" w:hAnsi="Calibri" w:cs="Times New Roman"/>
          <w:bCs/>
        </w:rPr>
        <w:t>T</w:t>
      </w:r>
      <w:r w:rsidRPr="006D4F27">
        <w:rPr>
          <w:rFonts w:ascii="Calibri" w:eastAsia="Calibri" w:hAnsi="Calibri" w:cs="Times New Roman"/>
        </w:rPr>
        <w:t>he Applicant’s governing leadership has not consisted of a majority or substantial minority of officials or employees of a particular government or government-Controlled entity.</w:t>
      </w:r>
    </w:p>
    <w:p w:rsidR="00276C6A" w:rsidRPr="006D4F27" w:rsidP="00276C6A" w14:paraId="226D890B" w14:textId="77777777">
      <w:pPr>
        <w:spacing w:after="160" w:line="259" w:lineRule="auto"/>
        <w:rPr>
          <w:rFonts w:ascii="Calibri" w:eastAsia="Calibri" w:hAnsi="Calibri" w:cs="Times New Roman"/>
        </w:rPr>
      </w:pPr>
    </w:p>
    <w:tbl>
      <w:tblPr>
        <w:tblStyle w:val="TableGrid1"/>
        <w:tblCaption w:val="Non Government Entity Critieria"/>
        <w:tblDescription w:val="Includes section, question or purpose of data field, and response."/>
        <w:tblW w:w="0" w:type="auto"/>
        <w:tblLook w:val="04A0"/>
      </w:tblPr>
      <w:tblGrid>
        <w:gridCol w:w="1131"/>
        <w:gridCol w:w="995"/>
        <w:gridCol w:w="238"/>
        <w:gridCol w:w="1484"/>
        <w:gridCol w:w="107"/>
        <w:gridCol w:w="2244"/>
        <w:gridCol w:w="3151"/>
      </w:tblGrid>
      <w:tr w14:paraId="02E83ED8" w14:textId="77777777" w:rsidTr="00E511B8">
        <w:tblPrEx>
          <w:tblW w:w="0" w:type="auto"/>
          <w:tblLook w:val="04A0"/>
        </w:tblPrEx>
        <w:trPr>
          <w:tblHeader/>
        </w:trPr>
        <w:tc>
          <w:tcPr>
            <w:tcW w:w="1131" w:type="dxa"/>
            <w:tcBorders>
              <w:right w:val="single" w:sz="4" w:space="0" w:color="FFFFFF"/>
            </w:tcBorders>
            <w:shd w:val="clear" w:color="auto" w:fill="000000"/>
          </w:tcPr>
          <w:p w:rsidR="003459D5" w:rsidP="00361E88" w14:paraId="5F2F2B5C" w14:textId="77777777">
            <w:pPr>
              <w:tabs>
                <w:tab w:val="left" w:pos="840"/>
                <w:tab w:val="left" w:pos="841"/>
              </w:tabs>
              <w:rPr>
                <w:rFonts w:ascii="Calibri" w:eastAsia="Times New Roman" w:hAnsi="Calibri" w:cs="Times New Roman"/>
                <w:b/>
                <w:color w:val="FFFFFF"/>
              </w:rPr>
            </w:pPr>
            <w:r>
              <w:rPr>
                <w:rFonts w:ascii="Calibri" w:eastAsia="Times New Roman" w:hAnsi="Calibri" w:cs="Times New Roman"/>
                <w:b/>
                <w:color w:val="FFFFFF"/>
              </w:rPr>
              <w:t>Section</w:t>
            </w:r>
          </w:p>
        </w:tc>
        <w:tc>
          <w:tcPr>
            <w:tcW w:w="5068" w:type="dxa"/>
            <w:gridSpan w:val="5"/>
            <w:tcBorders>
              <w:right w:val="single" w:sz="4" w:space="0" w:color="FFFFFF"/>
            </w:tcBorders>
            <w:shd w:val="clear" w:color="auto" w:fill="000000"/>
          </w:tcPr>
          <w:p w:rsidR="003459D5" w:rsidRPr="00C56CAD" w:rsidP="00361E88" w14:paraId="2F9F4363" w14:textId="77777777">
            <w:pPr>
              <w:tabs>
                <w:tab w:val="left" w:pos="840"/>
                <w:tab w:val="left" w:pos="841"/>
              </w:tabs>
              <w:rPr>
                <w:rFonts w:ascii="Calibri" w:eastAsia="Calibri" w:hAnsi="Calibri" w:cs="Times New Roman"/>
              </w:rPr>
            </w:pPr>
            <w:r>
              <w:rPr>
                <w:rFonts w:ascii="Calibri" w:eastAsia="Times New Roman" w:hAnsi="Calibri" w:cs="Times New Roman"/>
                <w:b/>
                <w:color w:val="FFFFFF"/>
              </w:rPr>
              <w:t>Question or purpose of data field</w:t>
            </w:r>
          </w:p>
        </w:tc>
        <w:tc>
          <w:tcPr>
            <w:tcW w:w="3151" w:type="dxa"/>
            <w:tcBorders>
              <w:left w:val="single" w:sz="4" w:space="0" w:color="FFFFFF"/>
              <w:bottom w:val="single" w:sz="4" w:space="0" w:color="auto"/>
            </w:tcBorders>
            <w:shd w:val="clear" w:color="auto" w:fill="000000"/>
          </w:tcPr>
          <w:p w:rsidR="003459D5" w:rsidRPr="00C56CAD" w:rsidP="00361E88" w14:paraId="0BE8F413" w14:textId="77777777">
            <w:pPr>
              <w:spacing w:after="160" w:line="259" w:lineRule="auto"/>
              <w:rPr>
                <w:rFonts w:ascii="Calibri" w:eastAsia="Calibri" w:hAnsi="Calibri" w:cs="Times New Roman"/>
              </w:rPr>
            </w:pPr>
            <w:r>
              <w:rPr>
                <w:rFonts w:ascii="Calibri" w:eastAsia="Times New Roman" w:hAnsi="Calibri" w:cs="Times New Roman"/>
                <w:b/>
                <w:color w:val="FFFFFF"/>
              </w:rPr>
              <w:t>Response</w:t>
            </w:r>
          </w:p>
        </w:tc>
      </w:tr>
      <w:tr w14:paraId="42AFAB67" w14:textId="77777777" w:rsidTr="00E511B8">
        <w:tblPrEx>
          <w:tblW w:w="0" w:type="auto"/>
          <w:tblLook w:val="04A0"/>
        </w:tblPrEx>
        <w:tc>
          <w:tcPr>
            <w:tcW w:w="1131" w:type="dxa"/>
            <w:vMerge w:val="restart"/>
          </w:tcPr>
          <w:p w:rsidR="00834F0A" w:rsidRPr="00C56CAD" w:rsidP="00361E88" w14:paraId="22BF91F4" w14:textId="77777777">
            <w:pPr>
              <w:tabs>
                <w:tab w:val="left" w:pos="840"/>
                <w:tab w:val="left" w:pos="841"/>
              </w:tabs>
              <w:rPr>
                <w:rFonts w:ascii="Calibri" w:eastAsia="Calibri" w:hAnsi="Calibri" w:cs="Times New Roman"/>
              </w:rPr>
            </w:pPr>
            <w:r>
              <w:rPr>
                <w:rFonts w:ascii="Calibri" w:eastAsia="Times New Roman" w:hAnsi="Calibri" w:cs="Times New Roman"/>
                <w:bCs/>
              </w:rPr>
              <w:t>NGE01</w:t>
            </w:r>
          </w:p>
        </w:tc>
        <w:tc>
          <w:tcPr>
            <w:tcW w:w="5068" w:type="dxa"/>
            <w:gridSpan w:val="5"/>
          </w:tcPr>
          <w:p w:rsidR="00834F0A" w:rsidRPr="00C56CAD" w:rsidP="00361E88" w14:paraId="2A4EFAF0" w14:textId="77777777">
            <w:pPr>
              <w:tabs>
                <w:tab w:val="left" w:pos="840"/>
                <w:tab w:val="left" w:pos="841"/>
              </w:tabs>
              <w:rPr>
                <w:rFonts w:ascii="Calibri" w:eastAsia="Calibri" w:hAnsi="Calibri" w:cs="Times New Roman"/>
              </w:rPr>
            </w:pPr>
            <w:r>
              <w:rPr>
                <w:rFonts w:ascii="Calibri" w:eastAsia="Times New Roman" w:hAnsi="Calibri" w:cs="Times New Roman"/>
                <w:bCs/>
              </w:rPr>
              <w:t>Was the Applicant previously Controlled by a government entity or government-Controlled entity?</w:t>
            </w:r>
          </w:p>
        </w:tc>
        <w:tc>
          <w:tcPr>
            <w:tcW w:w="3151" w:type="dxa"/>
          </w:tcPr>
          <w:p w:rsidR="00834F0A" w:rsidRPr="002966F6" w:rsidP="00EC4C2A" w14:paraId="32FD83A2" w14:textId="77777777">
            <w:pPr>
              <w:spacing w:after="160" w:line="259" w:lineRule="auto"/>
              <w:rPr>
                <w:rFonts w:ascii="Calibri" w:eastAsia="Calibri" w:hAnsi="Calibri" w:cs="Times New Roman"/>
                <w:bCs/>
              </w:rPr>
            </w:pPr>
            <w:r w:rsidRPr="002966F6">
              <w:rPr>
                <w:rFonts w:ascii="Calibri" w:eastAsia="Times New Roman" w:hAnsi="Calibri" w:cs="Times New Roman"/>
                <w:bCs/>
              </w:rPr>
              <w:t>Yes or No.</w:t>
            </w:r>
          </w:p>
        </w:tc>
      </w:tr>
      <w:tr w14:paraId="15E5BABE" w14:textId="77777777" w:rsidTr="00E511B8">
        <w:tblPrEx>
          <w:tblW w:w="0" w:type="auto"/>
          <w:tblLook w:val="04A0"/>
        </w:tblPrEx>
        <w:tc>
          <w:tcPr>
            <w:tcW w:w="1131" w:type="dxa"/>
            <w:vMerge/>
          </w:tcPr>
          <w:p w:rsidR="00834F0A" w:rsidP="00361E88" w14:paraId="684F682E" w14:textId="77777777">
            <w:pPr>
              <w:tabs>
                <w:tab w:val="left" w:pos="840"/>
                <w:tab w:val="left" w:pos="841"/>
              </w:tabs>
              <w:rPr>
                <w:rFonts w:ascii="Calibri" w:eastAsia="Times New Roman" w:hAnsi="Calibri" w:cs="Times New Roman"/>
                <w:bCs/>
              </w:rPr>
            </w:pPr>
          </w:p>
        </w:tc>
        <w:tc>
          <w:tcPr>
            <w:tcW w:w="995" w:type="dxa"/>
          </w:tcPr>
          <w:p w:rsidR="00834F0A" w:rsidP="00361E88" w14:paraId="495C9DC7" w14:textId="77777777">
            <w:pPr>
              <w:tabs>
                <w:tab w:val="left" w:pos="840"/>
                <w:tab w:val="left" w:pos="841"/>
              </w:tabs>
              <w:rPr>
                <w:rFonts w:ascii="Calibri" w:eastAsia="Times New Roman" w:hAnsi="Calibri" w:cs="Times New Roman"/>
                <w:bCs/>
              </w:rPr>
            </w:pPr>
            <w:r>
              <w:rPr>
                <w:rFonts w:ascii="Calibri" w:eastAsia="Times New Roman" w:hAnsi="Calibri" w:cs="Times New Roman"/>
                <w:bCs/>
              </w:rPr>
              <w:t>NGE01.1</w:t>
            </w:r>
          </w:p>
        </w:tc>
        <w:tc>
          <w:tcPr>
            <w:tcW w:w="4073" w:type="dxa"/>
            <w:gridSpan w:val="4"/>
          </w:tcPr>
          <w:p w:rsidR="00834F0A" w:rsidP="00361E88" w14:paraId="011DB8CF" w14:textId="77777777">
            <w:pPr>
              <w:tabs>
                <w:tab w:val="left" w:pos="840"/>
                <w:tab w:val="left" w:pos="841"/>
              </w:tabs>
              <w:rPr>
                <w:rFonts w:ascii="Calibri" w:eastAsia="Times New Roman" w:hAnsi="Calibri" w:cs="Times New Roman"/>
                <w:bCs/>
              </w:rPr>
            </w:pPr>
            <w:r>
              <w:rPr>
                <w:rFonts w:ascii="Calibri" w:eastAsia="Times New Roman" w:hAnsi="Calibri" w:cs="Times New Roman"/>
                <w:bCs/>
              </w:rPr>
              <w:t>If Yes, can the Applicant demonstrate that it has been more than 12 months since it transitioned from government control?</w:t>
            </w:r>
          </w:p>
        </w:tc>
        <w:tc>
          <w:tcPr>
            <w:tcW w:w="3151" w:type="dxa"/>
          </w:tcPr>
          <w:p w:rsidR="00834F0A" w:rsidRPr="002966F6" w:rsidP="00EC4C2A" w14:paraId="6C4784AF" w14:textId="77777777">
            <w:pPr>
              <w:spacing w:after="160" w:line="259" w:lineRule="auto"/>
              <w:rPr>
                <w:rFonts w:ascii="Calibri" w:eastAsia="Times New Roman" w:hAnsi="Calibri" w:cs="Times New Roman"/>
                <w:bCs/>
              </w:rPr>
            </w:pPr>
            <w:r w:rsidRPr="002966F6">
              <w:rPr>
                <w:rFonts w:ascii="Calibri" w:eastAsia="Times New Roman" w:hAnsi="Calibri" w:cs="Times New Roman"/>
                <w:bCs/>
              </w:rPr>
              <w:t>Yes or No.</w:t>
            </w:r>
          </w:p>
          <w:p w:rsidR="00834F0A" w:rsidRPr="002966F6" w:rsidP="00EC4C2A" w14:paraId="0EBA2337" w14:textId="77777777">
            <w:pPr>
              <w:spacing w:after="160" w:line="259" w:lineRule="auto"/>
              <w:rPr>
                <w:rFonts w:ascii="Calibri" w:eastAsia="Times New Roman" w:hAnsi="Calibri" w:cs="Times New Roman"/>
                <w:bCs/>
              </w:rPr>
            </w:pPr>
            <w:r w:rsidRPr="002966F6">
              <w:rPr>
                <w:rFonts w:ascii="Calibri" w:eastAsia="Times New Roman" w:hAnsi="Calibri" w:cs="Times New Roman"/>
                <w:b/>
              </w:rPr>
              <w:t>If No,</w:t>
            </w:r>
            <w:r w:rsidRPr="002966F6">
              <w:rPr>
                <w:rFonts w:ascii="Calibri" w:eastAsia="Times New Roman" w:hAnsi="Calibri" w:cs="Times New Roman"/>
                <w:bCs/>
              </w:rPr>
              <w:t xml:space="preserve"> the Applicant is not eligible for CDFI Certification.</w:t>
            </w:r>
          </w:p>
        </w:tc>
      </w:tr>
      <w:tr w14:paraId="00AC9A7F" w14:textId="77777777" w:rsidTr="00E511B8">
        <w:tblPrEx>
          <w:tblW w:w="0" w:type="auto"/>
          <w:tblLook w:val="04A0"/>
        </w:tblPrEx>
        <w:tc>
          <w:tcPr>
            <w:tcW w:w="1131" w:type="dxa"/>
            <w:vMerge/>
          </w:tcPr>
          <w:p w:rsidR="00834F0A" w:rsidP="00361E88" w14:paraId="2939C29F" w14:textId="77777777">
            <w:pPr>
              <w:tabs>
                <w:tab w:val="left" w:pos="840"/>
                <w:tab w:val="left" w:pos="841"/>
              </w:tabs>
              <w:rPr>
                <w:rFonts w:ascii="Calibri" w:eastAsia="Times New Roman" w:hAnsi="Calibri" w:cs="Times New Roman"/>
                <w:bCs/>
              </w:rPr>
            </w:pPr>
          </w:p>
        </w:tc>
        <w:tc>
          <w:tcPr>
            <w:tcW w:w="995" w:type="dxa"/>
          </w:tcPr>
          <w:p w:rsidR="00834F0A" w:rsidP="00361E88" w14:paraId="27EC1F10" w14:textId="77777777">
            <w:pPr>
              <w:tabs>
                <w:tab w:val="left" w:pos="840"/>
                <w:tab w:val="left" w:pos="841"/>
              </w:tabs>
              <w:rPr>
                <w:rFonts w:ascii="Calibri" w:eastAsia="Times New Roman" w:hAnsi="Calibri" w:cs="Times New Roman"/>
                <w:bCs/>
              </w:rPr>
            </w:pPr>
            <w:r>
              <w:rPr>
                <w:rFonts w:ascii="Calibri" w:eastAsia="Times New Roman" w:hAnsi="Calibri" w:cs="Times New Roman"/>
                <w:bCs/>
              </w:rPr>
              <w:t>NGE01.2</w:t>
            </w:r>
          </w:p>
        </w:tc>
        <w:tc>
          <w:tcPr>
            <w:tcW w:w="4073" w:type="dxa"/>
            <w:gridSpan w:val="4"/>
          </w:tcPr>
          <w:p w:rsidR="00834F0A" w:rsidP="00361E88" w14:paraId="28705F5D" w14:textId="77777777">
            <w:pPr>
              <w:tabs>
                <w:tab w:val="left" w:pos="840"/>
                <w:tab w:val="left" w:pos="841"/>
              </w:tabs>
              <w:rPr>
                <w:rFonts w:ascii="Calibri" w:eastAsia="Times New Roman" w:hAnsi="Calibri" w:cs="Times New Roman"/>
                <w:bCs/>
              </w:rPr>
            </w:pPr>
            <w:r>
              <w:rPr>
                <w:rFonts w:ascii="Calibri" w:eastAsia="Times New Roman" w:hAnsi="Calibri" w:cs="Times New Roman"/>
                <w:bCs/>
              </w:rPr>
              <w:t xml:space="preserve">Attach copy of document(s) that </w:t>
            </w:r>
            <w:r>
              <w:rPr>
                <w:rFonts w:ascii="Calibri" w:eastAsia="Times New Roman" w:hAnsi="Calibri" w:cs="Times New Roman"/>
                <w:bCs/>
              </w:rPr>
              <w:t>clearly evidences that the Applicant is no longer Controlled by a government entity or government-Controlled entity.</w:t>
            </w:r>
          </w:p>
        </w:tc>
        <w:tc>
          <w:tcPr>
            <w:tcW w:w="3151" w:type="dxa"/>
          </w:tcPr>
          <w:p w:rsidR="00834F0A" w:rsidRPr="002966F6" w:rsidP="00EC4C2A" w14:paraId="7A072F40" w14:textId="77777777">
            <w:pPr>
              <w:spacing w:after="160" w:line="259" w:lineRule="auto"/>
              <w:rPr>
                <w:rFonts w:ascii="Calibri" w:eastAsia="Times New Roman" w:hAnsi="Calibri" w:cs="Times New Roman"/>
                <w:bCs/>
              </w:rPr>
            </w:pPr>
            <w:r w:rsidRPr="002966F6">
              <w:rPr>
                <w:rFonts w:ascii="Calibri" w:eastAsia="Times New Roman" w:hAnsi="Calibri" w:cs="Times New Roman"/>
                <w:bCs/>
              </w:rPr>
              <w:t>Attach document.</w:t>
            </w:r>
          </w:p>
        </w:tc>
      </w:tr>
      <w:tr w14:paraId="3FC2A939" w14:textId="77777777" w:rsidTr="00E511B8">
        <w:tblPrEx>
          <w:tblW w:w="0" w:type="auto"/>
          <w:tblLook w:val="04A0"/>
        </w:tblPrEx>
        <w:tc>
          <w:tcPr>
            <w:tcW w:w="1131" w:type="dxa"/>
            <w:vMerge w:val="restart"/>
          </w:tcPr>
          <w:p w:rsidR="00EC4C2A" w:rsidP="00EC4C2A" w14:paraId="78AFB181" w14:textId="77777777">
            <w:pPr>
              <w:tabs>
                <w:tab w:val="left" w:pos="840"/>
                <w:tab w:val="left" w:pos="841"/>
              </w:tabs>
              <w:rPr>
                <w:rFonts w:ascii="Calibri" w:eastAsia="Calibri" w:hAnsi="Calibri" w:cs="Times New Roman"/>
              </w:rPr>
            </w:pPr>
            <w:r>
              <w:rPr>
                <w:rFonts w:ascii="Calibri" w:eastAsia="Calibri" w:hAnsi="Calibri" w:cs="Times New Roman"/>
              </w:rPr>
              <w:t>NGE02</w:t>
            </w:r>
          </w:p>
        </w:tc>
        <w:tc>
          <w:tcPr>
            <w:tcW w:w="5068" w:type="dxa"/>
            <w:gridSpan w:val="5"/>
          </w:tcPr>
          <w:p w:rsidR="00EC4C2A" w:rsidP="00EC4C2A" w14:paraId="0739AAFD"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 one or more government entities or officials </w:t>
            </w:r>
            <w:r>
              <w:rPr>
                <w:rFonts w:ascii="Calibri" w:eastAsia="Calibri" w:hAnsi="Calibri" w:cs="Times New Roman"/>
              </w:rPr>
              <w:t>C</w:t>
            </w:r>
            <w:r w:rsidRPr="00C56CAD">
              <w:rPr>
                <w:rFonts w:ascii="Calibri" w:eastAsia="Calibri" w:hAnsi="Calibri" w:cs="Times New Roman"/>
              </w:rPr>
              <w:t xml:space="preserve">ontrol the election or appointment of a majority of the members of the Applicant's </w:t>
            </w:r>
            <w:r>
              <w:rPr>
                <w:rFonts w:ascii="Calibri" w:eastAsia="Calibri" w:hAnsi="Calibri" w:cs="Times New Roman"/>
              </w:rPr>
              <w:t>governing board</w:t>
            </w:r>
            <w:r w:rsidRPr="00C56CAD">
              <w:rPr>
                <w:rFonts w:ascii="Calibri" w:eastAsia="Calibri" w:hAnsi="Calibri" w:cs="Times New Roman"/>
              </w:rPr>
              <w:t xml:space="preserve"> or </w:t>
            </w:r>
            <w:r>
              <w:rPr>
                <w:rFonts w:ascii="Calibri" w:eastAsia="Calibri" w:hAnsi="Calibri" w:cs="Times New Roman"/>
              </w:rPr>
              <w:t>C</w:t>
            </w:r>
            <w:r w:rsidRPr="00C56CAD">
              <w:rPr>
                <w:rFonts w:ascii="Calibri" w:eastAsia="Calibri" w:hAnsi="Calibri" w:cs="Times New Roman"/>
              </w:rPr>
              <w:t xml:space="preserve">ontrol a substantial minority of such </w:t>
            </w:r>
            <w:r>
              <w:rPr>
                <w:rFonts w:ascii="Calibri" w:eastAsia="Calibri" w:hAnsi="Calibri" w:cs="Times New Roman"/>
              </w:rPr>
              <w:t>members</w:t>
            </w:r>
            <w:r w:rsidRPr="00C56CAD">
              <w:rPr>
                <w:rFonts w:ascii="Calibri" w:eastAsia="Calibri" w:hAnsi="Calibri" w:cs="Times New Roman"/>
              </w:rPr>
              <w:t>?</w:t>
            </w:r>
          </w:p>
        </w:tc>
        <w:tc>
          <w:tcPr>
            <w:tcW w:w="3151" w:type="dxa"/>
          </w:tcPr>
          <w:p w:rsidR="00EC4C2A" w:rsidRPr="002966F6" w:rsidP="00EC4C2A" w14:paraId="4A6153FF"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EC4C2A" w:rsidRPr="002966F6" w:rsidP="00EC4C2A" w14:paraId="12E03E4C" w14:textId="77777777">
            <w:pPr>
              <w:tabs>
                <w:tab w:val="left" w:pos="840"/>
                <w:tab w:val="left" w:pos="841"/>
              </w:tabs>
              <w:rPr>
                <w:rFonts w:ascii="Calibri" w:eastAsia="Calibri" w:hAnsi="Calibri" w:cs="Times New Roman"/>
                <w:bCs/>
              </w:rPr>
            </w:pPr>
          </w:p>
        </w:tc>
      </w:tr>
      <w:tr w14:paraId="7B93A0F4" w14:textId="77777777" w:rsidTr="00E511B8">
        <w:tblPrEx>
          <w:tblW w:w="0" w:type="auto"/>
          <w:tblLook w:val="04A0"/>
        </w:tblPrEx>
        <w:tc>
          <w:tcPr>
            <w:tcW w:w="1131" w:type="dxa"/>
            <w:vMerge/>
          </w:tcPr>
          <w:p w:rsidR="00EC4C2A" w:rsidP="00EC4C2A" w14:paraId="29E2D1B7"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7D94236E" w14:textId="77777777">
            <w:pPr>
              <w:tabs>
                <w:tab w:val="left" w:pos="840"/>
                <w:tab w:val="left" w:pos="841"/>
              </w:tabs>
              <w:rPr>
                <w:rFonts w:ascii="Calibri" w:eastAsia="Calibri" w:hAnsi="Calibri" w:cs="Times New Roman"/>
              </w:rPr>
            </w:pPr>
            <w:r>
              <w:rPr>
                <w:rFonts w:ascii="Calibri" w:eastAsia="Calibri" w:hAnsi="Calibri" w:cs="Times New Roman"/>
              </w:rPr>
              <w:t>NGE02.</w:t>
            </w:r>
            <w:r w:rsidR="002966F6">
              <w:rPr>
                <w:rFonts w:ascii="Calibri" w:eastAsia="Calibri" w:hAnsi="Calibri" w:cs="Times New Roman"/>
              </w:rPr>
              <w:t>1</w:t>
            </w:r>
          </w:p>
        </w:tc>
        <w:tc>
          <w:tcPr>
            <w:tcW w:w="3835" w:type="dxa"/>
            <w:gridSpan w:val="3"/>
          </w:tcPr>
          <w:p w:rsidR="00EC4C2A" w:rsidRPr="00C56CAD" w:rsidP="00EC4C2A" w14:paraId="37203DE1" w14:textId="77777777">
            <w:pPr>
              <w:tabs>
                <w:tab w:val="left" w:pos="840"/>
                <w:tab w:val="left" w:pos="841"/>
              </w:tabs>
              <w:rPr>
                <w:rFonts w:ascii="Calibri" w:eastAsia="Calibri" w:hAnsi="Calibri" w:cs="Times New Roman"/>
              </w:rPr>
            </w:pPr>
            <w:r>
              <w:rPr>
                <w:rFonts w:ascii="Calibri" w:eastAsia="Calibri" w:hAnsi="Calibri" w:cs="Times New Roman"/>
              </w:rPr>
              <w:t>If yes, explain how this circumstance is not evidence of government Control.</w:t>
            </w:r>
          </w:p>
        </w:tc>
        <w:tc>
          <w:tcPr>
            <w:tcW w:w="3151" w:type="dxa"/>
          </w:tcPr>
          <w:p w:rsidR="00EC4C2A" w:rsidRPr="002966F6" w:rsidP="00EC4C2A" w14:paraId="6AF2B195" w14:textId="77777777">
            <w:pPr>
              <w:spacing w:after="160" w:line="259" w:lineRule="auto"/>
              <w:rPr>
                <w:rFonts w:ascii="Calibri" w:eastAsia="Calibri" w:hAnsi="Calibri" w:cs="Times New Roman"/>
                <w:bCs/>
              </w:rPr>
            </w:pPr>
            <w:r>
              <w:rPr>
                <w:rFonts w:ascii="Calibri" w:eastAsia="Calibri" w:hAnsi="Calibri" w:cs="Times New Roman"/>
                <w:bCs/>
              </w:rPr>
              <w:t>Provide narrative</w:t>
            </w:r>
            <w:r w:rsidRPr="002966F6">
              <w:rPr>
                <w:rFonts w:ascii="Calibri" w:eastAsia="Calibri" w:hAnsi="Calibri" w:cs="Times New Roman"/>
                <w:bCs/>
              </w:rPr>
              <w:t>.</w:t>
            </w:r>
          </w:p>
        </w:tc>
      </w:tr>
      <w:tr w14:paraId="0A9F0D8C" w14:textId="77777777" w:rsidTr="00E511B8">
        <w:tblPrEx>
          <w:tblW w:w="0" w:type="auto"/>
          <w:tblLook w:val="04A0"/>
        </w:tblPrEx>
        <w:tc>
          <w:tcPr>
            <w:tcW w:w="1131" w:type="dxa"/>
            <w:vMerge w:val="restart"/>
          </w:tcPr>
          <w:p w:rsidR="00EC4C2A" w:rsidP="00EC4C2A" w14:paraId="6992AC58" w14:textId="77777777">
            <w:pPr>
              <w:tabs>
                <w:tab w:val="left" w:pos="840"/>
                <w:tab w:val="left" w:pos="841"/>
              </w:tabs>
              <w:rPr>
                <w:rFonts w:ascii="Calibri" w:eastAsia="Calibri" w:hAnsi="Calibri" w:cs="Times New Roman"/>
              </w:rPr>
            </w:pPr>
            <w:r>
              <w:rPr>
                <w:rFonts w:ascii="Calibri" w:eastAsia="Calibri" w:hAnsi="Calibri" w:cs="Times New Roman"/>
              </w:rPr>
              <w:t>NGE03</w:t>
            </w:r>
          </w:p>
        </w:tc>
        <w:tc>
          <w:tcPr>
            <w:tcW w:w="5068" w:type="dxa"/>
            <w:gridSpan w:val="5"/>
          </w:tcPr>
          <w:p w:rsidR="00EC4C2A" w:rsidRPr="00C56CAD" w:rsidP="00EC4C2A" w14:paraId="3AEAA7FA" w14:textId="77777777">
            <w:pPr>
              <w:tabs>
                <w:tab w:val="left" w:pos="840"/>
                <w:tab w:val="left" w:pos="841"/>
              </w:tabs>
              <w:rPr>
                <w:rFonts w:ascii="Calibri" w:eastAsia="Calibri" w:hAnsi="Calibri" w:cs="Times New Roman"/>
              </w:rPr>
            </w:pPr>
            <w:r>
              <w:rPr>
                <w:rFonts w:ascii="Calibri" w:eastAsia="Calibri" w:hAnsi="Calibri" w:cs="Times New Roman"/>
              </w:rPr>
              <w:t>Does a government or government-Controlled entity have a Controlling ownership interest in the Applicant as one of its owners, members, or partners or, if the Applicant issues stock, by owning or having the power to vote 25% or more of the voting stock shares</w:t>
            </w:r>
            <w:r w:rsidRPr="00C56CAD">
              <w:rPr>
                <w:rFonts w:ascii="Calibri" w:eastAsia="Calibri" w:hAnsi="Calibri" w:cs="Times New Roman"/>
              </w:rPr>
              <w:t>?</w:t>
            </w:r>
          </w:p>
        </w:tc>
        <w:tc>
          <w:tcPr>
            <w:tcW w:w="3151" w:type="dxa"/>
          </w:tcPr>
          <w:p w:rsidR="00EC4C2A" w:rsidRPr="008F0768" w:rsidP="00EC4C2A" w14:paraId="573AECE6" w14:textId="77777777">
            <w:pPr>
              <w:tabs>
                <w:tab w:val="left" w:pos="840"/>
                <w:tab w:val="left" w:pos="841"/>
              </w:tabs>
              <w:rPr>
                <w:rFonts w:ascii="Calibri" w:eastAsia="Calibri" w:hAnsi="Calibri" w:cs="Times New Roman"/>
                <w:bCs/>
              </w:rPr>
            </w:pPr>
            <w:r w:rsidRPr="008F0768">
              <w:rPr>
                <w:rFonts w:ascii="Calibri" w:eastAsia="Calibri" w:hAnsi="Calibri" w:cs="Times New Roman"/>
                <w:bCs/>
              </w:rPr>
              <w:t>Yes or No.</w:t>
            </w:r>
          </w:p>
        </w:tc>
      </w:tr>
      <w:tr w14:paraId="50E9CD10" w14:textId="77777777" w:rsidTr="00E511B8">
        <w:tblPrEx>
          <w:tblW w:w="0" w:type="auto"/>
          <w:tblLook w:val="04A0"/>
        </w:tblPrEx>
        <w:tc>
          <w:tcPr>
            <w:tcW w:w="1131" w:type="dxa"/>
            <w:vMerge/>
          </w:tcPr>
          <w:p w:rsidR="00EC4C2A" w:rsidP="00EC4C2A" w14:paraId="12D76D1C" w14:textId="77777777">
            <w:pPr>
              <w:tabs>
                <w:tab w:val="left" w:pos="840"/>
                <w:tab w:val="left" w:pos="841"/>
              </w:tabs>
              <w:rPr>
                <w:rFonts w:ascii="Calibri" w:eastAsia="Calibri" w:hAnsi="Calibri" w:cs="Times New Roman"/>
              </w:rPr>
            </w:pPr>
          </w:p>
        </w:tc>
        <w:tc>
          <w:tcPr>
            <w:tcW w:w="1233" w:type="dxa"/>
            <w:gridSpan w:val="2"/>
          </w:tcPr>
          <w:p w:rsidR="00EC4C2A" w:rsidP="00EC4C2A" w14:paraId="6D8175F4" w14:textId="77777777">
            <w:pPr>
              <w:tabs>
                <w:tab w:val="left" w:pos="840"/>
                <w:tab w:val="left" w:pos="841"/>
              </w:tabs>
              <w:rPr>
                <w:rFonts w:ascii="Calibri" w:eastAsia="Calibri" w:hAnsi="Calibri" w:cs="Times New Roman"/>
              </w:rPr>
            </w:pPr>
            <w:r>
              <w:rPr>
                <w:rFonts w:ascii="Calibri" w:eastAsia="Calibri" w:hAnsi="Calibri" w:cs="Times New Roman"/>
              </w:rPr>
              <w:t>NGE03.1</w:t>
            </w:r>
          </w:p>
        </w:tc>
        <w:tc>
          <w:tcPr>
            <w:tcW w:w="3835" w:type="dxa"/>
            <w:gridSpan w:val="3"/>
          </w:tcPr>
          <w:p w:rsidR="00EC4C2A" w:rsidP="00EC4C2A" w14:paraId="1A9706FB" w14:textId="77777777">
            <w:pPr>
              <w:tabs>
                <w:tab w:val="left" w:pos="840"/>
                <w:tab w:val="left" w:pos="841"/>
              </w:tabs>
              <w:rPr>
                <w:rFonts w:ascii="Calibri" w:eastAsia="Calibri" w:hAnsi="Calibri" w:cs="Times New Roman"/>
              </w:rPr>
            </w:pPr>
            <w:r>
              <w:rPr>
                <w:rFonts w:ascii="Calibri" w:eastAsia="Calibri" w:hAnsi="Calibri" w:cs="Times New Roman"/>
              </w:rPr>
              <w:t>If yes, explain how this circumstance is not evidence of government Control.</w:t>
            </w:r>
          </w:p>
        </w:tc>
        <w:tc>
          <w:tcPr>
            <w:tcW w:w="3151" w:type="dxa"/>
          </w:tcPr>
          <w:p w:rsidR="00EC4C2A" w:rsidRPr="008F0768" w:rsidP="00EC4C2A" w14:paraId="2EF3900B" w14:textId="77777777">
            <w:pPr>
              <w:tabs>
                <w:tab w:val="left" w:pos="840"/>
                <w:tab w:val="left" w:pos="841"/>
              </w:tabs>
              <w:rPr>
                <w:rFonts w:ascii="Calibri" w:eastAsia="Calibri" w:hAnsi="Calibri" w:cs="Times New Roman"/>
                <w:bCs/>
              </w:rPr>
            </w:pPr>
            <w:r w:rsidRPr="008F0768">
              <w:rPr>
                <w:rFonts w:ascii="Calibri" w:eastAsia="Calibri" w:hAnsi="Calibri" w:cs="Times New Roman"/>
                <w:bCs/>
              </w:rPr>
              <w:t>Provide explanation.</w:t>
            </w:r>
          </w:p>
        </w:tc>
      </w:tr>
      <w:tr w14:paraId="56DF0151" w14:textId="77777777" w:rsidTr="00E511B8">
        <w:tblPrEx>
          <w:tblW w:w="0" w:type="auto"/>
          <w:tblLook w:val="04A0"/>
        </w:tblPrEx>
        <w:tc>
          <w:tcPr>
            <w:tcW w:w="1131" w:type="dxa"/>
            <w:vMerge w:val="restart"/>
          </w:tcPr>
          <w:p w:rsidR="006A17E2" w:rsidRPr="00C56CAD" w:rsidP="00EC4C2A" w14:paraId="346CBB33" w14:textId="77777777">
            <w:pPr>
              <w:tabs>
                <w:tab w:val="left" w:pos="840"/>
                <w:tab w:val="left" w:pos="841"/>
              </w:tabs>
              <w:rPr>
                <w:rFonts w:ascii="Calibri" w:eastAsia="Calibri" w:hAnsi="Calibri" w:cs="Times New Roman"/>
              </w:rPr>
            </w:pPr>
            <w:r>
              <w:rPr>
                <w:rFonts w:ascii="Calibri" w:eastAsia="Calibri" w:hAnsi="Calibri" w:cs="Times New Roman"/>
              </w:rPr>
              <w:t>NGE04</w:t>
            </w:r>
          </w:p>
          <w:p w:rsidR="006A17E2" w:rsidP="00EC4C2A" w14:paraId="4A566BF1" w14:textId="77777777">
            <w:pPr>
              <w:tabs>
                <w:tab w:val="left" w:pos="840"/>
                <w:tab w:val="left" w:pos="841"/>
              </w:tabs>
              <w:rPr>
                <w:rFonts w:ascii="Calibri" w:eastAsia="Calibri" w:hAnsi="Calibri" w:cs="Times New Roman"/>
              </w:rPr>
            </w:pPr>
          </w:p>
          <w:p w:rsidR="006A17E2" w:rsidP="00EC4C2A" w14:paraId="7077E346" w14:textId="77777777">
            <w:pPr>
              <w:tabs>
                <w:tab w:val="left" w:pos="840"/>
                <w:tab w:val="left" w:pos="841"/>
              </w:tabs>
              <w:rPr>
                <w:rFonts w:ascii="Calibri" w:eastAsia="Calibri" w:hAnsi="Calibri" w:cs="Times New Roman"/>
              </w:rPr>
            </w:pPr>
          </w:p>
          <w:p w:rsidR="006A17E2" w:rsidP="00EC4C2A" w14:paraId="4256F5C2" w14:textId="77777777">
            <w:pPr>
              <w:tabs>
                <w:tab w:val="left" w:pos="840"/>
                <w:tab w:val="left" w:pos="841"/>
              </w:tabs>
              <w:rPr>
                <w:rFonts w:ascii="Calibri" w:eastAsia="Calibri" w:hAnsi="Calibri" w:cs="Times New Roman"/>
              </w:rPr>
            </w:pPr>
          </w:p>
          <w:p w:rsidR="006A17E2" w:rsidP="00EC4C2A" w14:paraId="1D1EDABC" w14:textId="77777777">
            <w:pPr>
              <w:tabs>
                <w:tab w:val="left" w:pos="840"/>
                <w:tab w:val="left" w:pos="841"/>
              </w:tabs>
              <w:rPr>
                <w:rFonts w:ascii="Calibri" w:eastAsia="Calibri" w:hAnsi="Calibri" w:cs="Times New Roman"/>
              </w:rPr>
            </w:pPr>
          </w:p>
          <w:p w:rsidR="006A17E2" w:rsidRPr="00C56CAD" w:rsidP="00EC4C2A" w14:paraId="43BA2E2C" w14:textId="77777777">
            <w:pPr>
              <w:tabs>
                <w:tab w:val="left" w:pos="840"/>
                <w:tab w:val="left" w:pos="841"/>
              </w:tabs>
              <w:rPr>
                <w:rFonts w:ascii="Calibri" w:eastAsia="Calibri" w:hAnsi="Calibri" w:cs="Times New Roman"/>
              </w:rPr>
            </w:pPr>
          </w:p>
        </w:tc>
        <w:tc>
          <w:tcPr>
            <w:tcW w:w="5068" w:type="dxa"/>
            <w:gridSpan w:val="5"/>
          </w:tcPr>
          <w:p w:rsidR="006A17E2" w:rsidRPr="00C56CAD" w:rsidP="00EC4C2A" w14:paraId="588A1996"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Does the Applicant’s </w:t>
            </w:r>
            <w:r>
              <w:rPr>
                <w:rFonts w:ascii="Calibri" w:eastAsia="Calibri" w:hAnsi="Calibri" w:cs="Times New Roman"/>
              </w:rPr>
              <w:t>g</w:t>
            </w:r>
            <w:r w:rsidRPr="00C56CAD">
              <w:rPr>
                <w:rFonts w:ascii="Calibri" w:eastAsia="Calibri" w:hAnsi="Calibri" w:cs="Times New Roman"/>
              </w:rPr>
              <w:t xml:space="preserve">overning </w:t>
            </w:r>
            <w:r>
              <w:rPr>
                <w:rFonts w:ascii="Calibri" w:eastAsia="Calibri" w:hAnsi="Calibri" w:cs="Times New Roman"/>
              </w:rPr>
              <w:t>b</w:t>
            </w:r>
            <w:r w:rsidRPr="00C56CAD">
              <w:rPr>
                <w:rFonts w:ascii="Calibri" w:eastAsia="Calibri" w:hAnsi="Calibri" w:cs="Times New Roman"/>
              </w:rPr>
              <w:t xml:space="preserve">oard contain members that are government officials </w:t>
            </w:r>
            <w:r w:rsidRPr="00C56CAD">
              <w:rPr>
                <w:rFonts w:ascii="Calibri" w:eastAsia="Calibri" w:hAnsi="Calibri" w:cs="Times New Roman"/>
              </w:rPr>
              <w:t>(elected, appointed, employees, etc.)</w:t>
            </w:r>
            <w:r>
              <w:rPr>
                <w:rFonts w:ascii="Calibri" w:eastAsia="Calibri" w:hAnsi="Calibri" w:cs="Times New Roman"/>
              </w:rPr>
              <w:t>?</w:t>
            </w:r>
          </w:p>
        </w:tc>
        <w:tc>
          <w:tcPr>
            <w:tcW w:w="3151" w:type="dxa"/>
          </w:tcPr>
          <w:p w:rsidR="006A17E2" w:rsidRPr="008F0768" w:rsidP="00EC4C2A" w14:paraId="450473E5" w14:textId="77777777">
            <w:pPr>
              <w:tabs>
                <w:tab w:val="left" w:pos="840"/>
                <w:tab w:val="left" w:pos="841"/>
              </w:tabs>
              <w:rPr>
                <w:rFonts w:ascii="Calibri" w:eastAsia="Calibri" w:hAnsi="Calibri" w:cs="Times New Roman"/>
                <w:bCs/>
              </w:rPr>
            </w:pPr>
            <w:r w:rsidRPr="008F0768">
              <w:rPr>
                <w:rFonts w:ascii="Calibri" w:eastAsia="Calibri" w:hAnsi="Calibri" w:cs="Times New Roman"/>
                <w:bCs/>
              </w:rPr>
              <w:t>Yes or No.</w:t>
            </w:r>
          </w:p>
        </w:tc>
      </w:tr>
      <w:tr w14:paraId="0CE4BE82" w14:textId="77777777" w:rsidTr="00E511B8">
        <w:tblPrEx>
          <w:tblW w:w="0" w:type="auto"/>
          <w:tblLook w:val="04A0"/>
        </w:tblPrEx>
        <w:tc>
          <w:tcPr>
            <w:tcW w:w="1131" w:type="dxa"/>
            <w:vMerge/>
          </w:tcPr>
          <w:p w:rsidR="006A17E2" w:rsidP="00EC4C2A" w14:paraId="44425432" w14:textId="77777777">
            <w:pPr>
              <w:tabs>
                <w:tab w:val="left" w:pos="840"/>
                <w:tab w:val="left" w:pos="841"/>
              </w:tabs>
              <w:rPr>
                <w:rFonts w:ascii="Calibri" w:eastAsia="Calibri" w:hAnsi="Calibri" w:cs="Times New Roman"/>
              </w:rPr>
            </w:pPr>
          </w:p>
        </w:tc>
        <w:tc>
          <w:tcPr>
            <w:tcW w:w="5068" w:type="dxa"/>
            <w:gridSpan w:val="5"/>
          </w:tcPr>
          <w:p w:rsidR="006A17E2" w:rsidRPr="00C56CAD" w:rsidP="00EC4C2A" w14:paraId="3FA4DEDA" w14:textId="77777777">
            <w:pPr>
              <w:tabs>
                <w:tab w:val="left" w:pos="840"/>
                <w:tab w:val="left" w:pos="841"/>
              </w:tabs>
              <w:rPr>
                <w:rFonts w:ascii="Calibri" w:eastAsia="Calibri" w:hAnsi="Calibri" w:cs="Times New Roman"/>
              </w:rPr>
            </w:pPr>
            <w:r w:rsidRPr="00812E00">
              <w:rPr>
                <w:rFonts w:ascii="Calibri" w:eastAsia="Calibri" w:hAnsi="Calibri" w:cs="Times New Roman"/>
              </w:rPr>
              <w:t>If Yes:</w:t>
            </w:r>
          </w:p>
        </w:tc>
        <w:tc>
          <w:tcPr>
            <w:tcW w:w="3151" w:type="dxa"/>
          </w:tcPr>
          <w:p w:rsidR="006A17E2" w:rsidP="00EC4C2A" w14:paraId="33061F1F" w14:textId="77777777">
            <w:pPr>
              <w:tabs>
                <w:tab w:val="left" w:pos="840"/>
                <w:tab w:val="left" w:pos="841"/>
              </w:tabs>
              <w:rPr>
                <w:rFonts w:ascii="Calibri" w:eastAsia="Calibri" w:hAnsi="Calibri" w:cs="Times New Roman"/>
                <w:b/>
              </w:rPr>
            </w:pPr>
          </w:p>
        </w:tc>
      </w:tr>
      <w:tr w14:paraId="477D155F" w14:textId="77777777" w:rsidTr="00E511B8">
        <w:tblPrEx>
          <w:tblW w:w="0" w:type="auto"/>
          <w:tblLook w:val="04A0"/>
        </w:tblPrEx>
        <w:tc>
          <w:tcPr>
            <w:tcW w:w="1131" w:type="dxa"/>
            <w:vMerge/>
          </w:tcPr>
          <w:p w:rsidR="006A17E2" w:rsidP="00EC4C2A" w14:paraId="3E6D3753" w14:textId="77777777">
            <w:pPr>
              <w:tabs>
                <w:tab w:val="left" w:pos="840"/>
                <w:tab w:val="left" w:pos="841"/>
              </w:tabs>
              <w:rPr>
                <w:rFonts w:ascii="Calibri" w:eastAsia="Calibri" w:hAnsi="Calibri" w:cs="Times New Roman"/>
              </w:rPr>
            </w:pPr>
          </w:p>
        </w:tc>
        <w:tc>
          <w:tcPr>
            <w:tcW w:w="1233" w:type="dxa"/>
            <w:gridSpan w:val="2"/>
            <w:vMerge w:val="restart"/>
          </w:tcPr>
          <w:p w:rsidR="006A17E2" w:rsidRPr="00C56CAD" w:rsidP="00EC4C2A" w14:paraId="7EF04A88" w14:textId="77777777">
            <w:pPr>
              <w:tabs>
                <w:tab w:val="left" w:pos="840"/>
                <w:tab w:val="left" w:pos="841"/>
              </w:tabs>
              <w:rPr>
                <w:rFonts w:ascii="Calibri" w:eastAsia="Calibri" w:hAnsi="Calibri" w:cs="Times New Roman"/>
              </w:rPr>
            </w:pPr>
            <w:r>
              <w:rPr>
                <w:rFonts w:ascii="Calibri" w:eastAsia="Calibri" w:hAnsi="Calibri" w:cs="Times New Roman"/>
              </w:rPr>
              <w:t>NGE04.1</w:t>
            </w:r>
          </w:p>
        </w:tc>
        <w:tc>
          <w:tcPr>
            <w:tcW w:w="3835" w:type="dxa"/>
            <w:gridSpan w:val="3"/>
          </w:tcPr>
          <w:p w:rsidR="006A17E2" w:rsidRPr="00C56CAD" w:rsidP="00EC4C2A" w14:paraId="63684C60" w14:textId="77777777">
            <w:pPr>
              <w:tabs>
                <w:tab w:val="left" w:pos="840"/>
                <w:tab w:val="left" w:pos="841"/>
              </w:tabs>
              <w:rPr>
                <w:rFonts w:ascii="Calibri" w:eastAsia="Calibri" w:hAnsi="Calibri" w:cs="Times New Roman"/>
              </w:rPr>
            </w:pPr>
            <w:r w:rsidRPr="00831375">
              <w:rPr>
                <w:rFonts w:ascii="Calibri" w:eastAsia="Calibri" w:hAnsi="Calibri" w:cs="Times New Roman"/>
              </w:rPr>
              <w:t>Identify the governing board members that are government officials.</w:t>
            </w:r>
          </w:p>
        </w:tc>
        <w:tc>
          <w:tcPr>
            <w:tcW w:w="3151" w:type="dxa"/>
          </w:tcPr>
          <w:p w:rsidR="006A17E2" w:rsidRPr="002966F6" w:rsidP="00EC4C2A" w14:paraId="3346DA37" w14:textId="77777777">
            <w:pPr>
              <w:spacing w:after="160" w:line="259" w:lineRule="auto"/>
              <w:rPr>
                <w:rFonts w:ascii="Calibri" w:eastAsia="Calibri" w:hAnsi="Calibri" w:cs="Times New Roman"/>
                <w:bCs/>
              </w:rPr>
            </w:pPr>
            <w:r w:rsidRPr="002966F6">
              <w:rPr>
                <w:rFonts w:ascii="Calibri" w:eastAsia="Calibri" w:hAnsi="Calibri" w:cs="Times New Roman"/>
                <w:bCs/>
              </w:rPr>
              <w:t>Select all that apply</w:t>
            </w:r>
            <w:r w:rsidR="002966F6">
              <w:rPr>
                <w:rFonts w:ascii="Calibri" w:eastAsia="Calibri" w:hAnsi="Calibri" w:cs="Times New Roman"/>
                <w:bCs/>
              </w:rPr>
              <w:t>.</w:t>
            </w:r>
            <w:r w:rsidRPr="002966F6">
              <w:rPr>
                <w:rFonts w:ascii="Calibri" w:eastAsia="Calibri" w:hAnsi="Calibri" w:cs="Times New Roman"/>
                <w:bCs/>
              </w:rPr>
              <w:t xml:space="preserve"> </w:t>
            </w:r>
          </w:p>
          <w:p w:rsidR="006A17E2" w:rsidP="00EC4C2A" w14:paraId="402E3391" w14:textId="77777777">
            <w:pPr>
              <w:tabs>
                <w:tab w:val="left" w:pos="840"/>
                <w:tab w:val="left" w:pos="841"/>
              </w:tabs>
              <w:rPr>
                <w:rFonts w:ascii="Calibri" w:eastAsia="Calibri" w:hAnsi="Calibri" w:cs="Times New Roman"/>
                <w:b/>
              </w:rPr>
            </w:pPr>
            <w:r w:rsidRPr="00BE6B8C">
              <w:rPr>
                <w:rFonts w:ascii="Calibri" w:eastAsia="Calibri" w:hAnsi="Calibri" w:cs="Times New Roman"/>
              </w:rPr>
              <w:t>[Auto</w:t>
            </w:r>
            <w:r>
              <w:rPr>
                <w:rFonts w:ascii="Calibri" w:eastAsia="Calibri" w:hAnsi="Calibri" w:cs="Times New Roman"/>
              </w:rPr>
              <w:t>-</w:t>
            </w:r>
            <w:r w:rsidRPr="00BE6B8C">
              <w:rPr>
                <w:rFonts w:ascii="Calibri" w:eastAsia="Calibri" w:hAnsi="Calibri" w:cs="Times New Roman"/>
              </w:rPr>
              <w:t>populated list of board members entered in Accountability section]</w:t>
            </w:r>
          </w:p>
        </w:tc>
      </w:tr>
      <w:tr w14:paraId="2DABC79E" w14:textId="77777777" w:rsidTr="00BA30BF">
        <w:tblPrEx>
          <w:tblW w:w="0" w:type="auto"/>
          <w:tblLook w:val="04A0"/>
        </w:tblPrEx>
        <w:tc>
          <w:tcPr>
            <w:tcW w:w="1131" w:type="dxa"/>
            <w:vMerge/>
          </w:tcPr>
          <w:p w:rsidR="006A17E2" w:rsidP="00EC4C2A" w14:paraId="24A9B33B" w14:textId="77777777">
            <w:pPr>
              <w:tabs>
                <w:tab w:val="left" w:pos="840"/>
                <w:tab w:val="left" w:pos="841"/>
              </w:tabs>
              <w:rPr>
                <w:rFonts w:ascii="Calibri" w:eastAsia="Calibri" w:hAnsi="Calibri" w:cs="Times New Roman"/>
              </w:rPr>
            </w:pPr>
          </w:p>
        </w:tc>
        <w:tc>
          <w:tcPr>
            <w:tcW w:w="1233" w:type="dxa"/>
            <w:gridSpan w:val="2"/>
            <w:vMerge/>
          </w:tcPr>
          <w:p w:rsidR="006A17E2" w:rsidP="00EC4C2A" w14:paraId="1D4DB07C" w14:textId="77777777">
            <w:pPr>
              <w:tabs>
                <w:tab w:val="left" w:pos="840"/>
                <w:tab w:val="left" w:pos="841"/>
              </w:tabs>
              <w:rPr>
                <w:rFonts w:ascii="Calibri" w:eastAsia="Calibri" w:hAnsi="Calibri" w:cs="Times New Roman"/>
              </w:rPr>
            </w:pPr>
          </w:p>
        </w:tc>
        <w:tc>
          <w:tcPr>
            <w:tcW w:w="1591" w:type="dxa"/>
            <w:gridSpan w:val="2"/>
          </w:tcPr>
          <w:p w:rsidR="006A17E2" w:rsidP="00EC4C2A" w14:paraId="4878348D" w14:textId="77777777">
            <w:pPr>
              <w:tabs>
                <w:tab w:val="left" w:pos="840"/>
                <w:tab w:val="left" w:pos="841"/>
              </w:tabs>
              <w:rPr>
                <w:rFonts w:ascii="Calibri" w:eastAsia="Calibri" w:hAnsi="Calibri" w:cs="Times New Roman"/>
              </w:rPr>
            </w:pPr>
            <w:r>
              <w:rPr>
                <w:rFonts w:ascii="Calibri" w:eastAsia="Calibri" w:hAnsi="Calibri" w:cs="Times New Roman"/>
              </w:rPr>
              <w:t>NGE04.1a</w:t>
            </w:r>
          </w:p>
          <w:p w:rsidR="006A17E2" w:rsidRPr="00831375" w:rsidP="00EC4C2A" w14:paraId="4684E535" w14:textId="77777777">
            <w:pPr>
              <w:tabs>
                <w:tab w:val="left" w:pos="840"/>
                <w:tab w:val="left" w:pos="841"/>
              </w:tabs>
              <w:rPr>
                <w:rFonts w:ascii="Calibri" w:eastAsia="Calibri" w:hAnsi="Calibri" w:cs="Times New Roman"/>
              </w:rPr>
            </w:pPr>
          </w:p>
        </w:tc>
        <w:tc>
          <w:tcPr>
            <w:tcW w:w="2244" w:type="dxa"/>
          </w:tcPr>
          <w:p w:rsidR="006A17E2" w:rsidRPr="00831375" w:rsidP="00EC4C2A" w14:paraId="7359EFE0" w14:textId="77777777">
            <w:pPr>
              <w:tabs>
                <w:tab w:val="left" w:pos="840"/>
                <w:tab w:val="left" w:pos="841"/>
              </w:tabs>
              <w:rPr>
                <w:rFonts w:ascii="Calibri" w:eastAsia="Calibri" w:hAnsi="Calibri" w:cs="Times New Roman"/>
              </w:rPr>
            </w:pPr>
            <w:r>
              <w:rPr>
                <w:rFonts w:ascii="Calibri" w:eastAsia="Calibri" w:hAnsi="Calibri" w:cs="Times New Roman"/>
              </w:rPr>
              <w:t>Identify the government agency.</w:t>
            </w:r>
          </w:p>
        </w:tc>
        <w:tc>
          <w:tcPr>
            <w:tcW w:w="3151" w:type="dxa"/>
          </w:tcPr>
          <w:p w:rsidR="006A17E2" w:rsidRPr="002966F6" w:rsidP="00EC4C2A" w14:paraId="5C546B78" w14:textId="77777777">
            <w:pPr>
              <w:spacing w:after="160" w:line="259" w:lineRule="auto"/>
              <w:rPr>
                <w:rFonts w:ascii="Calibri" w:eastAsia="Calibri" w:hAnsi="Calibri" w:cs="Times New Roman"/>
                <w:bCs/>
              </w:rPr>
            </w:pPr>
            <w:r w:rsidRPr="002966F6">
              <w:rPr>
                <w:rFonts w:ascii="Calibri" w:eastAsia="Calibri" w:hAnsi="Calibri" w:cs="Times New Roman"/>
                <w:bCs/>
              </w:rPr>
              <w:t>Enter name of government agency.</w:t>
            </w:r>
          </w:p>
        </w:tc>
      </w:tr>
      <w:tr w14:paraId="23E127E7" w14:textId="77777777" w:rsidTr="00BA30BF">
        <w:tblPrEx>
          <w:tblW w:w="0" w:type="auto"/>
          <w:tblLook w:val="04A0"/>
        </w:tblPrEx>
        <w:tc>
          <w:tcPr>
            <w:tcW w:w="1131" w:type="dxa"/>
            <w:vMerge/>
          </w:tcPr>
          <w:p w:rsidR="006A17E2" w:rsidP="00EC4C2A" w14:paraId="3215B6E4" w14:textId="77777777">
            <w:pPr>
              <w:tabs>
                <w:tab w:val="left" w:pos="840"/>
                <w:tab w:val="left" w:pos="841"/>
              </w:tabs>
              <w:rPr>
                <w:rFonts w:ascii="Calibri" w:eastAsia="Calibri" w:hAnsi="Calibri" w:cs="Times New Roman"/>
              </w:rPr>
            </w:pPr>
          </w:p>
        </w:tc>
        <w:tc>
          <w:tcPr>
            <w:tcW w:w="1233" w:type="dxa"/>
            <w:gridSpan w:val="2"/>
            <w:vMerge/>
          </w:tcPr>
          <w:p w:rsidR="006A17E2" w:rsidP="00EC4C2A" w14:paraId="06160F0A" w14:textId="77777777">
            <w:pPr>
              <w:tabs>
                <w:tab w:val="left" w:pos="840"/>
                <w:tab w:val="left" w:pos="841"/>
              </w:tabs>
              <w:rPr>
                <w:rFonts w:ascii="Calibri" w:eastAsia="Calibri" w:hAnsi="Calibri" w:cs="Times New Roman"/>
              </w:rPr>
            </w:pPr>
          </w:p>
        </w:tc>
        <w:tc>
          <w:tcPr>
            <w:tcW w:w="1591" w:type="dxa"/>
            <w:gridSpan w:val="2"/>
          </w:tcPr>
          <w:p w:rsidR="006A17E2" w:rsidP="00EC4C2A" w14:paraId="174BADAE" w14:textId="77777777">
            <w:pPr>
              <w:tabs>
                <w:tab w:val="left" w:pos="840"/>
                <w:tab w:val="left" w:pos="841"/>
              </w:tabs>
              <w:rPr>
                <w:rFonts w:ascii="Calibri" w:eastAsia="Calibri" w:hAnsi="Calibri" w:cs="Times New Roman"/>
              </w:rPr>
            </w:pPr>
            <w:r>
              <w:rPr>
                <w:rFonts w:ascii="Calibri" w:eastAsia="Calibri" w:hAnsi="Calibri" w:cs="Times New Roman"/>
              </w:rPr>
              <w:t>NGE04.1b</w:t>
            </w:r>
          </w:p>
          <w:p w:rsidR="006A17E2" w:rsidP="00EC4C2A" w14:paraId="4D52A4C8" w14:textId="77777777">
            <w:pPr>
              <w:tabs>
                <w:tab w:val="left" w:pos="840"/>
                <w:tab w:val="left" w:pos="841"/>
              </w:tabs>
              <w:rPr>
                <w:rFonts w:ascii="Calibri" w:eastAsia="Calibri" w:hAnsi="Calibri" w:cs="Times New Roman"/>
              </w:rPr>
            </w:pPr>
          </w:p>
        </w:tc>
        <w:tc>
          <w:tcPr>
            <w:tcW w:w="2244" w:type="dxa"/>
          </w:tcPr>
          <w:p w:rsidR="006A17E2" w:rsidP="00EC4C2A" w14:paraId="76886BD0" w14:textId="77777777">
            <w:pPr>
              <w:tabs>
                <w:tab w:val="left" w:pos="840"/>
                <w:tab w:val="left" w:pos="841"/>
              </w:tabs>
              <w:rPr>
                <w:rFonts w:ascii="Calibri" w:eastAsia="Calibri" w:hAnsi="Calibri" w:cs="Times New Roman"/>
              </w:rPr>
            </w:pPr>
            <w:r>
              <w:rPr>
                <w:rFonts w:ascii="Calibri" w:eastAsia="Calibri" w:hAnsi="Calibri" w:cs="Times New Roman"/>
              </w:rPr>
              <w:t>Identify the board member’s title and role with the government agency.</w:t>
            </w:r>
          </w:p>
        </w:tc>
        <w:tc>
          <w:tcPr>
            <w:tcW w:w="3151" w:type="dxa"/>
          </w:tcPr>
          <w:p w:rsidR="006A17E2" w:rsidRPr="002966F6" w:rsidP="00EC4C2A" w14:paraId="6A9CFEA0" w14:textId="77777777">
            <w:pPr>
              <w:spacing w:after="160" w:line="259" w:lineRule="auto"/>
              <w:rPr>
                <w:rFonts w:ascii="Calibri" w:eastAsia="Calibri" w:hAnsi="Calibri" w:cs="Times New Roman"/>
                <w:bCs/>
              </w:rPr>
            </w:pPr>
            <w:r w:rsidRPr="002966F6">
              <w:rPr>
                <w:rFonts w:ascii="Calibri" w:eastAsia="Calibri" w:hAnsi="Calibri" w:cs="Times New Roman"/>
                <w:bCs/>
              </w:rPr>
              <w:t>Enter title and role.</w:t>
            </w:r>
          </w:p>
        </w:tc>
      </w:tr>
      <w:tr w14:paraId="14BF27CD" w14:textId="77777777" w:rsidTr="00E511B8">
        <w:tblPrEx>
          <w:tblW w:w="0" w:type="auto"/>
          <w:tblLook w:val="04A0"/>
        </w:tblPrEx>
        <w:tc>
          <w:tcPr>
            <w:tcW w:w="1131" w:type="dxa"/>
            <w:vMerge/>
          </w:tcPr>
          <w:p w:rsidR="006A17E2" w:rsidP="00EC4C2A" w14:paraId="0FC4925A" w14:textId="77777777">
            <w:pPr>
              <w:tabs>
                <w:tab w:val="left" w:pos="840"/>
                <w:tab w:val="left" w:pos="841"/>
              </w:tabs>
              <w:rPr>
                <w:rFonts w:ascii="Calibri" w:eastAsia="Calibri" w:hAnsi="Calibri" w:cs="Times New Roman"/>
              </w:rPr>
            </w:pPr>
          </w:p>
        </w:tc>
        <w:tc>
          <w:tcPr>
            <w:tcW w:w="1233" w:type="dxa"/>
            <w:gridSpan w:val="2"/>
            <w:vMerge w:val="restart"/>
          </w:tcPr>
          <w:p w:rsidR="006A17E2" w:rsidRPr="00C56CAD" w:rsidP="00EC4C2A" w14:paraId="032F3A7A" w14:textId="77777777">
            <w:pPr>
              <w:tabs>
                <w:tab w:val="left" w:pos="840"/>
                <w:tab w:val="left" w:pos="841"/>
              </w:tabs>
              <w:rPr>
                <w:rFonts w:ascii="Calibri" w:eastAsia="Calibri" w:hAnsi="Calibri" w:cs="Times New Roman"/>
              </w:rPr>
            </w:pPr>
            <w:r>
              <w:rPr>
                <w:rFonts w:ascii="Calibri" w:eastAsia="Calibri" w:hAnsi="Calibri" w:cs="Times New Roman"/>
              </w:rPr>
              <w:t>NGE04.2</w:t>
            </w:r>
          </w:p>
          <w:p w:rsidR="006A17E2" w:rsidRPr="00C56CAD" w:rsidP="00EC4C2A" w14:paraId="45E2FB24" w14:textId="77777777">
            <w:pPr>
              <w:tabs>
                <w:tab w:val="left" w:pos="840"/>
                <w:tab w:val="left" w:pos="841"/>
              </w:tabs>
              <w:rPr>
                <w:rFonts w:ascii="Calibri" w:eastAsia="Calibri" w:hAnsi="Calibri" w:cs="Times New Roman"/>
              </w:rPr>
            </w:pPr>
          </w:p>
        </w:tc>
        <w:tc>
          <w:tcPr>
            <w:tcW w:w="3835" w:type="dxa"/>
            <w:gridSpan w:val="3"/>
          </w:tcPr>
          <w:p w:rsidR="006A17E2" w:rsidRPr="00C56CAD" w:rsidP="00EC4C2A" w14:paraId="2FC95CFD" w14:textId="77777777">
            <w:pPr>
              <w:tabs>
                <w:tab w:val="left" w:pos="840"/>
                <w:tab w:val="left" w:pos="841"/>
              </w:tabs>
              <w:rPr>
                <w:rFonts w:ascii="Calibri" w:eastAsia="Calibri" w:hAnsi="Calibri" w:cs="Times New Roman"/>
              </w:rPr>
            </w:pPr>
            <w:r w:rsidRPr="00C56CAD">
              <w:rPr>
                <w:rFonts w:ascii="Calibri" w:eastAsia="Calibri" w:hAnsi="Calibri" w:cs="Times New Roman"/>
              </w:rPr>
              <w:t>Does a majority or substantial minority of the Applicant’s board of directors consist of government officials (elected, appointed, employees, etc.)?</w:t>
            </w:r>
          </w:p>
        </w:tc>
        <w:tc>
          <w:tcPr>
            <w:tcW w:w="3151" w:type="dxa"/>
          </w:tcPr>
          <w:p w:rsidR="006A17E2" w:rsidRPr="002966F6" w:rsidP="00EC4C2A" w14:paraId="5B011646"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6A17E2" w:rsidRPr="002966F6" w:rsidP="00EC4C2A" w14:paraId="53C05664"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 </w:t>
            </w:r>
          </w:p>
        </w:tc>
      </w:tr>
      <w:tr w14:paraId="55F9B431" w14:textId="77777777" w:rsidTr="00E511B8">
        <w:tblPrEx>
          <w:tblW w:w="0" w:type="auto"/>
          <w:tblLook w:val="04A0"/>
        </w:tblPrEx>
        <w:tc>
          <w:tcPr>
            <w:tcW w:w="1131" w:type="dxa"/>
            <w:vMerge/>
          </w:tcPr>
          <w:p w:rsidR="006A17E2" w:rsidP="00EC4C2A" w14:paraId="0466A56A" w14:textId="77777777">
            <w:pPr>
              <w:tabs>
                <w:tab w:val="left" w:pos="840"/>
                <w:tab w:val="left" w:pos="841"/>
              </w:tabs>
              <w:rPr>
                <w:rFonts w:ascii="Calibri" w:eastAsia="Calibri" w:hAnsi="Calibri" w:cs="Times New Roman"/>
              </w:rPr>
            </w:pPr>
          </w:p>
        </w:tc>
        <w:tc>
          <w:tcPr>
            <w:tcW w:w="1233" w:type="dxa"/>
            <w:gridSpan w:val="2"/>
            <w:vMerge/>
          </w:tcPr>
          <w:p w:rsidR="006A17E2" w:rsidRPr="00C56CAD" w:rsidP="00EC4C2A" w14:paraId="70E480FD" w14:textId="77777777">
            <w:pPr>
              <w:tabs>
                <w:tab w:val="left" w:pos="840"/>
                <w:tab w:val="left" w:pos="841"/>
              </w:tabs>
              <w:rPr>
                <w:rFonts w:ascii="Calibri" w:eastAsia="Calibri" w:hAnsi="Calibri" w:cs="Times New Roman"/>
              </w:rPr>
            </w:pPr>
          </w:p>
        </w:tc>
        <w:tc>
          <w:tcPr>
            <w:tcW w:w="1484" w:type="dxa"/>
          </w:tcPr>
          <w:p w:rsidR="006A17E2" w:rsidRPr="00C56CAD" w:rsidP="00EC4C2A" w14:paraId="09354D92" w14:textId="77777777">
            <w:pPr>
              <w:tabs>
                <w:tab w:val="left" w:pos="840"/>
                <w:tab w:val="left" w:pos="841"/>
              </w:tabs>
              <w:rPr>
                <w:rFonts w:ascii="Calibri" w:eastAsia="Calibri" w:hAnsi="Calibri" w:cs="Times New Roman"/>
              </w:rPr>
            </w:pPr>
            <w:r>
              <w:rPr>
                <w:rFonts w:ascii="Calibri" w:eastAsia="Calibri" w:hAnsi="Calibri" w:cs="Times New Roman"/>
              </w:rPr>
              <w:t>NGE04.2a</w:t>
            </w:r>
          </w:p>
        </w:tc>
        <w:tc>
          <w:tcPr>
            <w:tcW w:w="2351" w:type="dxa"/>
            <w:gridSpan w:val="2"/>
          </w:tcPr>
          <w:p w:rsidR="006A17E2" w:rsidRPr="00C56CAD" w:rsidP="00EC4C2A" w14:paraId="5CED7DA1" w14:textId="77777777">
            <w:pPr>
              <w:tabs>
                <w:tab w:val="left" w:pos="840"/>
                <w:tab w:val="left" w:pos="841"/>
              </w:tabs>
              <w:rPr>
                <w:rFonts w:ascii="Calibri" w:eastAsia="Calibri" w:hAnsi="Calibri" w:cs="Times New Roman"/>
              </w:rPr>
            </w:pPr>
            <w:r>
              <w:rPr>
                <w:rFonts w:ascii="Calibri" w:eastAsia="Calibri" w:hAnsi="Calibri" w:cs="Times New Roman"/>
              </w:rPr>
              <w:t>If yes, explain how this circumstance is not evidence of government Control.</w:t>
            </w:r>
          </w:p>
        </w:tc>
        <w:tc>
          <w:tcPr>
            <w:tcW w:w="3151" w:type="dxa"/>
          </w:tcPr>
          <w:p w:rsidR="006A17E2" w:rsidRPr="002966F6" w:rsidP="00EC4C2A" w14:paraId="1DF96E0B"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Provide explanation. </w:t>
            </w:r>
          </w:p>
          <w:p w:rsidR="006A17E2" w:rsidRPr="002966F6" w:rsidP="00EC4C2A" w14:paraId="04FF6CB3" w14:textId="77777777">
            <w:pPr>
              <w:tabs>
                <w:tab w:val="left" w:pos="840"/>
                <w:tab w:val="left" w:pos="841"/>
              </w:tabs>
              <w:rPr>
                <w:rFonts w:ascii="Calibri" w:eastAsia="Calibri" w:hAnsi="Calibri" w:cs="Times New Roman"/>
                <w:bCs/>
              </w:rPr>
            </w:pPr>
          </w:p>
        </w:tc>
      </w:tr>
      <w:tr w14:paraId="03C97959" w14:textId="77777777" w:rsidTr="00E511B8">
        <w:tblPrEx>
          <w:tblW w:w="0" w:type="auto"/>
          <w:tblLook w:val="04A0"/>
        </w:tblPrEx>
        <w:tc>
          <w:tcPr>
            <w:tcW w:w="1131" w:type="dxa"/>
            <w:vMerge/>
          </w:tcPr>
          <w:p w:rsidR="006A17E2" w:rsidP="00EC4C2A" w14:paraId="6782993C" w14:textId="77777777">
            <w:pPr>
              <w:tabs>
                <w:tab w:val="left" w:pos="840"/>
                <w:tab w:val="left" w:pos="841"/>
              </w:tabs>
              <w:rPr>
                <w:rFonts w:ascii="Calibri" w:eastAsia="Calibri" w:hAnsi="Calibri" w:cs="Times New Roman"/>
              </w:rPr>
            </w:pPr>
          </w:p>
        </w:tc>
        <w:tc>
          <w:tcPr>
            <w:tcW w:w="1233" w:type="dxa"/>
            <w:gridSpan w:val="2"/>
            <w:vMerge w:val="restart"/>
          </w:tcPr>
          <w:p w:rsidR="006A17E2" w:rsidRPr="00C56CAD" w:rsidP="00EC4C2A" w14:paraId="183D800C" w14:textId="77777777">
            <w:pPr>
              <w:tabs>
                <w:tab w:val="left" w:pos="840"/>
                <w:tab w:val="left" w:pos="841"/>
              </w:tabs>
              <w:rPr>
                <w:rFonts w:ascii="Calibri" w:eastAsia="Calibri" w:hAnsi="Calibri" w:cs="Times New Roman"/>
              </w:rPr>
            </w:pPr>
            <w:r>
              <w:rPr>
                <w:rFonts w:ascii="Calibri" w:eastAsia="Calibri" w:hAnsi="Calibri" w:cs="Times New Roman"/>
              </w:rPr>
              <w:t>NGE04.3</w:t>
            </w:r>
          </w:p>
        </w:tc>
        <w:tc>
          <w:tcPr>
            <w:tcW w:w="3835" w:type="dxa"/>
            <w:gridSpan w:val="3"/>
          </w:tcPr>
          <w:p w:rsidR="006A17E2" w:rsidRPr="00C56CAD" w:rsidP="00EC4C2A" w14:paraId="0A65F965"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Does the Applicant’s organizing/establishing documents or by-laws require that a certain number of the Applicant’s </w:t>
            </w:r>
            <w:r>
              <w:rPr>
                <w:rFonts w:ascii="Calibri" w:eastAsia="Calibri" w:hAnsi="Calibri" w:cs="Times New Roman"/>
              </w:rPr>
              <w:t>governing board</w:t>
            </w:r>
            <w:r w:rsidRPr="00C56CAD">
              <w:rPr>
                <w:rFonts w:ascii="Calibri" w:eastAsia="Calibri" w:hAnsi="Calibri" w:cs="Times New Roman"/>
              </w:rPr>
              <w:t xml:space="preserve"> be government employees or elected/appointed government officials?</w:t>
            </w:r>
          </w:p>
        </w:tc>
        <w:tc>
          <w:tcPr>
            <w:tcW w:w="3151" w:type="dxa"/>
          </w:tcPr>
          <w:p w:rsidR="006A17E2" w:rsidRPr="002966F6" w:rsidP="00EC4C2A" w14:paraId="051D518A"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6A17E2" w:rsidRPr="002966F6" w:rsidP="00EC4C2A" w14:paraId="50CDD74D"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 </w:t>
            </w:r>
          </w:p>
        </w:tc>
      </w:tr>
      <w:tr w14:paraId="28217515" w14:textId="77777777" w:rsidTr="00E511B8">
        <w:tblPrEx>
          <w:tblW w:w="0" w:type="auto"/>
          <w:tblLook w:val="04A0"/>
        </w:tblPrEx>
        <w:tc>
          <w:tcPr>
            <w:tcW w:w="1131" w:type="dxa"/>
            <w:vMerge/>
          </w:tcPr>
          <w:p w:rsidR="006A17E2" w:rsidP="00EC4C2A" w14:paraId="6340ECAC" w14:textId="77777777">
            <w:pPr>
              <w:tabs>
                <w:tab w:val="left" w:pos="840"/>
                <w:tab w:val="left" w:pos="841"/>
              </w:tabs>
              <w:rPr>
                <w:rFonts w:ascii="Calibri" w:eastAsia="Calibri" w:hAnsi="Calibri" w:cs="Times New Roman"/>
              </w:rPr>
            </w:pPr>
          </w:p>
        </w:tc>
        <w:tc>
          <w:tcPr>
            <w:tcW w:w="1233" w:type="dxa"/>
            <w:gridSpan w:val="2"/>
            <w:vMerge/>
          </w:tcPr>
          <w:p w:rsidR="006A17E2" w:rsidP="00EC4C2A" w14:paraId="4CC47C2B" w14:textId="77777777">
            <w:pPr>
              <w:tabs>
                <w:tab w:val="left" w:pos="840"/>
                <w:tab w:val="left" w:pos="841"/>
              </w:tabs>
              <w:rPr>
                <w:rFonts w:ascii="Calibri" w:eastAsia="Calibri" w:hAnsi="Calibri" w:cs="Times New Roman"/>
              </w:rPr>
            </w:pPr>
          </w:p>
        </w:tc>
        <w:tc>
          <w:tcPr>
            <w:tcW w:w="1484" w:type="dxa"/>
          </w:tcPr>
          <w:p w:rsidR="006A17E2" w:rsidRPr="00C56CAD" w:rsidP="00EC4C2A" w14:paraId="28DC56DD" w14:textId="77777777">
            <w:pPr>
              <w:tabs>
                <w:tab w:val="left" w:pos="840"/>
                <w:tab w:val="left" w:pos="841"/>
              </w:tabs>
              <w:rPr>
                <w:rFonts w:ascii="Calibri" w:eastAsia="Calibri" w:hAnsi="Calibri" w:cs="Times New Roman"/>
              </w:rPr>
            </w:pPr>
            <w:r>
              <w:rPr>
                <w:rFonts w:ascii="Calibri" w:eastAsia="Calibri" w:hAnsi="Calibri" w:cs="Times New Roman"/>
              </w:rPr>
              <w:t>NGE04.3a</w:t>
            </w:r>
          </w:p>
        </w:tc>
        <w:tc>
          <w:tcPr>
            <w:tcW w:w="2351" w:type="dxa"/>
            <w:gridSpan w:val="2"/>
          </w:tcPr>
          <w:p w:rsidR="006A17E2" w:rsidRPr="00C56CAD" w:rsidP="00EC4C2A" w14:paraId="27FD1C93" w14:textId="77777777">
            <w:pPr>
              <w:tabs>
                <w:tab w:val="left" w:pos="840"/>
                <w:tab w:val="left" w:pos="841"/>
              </w:tabs>
              <w:rPr>
                <w:rFonts w:ascii="Calibri" w:eastAsia="Calibri" w:hAnsi="Calibri" w:cs="Times New Roman"/>
              </w:rPr>
            </w:pPr>
            <w:r>
              <w:rPr>
                <w:rFonts w:ascii="Calibri" w:eastAsia="Calibri" w:hAnsi="Calibri" w:cs="Times New Roman"/>
              </w:rPr>
              <w:t xml:space="preserve">If yes, explain how this </w:t>
            </w:r>
            <w:r>
              <w:rPr>
                <w:rFonts w:ascii="Calibri" w:eastAsia="Calibri" w:hAnsi="Calibri" w:cs="Times New Roman"/>
              </w:rPr>
              <w:t>circumstance does not constitute government Control.</w:t>
            </w:r>
          </w:p>
        </w:tc>
        <w:tc>
          <w:tcPr>
            <w:tcW w:w="3151" w:type="dxa"/>
          </w:tcPr>
          <w:p w:rsidR="006A17E2" w:rsidRPr="002966F6" w:rsidP="00EC4C2A" w14:paraId="343E0766"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Provide explanation.</w:t>
            </w:r>
          </w:p>
          <w:p w:rsidR="006A17E2" w:rsidRPr="002966F6" w:rsidP="00EC4C2A" w14:paraId="4AAE9F48" w14:textId="77777777">
            <w:pPr>
              <w:tabs>
                <w:tab w:val="left" w:pos="840"/>
                <w:tab w:val="left" w:pos="841"/>
              </w:tabs>
              <w:rPr>
                <w:rFonts w:ascii="Calibri" w:eastAsia="Calibri" w:hAnsi="Calibri" w:cs="Times New Roman"/>
                <w:bCs/>
              </w:rPr>
            </w:pPr>
          </w:p>
        </w:tc>
      </w:tr>
      <w:tr w14:paraId="54804421" w14:textId="77777777" w:rsidTr="00E511B8">
        <w:tblPrEx>
          <w:tblW w:w="0" w:type="auto"/>
          <w:tblLook w:val="04A0"/>
        </w:tblPrEx>
        <w:tc>
          <w:tcPr>
            <w:tcW w:w="1131" w:type="dxa"/>
            <w:vMerge w:val="restart"/>
          </w:tcPr>
          <w:p w:rsidR="00EC4C2A" w:rsidRPr="00C56CAD" w:rsidP="00EC4C2A" w14:paraId="26957DFF" w14:textId="77777777">
            <w:pPr>
              <w:tabs>
                <w:tab w:val="left" w:pos="840"/>
                <w:tab w:val="left" w:pos="841"/>
              </w:tabs>
              <w:rPr>
                <w:rFonts w:ascii="Calibri" w:eastAsia="Calibri" w:hAnsi="Calibri" w:cs="Times New Roman"/>
              </w:rPr>
            </w:pPr>
            <w:r>
              <w:rPr>
                <w:rFonts w:ascii="Calibri" w:eastAsia="Calibri" w:hAnsi="Calibri" w:cs="Times New Roman"/>
              </w:rPr>
              <w:t>NGE05</w:t>
            </w:r>
          </w:p>
          <w:p w:rsidR="00EC4C2A" w:rsidRPr="00C56CAD" w:rsidP="00EC4C2A" w14:paraId="500F7188" w14:textId="77777777">
            <w:pPr>
              <w:tabs>
                <w:tab w:val="left" w:pos="840"/>
                <w:tab w:val="left" w:pos="841"/>
              </w:tabs>
              <w:rPr>
                <w:rFonts w:ascii="Calibri" w:eastAsia="Calibri" w:hAnsi="Calibri" w:cs="Times New Roman"/>
              </w:rPr>
            </w:pPr>
          </w:p>
        </w:tc>
        <w:tc>
          <w:tcPr>
            <w:tcW w:w="5068" w:type="dxa"/>
            <w:gridSpan w:val="5"/>
          </w:tcPr>
          <w:p w:rsidR="00EC4C2A" w:rsidRPr="00C56CAD" w:rsidP="00EC4C2A" w14:paraId="7B835CB3"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 one or more government entities have veto power over the selection of the Applicant’s executive director, CEO, or comparable officer, or </w:t>
            </w:r>
            <w:r>
              <w:rPr>
                <w:rFonts w:ascii="Calibri" w:eastAsia="Calibri" w:hAnsi="Calibri" w:cs="Times New Roman"/>
              </w:rPr>
              <w:t xml:space="preserve">over </w:t>
            </w:r>
            <w:r w:rsidRPr="00C56CAD">
              <w:rPr>
                <w:rFonts w:ascii="Calibri" w:eastAsia="Calibri" w:hAnsi="Calibri" w:cs="Times New Roman"/>
              </w:rPr>
              <w:t>specific investment decisions?</w:t>
            </w:r>
          </w:p>
        </w:tc>
        <w:tc>
          <w:tcPr>
            <w:tcW w:w="3151" w:type="dxa"/>
          </w:tcPr>
          <w:p w:rsidR="00EC4C2A" w:rsidRPr="002966F6" w:rsidP="00EC4C2A" w14:paraId="79882740"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EC4C2A" w:rsidRPr="002966F6" w:rsidP="00EC4C2A" w14:paraId="7756B590"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 </w:t>
            </w:r>
          </w:p>
        </w:tc>
      </w:tr>
      <w:tr w14:paraId="0D02C136" w14:textId="77777777" w:rsidTr="00E511B8">
        <w:tblPrEx>
          <w:tblW w:w="0" w:type="auto"/>
          <w:tblLook w:val="04A0"/>
        </w:tblPrEx>
        <w:tc>
          <w:tcPr>
            <w:tcW w:w="1131" w:type="dxa"/>
            <w:vMerge/>
          </w:tcPr>
          <w:p w:rsidR="00EC4C2A" w:rsidP="00EC4C2A" w14:paraId="57C298B4"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5F690EC0" w14:textId="77777777">
            <w:pPr>
              <w:tabs>
                <w:tab w:val="left" w:pos="840"/>
                <w:tab w:val="left" w:pos="841"/>
              </w:tabs>
              <w:rPr>
                <w:rFonts w:ascii="Calibri" w:eastAsia="Calibri" w:hAnsi="Calibri" w:cs="Times New Roman"/>
              </w:rPr>
            </w:pPr>
            <w:r>
              <w:rPr>
                <w:rFonts w:ascii="Calibri" w:eastAsia="Calibri" w:hAnsi="Calibri" w:cs="Times New Roman"/>
              </w:rPr>
              <w:t>NGE05.1</w:t>
            </w:r>
          </w:p>
        </w:tc>
        <w:tc>
          <w:tcPr>
            <w:tcW w:w="3835" w:type="dxa"/>
            <w:gridSpan w:val="3"/>
          </w:tcPr>
          <w:p w:rsidR="00EC4C2A" w:rsidRPr="00C56CAD" w:rsidP="00EC4C2A" w14:paraId="5C67C207" w14:textId="77777777">
            <w:pPr>
              <w:tabs>
                <w:tab w:val="left" w:pos="840"/>
                <w:tab w:val="left" w:pos="841"/>
              </w:tabs>
              <w:rPr>
                <w:rFonts w:ascii="Calibri" w:eastAsia="Calibri" w:hAnsi="Calibri" w:cs="Times New Roman"/>
              </w:rPr>
            </w:pPr>
            <w:r w:rsidRPr="002414F4">
              <w:rPr>
                <w:rFonts w:ascii="Calibri" w:eastAsia="Calibri" w:hAnsi="Calibri" w:cs="Times New Roman"/>
              </w:rPr>
              <w:t xml:space="preserve">If </w:t>
            </w:r>
            <w:r>
              <w:rPr>
                <w:rFonts w:ascii="Calibri" w:eastAsia="Calibri" w:hAnsi="Calibri" w:cs="Times New Roman"/>
              </w:rPr>
              <w:t>yes</w:t>
            </w:r>
            <w:r w:rsidRPr="002414F4">
              <w:rPr>
                <w:rFonts w:ascii="Calibri" w:eastAsia="Calibri" w:hAnsi="Calibri" w:cs="Times New Roman"/>
              </w:rPr>
              <w:t xml:space="preserve">, explain how this circumstance does not </w:t>
            </w:r>
            <w:r>
              <w:rPr>
                <w:rFonts w:ascii="Calibri" w:eastAsia="Calibri" w:hAnsi="Calibri" w:cs="Times New Roman"/>
              </w:rPr>
              <w:t xml:space="preserve">constitute </w:t>
            </w:r>
            <w:r w:rsidRPr="002414F4">
              <w:rPr>
                <w:rFonts w:ascii="Calibri" w:eastAsia="Calibri" w:hAnsi="Calibri" w:cs="Times New Roman"/>
              </w:rPr>
              <w:t xml:space="preserve">government </w:t>
            </w:r>
            <w:r>
              <w:rPr>
                <w:rFonts w:ascii="Calibri" w:eastAsia="Calibri" w:hAnsi="Calibri" w:cs="Times New Roman"/>
              </w:rPr>
              <w:t>C</w:t>
            </w:r>
            <w:r w:rsidRPr="002414F4">
              <w:rPr>
                <w:rFonts w:ascii="Calibri" w:eastAsia="Calibri" w:hAnsi="Calibri" w:cs="Times New Roman"/>
              </w:rPr>
              <w:t>ontrol.</w:t>
            </w:r>
          </w:p>
        </w:tc>
        <w:tc>
          <w:tcPr>
            <w:tcW w:w="3151" w:type="dxa"/>
          </w:tcPr>
          <w:p w:rsidR="00EC4C2A" w:rsidRPr="002966F6" w:rsidP="00EC4C2A" w14:paraId="138B5E10"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Provide explanation.</w:t>
            </w:r>
          </w:p>
          <w:p w:rsidR="00EC4C2A" w:rsidRPr="002966F6" w:rsidP="00EC4C2A" w14:paraId="64A44548" w14:textId="77777777">
            <w:pPr>
              <w:spacing w:after="160" w:line="259" w:lineRule="auto"/>
              <w:rPr>
                <w:rFonts w:ascii="Calibri" w:eastAsia="Calibri" w:hAnsi="Calibri" w:cs="Times New Roman"/>
                <w:bCs/>
              </w:rPr>
            </w:pPr>
          </w:p>
        </w:tc>
      </w:tr>
      <w:tr w14:paraId="0B73C63E" w14:textId="77777777" w:rsidTr="00E511B8">
        <w:tblPrEx>
          <w:tblW w:w="0" w:type="auto"/>
          <w:tblLook w:val="04A0"/>
        </w:tblPrEx>
        <w:tc>
          <w:tcPr>
            <w:tcW w:w="1131" w:type="dxa"/>
            <w:vMerge w:val="restart"/>
          </w:tcPr>
          <w:p w:rsidR="00EC4C2A" w:rsidRPr="00C56CAD" w:rsidP="00EC4C2A" w14:paraId="3DBAF73B" w14:textId="77777777">
            <w:pPr>
              <w:tabs>
                <w:tab w:val="left" w:pos="840"/>
                <w:tab w:val="left" w:pos="841"/>
              </w:tabs>
              <w:rPr>
                <w:rFonts w:ascii="Calibri" w:eastAsia="Calibri" w:hAnsi="Calibri" w:cs="Times New Roman"/>
              </w:rPr>
            </w:pPr>
            <w:r>
              <w:rPr>
                <w:rFonts w:ascii="Calibri" w:eastAsia="Calibri" w:hAnsi="Calibri" w:cs="Times New Roman"/>
              </w:rPr>
              <w:t>NGE06</w:t>
            </w:r>
          </w:p>
          <w:p w:rsidR="00EC4C2A" w:rsidP="00EC4C2A" w14:paraId="48AB5844" w14:textId="77777777">
            <w:pPr>
              <w:tabs>
                <w:tab w:val="left" w:pos="840"/>
                <w:tab w:val="left" w:pos="841"/>
              </w:tabs>
              <w:rPr>
                <w:rFonts w:ascii="Calibri" w:eastAsia="Calibri" w:hAnsi="Calibri" w:cs="Times New Roman"/>
              </w:rPr>
            </w:pPr>
          </w:p>
          <w:p w:rsidR="00EC4C2A" w:rsidP="00EC4C2A" w14:paraId="70660DA1" w14:textId="77777777">
            <w:pPr>
              <w:tabs>
                <w:tab w:val="left" w:pos="840"/>
                <w:tab w:val="left" w:pos="841"/>
              </w:tabs>
              <w:rPr>
                <w:rFonts w:ascii="Calibri" w:eastAsia="Calibri" w:hAnsi="Calibri" w:cs="Times New Roman"/>
              </w:rPr>
            </w:pPr>
          </w:p>
          <w:p w:rsidR="00EC4C2A" w:rsidP="00EC4C2A" w14:paraId="1625CD08" w14:textId="77777777">
            <w:pPr>
              <w:tabs>
                <w:tab w:val="left" w:pos="840"/>
                <w:tab w:val="left" w:pos="841"/>
              </w:tabs>
              <w:rPr>
                <w:rFonts w:ascii="Calibri" w:eastAsia="Calibri" w:hAnsi="Calibri" w:cs="Times New Roman"/>
              </w:rPr>
            </w:pPr>
          </w:p>
          <w:p w:rsidR="00EC4C2A" w:rsidP="00EC4C2A" w14:paraId="433762FB" w14:textId="77777777">
            <w:pPr>
              <w:tabs>
                <w:tab w:val="left" w:pos="840"/>
                <w:tab w:val="left" w:pos="841"/>
              </w:tabs>
              <w:rPr>
                <w:rFonts w:ascii="Calibri" w:eastAsia="Calibri" w:hAnsi="Calibri" w:cs="Times New Roman"/>
              </w:rPr>
            </w:pPr>
          </w:p>
          <w:p w:rsidR="00EC4C2A" w:rsidRPr="00C56CAD" w:rsidP="00EC4C2A" w14:paraId="3EDCFE11" w14:textId="77777777">
            <w:pPr>
              <w:tabs>
                <w:tab w:val="left" w:pos="840"/>
                <w:tab w:val="left" w:pos="841"/>
              </w:tabs>
              <w:rPr>
                <w:rFonts w:ascii="Calibri" w:eastAsia="Calibri" w:hAnsi="Calibri" w:cs="Times New Roman"/>
              </w:rPr>
            </w:pPr>
          </w:p>
        </w:tc>
        <w:tc>
          <w:tcPr>
            <w:tcW w:w="5068" w:type="dxa"/>
            <w:gridSpan w:val="5"/>
          </w:tcPr>
          <w:p w:rsidR="00EC4C2A" w:rsidRPr="00C56CAD" w:rsidP="00EC4C2A" w14:paraId="3F0BA592" w14:textId="77777777">
            <w:pPr>
              <w:tabs>
                <w:tab w:val="left" w:pos="840"/>
                <w:tab w:val="left" w:pos="841"/>
              </w:tabs>
              <w:rPr>
                <w:rFonts w:ascii="Calibri" w:eastAsia="Calibri" w:hAnsi="Calibri" w:cs="Times New Roman"/>
              </w:rPr>
            </w:pPr>
            <w:r w:rsidRPr="00C56CAD">
              <w:rPr>
                <w:rFonts w:ascii="Calibri" w:eastAsia="Calibri" w:hAnsi="Calibri" w:cs="Times New Roman"/>
              </w:rPr>
              <w:t>Does any government entity provide more than 50% of the Applicant’s operating and/or capital budget?</w:t>
            </w:r>
          </w:p>
        </w:tc>
        <w:tc>
          <w:tcPr>
            <w:tcW w:w="3151" w:type="dxa"/>
          </w:tcPr>
          <w:p w:rsidR="00EC4C2A" w:rsidRPr="002966F6" w:rsidP="00EC4C2A" w14:paraId="3CDBB23F"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EC4C2A" w:rsidRPr="002966F6" w:rsidP="00EC4C2A" w14:paraId="5351FD6B" w14:textId="77777777">
            <w:pPr>
              <w:tabs>
                <w:tab w:val="left" w:pos="840"/>
                <w:tab w:val="left" w:pos="841"/>
              </w:tabs>
              <w:rPr>
                <w:rFonts w:ascii="Calibri" w:eastAsia="Calibri" w:hAnsi="Calibri" w:cs="Times New Roman"/>
                <w:bCs/>
              </w:rPr>
            </w:pPr>
          </w:p>
        </w:tc>
      </w:tr>
      <w:tr w14:paraId="0EB66E5A" w14:textId="77777777" w:rsidTr="006A17E2">
        <w:tblPrEx>
          <w:tblW w:w="0" w:type="auto"/>
          <w:tblLook w:val="04A0"/>
        </w:tblPrEx>
        <w:trPr>
          <w:trHeight w:val="323"/>
        </w:trPr>
        <w:tc>
          <w:tcPr>
            <w:tcW w:w="1131" w:type="dxa"/>
            <w:vMerge/>
          </w:tcPr>
          <w:p w:rsidR="00EC4C2A" w:rsidP="00EC4C2A" w14:paraId="7389003A" w14:textId="77777777">
            <w:pPr>
              <w:tabs>
                <w:tab w:val="left" w:pos="840"/>
                <w:tab w:val="left" w:pos="841"/>
              </w:tabs>
              <w:rPr>
                <w:rFonts w:ascii="Calibri" w:eastAsia="Calibri" w:hAnsi="Calibri" w:cs="Times New Roman"/>
              </w:rPr>
            </w:pPr>
          </w:p>
        </w:tc>
        <w:tc>
          <w:tcPr>
            <w:tcW w:w="5068" w:type="dxa"/>
            <w:gridSpan w:val="5"/>
          </w:tcPr>
          <w:p w:rsidR="00EC4C2A" w:rsidRPr="00C56CAD" w:rsidP="00EC4C2A" w14:paraId="69DAAAC0" w14:textId="77777777">
            <w:pPr>
              <w:tabs>
                <w:tab w:val="left" w:pos="840"/>
                <w:tab w:val="left" w:pos="841"/>
              </w:tabs>
              <w:rPr>
                <w:rFonts w:ascii="Calibri" w:eastAsia="Calibri" w:hAnsi="Calibri" w:cs="Times New Roman"/>
              </w:rPr>
            </w:pPr>
            <w:r>
              <w:rPr>
                <w:rFonts w:ascii="Calibri" w:eastAsia="Calibri" w:hAnsi="Calibri" w:cs="Times New Roman"/>
              </w:rPr>
              <w:t>If Yes:</w:t>
            </w:r>
          </w:p>
        </w:tc>
        <w:tc>
          <w:tcPr>
            <w:tcW w:w="3151" w:type="dxa"/>
          </w:tcPr>
          <w:p w:rsidR="00EC4C2A" w:rsidRPr="002966F6" w:rsidP="00EC4C2A" w14:paraId="04D5875B" w14:textId="77777777">
            <w:pPr>
              <w:spacing w:after="160" w:line="259" w:lineRule="auto"/>
              <w:rPr>
                <w:rFonts w:ascii="Calibri" w:eastAsia="Calibri" w:hAnsi="Calibri" w:cs="Times New Roman"/>
                <w:bCs/>
              </w:rPr>
            </w:pPr>
          </w:p>
        </w:tc>
      </w:tr>
      <w:tr w14:paraId="59EB3909" w14:textId="77777777" w:rsidTr="00E511B8">
        <w:tblPrEx>
          <w:tblW w:w="0" w:type="auto"/>
          <w:tblLook w:val="04A0"/>
        </w:tblPrEx>
        <w:tc>
          <w:tcPr>
            <w:tcW w:w="1131" w:type="dxa"/>
            <w:vMerge/>
          </w:tcPr>
          <w:p w:rsidR="00EC4C2A" w:rsidP="00EC4C2A" w14:paraId="07B42055"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244901BF" w14:textId="77777777">
            <w:pPr>
              <w:tabs>
                <w:tab w:val="left" w:pos="840"/>
                <w:tab w:val="left" w:pos="841"/>
              </w:tabs>
              <w:rPr>
                <w:rFonts w:ascii="Calibri" w:eastAsia="Calibri" w:hAnsi="Calibri" w:cs="Times New Roman"/>
              </w:rPr>
            </w:pPr>
            <w:r>
              <w:rPr>
                <w:rFonts w:ascii="Calibri" w:eastAsia="Calibri" w:hAnsi="Calibri" w:cs="Times New Roman"/>
              </w:rPr>
              <w:t>NGE06.1</w:t>
            </w:r>
          </w:p>
        </w:tc>
        <w:tc>
          <w:tcPr>
            <w:tcW w:w="3835" w:type="dxa"/>
            <w:gridSpan w:val="3"/>
          </w:tcPr>
          <w:p w:rsidR="00EC4C2A" w:rsidRPr="00C56CAD" w:rsidP="00EC4C2A" w14:paraId="1FD4BDF4" w14:textId="77777777">
            <w:pPr>
              <w:tabs>
                <w:tab w:val="left" w:pos="840"/>
                <w:tab w:val="left" w:pos="841"/>
              </w:tabs>
              <w:rPr>
                <w:rFonts w:ascii="Calibri" w:eastAsia="Calibri" w:hAnsi="Calibri" w:cs="Times New Roman"/>
              </w:rPr>
            </w:pPr>
            <w:r>
              <w:rPr>
                <w:rFonts w:ascii="Calibri" w:eastAsia="Calibri" w:hAnsi="Calibri" w:cs="Times New Roman"/>
              </w:rPr>
              <w:t xml:space="preserve">Explain how </w:t>
            </w:r>
            <w:r>
              <w:rPr>
                <w:rFonts w:ascii="Calibri" w:eastAsia="Calibri" w:hAnsi="Calibri" w:cs="Times New Roman"/>
              </w:rPr>
              <w:t>this circumstance does not constitute government Control.</w:t>
            </w:r>
          </w:p>
        </w:tc>
        <w:tc>
          <w:tcPr>
            <w:tcW w:w="3151" w:type="dxa"/>
          </w:tcPr>
          <w:p w:rsidR="00EC4C2A" w:rsidRPr="002966F6" w:rsidP="00EC4C2A" w14:paraId="3F87EAA5"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Provide explanation. </w:t>
            </w:r>
          </w:p>
          <w:p w:rsidR="00EC4C2A" w:rsidRPr="002966F6" w:rsidP="00EC4C2A" w14:paraId="5C418DD6" w14:textId="77777777">
            <w:pPr>
              <w:spacing w:after="160" w:line="259" w:lineRule="auto"/>
              <w:rPr>
                <w:rFonts w:ascii="Calibri" w:eastAsia="Calibri" w:hAnsi="Calibri" w:cs="Times New Roman"/>
                <w:bCs/>
              </w:rPr>
            </w:pPr>
          </w:p>
        </w:tc>
      </w:tr>
      <w:tr w14:paraId="323D9868" w14:textId="77777777" w:rsidTr="00E511B8">
        <w:tblPrEx>
          <w:tblW w:w="0" w:type="auto"/>
          <w:tblLook w:val="04A0"/>
        </w:tblPrEx>
        <w:tc>
          <w:tcPr>
            <w:tcW w:w="1131" w:type="dxa"/>
            <w:vMerge/>
          </w:tcPr>
          <w:p w:rsidR="00EC4C2A" w:rsidP="00EC4C2A" w14:paraId="2FF7F67F"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56B83303" w14:textId="77777777">
            <w:pPr>
              <w:tabs>
                <w:tab w:val="left" w:pos="840"/>
                <w:tab w:val="left" w:pos="841"/>
              </w:tabs>
              <w:rPr>
                <w:rFonts w:ascii="Calibri" w:eastAsia="Calibri" w:hAnsi="Calibri" w:cs="Times New Roman"/>
              </w:rPr>
            </w:pPr>
            <w:r>
              <w:rPr>
                <w:rFonts w:ascii="Calibri" w:eastAsia="Calibri" w:hAnsi="Calibri" w:cs="Times New Roman"/>
              </w:rPr>
              <w:t>NGE06.2</w:t>
            </w:r>
          </w:p>
        </w:tc>
        <w:tc>
          <w:tcPr>
            <w:tcW w:w="3835" w:type="dxa"/>
            <w:gridSpan w:val="3"/>
          </w:tcPr>
          <w:p w:rsidR="00EC4C2A" w:rsidRPr="00C56CAD" w:rsidP="00EC4C2A" w14:paraId="7389E1DD" w14:textId="77777777">
            <w:pPr>
              <w:tabs>
                <w:tab w:val="left" w:pos="840"/>
                <w:tab w:val="left" w:pos="841"/>
              </w:tabs>
              <w:rPr>
                <w:rFonts w:ascii="Calibri" w:eastAsia="Calibri" w:hAnsi="Calibri" w:cs="Times New Roman"/>
              </w:rPr>
            </w:pPr>
            <w:r>
              <w:rPr>
                <w:rFonts w:ascii="Calibri" w:eastAsia="Calibri" w:hAnsi="Calibri" w:cs="Times New Roman"/>
              </w:rPr>
              <w:t>D</w:t>
            </w:r>
            <w:r w:rsidRPr="00C56CAD">
              <w:rPr>
                <w:rFonts w:ascii="Calibri" w:eastAsia="Calibri" w:hAnsi="Calibri" w:cs="Times New Roman"/>
              </w:rPr>
              <w:t>oes that government entity have the ability to control the use of those funds?</w:t>
            </w:r>
          </w:p>
        </w:tc>
        <w:tc>
          <w:tcPr>
            <w:tcW w:w="3151" w:type="dxa"/>
          </w:tcPr>
          <w:p w:rsidR="00EC4C2A" w:rsidRPr="002966F6" w:rsidP="00EC4C2A" w14:paraId="0BAACB15"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tc>
      </w:tr>
      <w:tr w14:paraId="668655B2" w14:textId="77777777" w:rsidTr="00E511B8">
        <w:tblPrEx>
          <w:tblW w:w="0" w:type="auto"/>
          <w:tblLook w:val="04A0"/>
        </w:tblPrEx>
        <w:tc>
          <w:tcPr>
            <w:tcW w:w="1131" w:type="dxa"/>
            <w:vMerge/>
          </w:tcPr>
          <w:p w:rsidR="00EC4C2A" w:rsidP="00EC4C2A" w14:paraId="000C94F8"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7DBB90A2" w14:textId="77777777">
            <w:pPr>
              <w:tabs>
                <w:tab w:val="left" w:pos="840"/>
                <w:tab w:val="left" w:pos="841"/>
              </w:tabs>
              <w:rPr>
                <w:rFonts w:ascii="Calibri" w:eastAsia="Calibri" w:hAnsi="Calibri" w:cs="Times New Roman"/>
              </w:rPr>
            </w:pPr>
            <w:r>
              <w:rPr>
                <w:rFonts w:ascii="Calibri" w:eastAsia="Calibri" w:hAnsi="Calibri" w:cs="Times New Roman"/>
              </w:rPr>
              <w:t>NGE06.3</w:t>
            </w:r>
          </w:p>
        </w:tc>
        <w:tc>
          <w:tcPr>
            <w:tcW w:w="3835" w:type="dxa"/>
            <w:gridSpan w:val="3"/>
          </w:tcPr>
          <w:p w:rsidR="00EC4C2A" w:rsidRPr="00C56CAD" w:rsidP="00EC4C2A" w14:paraId="1FA88CF1" w14:textId="77777777">
            <w:pPr>
              <w:tabs>
                <w:tab w:val="left" w:pos="840"/>
                <w:tab w:val="left" w:pos="841"/>
              </w:tabs>
              <w:rPr>
                <w:rFonts w:ascii="Calibri" w:eastAsia="Calibri" w:hAnsi="Calibri" w:cs="Times New Roman"/>
              </w:rPr>
            </w:pPr>
            <w:r w:rsidRPr="008B500B">
              <w:rPr>
                <w:rFonts w:ascii="Calibri" w:eastAsia="Calibri" w:hAnsi="Calibri" w:cs="Times New Roman"/>
              </w:rPr>
              <w:t xml:space="preserve">Attach a copy of the contract or grant agreement(s) for any </w:t>
            </w:r>
            <w:r w:rsidRPr="008B500B">
              <w:rPr>
                <w:rFonts w:ascii="Calibri" w:eastAsia="Calibri" w:hAnsi="Calibri" w:cs="Times New Roman"/>
              </w:rPr>
              <w:t>government entity that provides operating and/or capital funds to the Applicant.</w:t>
            </w:r>
          </w:p>
        </w:tc>
        <w:tc>
          <w:tcPr>
            <w:tcW w:w="3151" w:type="dxa"/>
          </w:tcPr>
          <w:p w:rsidR="00EC4C2A" w:rsidRPr="002966F6" w:rsidP="00EC4C2A" w14:paraId="2033C501"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Attachment(s).</w:t>
            </w:r>
          </w:p>
          <w:p w:rsidR="00EC4C2A" w:rsidRPr="002966F6" w:rsidP="00EC4C2A" w14:paraId="7D198DD4" w14:textId="77777777">
            <w:pPr>
              <w:tabs>
                <w:tab w:val="left" w:pos="840"/>
                <w:tab w:val="left" w:pos="841"/>
              </w:tabs>
              <w:rPr>
                <w:rFonts w:ascii="Calibri" w:eastAsia="Calibri" w:hAnsi="Calibri" w:cs="Times New Roman"/>
                <w:bCs/>
              </w:rPr>
            </w:pPr>
          </w:p>
          <w:p w:rsidR="00EC4C2A" w:rsidRPr="002966F6" w:rsidP="00EC4C2A" w14:paraId="5862EF62" w14:textId="77777777">
            <w:pPr>
              <w:spacing w:after="160" w:line="259" w:lineRule="auto"/>
              <w:rPr>
                <w:rFonts w:ascii="Calibri" w:eastAsia="Calibri" w:hAnsi="Calibri" w:cs="Times New Roman"/>
                <w:bCs/>
              </w:rPr>
            </w:pPr>
          </w:p>
        </w:tc>
      </w:tr>
      <w:tr w14:paraId="0582BFC9" w14:textId="77777777" w:rsidTr="00E511B8">
        <w:tblPrEx>
          <w:tblW w:w="0" w:type="auto"/>
          <w:tblLook w:val="04A0"/>
        </w:tblPrEx>
        <w:tc>
          <w:tcPr>
            <w:tcW w:w="1131" w:type="dxa"/>
            <w:vMerge/>
          </w:tcPr>
          <w:p w:rsidR="00EC4C2A" w:rsidP="00EC4C2A" w14:paraId="4A92785D"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7020546F" w14:textId="77777777">
            <w:pPr>
              <w:tabs>
                <w:tab w:val="left" w:pos="840"/>
                <w:tab w:val="left" w:pos="841"/>
              </w:tabs>
              <w:rPr>
                <w:rFonts w:ascii="Calibri" w:eastAsia="Calibri" w:hAnsi="Calibri" w:cs="Times New Roman"/>
              </w:rPr>
            </w:pPr>
            <w:r>
              <w:rPr>
                <w:rFonts w:ascii="Calibri" w:eastAsia="Calibri" w:hAnsi="Calibri" w:cs="Times New Roman"/>
              </w:rPr>
              <w:t>NGE06.4</w:t>
            </w:r>
          </w:p>
        </w:tc>
        <w:tc>
          <w:tcPr>
            <w:tcW w:w="3835" w:type="dxa"/>
            <w:gridSpan w:val="3"/>
          </w:tcPr>
          <w:p w:rsidR="00EC4C2A" w:rsidRPr="00C56CAD" w:rsidP="00EC4C2A" w14:paraId="23541F8F" w14:textId="77777777">
            <w:pPr>
              <w:tabs>
                <w:tab w:val="left" w:pos="840"/>
                <w:tab w:val="left" w:pos="841"/>
              </w:tabs>
              <w:rPr>
                <w:rFonts w:ascii="Calibri" w:eastAsia="Calibri" w:hAnsi="Calibri" w:cs="Times New Roman"/>
              </w:rPr>
            </w:pPr>
            <w:r>
              <w:rPr>
                <w:rFonts w:ascii="Calibri" w:eastAsia="Calibri" w:hAnsi="Calibri" w:cs="Times New Roman"/>
              </w:rPr>
              <w:t>Provide the page number of the document that provides confirmation.</w:t>
            </w:r>
          </w:p>
        </w:tc>
        <w:tc>
          <w:tcPr>
            <w:tcW w:w="3151" w:type="dxa"/>
          </w:tcPr>
          <w:p w:rsidR="00EC4C2A" w:rsidRPr="002966F6" w:rsidP="00EC4C2A" w14:paraId="6D4B86E4" w14:textId="77777777">
            <w:pPr>
              <w:spacing w:after="160" w:line="259" w:lineRule="auto"/>
              <w:rPr>
                <w:rFonts w:ascii="Calibri" w:eastAsia="Calibri" w:hAnsi="Calibri" w:cs="Times New Roman"/>
                <w:bCs/>
              </w:rPr>
            </w:pPr>
            <w:r w:rsidRPr="002966F6">
              <w:rPr>
                <w:rFonts w:ascii="Calibri" w:eastAsia="Calibri" w:hAnsi="Calibri" w:cs="Times New Roman"/>
                <w:bCs/>
              </w:rPr>
              <w:t xml:space="preserve">Enter </w:t>
            </w:r>
            <w:r w:rsidR="009E168D">
              <w:rPr>
                <w:rFonts w:ascii="Calibri" w:eastAsia="Calibri" w:hAnsi="Calibri" w:cs="Times New Roman"/>
                <w:bCs/>
              </w:rPr>
              <w:t>P</w:t>
            </w:r>
            <w:r w:rsidRPr="002966F6" w:rsidR="009E168D">
              <w:rPr>
                <w:rFonts w:ascii="Calibri" w:eastAsia="Calibri" w:hAnsi="Calibri" w:cs="Times New Roman"/>
                <w:bCs/>
              </w:rPr>
              <w:t xml:space="preserve">age </w:t>
            </w:r>
            <w:r w:rsidR="009E168D">
              <w:rPr>
                <w:rFonts w:ascii="Calibri" w:eastAsia="Calibri" w:hAnsi="Calibri" w:cs="Times New Roman"/>
                <w:bCs/>
              </w:rPr>
              <w:t>N</w:t>
            </w:r>
            <w:r w:rsidRPr="002966F6" w:rsidR="009E168D">
              <w:rPr>
                <w:rFonts w:ascii="Calibri" w:eastAsia="Calibri" w:hAnsi="Calibri" w:cs="Times New Roman"/>
                <w:bCs/>
              </w:rPr>
              <w:t>umber</w:t>
            </w:r>
            <w:r w:rsidRPr="002966F6">
              <w:rPr>
                <w:rFonts w:ascii="Calibri" w:eastAsia="Calibri" w:hAnsi="Calibri" w:cs="Times New Roman"/>
                <w:bCs/>
              </w:rPr>
              <w:t>(s).</w:t>
            </w:r>
          </w:p>
        </w:tc>
      </w:tr>
      <w:tr w14:paraId="58F45CAD" w14:textId="77777777" w:rsidTr="00E511B8">
        <w:tblPrEx>
          <w:tblW w:w="0" w:type="auto"/>
          <w:tblLook w:val="04A0"/>
        </w:tblPrEx>
        <w:tc>
          <w:tcPr>
            <w:tcW w:w="1131" w:type="dxa"/>
            <w:vMerge w:val="restart"/>
          </w:tcPr>
          <w:p w:rsidR="00EC4C2A" w:rsidRPr="00C56CAD" w:rsidP="00EC4C2A" w14:paraId="04042551" w14:textId="77777777">
            <w:pPr>
              <w:tabs>
                <w:tab w:val="left" w:pos="840"/>
                <w:tab w:val="left" w:pos="841"/>
              </w:tabs>
              <w:rPr>
                <w:rFonts w:ascii="Calibri" w:eastAsia="Calibri" w:hAnsi="Calibri" w:cs="Times New Roman"/>
              </w:rPr>
            </w:pPr>
            <w:r>
              <w:rPr>
                <w:rFonts w:ascii="Calibri" w:eastAsia="Calibri" w:hAnsi="Calibri" w:cs="Times New Roman"/>
              </w:rPr>
              <w:t>NGE07</w:t>
            </w:r>
          </w:p>
          <w:p w:rsidR="00EC4C2A" w:rsidRPr="00C56CAD" w:rsidP="00EC4C2A" w14:paraId="2E1836BF" w14:textId="77777777">
            <w:pPr>
              <w:tabs>
                <w:tab w:val="left" w:pos="840"/>
                <w:tab w:val="left" w:pos="841"/>
              </w:tabs>
              <w:rPr>
                <w:rFonts w:ascii="Calibri" w:eastAsia="Calibri" w:hAnsi="Calibri" w:cs="Times New Roman"/>
              </w:rPr>
            </w:pPr>
          </w:p>
        </w:tc>
        <w:tc>
          <w:tcPr>
            <w:tcW w:w="5068" w:type="dxa"/>
            <w:gridSpan w:val="5"/>
          </w:tcPr>
          <w:p w:rsidR="00EC4C2A" w:rsidRPr="00C56CAD" w:rsidP="00EC4C2A" w14:paraId="71F8F834"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Does any government entity manage any aspect of </w:t>
            </w:r>
            <w:r w:rsidRPr="00C56CAD">
              <w:rPr>
                <w:rFonts w:ascii="Calibri" w:eastAsia="Calibri" w:hAnsi="Calibri" w:cs="Times New Roman"/>
              </w:rPr>
              <w:t>the Applicant’s operations?</w:t>
            </w:r>
          </w:p>
        </w:tc>
        <w:tc>
          <w:tcPr>
            <w:tcW w:w="3151" w:type="dxa"/>
          </w:tcPr>
          <w:p w:rsidR="00EC4C2A" w:rsidRPr="002966F6" w:rsidP="00EC4C2A" w14:paraId="7756D348"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tc>
      </w:tr>
      <w:tr w14:paraId="429FF295" w14:textId="77777777" w:rsidTr="00E511B8">
        <w:tblPrEx>
          <w:tblW w:w="0" w:type="auto"/>
          <w:tblLook w:val="04A0"/>
        </w:tblPrEx>
        <w:tc>
          <w:tcPr>
            <w:tcW w:w="1131" w:type="dxa"/>
            <w:vMerge/>
          </w:tcPr>
          <w:p w:rsidR="00EC4C2A" w:rsidP="00EC4C2A" w14:paraId="31944BDD"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212F3028" w14:textId="77777777">
            <w:pPr>
              <w:tabs>
                <w:tab w:val="left" w:pos="840"/>
                <w:tab w:val="left" w:pos="841"/>
              </w:tabs>
              <w:rPr>
                <w:rFonts w:ascii="Calibri" w:eastAsia="Calibri" w:hAnsi="Calibri" w:cs="Times New Roman"/>
              </w:rPr>
            </w:pPr>
            <w:r>
              <w:rPr>
                <w:rFonts w:ascii="Calibri" w:eastAsia="Calibri" w:hAnsi="Calibri" w:cs="Times New Roman"/>
              </w:rPr>
              <w:t>NGE07.1</w:t>
            </w:r>
          </w:p>
        </w:tc>
        <w:tc>
          <w:tcPr>
            <w:tcW w:w="3835" w:type="dxa"/>
            <w:gridSpan w:val="3"/>
          </w:tcPr>
          <w:p w:rsidR="00EC4C2A" w:rsidRPr="00C56CAD" w:rsidP="00EC4C2A" w14:paraId="2A574453" w14:textId="77777777">
            <w:pPr>
              <w:tabs>
                <w:tab w:val="left" w:pos="840"/>
                <w:tab w:val="left" w:pos="841"/>
              </w:tabs>
              <w:rPr>
                <w:rFonts w:ascii="Calibri" w:eastAsia="Calibri" w:hAnsi="Calibri" w:cs="Times New Roman"/>
              </w:rPr>
            </w:pPr>
            <w:r>
              <w:rPr>
                <w:rFonts w:ascii="Calibri" w:eastAsia="Calibri" w:hAnsi="Calibri" w:cs="Times New Roman"/>
              </w:rPr>
              <w:t xml:space="preserve">If yes, explain how this circumstance does not constitute government Control. </w:t>
            </w:r>
          </w:p>
        </w:tc>
        <w:tc>
          <w:tcPr>
            <w:tcW w:w="3151" w:type="dxa"/>
          </w:tcPr>
          <w:p w:rsidR="00EC4C2A" w:rsidRPr="002966F6" w:rsidP="00EC4C2A" w14:paraId="70E4FD2A"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 xml:space="preserve">Provide explanation. </w:t>
            </w:r>
          </w:p>
          <w:p w:rsidR="00EC4C2A" w:rsidRPr="002966F6" w:rsidP="00EC4C2A" w14:paraId="1BD12C5F" w14:textId="77777777">
            <w:pPr>
              <w:spacing w:after="160" w:line="259" w:lineRule="auto"/>
              <w:rPr>
                <w:rFonts w:ascii="Calibri" w:eastAsia="Calibri" w:hAnsi="Calibri" w:cs="Times New Roman"/>
                <w:bCs/>
              </w:rPr>
            </w:pPr>
          </w:p>
        </w:tc>
      </w:tr>
      <w:tr w14:paraId="22C1B18C" w14:textId="77777777" w:rsidTr="00E511B8">
        <w:tblPrEx>
          <w:tblW w:w="0" w:type="auto"/>
          <w:tblLook w:val="04A0"/>
        </w:tblPrEx>
        <w:tc>
          <w:tcPr>
            <w:tcW w:w="1131" w:type="dxa"/>
            <w:vMerge w:val="restart"/>
          </w:tcPr>
          <w:p w:rsidR="00EC4C2A" w:rsidRPr="00C56CAD" w:rsidP="00EC4C2A" w14:paraId="0D2A0F34" w14:textId="77777777">
            <w:pPr>
              <w:tabs>
                <w:tab w:val="left" w:pos="840"/>
                <w:tab w:val="left" w:pos="841"/>
              </w:tabs>
              <w:rPr>
                <w:rFonts w:ascii="Calibri" w:eastAsia="Calibri" w:hAnsi="Calibri" w:cs="Times New Roman"/>
              </w:rPr>
            </w:pPr>
            <w:r>
              <w:rPr>
                <w:rFonts w:ascii="Calibri" w:eastAsia="Calibri" w:hAnsi="Calibri" w:cs="Times New Roman"/>
              </w:rPr>
              <w:t>NGE08</w:t>
            </w:r>
          </w:p>
          <w:p w:rsidR="00EC4C2A" w:rsidRPr="00C56CAD" w:rsidP="00EC4C2A" w14:paraId="219605E6" w14:textId="77777777">
            <w:pPr>
              <w:tabs>
                <w:tab w:val="left" w:pos="840"/>
                <w:tab w:val="left" w:pos="841"/>
              </w:tabs>
              <w:rPr>
                <w:rFonts w:ascii="Calibri" w:eastAsia="Calibri" w:hAnsi="Calibri" w:cs="Times New Roman"/>
              </w:rPr>
            </w:pPr>
          </w:p>
        </w:tc>
        <w:tc>
          <w:tcPr>
            <w:tcW w:w="5068" w:type="dxa"/>
            <w:gridSpan w:val="5"/>
          </w:tcPr>
          <w:p w:rsidR="00EC4C2A" w:rsidRPr="00C56CAD" w:rsidP="00EC4C2A" w14:paraId="136D1163"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Are any of the employees of the Applicant government employees or employees of an organization </w:t>
            </w:r>
            <w:r>
              <w:rPr>
                <w:rFonts w:ascii="Calibri" w:eastAsia="Calibri" w:hAnsi="Calibri" w:cs="Times New Roman"/>
              </w:rPr>
              <w:t>C</w:t>
            </w:r>
            <w:r w:rsidRPr="00C56CAD">
              <w:rPr>
                <w:rFonts w:ascii="Calibri" w:eastAsia="Calibri" w:hAnsi="Calibri" w:cs="Times New Roman"/>
              </w:rPr>
              <w:t>ontrolled by one or more government entities?</w:t>
            </w:r>
          </w:p>
        </w:tc>
        <w:tc>
          <w:tcPr>
            <w:tcW w:w="3151" w:type="dxa"/>
          </w:tcPr>
          <w:p w:rsidR="00EC4C2A" w:rsidRPr="002966F6" w:rsidP="00EC4C2A" w14:paraId="5A40CBB8"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EC4C2A" w:rsidRPr="002966F6" w:rsidP="00EC4C2A" w14:paraId="02D43A00" w14:textId="77777777">
            <w:pPr>
              <w:tabs>
                <w:tab w:val="left" w:pos="840"/>
                <w:tab w:val="left" w:pos="841"/>
              </w:tabs>
              <w:rPr>
                <w:rFonts w:ascii="Calibri" w:eastAsia="Calibri" w:hAnsi="Calibri" w:cs="Times New Roman"/>
                <w:bCs/>
              </w:rPr>
            </w:pPr>
          </w:p>
        </w:tc>
      </w:tr>
      <w:tr w14:paraId="67856E80" w14:textId="77777777" w:rsidTr="00E511B8">
        <w:tblPrEx>
          <w:tblW w:w="0" w:type="auto"/>
          <w:tblLook w:val="04A0"/>
        </w:tblPrEx>
        <w:tc>
          <w:tcPr>
            <w:tcW w:w="1131" w:type="dxa"/>
            <w:vMerge/>
          </w:tcPr>
          <w:p w:rsidR="00EC4C2A" w:rsidP="00EC4C2A" w14:paraId="7BC50D64" w14:textId="77777777">
            <w:pPr>
              <w:tabs>
                <w:tab w:val="left" w:pos="840"/>
                <w:tab w:val="left" w:pos="841"/>
              </w:tabs>
              <w:rPr>
                <w:rFonts w:ascii="Calibri" w:eastAsia="Calibri" w:hAnsi="Calibri" w:cs="Times New Roman"/>
              </w:rPr>
            </w:pPr>
          </w:p>
        </w:tc>
        <w:tc>
          <w:tcPr>
            <w:tcW w:w="1233" w:type="dxa"/>
            <w:gridSpan w:val="2"/>
          </w:tcPr>
          <w:p w:rsidR="00EC4C2A" w:rsidRPr="00C56CAD" w:rsidP="00EC4C2A" w14:paraId="519FBBC0" w14:textId="77777777">
            <w:pPr>
              <w:tabs>
                <w:tab w:val="left" w:pos="840"/>
                <w:tab w:val="left" w:pos="841"/>
              </w:tabs>
              <w:rPr>
                <w:rFonts w:ascii="Calibri" w:eastAsia="Calibri" w:hAnsi="Calibri" w:cs="Times New Roman"/>
              </w:rPr>
            </w:pPr>
            <w:r>
              <w:rPr>
                <w:rFonts w:ascii="Calibri" w:eastAsia="Calibri" w:hAnsi="Calibri" w:cs="Times New Roman"/>
              </w:rPr>
              <w:t>NGE08.1</w:t>
            </w:r>
          </w:p>
        </w:tc>
        <w:tc>
          <w:tcPr>
            <w:tcW w:w="3835" w:type="dxa"/>
            <w:gridSpan w:val="3"/>
          </w:tcPr>
          <w:p w:rsidR="00EC4C2A" w:rsidRPr="00C56CAD" w:rsidP="00EC4C2A" w14:paraId="77F2897E" w14:textId="77777777">
            <w:pPr>
              <w:tabs>
                <w:tab w:val="left" w:pos="840"/>
                <w:tab w:val="left" w:pos="841"/>
              </w:tabs>
              <w:rPr>
                <w:rFonts w:ascii="Calibri" w:eastAsia="Calibri" w:hAnsi="Calibri" w:cs="Times New Roman"/>
              </w:rPr>
            </w:pPr>
            <w:r>
              <w:rPr>
                <w:rFonts w:ascii="Calibri" w:eastAsia="Calibri" w:hAnsi="Calibri" w:cs="Times New Roman"/>
              </w:rPr>
              <w:t>If yes, explain how this circumstance does not constitute government Control.</w:t>
            </w:r>
          </w:p>
        </w:tc>
        <w:tc>
          <w:tcPr>
            <w:tcW w:w="3151" w:type="dxa"/>
          </w:tcPr>
          <w:p w:rsidR="00EC4C2A" w:rsidRPr="002966F6" w:rsidP="00EC4C2A" w14:paraId="2E919153"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Provide</w:t>
            </w:r>
            <w:r w:rsidRPr="002966F6" w:rsidR="00B83AA0">
              <w:rPr>
                <w:rFonts w:ascii="Calibri" w:eastAsia="Calibri" w:hAnsi="Calibri" w:cs="Times New Roman"/>
                <w:bCs/>
              </w:rPr>
              <w:t xml:space="preserve"> explanation</w:t>
            </w:r>
            <w:r w:rsidRPr="002966F6">
              <w:rPr>
                <w:rFonts w:ascii="Calibri" w:eastAsia="Calibri" w:hAnsi="Calibri" w:cs="Times New Roman"/>
                <w:bCs/>
              </w:rPr>
              <w:t>.</w:t>
            </w:r>
          </w:p>
          <w:p w:rsidR="00EC4C2A" w:rsidRPr="002966F6" w:rsidP="00EC4C2A" w14:paraId="2180DC05" w14:textId="77777777">
            <w:pPr>
              <w:spacing w:after="160" w:line="259" w:lineRule="auto"/>
              <w:rPr>
                <w:rFonts w:ascii="Calibri" w:eastAsia="Calibri" w:hAnsi="Calibri" w:cs="Times New Roman"/>
                <w:bCs/>
              </w:rPr>
            </w:pPr>
          </w:p>
        </w:tc>
      </w:tr>
      <w:tr w14:paraId="25F90FD6" w14:textId="77777777" w:rsidTr="00E511B8">
        <w:tblPrEx>
          <w:tblW w:w="0" w:type="auto"/>
          <w:tblLook w:val="04A0"/>
        </w:tblPrEx>
        <w:tc>
          <w:tcPr>
            <w:tcW w:w="1131" w:type="dxa"/>
            <w:vMerge w:val="restart"/>
          </w:tcPr>
          <w:p w:rsidR="00834F0A" w:rsidP="00EC4C2A" w14:paraId="04ED17AB" w14:textId="77777777">
            <w:pPr>
              <w:tabs>
                <w:tab w:val="left" w:pos="840"/>
                <w:tab w:val="left" w:pos="841"/>
              </w:tabs>
              <w:rPr>
                <w:rFonts w:ascii="Calibri" w:eastAsia="Calibri" w:hAnsi="Calibri" w:cs="Times New Roman"/>
              </w:rPr>
            </w:pPr>
            <w:r>
              <w:rPr>
                <w:rFonts w:ascii="Calibri" w:eastAsia="Calibri" w:hAnsi="Calibri" w:cs="Times New Roman"/>
              </w:rPr>
              <w:t>NGE09</w:t>
            </w:r>
          </w:p>
        </w:tc>
        <w:tc>
          <w:tcPr>
            <w:tcW w:w="5068" w:type="dxa"/>
            <w:gridSpan w:val="5"/>
          </w:tcPr>
          <w:p w:rsidR="00834F0A" w:rsidRPr="00C56CAD" w:rsidP="00EC4C2A" w14:paraId="16B1B591" w14:textId="77777777">
            <w:pPr>
              <w:tabs>
                <w:tab w:val="left" w:pos="840"/>
                <w:tab w:val="left" w:pos="841"/>
              </w:tabs>
              <w:rPr>
                <w:rFonts w:ascii="Calibri" w:eastAsia="Calibri" w:hAnsi="Calibri" w:cs="Times New Roman"/>
              </w:rPr>
            </w:pPr>
            <w:r>
              <w:rPr>
                <w:rFonts w:ascii="Calibri" w:eastAsia="Calibri" w:hAnsi="Calibri" w:cs="Times New Roman"/>
              </w:rPr>
              <w:t>If</w:t>
            </w:r>
            <w:r w:rsidRPr="00C56CAD">
              <w:rPr>
                <w:rFonts w:ascii="Calibri" w:eastAsia="Calibri" w:hAnsi="Calibri" w:cs="Times New Roman"/>
              </w:rPr>
              <w:t xml:space="preserve"> the Applicant is </w:t>
            </w:r>
            <w:r>
              <w:rPr>
                <w:rFonts w:ascii="Calibri" w:eastAsia="Calibri" w:hAnsi="Calibri" w:cs="Times New Roman"/>
              </w:rPr>
              <w:t>C</w:t>
            </w:r>
            <w:r w:rsidRPr="00C56CAD">
              <w:rPr>
                <w:rFonts w:ascii="Calibri" w:eastAsia="Calibri" w:hAnsi="Calibri" w:cs="Times New Roman"/>
              </w:rPr>
              <w:t xml:space="preserve">ontrolled by another entity, is that entity </w:t>
            </w:r>
            <w:r>
              <w:rPr>
                <w:rFonts w:ascii="Calibri" w:eastAsia="Calibri" w:hAnsi="Calibri" w:cs="Times New Roman"/>
              </w:rPr>
              <w:t>C</w:t>
            </w:r>
            <w:r w:rsidRPr="00C56CAD">
              <w:rPr>
                <w:rFonts w:ascii="Calibri" w:eastAsia="Calibri" w:hAnsi="Calibri" w:cs="Times New Roman"/>
              </w:rPr>
              <w:t>ontrolled by one or more government entities?</w:t>
            </w:r>
          </w:p>
        </w:tc>
        <w:tc>
          <w:tcPr>
            <w:tcW w:w="3151" w:type="dxa"/>
          </w:tcPr>
          <w:p w:rsidR="00834F0A" w:rsidRPr="002966F6" w:rsidP="00EC4C2A" w14:paraId="3A8F493A"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tc>
      </w:tr>
      <w:tr w14:paraId="330B25D9" w14:textId="77777777" w:rsidTr="00E511B8">
        <w:tblPrEx>
          <w:tblW w:w="0" w:type="auto"/>
          <w:tblLook w:val="04A0"/>
        </w:tblPrEx>
        <w:tc>
          <w:tcPr>
            <w:tcW w:w="1131" w:type="dxa"/>
            <w:vMerge/>
          </w:tcPr>
          <w:p w:rsidR="00834F0A" w:rsidP="00EC4C2A" w14:paraId="5EE14F72" w14:textId="77777777">
            <w:pPr>
              <w:tabs>
                <w:tab w:val="left" w:pos="840"/>
                <w:tab w:val="left" w:pos="841"/>
              </w:tabs>
              <w:rPr>
                <w:rFonts w:ascii="Calibri" w:eastAsia="Calibri" w:hAnsi="Calibri" w:cs="Times New Roman"/>
              </w:rPr>
            </w:pPr>
          </w:p>
        </w:tc>
        <w:tc>
          <w:tcPr>
            <w:tcW w:w="1233" w:type="dxa"/>
            <w:gridSpan w:val="2"/>
          </w:tcPr>
          <w:p w:rsidR="00834F0A" w:rsidP="00EC4C2A" w14:paraId="04B1A5EE" w14:textId="77777777">
            <w:pPr>
              <w:tabs>
                <w:tab w:val="left" w:pos="840"/>
                <w:tab w:val="left" w:pos="841"/>
              </w:tabs>
              <w:rPr>
                <w:rFonts w:ascii="Calibri" w:eastAsia="Calibri" w:hAnsi="Calibri" w:cs="Times New Roman"/>
              </w:rPr>
            </w:pPr>
            <w:r>
              <w:rPr>
                <w:rFonts w:ascii="Calibri" w:eastAsia="Calibri" w:hAnsi="Calibri" w:cs="Times New Roman"/>
              </w:rPr>
              <w:t>NGE09.1</w:t>
            </w:r>
          </w:p>
        </w:tc>
        <w:tc>
          <w:tcPr>
            <w:tcW w:w="3835" w:type="dxa"/>
            <w:gridSpan w:val="3"/>
          </w:tcPr>
          <w:p w:rsidR="00834F0A" w:rsidP="00EC4C2A" w14:paraId="2E3742F3" w14:textId="77777777">
            <w:pPr>
              <w:tabs>
                <w:tab w:val="left" w:pos="840"/>
                <w:tab w:val="left" w:pos="841"/>
              </w:tabs>
              <w:rPr>
                <w:rFonts w:ascii="Calibri" w:eastAsia="Calibri" w:hAnsi="Calibri" w:cs="Times New Roman"/>
              </w:rPr>
            </w:pPr>
            <w:r>
              <w:rPr>
                <w:rFonts w:ascii="Calibri" w:eastAsia="Calibri" w:hAnsi="Calibri" w:cs="Times New Roman"/>
              </w:rPr>
              <w:t xml:space="preserve">If yes, explain how this circumstance does not constitute government Control of the </w:t>
            </w:r>
            <w:r>
              <w:rPr>
                <w:rFonts w:ascii="Calibri" w:eastAsia="Calibri" w:hAnsi="Calibri" w:cs="Times New Roman"/>
              </w:rPr>
              <w:t>Applicant.</w:t>
            </w:r>
          </w:p>
        </w:tc>
        <w:tc>
          <w:tcPr>
            <w:tcW w:w="3151" w:type="dxa"/>
          </w:tcPr>
          <w:p w:rsidR="00834F0A" w:rsidRPr="002966F6" w:rsidP="00EC4C2A" w14:paraId="1910338E" w14:textId="77777777">
            <w:pPr>
              <w:tabs>
                <w:tab w:val="left" w:pos="840"/>
                <w:tab w:val="left" w:pos="841"/>
              </w:tabs>
              <w:rPr>
                <w:rFonts w:ascii="Calibri" w:eastAsia="Calibri" w:hAnsi="Calibri" w:cs="Times New Roman"/>
                <w:bCs/>
              </w:rPr>
            </w:pPr>
            <w:r w:rsidRPr="002966F6">
              <w:rPr>
                <w:rFonts w:ascii="Calibri" w:eastAsia="Calibri" w:hAnsi="Calibri" w:cs="Times New Roman"/>
                <w:bCs/>
              </w:rPr>
              <w:t>Provide explanation.</w:t>
            </w:r>
          </w:p>
          <w:p w:rsidR="00834F0A" w:rsidRPr="002966F6" w:rsidP="00EC4C2A" w14:paraId="1D9688CF" w14:textId="77777777">
            <w:pPr>
              <w:spacing w:after="160" w:line="259" w:lineRule="auto"/>
              <w:rPr>
                <w:rFonts w:ascii="Calibri" w:eastAsia="Calibri" w:hAnsi="Calibri" w:cs="Times New Roman"/>
                <w:bCs/>
              </w:rPr>
            </w:pPr>
          </w:p>
        </w:tc>
      </w:tr>
      <w:tr w14:paraId="70CE49B5" w14:textId="77777777" w:rsidTr="00E511B8">
        <w:tblPrEx>
          <w:tblW w:w="0" w:type="auto"/>
          <w:tblLook w:val="04A0"/>
        </w:tblPrEx>
        <w:tc>
          <w:tcPr>
            <w:tcW w:w="1131" w:type="dxa"/>
            <w:vMerge w:val="restart"/>
          </w:tcPr>
          <w:p w:rsidR="00EC4C2A" w:rsidP="00EC4C2A" w14:paraId="4DB7B598" w14:textId="77777777">
            <w:pPr>
              <w:tabs>
                <w:tab w:val="left" w:pos="840"/>
                <w:tab w:val="left" w:pos="841"/>
              </w:tabs>
              <w:rPr>
                <w:rFonts w:ascii="Calibri" w:eastAsia="Calibri" w:hAnsi="Calibri" w:cs="Times New Roman"/>
              </w:rPr>
            </w:pPr>
            <w:r>
              <w:rPr>
                <w:rFonts w:ascii="Calibri" w:eastAsia="Calibri" w:hAnsi="Calibri" w:cs="Times New Roman"/>
              </w:rPr>
              <w:t>NGE10</w:t>
            </w:r>
          </w:p>
        </w:tc>
        <w:tc>
          <w:tcPr>
            <w:tcW w:w="5068" w:type="dxa"/>
            <w:gridSpan w:val="5"/>
          </w:tcPr>
          <w:p w:rsidR="00EC4C2A" w:rsidRPr="00C56CAD" w:rsidP="00EC4C2A" w14:paraId="1BBE782A" w14:textId="77777777">
            <w:pPr>
              <w:tabs>
                <w:tab w:val="left" w:pos="840"/>
                <w:tab w:val="left" w:pos="841"/>
              </w:tabs>
              <w:rPr>
                <w:rFonts w:ascii="Calibri" w:eastAsia="Calibri" w:hAnsi="Calibri" w:cs="Times New Roman"/>
              </w:rPr>
            </w:pPr>
            <w:r>
              <w:rPr>
                <w:rFonts w:ascii="Calibri" w:eastAsia="Calibri" w:hAnsi="Calibri" w:cs="Times New Roman"/>
              </w:rPr>
              <w:t xml:space="preserve">Does 50% or more of the Applicant’s funding to support programs or activities developed by </w:t>
            </w:r>
            <w:r w:rsidR="00B83AA0">
              <w:rPr>
                <w:rFonts w:ascii="Calibri" w:eastAsia="Calibri" w:hAnsi="Calibri" w:cs="Times New Roman"/>
              </w:rPr>
              <w:t xml:space="preserve">a </w:t>
            </w:r>
            <w:r>
              <w:rPr>
                <w:rFonts w:ascii="Calibri" w:eastAsia="Calibri" w:hAnsi="Calibri" w:cs="Times New Roman"/>
              </w:rPr>
              <w:t>government entity and implemented by the Applicant on behalf of that government entity come from a single government entity?</w:t>
            </w:r>
          </w:p>
        </w:tc>
        <w:tc>
          <w:tcPr>
            <w:tcW w:w="3151" w:type="dxa"/>
          </w:tcPr>
          <w:p w:rsidR="00EC4C2A" w:rsidRPr="002966F6" w:rsidP="00EC4C2A" w14:paraId="7514A4F8" w14:textId="77777777">
            <w:pPr>
              <w:spacing w:after="160" w:line="259" w:lineRule="auto"/>
              <w:rPr>
                <w:rFonts w:ascii="Calibri" w:eastAsia="Calibri" w:hAnsi="Calibri" w:cs="Times New Roman"/>
                <w:bCs/>
              </w:rPr>
            </w:pPr>
            <w:r w:rsidRPr="002966F6">
              <w:rPr>
                <w:rFonts w:ascii="Calibri" w:eastAsia="Calibri" w:hAnsi="Calibri" w:cs="Times New Roman"/>
                <w:bCs/>
              </w:rPr>
              <w:t>Yes or No.</w:t>
            </w:r>
          </w:p>
          <w:p w:rsidR="00EC4C2A" w:rsidRPr="002966F6" w:rsidP="00EC4C2A" w14:paraId="3409A366" w14:textId="77777777">
            <w:pPr>
              <w:tabs>
                <w:tab w:val="left" w:pos="840"/>
                <w:tab w:val="left" w:pos="841"/>
              </w:tabs>
              <w:rPr>
                <w:rFonts w:ascii="Calibri" w:eastAsia="Calibri" w:hAnsi="Calibri" w:cs="Times New Roman"/>
                <w:bCs/>
              </w:rPr>
            </w:pPr>
          </w:p>
        </w:tc>
      </w:tr>
      <w:tr w14:paraId="2AEDF1BC" w14:textId="77777777" w:rsidTr="00E511B8">
        <w:tblPrEx>
          <w:tblW w:w="0" w:type="auto"/>
          <w:tblLook w:val="04A0"/>
        </w:tblPrEx>
        <w:trPr>
          <w:trHeight w:val="278"/>
        </w:trPr>
        <w:tc>
          <w:tcPr>
            <w:tcW w:w="1131" w:type="dxa"/>
            <w:vMerge/>
          </w:tcPr>
          <w:p w:rsidR="00EC4C2A" w:rsidP="00EC4C2A" w14:paraId="34EE93CC" w14:textId="77777777">
            <w:pPr>
              <w:tabs>
                <w:tab w:val="left" w:pos="840"/>
                <w:tab w:val="left" w:pos="841"/>
              </w:tabs>
              <w:rPr>
                <w:rFonts w:ascii="Calibri" w:eastAsia="Calibri" w:hAnsi="Calibri" w:cs="Times New Roman"/>
              </w:rPr>
            </w:pPr>
          </w:p>
        </w:tc>
        <w:tc>
          <w:tcPr>
            <w:tcW w:w="5068" w:type="dxa"/>
            <w:gridSpan w:val="5"/>
          </w:tcPr>
          <w:p w:rsidR="00EC4C2A" w:rsidP="00EC4C2A" w14:paraId="3FA8DA71" w14:textId="77777777">
            <w:pPr>
              <w:tabs>
                <w:tab w:val="left" w:pos="840"/>
                <w:tab w:val="left" w:pos="841"/>
              </w:tabs>
              <w:rPr>
                <w:rFonts w:ascii="Calibri" w:eastAsia="Calibri" w:hAnsi="Calibri" w:cs="Times New Roman"/>
              </w:rPr>
            </w:pPr>
            <w:r>
              <w:rPr>
                <w:rFonts w:ascii="Calibri" w:eastAsia="Calibri" w:hAnsi="Calibri" w:cs="Times New Roman"/>
              </w:rPr>
              <w:t>If Yes:</w:t>
            </w:r>
          </w:p>
        </w:tc>
        <w:tc>
          <w:tcPr>
            <w:tcW w:w="3151" w:type="dxa"/>
          </w:tcPr>
          <w:p w:rsidR="00EC4C2A" w:rsidRPr="002966F6" w:rsidP="00EC4C2A" w14:paraId="4BD0F904" w14:textId="77777777">
            <w:pPr>
              <w:spacing w:after="160" w:line="259" w:lineRule="auto"/>
              <w:rPr>
                <w:rFonts w:ascii="Calibri" w:eastAsia="Calibri" w:hAnsi="Calibri" w:cs="Times New Roman"/>
                <w:bCs/>
              </w:rPr>
            </w:pPr>
          </w:p>
        </w:tc>
      </w:tr>
      <w:tr w14:paraId="628204A6" w14:textId="77777777" w:rsidTr="00E511B8">
        <w:tblPrEx>
          <w:tblW w:w="0" w:type="auto"/>
          <w:tblLook w:val="04A0"/>
        </w:tblPrEx>
        <w:tc>
          <w:tcPr>
            <w:tcW w:w="1131" w:type="dxa"/>
            <w:vMerge/>
          </w:tcPr>
          <w:p w:rsidR="00EC4C2A" w:rsidP="00EC4C2A" w14:paraId="055F86A0" w14:textId="77777777">
            <w:pPr>
              <w:tabs>
                <w:tab w:val="left" w:pos="840"/>
                <w:tab w:val="left" w:pos="841"/>
              </w:tabs>
              <w:rPr>
                <w:rFonts w:ascii="Calibri" w:eastAsia="Calibri" w:hAnsi="Calibri" w:cs="Times New Roman"/>
              </w:rPr>
            </w:pPr>
          </w:p>
        </w:tc>
        <w:tc>
          <w:tcPr>
            <w:tcW w:w="1233" w:type="dxa"/>
            <w:gridSpan w:val="2"/>
          </w:tcPr>
          <w:p w:rsidR="00EC4C2A" w:rsidP="00EC4C2A" w14:paraId="3CBC6CFC" w14:textId="77777777">
            <w:pPr>
              <w:tabs>
                <w:tab w:val="left" w:pos="840"/>
                <w:tab w:val="left" w:pos="841"/>
              </w:tabs>
              <w:rPr>
                <w:rFonts w:ascii="Calibri" w:eastAsia="Calibri" w:hAnsi="Calibri" w:cs="Times New Roman"/>
              </w:rPr>
            </w:pPr>
            <w:r>
              <w:rPr>
                <w:rFonts w:ascii="Calibri" w:eastAsia="Calibri" w:hAnsi="Calibri" w:cs="Times New Roman"/>
              </w:rPr>
              <w:t>NGE10.1</w:t>
            </w:r>
          </w:p>
        </w:tc>
        <w:tc>
          <w:tcPr>
            <w:tcW w:w="3835" w:type="dxa"/>
            <w:gridSpan w:val="3"/>
          </w:tcPr>
          <w:p w:rsidR="00EC4C2A" w:rsidP="00EC4C2A" w14:paraId="23ADD69E" w14:textId="77777777">
            <w:pPr>
              <w:tabs>
                <w:tab w:val="left" w:pos="840"/>
                <w:tab w:val="left" w:pos="841"/>
              </w:tabs>
              <w:rPr>
                <w:rFonts w:ascii="Calibri" w:eastAsia="Calibri" w:hAnsi="Calibri" w:cs="Times New Roman"/>
              </w:rPr>
            </w:pPr>
            <w:r>
              <w:rPr>
                <w:rFonts w:ascii="Calibri" w:eastAsia="Calibri" w:hAnsi="Calibri" w:cs="Times New Roman"/>
              </w:rPr>
              <w:t>Explain how this funding does not constitute government Control.</w:t>
            </w:r>
          </w:p>
        </w:tc>
        <w:tc>
          <w:tcPr>
            <w:tcW w:w="3151" w:type="dxa"/>
          </w:tcPr>
          <w:p w:rsidR="00EC4C2A" w:rsidRPr="002966F6" w:rsidP="00EC4C2A" w14:paraId="5F0F216C" w14:textId="77777777">
            <w:pPr>
              <w:spacing w:after="160" w:line="259" w:lineRule="auto"/>
              <w:rPr>
                <w:rFonts w:ascii="Calibri" w:eastAsia="Calibri" w:hAnsi="Calibri" w:cs="Times New Roman"/>
                <w:bCs/>
              </w:rPr>
            </w:pPr>
            <w:r w:rsidRPr="002966F6">
              <w:rPr>
                <w:rFonts w:ascii="Calibri" w:eastAsia="Calibri" w:hAnsi="Calibri" w:cs="Times New Roman"/>
                <w:bCs/>
              </w:rPr>
              <w:t xml:space="preserve">Provide explanation. </w:t>
            </w:r>
          </w:p>
        </w:tc>
      </w:tr>
      <w:tr w14:paraId="20849160" w14:textId="77777777" w:rsidTr="00E511B8">
        <w:tblPrEx>
          <w:tblW w:w="0" w:type="auto"/>
          <w:tblLook w:val="04A0"/>
        </w:tblPrEx>
        <w:tc>
          <w:tcPr>
            <w:tcW w:w="1131" w:type="dxa"/>
            <w:vMerge/>
          </w:tcPr>
          <w:p w:rsidR="00EC4C2A" w:rsidP="00EC4C2A" w14:paraId="30F93B08" w14:textId="77777777">
            <w:pPr>
              <w:tabs>
                <w:tab w:val="left" w:pos="840"/>
                <w:tab w:val="left" w:pos="841"/>
              </w:tabs>
              <w:rPr>
                <w:rFonts w:ascii="Calibri" w:eastAsia="Calibri" w:hAnsi="Calibri" w:cs="Times New Roman"/>
              </w:rPr>
            </w:pPr>
          </w:p>
        </w:tc>
        <w:tc>
          <w:tcPr>
            <w:tcW w:w="1233" w:type="dxa"/>
            <w:gridSpan w:val="2"/>
          </w:tcPr>
          <w:p w:rsidR="00EC4C2A" w:rsidP="00EC4C2A" w14:paraId="645A7CDE" w14:textId="77777777">
            <w:pPr>
              <w:tabs>
                <w:tab w:val="left" w:pos="840"/>
                <w:tab w:val="left" w:pos="841"/>
              </w:tabs>
              <w:rPr>
                <w:rFonts w:ascii="Calibri" w:eastAsia="Calibri" w:hAnsi="Calibri" w:cs="Times New Roman"/>
              </w:rPr>
            </w:pPr>
            <w:r>
              <w:rPr>
                <w:rFonts w:ascii="Calibri" w:eastAsia="Calibri" w:hAnsi="Calibri" w:cs="Times New Roman"/>
              </w:rPr>
              <w:t>NGE10.2</w:t>
            </w:r>
          </w:p>
        </w:tc>
        <w:tc>
          <w:tcPr>
            <w:tcW w:w="3835" w:type="dxa"/>
            <w:gridSpan w:val="3"/>
          </w:tcPr>
          <w:p w:rsidR="00EC4C2A" w:rsidP="00EC4C2A" w14:paraId="7E753E1D" w14:textId="77777777">
            <w:pPr>
              <w:tabs>
                <w:tab w:val="left" w:pos="840"/>
                <w:tab w:val="left" w:pos="841"/>
              </w:tabs>
              <w:rPr>
                <w:rFonts w:ascii="Calibri" w:eastAsia="Calibri" w:hAnsi="Calibri" w:cs="Times New Roman"/>
              </w:rPr>
            </w:pPr>
            <w:r>
              <w:rPr>
                <w:rFonts w:ascii="Calibri" w:eastAsia="Calibri" w:hAnsi="Calibri" w:cs="Times New Roman"/>
              </w:rPr>
              <w:t>Attach a copy of contract(s).</w:t>
            </w:r>
          </w:p>
        </w:tc>
        <w:tc>
          <w:tcPr>
            <w:tcW w:w="3151" w:type="dxa"/>
          </w:tcPr>
          <w:p w:rsidR="00EC4C2A" w:rsidRPr="002966F6" w:rsidP="00EC4C2A" w14:paraId="72DCED32" w14:textId="77777777">
            <w:pPr>
              <w:spacing w:after="160" w:line="259" w:lineRule="auto"/>
              <w:rPr>
                <w:rFonts w:ascii="Calibri" w:eastAsia="Calibri" w:hAnsi="Calibri" w:cs="Times New Roman"/>
                <w:bCs/>
              </w:rPr>
            </w:pPr>
            <w:r w:rsidRPr="002966F6">
              <w:rPr>
                <w:rFonts w:ascii="Calibri" w:eastAsia="Calibri" w:hAnsi="Calibri" w:cs="Times New Roman"/>
                <w:bCs/>
              </w:rPr>
              <w:t>Attachment(s).</w:t>
            </w:r>
          </w:p>
        </w:tc>
      </w:tr>
      <w:tr w14:paraId="7DD50DE1" w14:textId="77777777" w:rsidTr="00E511B8">
        <w:tblPrEx>
          <w:tblW w:w="0" w:type="auto"/>
          <w:tblLook w:val="04A0"/>
        </w:tblPrEx>
        <w:tc>
          <w:tcPr>
            <w:tcW w:w="1131" w:type="dxa"/>
            <w:vMerge/>
          </w:tcPr>
          <w:p w:rsidR="00EC4C2A" w:rsidP="00EC4C2A" w14:paraId="18C9CD3E" w14:textId="77777777">
            <w:pPr>
              <w:tabs>
                <w:tab w:val="left" w:pos="840"/>
                <w:tab w:val="left" w:pos="841"/>
              </w:tabs>
              <w:rPr>
                <w:rFonts w:ascii="Calibri" w:eastAsia="Calibri" w:hAnsi="Calibri" w:cs="Times New Roman"/>
              </w:rPr>
            </w:pPr>
          </w:p>
        </w:tc>
        <w:tc>
          <w:tcPr>
            <w:tcW w:w="1233" w:type="dxa"/>
            <w:gridSpan w:val="2"/>
          </w:tcPr>
          <w:p w:rsidR="00EC4C2A" w:rsidP="00EC4C2A" w14:paraId="10D3944D" w14:textId="77777777">
            <w:pPr>
              <w:tabs>
                <w:tab w:val="left" w:pos="840"/>
                <w:tab w:val="left" w:pos="841"/>
              </w:tabs>
              <w:rPr>
                <w:rFonts w:ascii="Calibri" w:eastAsia="Calibri" w:hAnsi="Calibri" w:cs="Times New Roman"/>
              </w:rPr>
            </w:pPr>
            <w:r>
              <w:rPr>
                <w:rFonts w:ascii="Calibri" w:eastAsia="Calibri" w:hAnsi="Calibri" w:cs="Times New Roman"/>
              </w:rPr>
              <w:t>NGE10.3</w:t>
            </w:r>
          </w:p>
        </w:tc>
        <w:tc>
          <w:tcPr>
            <w:tcW w:w="3835" w:type="dxa"/>
            <w:gridSpan w:val="3"/>
          </w:tcPr>
          <w:p w:rsidR="00EC4C2A" w:rsidP="00EC4C2A" w14:paraId="1FECFA1C" w14:textId="77777777">
            <w:pPr>
              <w:tabs>
                <w:tab w:val="left" w:pos="840"/>
                <w:tab w:val="left" w:pos="841"/>
              </w:tabs>
              <w:rPr>
                <w:rFonts w:ascii="Calibri" w:eastAsia="Calibri" w:hAnsi="Calibri" w:cs="Times New Roman"/>
              </w:rPr>
            </w:pPr>
            <w:r>
              <w:rPr>
                <w:rFonts w:ascii="Calibri" w:eastAsia="Calibri" w:hAnsi="Calibri" w:cs="Times New Roman"/>
              </w:rPr>
              <w:t xml:space="preserve">Provide the page number of the document that provides </w:t>
            </w:r>
            <w:r>
              <w:rPr>
                <w:rFonts w:ascii="Calibri" w:eastAsia="Calibri" w:hAnsi="Calibri" w:cs="Times New Roman"/>
              </w:rPr>
              <w:t>confirmation</w:t>
            </w:r>
            <w:r w:rsidR="00B83AA0">
              <w:rPr>
                <w:rFonts w:ascii="Calibri" w:eastAsia="Calibri" w:hAnsi="Calibri" w:cs="Times New Roman"/>
              </w:rPr>
              <w:t>.</w:t>
            </w:r>
          </w:p>
        </w:tc>
        <w:tc>
          <w:tcPr>
            <w:tcW w:w="3151" w:type="dxa"/>
          </w:tcPr>
          <w:p w:rsidR="00EC4C2A" w:rsidRPr="002966F6" w:rsidP="00EC4C2A" w14:paraId="6143B71F" w14:textId="77777777">
            <w:pPr>
              <w:spacing w:after="160" w:line="259" w:lineRule="auto"/>
              <w:rPr>
                <w:rFonts w:ascii="Calibri" w:eastAsia="Calibri" w:hAnsi="Calibri" w:cs="Times New Roman"/>
                <w:bCs/>
              </w:rPr>
            </w:pPr>
            <w:r w:rsidRPr="002966F6">
              <w:rPr>
                <w:rFonts w:ascii="Calibri" w:eastAsia="Calibri" w:hAnsi="Calibri" w:cs="Times New Roman"/>
                <w:bCs/>
              </w:rPr>
              <w:t xml:space="preserve">Enter </w:t>
            </w:r>
            <w:r w:rsidR="009E168D">
              <w:rPr>
                <w:rFonts w:ascii="Calibri" w:eastAsia="Calibri" w:hAnsi="Calibri" w:cs="Times New Roman"/>
                <w:bCs/>
              </w:rPr>
              <w:t>P</w:t>
            </w:r>
            <w:r w:rsidRPr="002966F6" w:rsidR="009E168D">
              <w:rPr>
                <w:rFonts w:ascii="Calibri" w:eastAsia="Calibri" w:hAnsi="Calibri" w:cs="Times New Roman"/>
                <w:bCs/>
              </w:rPr>
              <w:t xml:space="preserve">age </w:t>
            </w:r>
            <w:r w:rsidR="009E168D">
              <w:rPr>
                <w:rFonts w:ascii="Calibri" w:eastAsia="Calibri" w:hAnsi="Calibri" w:cs="Times New Roman"/>
                <w:bCs/>
              </w:rPr>
              <w:t>N</w:t>
            </w:r>
            <w:r w:rsidRPr="002966F6" w:rsidR="009E168D">
              <w:rPr>
                <w:rFonts w:ascii="Calibri" w:eastAsia="Calibri" w:hAnsi="Calibri" w:cs="Times New Roman"/>
                <w:bCs/>
              </w:rPr>
              <w:t>umber</w:t>
            </w:r>
            <w:r w:rsidRPr="002966F6">
              <w:rPr>
                <w:rFonts w:ascii="Calibri" w:eastAsia="Calibri" w:hAnsi="Calibri" w:cs="Times New Roman"/>
                <w:bCs/>
              </w:rPr>
              <w:t>(s).</w:t>
            </w:r>
          </w:p>
        </w:tc>
      </w:tr>
    </w:tbl>
    <w:p w:rsidR="009E10D4" w:rsidP="00926196" w14:paraId="718266F9" w14:textId="77777777">
      <w:pPr>
        <w:pStyle w:val="Heading1"/>
        <w:rPr>
          <w:rFonts w:eastAsia="Times New Roman"/>
        </w:rPr>
      </w:pPr>
    </w:p>
    <w:p w:rsidR="00926196" w:rsidRPr="0012077E" w:rsidP="00926196" w14:paraId="32B55093" w14:textId="77777777">
      <w:pPr>
        <w:pStyle w:val="Heading1"/>
        <w:rPr>
          <w:rFonts w:eastAsia="Times New Roman"/>
          <w:caps/>
        </w:rPr>
      </w:pPr>
      <w:bookmarkStart w:id="83" w:name="_Toc115110656"/>
      <w:bookmarkStart w:id="84" w:name="_Toc145066854"/>
      <w:r w:rsidRPr="0012077E">
        <w:rPr>
          <w:rFonts w:eastAsia="Times New Roman"/>
          <w:caps/>
        </w:rPr>
        <w:t xml:space="preserve">Native </w:t>
      </w:r>
      <w:r w:rsidR="00BD4D12">
        <w:rPr>
          <w:rFonts w:eastAsia="Times New Roman"/>
          <w:caps/>
        </w:rPr>
        <w:t xml:space="preserve">AMERICAN </w:t>
      </w:r>
      <w:r w:rsidRPr="0012077E">
        <w:rPr>
          <w:rFonts w:eastAsia="Times New Roman"/>
          <w:caps/>
        </w:rPr>
        <w:t>CDFI Designation</w:t>
      </w:r>
      <w:bookmarkEnd w:id="83"/>
      <w:bookmarkEnd w:id="84"/>
      <w:r w:rsidRPr="0012077E">
        <w:rPr>
          <w:rFonts w:eastAsia="Times New Roman"/>
          <w:caps/>
        </w:rPr>
        <w:t xml:space="preserve"> </w:t>
      </w:r>
    </w:p>
    <w:p w:rsidR="00FC61EA" w:rsidP="00FC61EA" w14:paraId="70E0E374" w14:textId="77777777">
      <w:pPr>
        <w:rPr>
          <w:rFonts w:eastAsia="Times New Roman" w:cs="Times New Roman"/>
        </w:rPr>
      </w:pPr>
    </w:p>
    <w:p w:rsidR="00FC61EA" w:rsidRPr="009F72FD" w:rsidP="00FC61EA" w14:paraId="7E82C0FD" w14:textId="77777777">
      <w:pPr>
        <w:rPr>
          <w:rFonts w:eastAsia="Times New Roman" w:cs="Times New Roman"/>
        </w:rPr>
      </w:pPr>
      <w:r w:rsidRPr="009F72FD">
        <w:rPr>
          <w:rFonts w:eastAsia="Times New Roman" w:cs="Times New Roman"/>
        </w:rPr>
        <w:t xml:space="preserve">To receive the Native </w:t>
      </w:r>
      <w:r w:rsidR="00BD4D12">
        <w:rPr>
          <w:rFonts w:eastAsia="Times New Roman" w:cs="Times New Roman"/>
        </w:rPr>
        <w:t xml:space="preserve">American </w:t>
      </w:r>
      <w:r w:rsidRPr="009F72FD">
        <w:rPr>
          <w:rFonts w:eastAsia="Times New Roman" w:cs="Times New Roman"/>
        </w:rPr>
        <w:t>CDFI designation, an entity must:</w:t>
      </w:r>
    </w:p>
    <w:p w:rsidR="00FC61EA" w:rsidRPr="009F72FD" w:rsidP="00FC61EA" w14:paraId="7932A0D1" w14:textId="77777777">
      <w:pPr>
        <w:rPr>
          <w:rFonts w:eastAsia="Times New Roman" w:cs="Times New Roman"/>
        </w:rPr>
      </w:pPr>
    </w:p>
    <w:p w:rsidR="00FC61EA" w:rsidRPr="009F72FD" w:rsidP="004546B5" w14:paraId="26507C52" w14:textId="77777777">
      <w:pPr>
        <w:pStyle w:val="ListParagraph"/>
        <w:numPr>
          <w:ilvl w:val="0"/>
          <w:numId w:val="13"/>
        </w:numPr>
        <w:rPr>
          <w:rFonts w:eastAsia="Times New Roman" w:cs="Times New Roman"/>
        </w:rPr>
      </w:pPr>
      <w:r w:rsidRPr="009F72FD">
        <w:rPr>
          <w:rFonts w:eastAsia="Times New Roman" w:cs="Times New Roman"/>
        </w:rPr>
        <w:t xml:space="preserve">meet </w:t>
      </w:r>
      <w:r>
        <w:rPr>
          <w:rFonts w:eastAsia="Times New Roman" w:cs="Times New Roman"/>
        </w:rPr>
        <w:t xml:space="preserve">all other </w:t>
      </w:r>
      <w:r w:rsidR="00DA4F5B">
        <w:rPr>
          <w:rFonts w:eastAsia="Times New Roman" w:cs="Times New Roman"/>
        </w:rPr>
        <w:t>CDFI Certification</w:t>
      </w:r>
      <w:r w:rsidRPr="009F72FD">
        <w:rPr>
          <w:rFonts w:eastAsia="Times New Roman" w:cs="Times New Roman"/>
        </w:rPr>
        <w:t xml:space="preserve"> requirements;</w:t>
      </w:r>
    </w:p>
    <w:p w:rsidR="00FC61EA" w:rsidRPr="009F72FD" w:rsidP="004546B5" w14:paraId="78BE1C25" w14:textId="77777777">
      <w:pPr>
        <w:pStyle w:val="ListParagraph"/>
        <w:numPr>
          <w:ilvl w:val="0"/>
          <w:numId w:val="13"/>
        </w:numPr>
        <w:rPr>
          <w:rFonts w:eastAsia="Times New Roman" w:cs="Times New Roman"/>
        </w:rPr>
      </w:pPr>
      <w:r w:rsidRPr="009F72FD">
        <w:rPr>
          <w:rFonts w:eastAsia="Times New Roman" w:cs="Times New Roman"/>
        </w:rPr>
        <w:t>primarily serve Native Communities</w:t>
      </w:r>
      <w:r>
        <w:rPr>
          <w:rFonts w:eastAsia="Times New Roman" w:cs="Times New Roman"/>
        </w:rPr>
        <w:t>,</w:t>
      </w:r>
      <w:r w:rsidRPr="009F72FD">
        <w:rPr>
          <w:rFonts w:eastAsia="Times New Roman" w:cs="Times New Roman"/>
        </w:rPr>
        <w:t xml:space="preserve"> as evidenced by at least 50% of its Financial Product activity</w:t>
      </w:r>
      <w:r w:rsidR="006B7841">
        <w:rPr>
          <w:rFonts w:eastAsia="Times New Roman" w:cs="Times New Roman"/>
        </w:rPr>
        <w:t xml:space="preserve"> (</w:t>
      </w:r>
      <w:r w:rsidRPr="00E93ABD" w:rsidR="006B7841">
        <w:t xml:space="preserve">both </w:t>
      </w:r>
      <w:r w:rsidR="006B7841">
        <w:t>number and dollar volume)</w:t>
      </w:r>
      <w:r w:rsidR="00E60B64">
        <w:t xml:space="preserve"> </w:t>
      </w:r>
      <w:r w:rsidRPr="009F72FD">
        <w:rPr>
          <w:rFonts w:eastAsia="Times New Roman" w:cs="Times New Roman"/>
        </w:rPr>
        <w:t>having been directed to one o</w:t>
      </w:r>
      <w:r>
        <w:rPr>
          <w:rFonts w:eastAsia="Times New Roman" w:cs="Times New Roman"/>
        </w:rPr>
        <w:t>r more Native Communities during the</w:t>
      </w:r>
      <w:r w:rsidRPr="009F72FD">
        <w:rPr>
          <w:rFonts w:eastAsia="Times New Roman" w:cs="Times New Roman"/>
        </w:rPr>
        <w:t xml:space="preserve"> </w:t>
      </w:r>
      <w:r w:rsidR="002B02B4">
        <w:rPr>
          <w:rFonts w:eastAsia="Times New Roman" w:cs="Times New Roman"/>
        </w:rPr>
        <w:t>Applicant’s</w:t>
      </w:r>
      <w:r w:rsidR="00490CE5">
        <w:rPr>
          <w:rFonts w:eastAsia="Times New Roman" w:cs="Times New Roman"/>
        </w:rPr>
        <w:t xml:space="preserve"> </w:t>
      </w:r>
      <w:r>
        <w:rPr>
          <w:rFonts w:eastAsia="Times New Roman" w:cs="Times New Roman"/>
        </w:rPr>
        <w:t xml:space="preserve">most recently completed </w:t>
      </w:r>
      <w:r w:rsidR="00EC3895">
        <w:rPr>
          <w:rFonts w:eastAsia="Times New Roman" w:cs="Times New Roman"/>
        </w:rPr>
        <w:t xml:space="preserve">full fiscal year </w:t>
      </w:r>
      <w:r w:rsidR="003B62CF">
        <w:rPr>
          <w:rFonts w:eastAsia="Times New Roman" w:cs="Times New Roman"/>
        </w:rPr>
        <w:t xml:space="preserve">prior to the submission of the </w:t>
      </w:r>
      <w:r w:rsidR="00DA4F5B">
        <w:rPr>
          <w:rFonts w:eastAsia="Times New Roman" w:cs="Times New Roman"/>
        </w:rPr>
        <w:t>CDFI Certification</w:t>
      </w:r>
      <w:r w:rsidR="003B62CF">
        <w:rPr>
          <w:rFonts w:eastAsia="Times New Roman" w:cs="Times New Roman"/>
        </w:rPr>
        <w:t xml:space="preserve"> Application</w:t>
      </w:r>
      <w:r w:rsidRPr="009F72FD">
        <w:rPr>
          <w:rFonts w:eastAsia="Times New Roman" w:cs="Times New Roman"/>
        </w:rPr>
        <w:t>;</w:t>
      </w:r>
      <w:r>
        <w:rPr>
          <w:rStyle w:val="FootnoteReference"/>
          <w:rFonts w:eastAsia="Times New Roman" w:cs="Times New Roman"/>
        </w:rPr>
        <w:footnoteReference w:id="46"/>
      </w:r>
      <w:r w:rsidRPr="009F72FD">
        <w:rPr>
          <w:rFonts w:eastAsia="Times New Roman" w:cs="Times New Roman"/>
        </w:rPr>
        <w:t xml:space="preserve"> </w:t>
      </w:r>
      <w:r>
        <w:rPr>
          <w:rFonts w:eastAsia="Times New Roman" w:cs="Times New Roman"/>
        </w:rPr>
        <w:t>and</w:t>
      </w:r>
    </w:p>
    <w:p w:rsidR="00FC61EA" w:rsidP="00FF5707" w14:paraId="304AA6C9" w14:textId="77777777">
      <w:pPr>
        <w:pStyle w:val="ListParagraph"/>
        <w:numPr>
          <w:ilvl w:val="0"/>
          <w:numId w:val="13"/>
        </w:numPr>
        <w:rPr>
          <w:rFonts w:eastAsia="Times New Roman" w:cs="Times New Roman"/>
        </w:rPr>
      </w:pPr>
      <w:r>
        <w:rPr>
          <w:rFonts w:eastAsia="Times New Roman" w:cs="Times New Roman"/>
        </w:rPr>
        <w:t>demonstrate</w:t>
      </w:r>
      <w:r w:rsidRPr="009F72FD">
        <w:rPr>
          <w:rFonts w:eastAsia="Times New Roman" w:cs="Times New Roman"/>
        </w:rPr>
        <w:t xml:space="preserve"> </w:t>
      </w:r>
      <w:r w:rsidR="003650F3">
        <w:rPr>
          <w:rFonts w:eastAsia="Times New Roman" w:cs="Times New Roman"/>
        </w:rPr>
        <w:t xml:space="preserve">accountability </w:t>
      </w:r>
      <w:r>
        <w:rPr>
          <w:rFonts w:eastAsia="Times New Roman" w:cs="Times New Roman"/>
        </w:rPr>
        <w:t>to a</w:t>
      </w:r>
      <w:r w:rsidR="00C31F5C">
        <w:rPr>
          <w:rFonts w:eastAsia="Times New Roman" w:cs="Times New Roman"/>
        </w:rPr>
        <w:t>t least one</w:t>
      </w:r>
      <w:r>
        <w:rPr>
          <w:rFonts w:eastAsia="Times New Roman" w:cs="Times New Roman"/>
        </w:rPr>
        <w:t xml:space="preserve"> </w:t>
      </w:r>
      <w:r w:rsidRPr="009F72FD">
        <w:rPr>
          <w:rFonts w:eastAsia="Times New Roman" w:cs="Times New Roman"/>
        </w:rPr>
        <w:t xml:space="preserve">Native Community </w:t>
      </w:r>
      <w:r w:rsidRPr="009F72FD">
        <w:rPr>
          <w:rFonts w:eastAsia="Times New Roman" w:cs="Times New Roman"/>
          <w:iCs/>
        </w:rPr>
        <w:t xml:space="preserve">through </w:t>
      </w:r>
      <w:r w:rsidRPr="00FF5707" w:rsidR="00FF5707">
        <w:rPr>
          <w:rFonts w:eastAsia="Times New Roman" w:cs="Times New Roman"/>
          <w:iCs/>
        </w:rPr>
        <w:t xml:space="preserve">at least one of the following </w:t>
      </w:r>
      <w:r>
        <w:rPr>
          <w:rFonts w:eastAsia="Times New Roman" w:cs="Times New Roman"/>
          <w:iCs/>
        </w:rPr>
        <w:t>options</w:t>
      </w:r>
      <w:r>
        <w:rPr>
          <w:rFonts w:eastAsia="Times New Roman" w:cs="Times New Roman"/>
        </w:rPr>
        <w:t>:</w:t>
      </w:r>
    </w:p>
    <w:p w:rsidR="00FC61EA" w:rsidP="00FC61EA" w14:paraId="3AED43DD" w14:textId="77777777">
      <w:pPr>
        <w:pStyle w:val="ListParagraph"/>
        <w:rPr>
          <w:rFonts w:eastAsiaTheme="minorEastAsia"/>
        </w:rPr>
      </w:pPr>
    </w:p>
    <w:p w:rsidR="00AE60F5" w:rsidP="00AE60F5" w14:paraId="3B513CC4" w14:textId="77777777">
      <w:pPr>
        <w:rPr>
          <w:rFonts w:eastAsia="Times New Roman" w:cs="Times New Roman"/>
          <w:b/>
          <w:iCs/>
          <w:lang w:bidi="en-US"/>
        </w:rPr>
      </w:pPr>
      <w:r w:rsidRPr="00E135B8">
        <w:rPr>
          <w:rFonts w:eastAsia="Times New Roman" w:cs="Times New Roman"/>
          <w:b/>
          <w:iCs/>
          <w:lang w:bidi="en-US"/>
        </w:rPr>
        <w:t>ACCOUNTABILITY METHODS</w:t>
      </w:r>
    </w:p>
    <w:p w:rsidR="00AE60F5" w:rsidP="00FC61EA" w14:paraId="36950FFC" w14:textId="77777777">
      <w:pPr>
        <w:pStyle w:val="ListParagraph"/>
        <w:rPr>
          <w:rFonts w:eastAsiaTheme="minorEastAsia"/>
        </w:rPr>
      </w:pPr>
    </w:p>
    <w:p w:rsidR="00FC61EA" w:rsidRPr="001E45DF" w:rsidP="00BA30BF" w14:paraId="0F92F5CA" w14:textId="77777777">
      <w:pPr>
        <w:rPr>
          <w:rFonts w:eastAsiaTheme="minorEastAsia"/>
          <w:b/>
        </w:rPr>
      </w:pPr>
      <w:r w:rsidRPr="001E45DF">
        <w:rPr>
          <w:rFonts w:eastAsiaTheme="minorEastAsia"/>
          <w:b/>
        </w:rPr>
        <w:t>Option 1: Governing Board Only</w:t>
      </w:r>
    </w:p>
    <w:p w:rsidR="001E45DF" w:rsidRPr="001E45DF" w:rsidP="00BA30BF" w14:paraId="13EC058D" w14:textId="77777777">
      <w:pPr>
        <w:pStyle w:val="ListParagraph"/>
        <w:numPr>
          <w:ilvl w:val="0"/>
          <w:numId w:val="155"/>
        </w:numPr>
        <w:rPr>
          <w:rFonts w:eastAsia="Times New Roman" w:cs="Times New Roman"/>
        </w:rPr>
      </w:pPr>
      <w:r w:rsidRPr="00921762">
        <w:rPr>
          <w:rFonts w:eastAsiaTheme="minorEastAsia"/>
        </w:rPr>
        <w:t xml:space="preserve">At least 33% of the governing board </w:t>
      </w:r>
      <w:r w:rsidR="00BD4D12">
        <w:rPr>
          <w:rFonts w:eastAsia="Times New Roman" w:cs="Times New Roman"/>
          <w:iCs/>
          <w:lang w:bidi="en-US"/>
        </w:rPr>
        <w:t>is</w:t>
      </w:r>
      <w:r w:rsidRPr="00921762">
        <w:rPr>
          <w:rFonts w:eastAsia="Times New Roman" w:cs="Times New Roman"/>
          <w:iCs/>
          <w:lang w:bidi="en-US"/>
        </w:rPr>
        <w:t xml:space="preserve"> </w:t>
      </w:r>
      <w:r w:rsidR="003F1A89">
        <w:t xml:space="preserve">accountable to </w:t>
      </w:r>
      <w:r w:rsidRPr="00921762">
        <w:t xml:space="preserve">a Native Community population or Native Community geography; </w:t>
      </w:r>
      <w:r w:rsidRPr="00497743">
        <w:rPr>
          <w:rFonts w:eastAsia="Times New Roman" w:cs="Times New Roman"/>
          <w:i/>
        </w:rPr>
        <w:t>and</w:t>
      </w:r>
    </w:p>
    <w:p w:rsidR="00FC61EA" w:rsidRPr="001E45DF" w:rsidP="00BA30BF" w14:paraId="609DAA6B" w14:textId="77777777">
      <w:pPr>
        <w:pStyle w:val="ListParagraph"/>
        <w:numPr>
          <w:ilvl w:val="0"/>
          <w:numId w:val="155"/>
        </w:numPr>
        <w:rPr>
          <w:rFonts w:eastAsia="Times New Roman" w:cs="Times New Roman"/>
        </w:rPr>
      </w:pPr>
      <w:r w:rsidRPr="00194C9B">
        <w:rPr>
          <w:rFonts w:eastAsia="Times New Roman" w:cs="Times New Roman"/>
          <w:lang w:bidi="en-US"/>
        </w:rPr>
        <w:t>At least 50% of such representative board members are members of a Native Community population(s)</w:t>
      </w:r>
      <w:r w:rsidRPr="001E45DF">
        <w:rPr>
          <w:rFonts w:eastAsia="Times New Roman" w:cs="Times New Roman"/>
        </w:rPr>
        <w:t xml:space="preserve">. </w:t>
      </w:r>
    </w:p>
    <w:p w:rsidR="00FC61EA" w:rsidRPr="00921762" w:rsidP="006F122B" w14:paraId="1B9FAD8E" w14:textId="77777777">
      <w:pPr>
        <w:pStyle w:val="ListParagraph"/>
        <w:ind w:left="1080"/>
        <w:rPr>
          <w:rFonts w:eastAsia="Times New Roman" w:cs="Times New Roman"/>
        </w:rPr>
      </w:pPr>
    </w:p>
    <w:p w:rsidR="00FC61EA" w:rsidRPr="00AE60F5" w:rsidP="00BA30BF" w14:paraId="57D1DC87" w14:textId="77777777">
      <w:pPr>
        <w:rPr>
          <w:rFonts w:eastAsia="Times New Roman" w:cs="Times New Roman"/>
        </w:rPr>
      </w:pPr>
      <w:r w:rsidRPr="00AE60F5">
        <w:rPr>
          <w:rFonts w:eastAsiaTheme="minorEastAsia"/>
          <w:b/>
        </w:rPr>
        <w:t xml:space="preserve">Option 2: </w:t>
      </w:r>
      <w:r w:rsidRPr="00AE60F5" w:rsidR="00AE60F5">
        <w:rPr>
          <w:rFonts w:eastAsiaTheme="minorEastAsia"/>
          <w:b/>
        </w:rPr>
        <w:t>Governing Board Supplemented by Advisory Board</w:t>
      </w:r>
    </w:p>
    <w:p w:rsidR="001E45DF" w:rsidRPr="001E45DF" w:rsidP="00BA30BF" w14:paraId="29060CDF" w14:textId="77777777">
      <w:pPr>
        <w:pStyle w:val="ListParagraph"/>
        <w:numPr>
          <w:ilvl w:val="0"/>
          <w:numId w:val="156"/>
        </w:numPr>
        <w:rPr>
          <w:rFonts w:eastAsia="Times New Roman" w:cs="Times New Roman"/>
        </w:rPr>
      </w:pPr>
      <w:r w:rsidRPr="00921762">
        <w:rPr>
          <w:rFonts w:eastAsia="Times New Roman" w:cs="Times New Roman"/>
          <w:iCs/>
          <w:lang w:bidi="en-US"/>
        </w:rPr>
        <w:t xml:space="preserve">At least 60% of an </w:t>
      </w:r>
      <w:r w:rsidR="00D64101">
        <w:rPr>
          <w:rFonts w:eastAsia="Times New Roman" w:cs="Times New Roman"/>
          <w:iCs/>
          <w:lang w:bidi="en-US"/>
        </w:rPr>
        <w:t>a</w:t>
      </w:r>
      <w:r w:rsidR="007069BB">
        <w:rPr>
          <w:rFonts w:eastAsia="Times New Roman" w:cs="Times New Roman"/>
          <w:iCs/>
          <w:lang w:bidi="en-US"/>
        </w:rPr>
        <w:t xml:space="preserve">dvisory </w:t>
      </w:r>
      <w:r w:rsidR="00D64101">
        <w:rPr>
          <w:rFonts w:eastAsia="Times New Roman" w:cs="Times New Roman"/>
          <w:iCs/>
          <w:lang w:bidi="en-US"/>
        </w:rPr>
        <w:t>b</w:t>
      </w:r>
      <w:r w:rsidR="007069BB">
        <w:rPr>
          <w:rFonts w:eastAsia="Times New Roman" w:cs="Times New Roman"/>
          <w:iCs/>
          <w:lang w:bidi="en-US"/>
        </w:rPr>
        <w:t>oard</w:t>
      </w:r>
      <w:r w:rsidRPr="00921762">
        <w:rPr>
          <w:rFonts w:eastAsia="Times New Roman" w:cs="Times New Roman"/>
          <w:iCs/>
          <w:lang w:bidi="en-US"/>
        </w:rPr>
        <w:t xml:space="preserve"> </w:t>
      </w:r>
      <w:r w:rsidR="00BD4D12">
        <w:rPr>
          <w:rFonts w:eastAsia="Times New Roman" w:cs="Times New Roman"/>
          <w:iCs/>
          <w:lang w:bidi="en-US"/>
        </w:rPr>
        <w:t>is</w:t>
      </w:r>
      <w:r w:rsidRPr="00921762">
        <w:rPr>
          <w:rFonts w:eastAsia="Times New Roman" w:cs="Times New Roman"/>
          <w:iCs/>
          <w:lang w:bidi="en-US"/>
        </w:rPr>
        <w:t xml:space="preserve"> </w:t>
      </w:r>
      <w:r w:rsidR="003F1A89">
        <w:t xml:space="preserve">accountable to </w:t>
      </w:r>
      <w:r w:rsidRPr="00921762">
        <w:t>a Native Community population or Native Community geography</w:t>
      </w:r>
      <w:r w:rsidRPr="00921762">
        <w:rPr>
          <w:rFonts w:eastAsiaTheme="minorEastAsia"/>
        </w:rPr>
        <w:t xml:space="preserve">; </w:t>
      </w:r>
    </w:p>
    <w:p w:rsidR="001E45DF" w:rsidRPr="00BA30BF" w:rsidP="00BA30BF" w14:paraId="68289B14" w14:textId="77777777">
      <w:pPr>
        <w:pStyle w:val="ListParagraph"/>
        <w:numPr>
          <w:ilvl w:val="0"/>
          <w:numId w:val="156"/>
        </w:numPr>
        <w:rPr>
          <w:rFonts w:eastAsia="Times New Roman" w:cs="Times New Roman"/>
        </w:rPr>
      </w:pPr>
      <w:r w:rsidRPr="00194C9B">
        <w:rPr>
          <w:rFonts w:eastAsia="Times New Roman" w:cs="Times New Roman"/>
          <w:lang w:bidi="en-US"/>
        </w:rPr>
        <w:t>At least 50% of such representative board members are members of a Native Community population(s)</w:t>
      </w:r>
      <w:r w:rsidRPr="001E45DF">
        <w:rPr>
          <w:rFonts w:eastAsia="Times New Roman" w:cs="Times New Roman"/>
        </w:rPr>
        <w:t xml:space="preserve">; </w:t>
      </w:r>
    </w:p>
    <w:p w:rsidR="001E45DF" w:rsidRPr="001E45DF" w:rsidP="00BA30BF" w14:paraId="78D246D2" w14:textId="77777777">
      <w:pPr>
        <w:pStyle w:val="ListParagraph"/>
        <w:numPr>
          <w:ilvl w:val="0"/>
          <w:numId w:val="156"/>
        </w:numPr>
        <w:rPr>
          <w:rFonts w:eastAsia="Times New Roman" w:cs="Times New Roman"/>
        </w:rPr>
      </w:pPr>
      <w:r w:rsidRPr="00775FAD">
        <w:rPr>
          <w:rFonts w:eastAsia="Times New Roman" w:cs="Times New Roman"/>
        </w:rPr>
        <w:t xml:space="preserve">At least 20% of the governing board </w:t>
      </w:r>
      <w:r w:rsidR="00BD4D12">
        <w:rPr>
          <w:rFonts w:eastAsia="Times New Roman" w:cs="Times New Roman"/>
        </w:rPr>
        <w:t xml:space="preserve">is </w:t>
      </w:r>
      <w:r w:rsidR="003F1A89">
        <w:t xml:space="preserve">accountable to </w:t>
      </w:r>
      <w:r w:rsidRPr="00921762">
        <w:t>a Native Community population or Native Community geography</w:t>
      </w:r>
      <w:r w:rsidRPr="00775FAD">
        <w:rPr>
          <w:rFonts w:eastAsia="Times New Roman" w:cs="Times New Roman"/>
        </w:rPr>
        <w:t xml:space="preserve">; </w:t>
      </w:r>
    </w:p>
    <w:p w:rsidR="001E45DF" w:rsidRPr="00BA30BF" w:rsidP="00BA30BF" w14:paraId="35F3F075" w14:textId="77777777">
      <w:pPr>
        <w:pStyle w:val="ListParagraph"/>
        <w:numPr>
          <w:ilvl w:val="0"/>
          <w:numId w:val="156"/>
        </w:numPr>
        <w:rPr>
          <w:rFonts w:eastAsia="Times New Roman" w:cs="Times New Roman"/>
        </w:rPr>
      </w:pPr>
      <w:r w:rsidRPr="001E45DF">
        <w:rPr>
          <w:rFonts w:eastAsia="Times New Roman" w:cs="Times New Roman"/>
        </w:rPr>
        <w:t xml:space="preserve">At least one governing board member </w:t>
      </w:r>
      <w:r w:rsidR="00F85328">
        <w:rPr>
          <w:rFonts w:eastAsia="Times New Roman" w:cs="Times New Roman"/>
        </w:rPr>
        <w:t>is also a member of the advisory board</w:t>
      </w:r>
      <w:r w:rsidRPr="001E45DF" w:rsidR="00497743">
        <w:rPr>
          <w:rFonts w:eastAsia="Times New Roman" w:cs="Times New Roman"/>
        </w:rPr>
        <w:t xml:space="preserve">; </w:t>
      </w:r>
      <w:r w:rsidRPr="001E45DF" w:rsidR="00497743">
        <w:rPr>
          <w:rFonts w:eastAsia="Times New Roman" w:cs="Times New Roman"/>
          <w:i/>
        </w:rPr>
        <w:t>and</w:t>
      </w:r>
    </w:p>
    <w:p w:rsidR="00B570A0" w:rsidRPr="001E45DF" w:rsidP="00BA30BF" w14:paraId="6A5C903E" w14:textId="77777777">
      <w:pPr>
        <w:pStyle w:val="ListParagraph"/>
        <w:numPr>
          <w:ilvl w:val="0"/>
          <w:numId w:val="156"/>
        </w:numPr>
        <w:rPr>
          <w:rFonts w:eastAsia="Times New Roman" w:cs="Times New Roman"/>
        </w:rPr>
      </w:pPr>
      <w:r w:rsidRPr="00194C9B">
        <w:rPr>
          <w:rFonts w:eastAsia="Times New Roman"/>
          <w:lang w:bidi="en-US"/>
        </w:rPr>
        <w:t xml:space="preserve">The </w:t>
      </w:r>
      <w:r w:rsidRPr="00194C9B" w:rsidR="00AE72ED">
        <w:rPr>
          <w:rFonts w:eastAsia="Times New Roman"/>
          <w:lang w:bidi="en-US"/>
        </w:rPr>
        <w:t>A</w:t>
      </w:r>
      <w:r w:rsidRPr="00194C9B">
        <w:rPr>
          <w:rFonts w:eastAsia="Times New Roman"/>
          <w:lang w:bidi="en-US"/>
        </w:rPr>
        <w:t xml:space="preserve">pplicant has adopted an </w:t>
      </w:r>
      <w:r w:rsidR="00D64101">
        <w:rPr>
          <w:rFonts w:eastAsia="Times New Roman"/>
          <w:lang w:bidi="en-US"/>
        </w:rPr>
        <w:t>a</w:t>
      </w:r>
      <w:r w:rsidRPr="00194C9B" w:rsidR="00760414">
        <w:rPr>
          <w:rFonts w:eastAsia="Times New Roman"/>
          <w:lang w:bidi="en-US"/>
        </w:rPr>
        <w:t xml:space="preserve">dvisory </w:t>
      </w:r>
      <w:r w:rsidR="00D64101">
        <w:rPr>
          <w:rFonts w:eastAsia="Times New Roman"/>
          <w:lang w:bidi="en-US"/>
        </w:rPr>
        <w:t>b</w:t>
      </w:r>
      <w:r w:rsidRPr="00194C9B" w:rsidR="00760414">
        <w:rPr>
          <w:rFonts w:eastAsia="Times New Roman"/>
          <w:lang w:bidi="en-US"/>
        </w:rPr>
        <w:t>oard</w:t>
      </w:r>
      <w:r w:rsidRPr="00194C9B">
        <w:rPr>
          <w:rFonts w:eastAsia="Times New Roman"/>
          <w:lang w:bidi="en-US"/>
        </w:rPr>
        <w:t xml:space="preserve"> policy.</w:t>
      </w:r>
    </w:p>
    <w:p w:rsidR="00FC61EA" w:rsidP="00FC61EA" w14:paraId="7C168F42" w14:textId="77777777"/>
    <w:p w:rsidR="00C007EF" w:rsidRPr="00AE60F5" w:rsidP="00BA30BF" w14:paraId="0882D708" w14:textId="77777777">
      <w:pPr>
        <w:spacing w:line="259" w:lineRule="auto"/>
      </w:pPr>
      <w:r w:rsidRPr="00AE60F5">
        <w:rPr>
          <w:rFonts w:eastAsia="Times New Roman"/>
          <w:b/>
          <w:iCs/>
          <w:lang w:bidi="en-US"/>
        </w:rPr>
        <w:t xml:space="preserve">Option 3: </w:t>
      </w:r>
      <w:r w:rsidRPr="00AE60F5" w:rsidR="00AE60F5">
        <w:rPr>
          <w:rFonts w:eastAsia="Times New Roman"/>
          <w:b/>
          <w:iCs/>
          <w:lang w:bidi="en-US"/>
        </w:rPr>
        <w:t xml:space="preserve">Advisory Board Supplemented by </w:t>
      </w:r>
      <w:r w:rsidRPr="00AE60F5">
        <w:rPr>
          <w:rFonts w:eastAsia="Times New Roman"/>
          <w:b/>
          <w:iCs/>
          <w:lang w:bidi="en-US"/>
        </w:rPr>
        <w:t xml:space="preserve">Credit Union Membership </w:t>
      </w:r>
      <w:r w:rsidRPr="00AE60F5">
        <w:rPr>
          <w:rFonts w:eastAsia="Times New Roman"/>
          <w:b/>
          <w:i/>
          <w:iCs/>
          <w:lang w:bidi="en-US"/>
        </w:rPr>
        <w:t>(</w:t>
      </w:r>
      <w:r w:rsidR="00EE438C">
        <w:rPr>
          <w:rFonts w:eastAsia="Times New Roman"/>
          <w:b/>
          <w:i/>
          <w:iCs/>
          <w:lang w:bidi="en-US"/>
        </w:rPr>
        <w:t>C</w:t>
      </w:r>
      <w:r w:rsidRPr="00AE60F5">
        <w:rPr>
          <w:rFonts w:eastAsia="Times New Roman"/>
          <w:b/>
          <w:i/>
          <w:iCs/>
          <w:lang w:bidi="en-US"/>
        </w:rPr>
        <w:t xml:space="preserve">redit </w:t>
      </w:r>
      <w:r w:rsidR="00EE438C">
        <w:rPr>
          <w:rFonts w:eastAsia="Times New Roman"/>
          <w:b/>
          <w:i/>
          <w:iCs/>
          <w:lang w:bidi="en-US"/>
        </w:rPr>
        <w:t>U</w:t>
      </w:r>
      <w:r w:rsidRPr="00AE60F5">
        <w:rPr>
          <w:rFonts w:eastAsia="Times New Roman"/>
          <w:b/>
          <w:i/>
          <w:iCs/>
          <w:lang w:bidi="en-US"/>
        </w:rPr>
        <w:t xml:space="preserve">nion Applicant </w:t>
      </w:r>
      <w:r w:rsidR="00EE438C">
        <w:rPr>
          <w:rFonts w:eastAsia="Times New Roman"/>
          <w:b/>
          <w:i/>
          <w:iCs/>
          <w:lang w:bidi="en-US"/>
        </w:rPr>
        <w:t>O</w:t>
      </w:r>
      <w:r w:rsidRPr="00AE60F5">
        <w:rPr>
          <w:rFonts w:eastAsia="Times New Roman"/>
          <w:b/>
          <w:i/>
          <w:iCs/>
          <w:lang w:bidi="en-US"/>
        </w:rPr>
        <w:t>nly</w:t>
      </w:r>
      <w:r w:rsidRPr="00AE60F5">
        <w:rPr>
          <w:rFonts w:eastAsia="Times New Roman"/>
          <w:b/>
          <w:iCs/>
          <w:lang w:bidi="en-US"/>
        </w:rPr>
        <w:t>)</w:t>
      </w:r>
    </w:p>
    <w:p w:rsidR="001E45DF" w:rsidRPr="006F122B" w:rsidP="00BA30BF" w14:paraId="1E8011B8" w14:textId="77777777">
      <w:pPr>
        <w:pStyle w:val="ListParagraph"/>
        <w:numPr>
          <w:ilvl w:val="0"/>
          <w:numId w:val="157"/>
        </w:numPr>
      </w:pPr>
      <w:r w:rsidRPr="00BA13AB">
        <w:t>A</w:t>
      </w:r>
      <w:r>
        <w:t>t</w:t>
      </w:r>
      <w:r w:rsidRPr="00BA13AB">
        <w:t xml:space="preserve"> least 33% of </w:t>
      </w:r>
      <w:r w:rsidR="00BD4D12">
        <w:t xml:space="preserve">the </w:t>
      </w:r>
      <w:r w:rsidRPr="00BA13AB">
        <w:t xml:space="preserve">credit union’s members are determined to be </w:t>
      </w:r>
      <w:r w:rsidR="003F1A89">
        <w:t xml:space="preserve">either </w:t>
      </w:r>
      <w:r w:rsidRPr="00BA13AB">
        <w:t xml:space="preserve">members of </w:t>
      </w:r>
      <w:r w:rsidR="006F122B">
        <w:t>a</w:t>
      </w:r>
      <w:r>
        <w:t xml:space="preserve"> </w:t>
      </w:r>
      <w:r w:rsidRPr="00921762" w:rsidR="006F122B">
        <w:t>Native Community population or residents of a Native Community geography</w:t>
      </w:r>
      <w:r w:rsidRPr="00BA13AB">
        <w:t xml:space="preserve">, using a CDFI Fund-approved Target Market </w:t>
      </w:r>
      <w:r>
        <w:t>assessment methodology</w:t>
      </w:r>
      <w:r w:rsidR="006F122B">
        <w:t>;</w:t>
      </w:r>
    </w:p>
    <w:p w:rsidR="001E45DF" w:rsidRPr="001E45DF" w:rsidP="00BA30BF" w14:paraId="32348215" w14:textId="77777777">
      <w:pPr>
        <w:pStyle w:val="ListParagraph"/>
        <w:numPr>
          <w:ilvl w:val="0"/>
          <w:numId w:val="157"/>
        </w:numPr>
        <w:rPr>
          <w:rFonts w:eastAsia="Times New Roman" w:cs="Times New Roman"/>
        </w:rPr>
      </w:pPr>
      <w:r w:rsidRPr="006F122B">
        <w:rPr>
          <w:rFonts w:eastAsia="Times New Roman"/>
          <w:iCs/>
          <w:lang w:bidi="en-US"/>
        </w:rPr>
        <w:t xml:space="preserve">At least 60% of the </w:t>
      </w:r>
      <w:r w:rsidR="008D539A">
        <w:rPr>
          <w:rFonts w:eastAsia="Times New Roman"/>
          <w:iCs/>
          <w:lang w:bidi="en-US"/>
        </w:rPr>
        <w:t>a</w:t>
      </w:r>
      <w:r w:rsidR="007069BB">
        <w:rPr>
          <w:rFonts w:eastAsia="Times New Roman"/>
          <w:iCs/>
          <w:lang w:bidi="en-US"/>
        </w:rPr>
        <w:t xml:space="preserve">dvisory </w:t>
      </w:r>
      <w:r w:rsidR="008D539A">
        <w:rPr>
          <w:rFonts w:eastAsia="Times New Roman"/>
          <w:iCs/>
          <w:lang w:bidi="en-US"/>
        </w:rPr>
        <w:t>b</w:t>
      </w:r>
      <w:r w:rsidR="007069BB">
        <w:rPr>
          <w:rFonts w:eastAsia="Times New Roman"/>
          <w:iCs/>
          <w:lang w:bidi="en-US"/>
        </w:rPr>
        <w:t>oard</w:t>
      </w:r>
      <w:r w:rsidRPr="006F122B">
        <w:rPr>
          <w:rFonts w:eastAsia="Times New Roman"/>
          <w:iCs/>
          <w:lang w:bidi="en-US"/>
        </w:rPr>
        <w:t xml:space="preserve"> </w:t>
      </w:r>
      <w:r w:rsidRPr="00921762" w:rsidR="006F122B">
        <w:rPr>
          <w:rFonts w:eastAsia="Times New Roman" w:cs="Times New Roman"/>
          <w:iCs/>
          <w:lang w:bidi="en-US"/>
        </w:rPr>
        <w:t xml:space="preserve">are </w:t>
      </w:r>
      <w:r w:rsidR="00392F50">
        <w:t xml:space="preserve">accountable to </w:t>
      </w:r>
      <w:r w:rsidRPr="00921762" w:rsidR="006F122B">
        <w:t>a Native Community population or Native Community geography</w:t>
      </w:r>
      <w:r w:rsidRPr="00921762" w:rsidR="006F122B">
        <w:rPr>
          <w:rFonts w:eastAsiaTheme="minorEastAsia"/>
        </w:rPr>
        <w:t xml:space="preserve">; </w:t>
      </w:r>
    </w:p>
    <w:p w:rsidR="001E45DF" w:rsidRPr="00BA30BF" w:rsidP="00BA30BF" w14:paraId="236F28FC" w14:textId="77777777">
      <w:pPr>
        <w:pStyle w:val="ListParagraph"/>
        <w:numPr>
          <w:ilvl w:val="0"/>
          <w:numId w:val="157"/>
        </w:numPr>
        <w:rPr>
          <w:rFonts w:eastAsia="Times New Roman" w:cs="Times New Roman"/>
        </w:rPr>
      </w:pPr>
      <w:r w:rsidRPr="00194C9B">
        <w:rPr>
          <w:rFonts w:eastAsia="Times New Roman" w:cs="Times New Roman"/>
          <w:lang w:bidi="en-US"/>
        </w:rPr>
        <w:t xml:space="preserve">At least 50% of such representative board members are members of a </w:t>
      </w:r>
      <w:r w:rsidRPr="00194C9B">
        <w:rPr>
          <w:rFonts w:eastAsia="Times New Roman" w:cs="Times New Roman"/>
          <w:lang w:bidi="en-US"/>
        </w:rPr>
        <w:t>Native Community</w:t>
      </w:r>
      <w:r w:rsidRPr="00194C9B" w:rsidR="00392F50">
        <w:rPr>
          <w:rFonts w:eastAsia="Times New Roman" w:cs="Times New Roman"/>
          <w:lang w:bidi="en-US"/>
        </w:rPr>
        <w:t xml:space="preserve"> population(s)</w:t>
      </w:r>
      <w:r w:rsidRPr="00194C9B" w:rsidR="00497743">
        <w:rPr>
          <w:rFonts w:eastAsia="Times New Roman" w:cs="Times New Roman"/>
          <w:lang w:bidi="en-US"/>
        </w:rPr>
        <w:t>;</w:t>
      </w:r>
      <w:r w:rsidRPr="00194C9B">
        <w:rPr>
          <w:rFonts w:eastAsia="Times New Roman" w:cs="Times New Roman"/>
          <w:lang w:bidi="en-US"/>
        </w:rPr>
        <w:t xml:space="preserve"> </w:t>
      </w:r>
    </w:p>
    <w:p w:rsidR="001E45DF" w:rsidRPr="00BA30BF" w:rsidP="00BA30BF" w14:paraId="7A841EB7" w14:textId="77777777">
      <w:pPr>
        <w:pStyle w:val="ListParagraph"/>
        <w:numPr>
          <w:ilvl w:val="0"/>
          <w:numId w:val="157"/>
        </w:numPr>
        <w:rPr>
          <w:rFonts w:eastAsia="Times New Roman" w:cs="Times New Roman"/>
        </w:rPr>
      </w:pPr>
      <w:r w:rsidRPr="00194C9B">
        <w:rPr>
          <w:rFonts w:eastAsia="Times New Roman"/>
          <w:lang w:bidi="en-US"/>
        </w:rPr>
        <w:t xml:space="preserve">At least one governing board member </w:t>
      </w:r>
      <w:r w:rsidR="00F85328">
        <w:rPr>
          <w:rFonts w:eastAsia="Times New Roman"/>
          <w:lang w:bidi="en-US"/>
        </w:rPr>
        <w:t>is also a member of the</w:t>
      </w:r>
      <w:r w:rsidRPr="00194C9B">
        <w:rPr>
          <w:rFonts w:eastAsia="Times New Roman"/>
          <w:lang w:bidi="en-US"/>
        </w:rPr>
        <w:t xml:space="preserve"> </w:t>
      </w:r>
      <w:r w:rsidR="008D539A">
        <w:rPr>
          <w:rFonts w:eastAsia="Times New Roman"/>
          <w:lang w:bidi="en-US"/>
        </w:rPr>
        <w:t>a</w:t>
      </w:r>
      <w:r w:rsidRPr="00194C9B" w:rsidR="007069BB">
        <w:rPr>
          <w:rFonts w:eastAsia="Times New Roman"/>
          <w:lang w:bidi="en-US"/>
        </w:rPr>
        <w:t xml:space="preserve">dvisory </w:t>
      </w:r>
      <w:r w:rsidR="008D539A">
        <w:rPr>
          <w:rFonts w:eastAsia="Times New Roman"/>
          <w:lang w:bidi="en-US"/>
        </w:rPr>
        <w:t>b</w:t>
      </w:r>
      <w:r w:rsidRPr="00194C9B" w:rsidR="007069BB">
        <w:rPr>
          <w:rFonts w:eastAsia="Times New Roman"/>
          <w:lang w:bidi="en-US"/>
        </w:rPr>
        <w:t>oard</w:t>
      </w:r>
      <w:r w:rsidRPr="001E45DF" w:rsidR="00497743">
        <w:rPr>
          <w:rFonts w:eastAsia="Times New Roman" w:cs="Times New Roman"/>
        </w:rPr>
        <w:t xml:space="preserve">; </w:t>
      </w:r>
      <w:r w:rsidRPr="001E45DF" w:rsidR="00497743">
        <w:rPr>
          <w:rFonts w:eastAsia="Times New Roman" w:cs="Times New Roman"/>
          <w:i/>
        </w:rPr>
        <w:t>and</w:t>
      </w:r>
    </w:p>
    <w:p w:rsidR="00B570A0" w:rsidRPr="001E45DF" w:rsidP="00BA30BF" w14:paraId="399B4426" w14:textId="77777777">
      <w:pPr>
        <w:pStyle w:val="ListParagraph"/>
        <w:numPr>
          <w:ilvl w:val="0"/>
          <w:numId w:val="157"/>
        </w:numPr>
        <w:rPr>
          <w:rFonts w:eastAsia="Times New Roman" w:cs="Times New Roman"/>
        </w:rPr>
      </w:pPr>
      <w:r w:rsidRPr="00194C9B">
        <w:rPr>
          <w:rFonts w:eastAsia="Times New Roman"/>
          <w:lang w:bidi="en-US"/>
        </w:rPr>
        <w:t xml:space="preserve">The </w:t>
      </w:r>
      <w:r w:rsidRPr="00194C9B" w:rsidR="00AE72ED">
        <w:rPr>
          <w:rFonts w:eastAsia="Times New Roman"/>
          <w:lang w:bidi="en-US"/>
        </w:rPr>
        <w:t>A</w:t>
      </w:r>
      <w:r w:rsidRPr="00194C9B">
        <w:rPr>
          <w:rFonts w:eastAsia="Times New Roman"/>
          <w:lang w:bidi="en-US"/>
        </w:rPr>
        <w:t xml:space="preserve">pplicant has adopted an </w:t>
      </w:r>
      <w:r w:rsidR="008D539A">
        <w:rPr>
          <w:rFonts w:eastAsia="Times New Roman"/>
          <w:lang w:bidi="en-US"/>
        </w:rPr>
        <w:t>a</w:t>
      </w:r>
      <w:r w:rsidRPr="00194C9B" w:rsidR="00760414">
        <w:rPr>
          <w:rFonts w:eastAsia="Times New Roman"/>
          <w:lang w:bidi="en-US"/>
        </w:rPr>
        <w:t xml:space="preserve">dvisory </w:t>
      </w:r>
      <w:r w:rsidR="008D539A">
        <w:rPr>
          <w:rFonts w:eastAsia="Times New Roman"/>
          <w:lang w:bidi="en-US"/>
        </w:rPr>
        <w:t>b</w:t>
      </w:r>
      <w:r w:rsidRPr="00194C9B" w:rsidR="00760414">
        <w:rPr>
          <w:rFonts w:eastAsia="Times New Roman"/>
          <w:lang w:bidi="en-US"/>
        </w:rPr>
        <w:t>oard</w:t>
      </w:r>
      <w:r w:rsidRPr="00194C9B">
        <w:rPr>
          <w:rFonts w:eastAsia="Times New Roman"/>
          <w:lang w:bidi="en-US"/>
        </w:rPr>
        <w:t xml:space="preserve"> policy.</w:t>
      </w:r>
    </w:p>
    <w:p w:rsidR="00E60B64" w:rsidP="006829C9" w14:paraId="14922E6A" w14:textId="77777777">
      <w:pPr>
        <w:spacing w:line="259" w:lineRule="auto"/>
      </w:pPr>
    </w:p>
    <w:p w:rsidR="00E60B64" w:rsidRPr="00AE60F5" w:rsidP="00BA30BF" w14:paraId="470B4C5C" w14:textId="77777777">
      <w:pPr>
        <w:spacing w:after="160" w:line="259" w:lineRule="auto"/>
        <w:rPr>
          <w:rFonts w:eastAsia="Times New Roman" w:cs="Times New Roman"/>
          <w:b/>
          <w:iCs/>
          <w:lang w:bidi="en-US"/>
        </w:rPr>
      </w:pPr>
      <w:r w:rsidRPr="00AE60F5">
        <w:rPr>
          <w:rFonts w:eastAsia="Times New Roman" w:cs="Times New Roman"/>
          <w:b/>
          <w:iCs/>
          <w:lang w:bidi="en-US"/>
        </w:rPr>
        <w:t xml:space="preserve">Option 4: Advisory Board Only </w:t>
      </w:r>
      <w:r w:rsidRPr="00AE60F5">
        <w:rPr>
          <w:rFonts w:eastAsia="Times New Roman" w:cs="Times New Roman"/>
          <w:b/>
          <w:i/>
          <w:lang w:bidi="en-US"/>
        </w:rPr>
        <w:t>(DIHC</w:t>
      </w:r>
      <w:r w:rsidR="00EE438C">
        <w:rPr>
          <w:rFonts w:eastAsia="Times New Roman" w:cs="Times New Roman"/>
          <w:b/>
          <w:i/>
          <w:lang w:bidi="en-US"/>
        </w:rPr>
        <w:t>s</w:t>
      </w:r>
      <w:r w:rsidRPr="00AE60F5">
        <w:rPr>
          <w:rFonts w:eastAsia="Times New Roman" w:cs="Times New Roman"/>
          <w:b/>
          <w:i/>
          <w:lang w:bidi="en-US"/>
        </w:rPr>
        <w:t xml:space="preserve"> and IDI</w:t>
      </w:r>
      <w:r w:rsidR="00EE438C">
        <w:rPr>
          <w:rFonts w:eastAsia="Times New Roman" w:cs="Times New Roman"/>
          <w:b/>
          <w:i/>
          <w:lang w:bidi="en-US"/>
        </w:rPr>
        <w:t>s,</w:t>
      </w:r>
      <w:r w:rsidRPr="00AE60F5">
        <w:rPr>
          <w:rFonts w:eastAsia="Times New Roman" w:cs="Times New Roman"/>
          <w:b/>
          <w:i/>
          <w:lang w:bidi="en-US"/>
        </w:rPr>
        <w:t xml:space="preserve"> and </w:t>
      </w:r>
      <w:r w:rsidR="00EE438C">
        <w:rPr>
          <w:rFonts w:eastAsia="Times New Roman" w:cs="Times New Roman"/>
          <w:b/>
          <w:i/>
          <w:lang w:bidi="en-US"/>
        </w:rPr>
        <w:t xml:space="preserve">entities </w:t>
      </w:r>
      <w:r w:rsidRPr="00AE60F5">
        <w:rPr>
          <w:rFonts w:eastAsia="Times New Roman" w:cs="Times New Roman"/>
          <w:b/>
          <w:i/>
          <w:lang w:bidi="en-US"/>
        </w:rPr>
        <w:t xml:space="preserve">without </w:t>
      </w:r>
      <w:r w:rsidRPr="00AE60F5" w:rsidR="00497743">
        <w:rPr>
          <w:rFonts w:eastAsia="Times New Roman" w:cs="Times New Roman"/>
          <w:b/>
          <w:i/>
          <w:lang w:bidi="en-US"/>
        </w:rPr>
        <w:t xml:space="preserve">a </w:t>
      </w:r>
      <w:r w:rsidRPr="00AE60F5">
        <w:rPr>
          <w:rFonts w:eastAsia="Times New Roman" w:cs="Times New Roman"/>
          <w:b/>
          <w:i/>
          <w:lang w:bidi="en-US"/>
        </w:rPr>
        <w:t xml:space="preserve">formal governing board </w:t>
      </w:r>
      <w:r w:rsidRPr="00AE60F5" w:rsidR="00497743">
        <w:rPr>
          <w:rFonts w:eastAsia="Times New Roman" w:cs="Times New Roman"/>
          <w:b/>
          <w:i/>
          <w:lang w:bidi="en-US"/>
        </w:rPr>
        <w:t>o</w:t>
      </w:r>
      <w:r w:rsidRPr="00AE60F5">
        <w:rPr>
          <w:rFonts w:eastAsia="Times New Roman" w:cs="Times New Roman"/>
          <w:b/>
          <w:i/>
          <w:lang w:bidi="en-US"/>
        </w:rPr>
        <w:t>nly)</w:t>
      </w:r>
    </w:p>
    <w:p w:rsidR="001E45DF" w:rsidRPr="001E45DF" w:rsidP="00BA30BF" w14:paraId="177D3393" w14:textId="77777777">
      <w:pPr>
        <w:pStyle w:val="ListParagraph"/>
        <w:numPr>
          <w:ilvl w:val="0"/>
          <w:numId w:val="158"/>
        </w:numPr>
        <w:rPr>
          <w:rFonts w:eastAsia="Times New Roman" w:cs="Times New Roman"/>
        </w:rPr>
      </w:pPr>
      <w:r w:rsidRPr="00FF5707">
        <w:rPr>
          <w:rFonts w:eastAsia="Times New Roman" w:cs="Times New Roman"/>
          <w:iCs/>
          <w:lang w:bidi="en-US"/>
        </w:rPr>
        <w:t xml:space="preserve">At least 80% of the </w:t>
      </w:r>
      <w:r w:rsidR="008D539A">
        <w:rPr>
          <w:rFonts w:eastAsia="Times New Roman" w:cs="Times New Roman"/>
          <w:iCs/>
          <w:lang w:bidi="en-US"/>
        </w:rPr>
        <w:t>a</w:t>
      </w:r>
      <w:r w:rsidR="007069BB">
        <w:rPr>
          <w:rFonts w:eastAsia="Times New Roman" w:cs="Times New Roman"/>
          <w:iCs/>
          <w:lang w:bidi="en-US"/>
        </w:rPr>
        <w:t xml:space="preserve">dvisory </w:t>
      </w:r>
      <w:r w:rsidR="008D539A">
        <w:rPr>
          <w:rFonts w:eastAsia="Times New Roman" w:cs="Times New Roman"/>
          <w:iCs/>
          <w:lang w:bidi="en-US"/>
        </w:rPr>
        <w:t>b</w:t>
      </w:r>
      <w:r w:rsidR="007069BB">
        <w:rPr>
          <w:rFonts w:eastAsia="Times New Roman" w:cs="Times New Roman"/>
          <w:iCs/>
          <w:lang w:bidi="en-US"/>
        </w:rPr>
        <w:t>oard</w:t>
      </w:r>
      <w:r w:rsidRPr="00FF5707">
        <w:rPr>
          <w:rFonts w:eastAsia="Times New Roman" w:cs="Times New Roman"/>
          <w:iCs/>
          <w:lang w:bidi="en-US"/>
        </w:rPr>
        <w:t xml:space="preserve"> </w:t>
      </w:r>
      <w:r w:rsidRPr="00921762">
        <w:rPr>
          <w:rFonts w:eastAsia="Times New Roman" w:cs="Times New Roman"/>
          <w:iCs/>
          <w:lang w:bidi="en-US"/>
        </w:rPr>
        <w:t>are</w:t>
      </w:r>
      <w:r w:rsidRPr="00921762" w:rsidR="00392F50">
        <w:rPr>
          <w:rFonts w:eastAsia="Times New Roman" w:cs="Times New Roman"/>
          <w:lang w:bidi="en-US"/>
        </w:rPr>
        <w:t xml:space="preserve"> </w:t>
      </w:r>
      <w:r w:rsidR="00392F50">
        <w:t xml:space="preserve">accountable to </w:t>
      </w:r>
      <w:r w:rsidRPr="00921762">
        <w:t>a Native Community population or Native Community geography</w:t>
      </w:r>
      <w:r w:rsidRPr="00921762">
        <w:rPr>
          <w:rFonts w:eastAsiaTheme="minorEastAsia"/>
        </w:rPr>
        <w:t xml:space="preserve">; </w:t>
      </w:r>
    </w:p>
    <w:p w:rsidR="001E45DF" w:rsidRPr="00BA30BF" w:rsidP="00BA30BF" w14:paraId="39305330" w14:textId="77777777">
      <w:pPr>
        <w:pStyle w:val="ListParagraph"/>
        <w:numPr>
          <w:ilvl w:val="0"/>
          <w:numId w:val="158"/>
        </w:numPr>
        <w:rPr>
          <w:rFonts w:eastAsia="Times New Roman" w:cs="Times New Roman"/>
          <w:iCs/>
          <w:lang w:bidi="en-US"/>
        </w:rPr>
      </w:pPr>
      <w:r w:rsidRPr="00194C9B">
        <w:rPr>
          <w:rFonts w:eastAsia="Times New Roman" w:cs="Times New Roman"/>
          <w:lang w:bidi="en-US"/>
        </w:rPr>
        <w:t>At least 50% of such representative board members are members of a Native Community population(s)</w:t>
      </w:r>
      <w:r w:rsidRPr="001E45DF">
        <w:rPr>
          <w:rFonts w:eastAsia="Times New Roman" w:cs="Times New Roman"/>
        </w:rPr>
        <w:t xml:space="preserve">; </w:t>
      </w:r>
    </w:p>
    <w:p w:rsidR="001E45DF" w:rsidRPr="00BA30BF" w:rsidP="00BA30BF" w14:paraId="0DF4288A" w14:textId="77777777">
      <w:pPr>
        <w:pStyle w:val="ListParagraph"/>
        <w:numPr>
          <w:ilvl w:val="0"/>
          <w:numId w:val="158"/>
        </w:numPr>
        <w:rPr>
          <w:rFonts w:eastAsia="Times New Roman" w:cs="Times New Roman"/>
          <w:iCs/>
          <w:lang w:bidi="en-US"/>
        </w:rPr>
      </w:pPr>
      <w:r w:rsidRPr="00194C9B">
        <w:rPr>
          <w:rFonts w:eastAsia="Times New Roman" w:cs="Times New Roman"/>
          <w:lang w:bidi="en-US"/>
        </w:rPr>
        <w:t xml:space="preserve">At least one governing board member or </w:t>
      </w:r>
      <w:r>
        <w:t>partner/owner</w:t>
      </w:r>
      <w:r w:rsidRPr="00194C9B">
        <w:rPr>
          <w:rFonts w:eastAsia="Times New Roman" w:cs="Times New Roman"/>
          <w:lang w:bidi="en-US"/>
        </w:rPr>
        <w:t xml:space="preserve"> </w:t>
      </w:r>
      <w:r w:rsidRPr="00194C9B" w:rsidR="002239E9">
        <w:rPr>
          <w:rFonts w:eastAsia="Times New Roman" w:cs="Times New Roman"/>
          <w:lang w:bidi="en-US"/>
        </w:rPr>
        <w:t xml:space="preserve">of the Applicant entity </w:t>
      </w:r>
      <w:r w:rsidR="00F85328">
        <w:rPr>
          <w:rFonts w:eastAsia="Times New Roman" w:cs="Times New Roman"/>
          <w:lang w:bidi="en-US"/>
        </w:rPr>
        <w:t>is also a member of</w:t>
      </w:r>
      <w:r w:rsidRPr="00194C9B">
        <w:rPr>
          <w:rFonts w:eastAsia="Times New Roman" w:cs="Times New Roman"/>
          <w:lang w:bidi="en-US"/>
        </w:rPr>
        <w:t xml:space="preserve"> the </w:t>
      </w:r>
      <w:r w:rsidR="008D539A">
        <w:rPr>
          <w:rFonts w:eastAsia="Times New Roman" w:cs="Times New Roman"/>
          <w:lang w:bidi="en-US"/>
        </w:rPr>
        <w:t>a</w:t>
      </w:r>
      <w:r w:rsidRPr="00194C9B" w:rsidR="007069BB">
        <w:rPr>
          <w:rFonts w:eastAsia="Times New Roman" w:cs="Times New Roman"/>
          <w:lang w:bidi="en-US"/>
        </w:rPr>
        <w:t xml:space="preserve">dvisory </w:t>
      </w:r>
      <w:r w:rsidR="008D539A">
        <w:rPr>
          <w:rFonts w:eastAsia="Times New Roman" w:cs="Times New Roman"/>
          <w:lang w:bidi="en-US"/>
        </w:rPr>
        <w:t>b</w:t>
      </w:r>
      <w:r w:rsidRPr="00194C9B" w:rsidR="007069BB">
        <w:rPr>
          <w:rFonts w:eastAsia="Times New Roman" w:cs="Times New Roman"/>
          <w:lang w:bidi="en-US"/>
        </w:rPr>
        <w:t>oard</w:t>
      </w:r>
      <w:r w:rsidRPr="001E45DF" w:rsidR="00497743">
        <w:rPr>
          <w:rFonts w:eastAsia="Times New Roman" w:cs="Times New Roman"/>
        </w:rPr>
        <w:t xml:space="preserve">; </w:t>
      </w:r>
      <w:r w:rsidRPr="001E45DF" w:rsidR="00497743">
        <w:rPr>
          <w:rFonts w:eastAsia="Times New Roman" w:cs="Times New Roman"/>
          <w:i/>
        </w:rPr>
        <w:t>and</w:t>
      </w:r>
    </w:p>
    <w:p w:rsidR="00B570A0" w:rsidRPr="001E45DF" w:rsidP="00BA30BF" w14:paraId="6AC3F046" w14:textId="77777777">
      <w:pPr>
        <w:pStyle w:val="ListParagraph"/>
        <w:numPr>
          <w:ilvl w:val="0"/>
          <w:numId w:val="158"/>
        </w:numPr>
        <w:rPr>
          <w:rFonts w:eastAsia="Times New Roman" w:cs="Times New Roman"/>
        </w:rPr>
      </w:pPr>
      <w:r w:rsidRPr="00194C9B">
        <w:rPr>
          <w:rFonts w:eastAsia="Times New Roman"/>
          <w:lang w:bidi="en-US"/>
        </w:rPr>
        <w:t xml:space="preserve">The </w:t>
      </w:r>
      <w:r w:rsidRPr="00194C9B" w:rsidR="00504E98">
        <w:rPr>
          <w:rFonts w:eastAsia="Times New Roman"/>
          <w:lang w:bidi="en-US"/>
        </w:rPr>
        <w:t>A</w:t>
      </w:r>
      <w:r w:rsidRPr="00194C9B">
        <w:rPr>
          <w:rFonts w:eastAsia="Times New Roman"/>
          <w:lang w:bidi="en-US"/>
        </w:rPr>
        <w:t xml:space="preserve">pplicant has adopted an </w:t>
      </w:r>
      <w:r w:rsidR="008D539A">
        <w:rPr>
          <w:rFonts w:eastAsia="Times New Roman"/>
          <w:lang w:bidi="en-US"/>
        </w:rPr>
        <w:t>a</w:t>
      </w:r>
      <w:r w:rsidRPr="00194C9B" w:rsidR="00760414">
        <w:rPr>
          <w:rFonts w:eastAsia="Times New Roman"/>
          <w:lang w:bidi="en-US"/>
        </w:rPr>
        <w:t xml:space="preserve">dvisory </w:t>
      </w:r>
      <w:r w:rsidR="008D539A">
        <w:rPr>
          <w:rFonts w:eastAsia="Times New Roman"/>
          <w:lang w:bidi="en-US"/>
        </w:rPr>
        <w:t>b</w:t>
      </w:r>
      <w:r w:rsidRPr="00194C9B" w:rsidR="00760414">
        <w:rPr>
          <w:rFonts w:eastAsia="Times New Roman"/>
          <w:lang w:bidi="en-US"/>
        </w:rPr>
        <w:t>oard</w:t>
      </w:r>
      <w:r w:rsidRPr="00194C9B">
        <w:rPr>
          <w:rFonts w:eastAsia="Times New Roman"/>
          <w:lang w:bidi="en-US"/>
        </w:rPr>
        <w:t xml:space="preserve"> policy.</w:t>
      </w:r>
    </w:p>
    <w:p w:rsidR="00E60B64" w:rsidP="00E60B64" w14:paraId="79E5ABD5" w14:textId="77777777"/>
    <w:p w:rsidR="005079E3" w:rsidRPr="00A4275A" w:rsidP="005079E3" w14:paraId="7AFDF4A0" w14:textId="77777777">
      <w:pPr>
        <w:spacing w:after="160" w:line="259" w:lineRule="auto"/>
        <w:rPr>
          <w:rFonts w:eastAsia="Times New Roman" w:cs="Times New Roman"/>
          <w:b/>
          <w:iCs/>
        </w:rPr>
      </w:pPr>
      <w:r w:rsidRPr="00A4275A">
        <w:rPr>
          <w:rFonts w:eastAsia="Times New Roman" w:cs="Times New Roman"/>
          <w:b/>
          <w:iCs/>
        </w:rPr>
        <w:t>BOARD TYPE AND SIZE REQUIREMENTS</w:t>
      </w:r>
    </w:p>
    <w:p w:rsidR="005079E3" w:rsidP="00B5359B" w14:paraId="7B9E8DD7" w14:textId="77777777">
      <w:pPr>
        <w:spacing w:after="160" w:line="259" w:lineRule="auto"/>
        <w:rPr>
          <w:rFonts w:eastAsia="Times New Roman" w:cs="Times New Roman"/>
          <w:iCs/>
        </w:rPr>
      </w:pPr>
      <w:r>
        <w:rPr>
          <w:rFonts w:eastAsia="Times New Roman" w:cs="Times New Roman"/>
          <w:iCs/>
          <w:lang w:bidi="en-US"/>
        </w:rPr>
        <w:t xml:space="preserve">For a board to be accepted as a means of </w:t>
      </w:r>
      <w:r w:rsidR="00DA4F5B">
        <w:rPr>
          <w:rFonts w:eastAsia="Times New Roman" w:cs="Times New Roman"/>
          <w:iCs/>
          <w:lang w:bidi="en-US"/>
        </w:rPr>
        <w:t>CDFI Certification</w:t>
      </w:r>
      <w:r>
        <w:rPr>
          <w:rFonts w:eastAsia="Times New Roman" w:cs="Times New Roman"/>
          <w:iCs/>
          <w:lang w:bidi="en-US"/>
        </w:rPr>
        <w:t xml:space="preserve"> Accountability, it must be </w:t>
      </w:r>
      <w:r w:rsidRPr="00864C06">
        <w:rPr>
          <w:rFonts w:eastAsia="Times New Roman" w:cs="Times New Roman"/>
          <w:iCs/>
          <w:lang w:bidi="en-US"/>
        </w:rPr>
        <w:t>a governing board duly established</w:t>
      </w:r>
      <w:r w:rsidR="007765F5">
        <w:rPr>
          <w:rFonts w:eastAsia="Times New Roman" w:cs="Times New Roman"/>
          <w:iCs/>
          <w:lang w:bidi="en-US"/>
        </w:rPr>
        <w:t xml:space="preserve"> and operating</w:t>
      </w:r>
      <w:r w:rsidRPr="00864C06">
        <w:rPr>
          <w:rFonts w:eastAsia="Times New Roman" w:cs="Times New Roman"/>
          <w:iCs/>
          <w:lang w:bidi="en-US"/>
        </w:rPr>
        <w:t xml:space="preserve"> in accordance with the legal and regulatory requirements that apply to the Applicant or an advisory board established</w:t>
      </w:r>
      <w:r w:rsidRPr="00864C06" w:rsidR="003860FB">
        <w:rPr>
          <w:rFonts w:eastAsia="Times New Roman" w:cs="Times New Roman"/>
          <w:iCs/>
          <w:lang w:bidi="en-US"/>
        </w:rPr>
        <w:t xml:space="preserve"> by the governing board,</w:t>
      </w:r>
      <w:r w:rsidRPr="00864C06">
        <w:rPr>
          <w:rFonts w:eastAsia="Times New Roman" w:cs="Times New Roman"/>
          <w:iCs/>
          <w:lang w:bidi="en-US"/>
        </w:rPr>
        <w:t xml:space="preserve"> in </w:t>
      </w:r>
      <w:r w:rsidR="007765F5">
        <w:rPr>
          <w:rFonts w:eastAsia="Times New Roman" w:cs="Times New Roman"/>
          <w:iCs/>
          <w:lang w:bidi="en-US"/>
        </w:rPr>
        <w:t xml:space="preserve">operating </w:t>
      </w:r>
      <w:r w:rsidRPr="00864C06">
        <w:rPr>
          <w:rFonts w:eastAsia="Times New Roman" w:cs="Times New Roman"/>
          <w:iCs/>
          <w:lang w:bidi="en-US"/>
        </w:rPr>
        <w:t xml:space="preserve">accordance with the Applicant’s </w:t>
      </w:r>
      <w:r w:rsidR="007765F5">
        <w:rPr>
          <w:rFonts w:eastAsia="Times New Roman" w:cs="Times New Roman"/>
          <w:iCs/>
          <w:lang w:bidi="en-US"/>
        </w:rPr>
        <w:t>a</w:t>
      </w:r>
      <w:r w:rsidRPr="00864C06">
        <w:rPr>
          <w:rFonts w:eastAsia="Times New Roman" w:cs="Times New Roman"/>
          <w:iCs/>
          <w:lang w:bidi="en-US"/>
        </w:rPr>
        <w:t xml:space="preserve">dvisory </w:t>
      </w:r>
      <w:r w:rsidR="007765F5">
        <w:rPr>
          <w:rFonts w:eastAsia="Times New Roman" w:cs="Times New Roman"/>
          <w:iCs/>
          <w:lang w:bidi="en-US"/>
        </w:rPr>
        <w:t>b</w:t>
      </w:r>
      <w:r w:rsidRPr="00864C06">
        <w:rPr>
          <w:rFonts w:eastAsia="Times New Roman" w:cs="Times New Roman"/>
          <w:iCs/>
          <w:lang w:bidi="en-US"/>
        </w:rPr>
        <w:t>oard policy</w:t>
      </w:r>
      <w:r w:rsidR="007765F5">
        <w:rPr>
          <w:rFonts w:eastAsia="Times New Roman" w:cs="Times New Roman"/>
          <w:iCs/>
          <w:lang w:bidi="en-US"/>
        </w:rPr>
        <w:t xml:space="preserve"> and any legal and regulatory requirements that may exist</w:t>
      </w:r>
      <w:r w:rsidRPr="00864C06" w:rsidR="003860FB">
        <w:rPr>
          <w:rFonts w:eastAsia="Times New Roman" w:cs="Times New Roman"/>
          <w:iCs/>
          <w:lang w:bidi="en-US"/>
        </w:rPr>
        <w:t>.</w:t>
      </w:r>
    </w:p>
    <w:p w:rsidR="005079E3" w:rsidP="005079E3" w14:paraId="0CB46AB8" w14:textId="77777777">
      <w:pPr>
        <w:spacing w:after="160" w:line="259" w:lineRule="auto"/>
        <w:rPr>
          <w:rFonts w:eastAsia="Times New Roman" w:cs="Times New Roman"/>
          <w:iCs/>
          <w:lang w:bidi="en-US"/>
        </w:rPr>
      </w:pPr>
      <w:r>
        <w:rPr>
          <w:rFonts w:eastAsia="Times New Roman" w:cs="Times New Roman"/>
          <w:iCs/>
          <w:lang w:bidi="en-US"/>
        </w:rPr>
        <w:t xml:space="preserve">For the purposes of </w:t>
      </w:r>
      <w:r w:rsidR="00DA4F5B">
        <w:rPr>
          <w:rFonts w:eastAsia="Times New Roman" w:cs="Times New Roman"/>
          <w:iCs/>
          <w:lang w:bidi="en-US"/>
        </w:rPr>
        <w:t>CDFI Certification</w:t>
      </w:r>
      <w:r>
        <w:rPr>
          <w:rFonts w:eastAsia="Times New Roman" w:cs="Times New Roman"/>
          <w:iCs/>
          <w:lang w:bidi="en-US"/>
        </w:rPr>
        <w:t>, the CDFI Fund requires that a governing board consist of no less than three members</w:t>
      </w:r>
      <w:r w:rsidRPr="00F41971">
        <w:rPr>
          <w:rFonts w:eastAsia="Times New Roman"/>
          <w:iCs/>
          <w:lang w:bidi="en-US"/>
        </w:rPr>
        <w:t xml:space="preserve"> </w:t>
      </w:r>
      <w:r>
        <w:rPr>
          <w:rFonts w:eastAsia="Times New Roman"/>
          <w:iCs/>
          <w:lang w:bidi="en-US"/>
        </w:rPr>
        <w:t xml:space="preserve">and that an </w:t>
      </w:r>
      <w:r w:rsidR="00B5359B">
        <w:rPr>
          <w:rFonts w:eastAsia="Times New Roman"/>
          <w:iCs/>
          <w:lang w:bidi="en-US"/>
        </w:rPr>
        <w:t>a</w:t>
      </w:r>
      <w:r>
        <w:rPr>
          <w:rFonts w:eastAsia="Times New Roman"/>
          <w:iCs/>
          <w:lang w:bidi="en-US"/>
        </w:rPr>
        <w:t xml:space="preserve">dvisory </w:t>
      </w:r>
      <w:r w:rsidR="00B5359B">
        <w:rPr>
          <w:rFonts w:eastAsia="Times New Roman"/>
          <w:iCs/>
          <w:lang w:bidi="en-US"/>
        </w:rPr>
        <w:t>b</w:t>
      </w:r>
      <w:r>
        <w:rPr>
          <w:rFonts w:eastAsia="Times New Roman"/>
          <w:iCs/>
          <w:lang w:bidi="en-US"/>
        </w:rPr>
        <w:t>oard consist of no less than five members</w:t>
      </w:r>
      <w:r>
        <w:rPr>
          <w:rFonts w:eastAsia="Times New Roman" w:cs="Times New Roman"/>
          <w:iCs/>
          <w:lang w:bidi="en-US"/>
        </w:rPr>
        <w:t>.</w:t>
      </w:r>
    </w:p>
    <w:p w:rsidR="005079E3" w:rsidP="00E60B64" w14:paraId="006EC0D5" w14:textId="77777777"/>
    <w:p w:rsidR="005079E3" w:rsidRPr="00D25D1E" w14:paraId="33E85065" w14:textId="77777777">
      <w:pPr>
        <w:rPr>
          <w:i/>
          <w:u w:val="single"/>
        </w:rPr>
      </w:pPr>
      <w:r w:rsidRPr="00D25D1E">
        <w:rPr>
          <w:i/>
          <w:u w:val="single"/>
        </w:rPr>
        <w:t>Assessing an Advisory Board</w:t>
      </w:r>
    </w:p>
    <w:p w:rsidR="00D809C2" w:rsidRPr="00D25D1E" w:rsidP="00BA30BF" w14:paraId="72610230" w14:textId="77777777">
      <w:pPr>
        <w:rPr>
          <w:i/>
          <w:u w:val="single"/>
        </w:rPr>
      </w:pPr>
    </w:p>
    <w:p w:rsidR="005079E3" w:rsidP="00BA30BF" w14:paraId="0E9DEC6E" w14:textId="77777777">
      <w:pPr>
        <w:spacing w:after="160"/>
        <w:rPr>
          <w:rFonts w:eastAsia="Times New Roman" w:cs="Times New Roman"/>
          <w:iCs/>
        </w:rPr>
      </w:pPr>
      <w:r>
        <w:t xml:space="preserve">The CDFI Fund will assess an </w:t>
      </w:r>
      <w:r w:rsidR="00B5359B">
        <w:t>a</w:t>
      </w:r>
      <w:r>
        <w:t xml:space="preserve">dvisory </w:t>
      </w:r>
      <w:r w:rsidR="00B5359B">
        <w:t>b</w:t>
      </w:r>
      <w:r>
        <w:t xml:space="preserve">oard to verify that: </w:t>
      </w:r>
    </w:p>
    <w:p w:rsidR="00B06960" w:rsidRPr="00356BB5" w:rsidP="00B06960" w14:paraId="5B83F2EE" w14:textId="77777777">
      <w:pPr>
        <w:pStyle w:val="ListParagraph"/>
        <w:numPr>
          <w:ilvl w:val="0"/>
          <w:numId w:val="159"/>
        </w:numPr>
        <w:spacing w:after="160"/>
        <w:rPr>
          <w:rFonts w:eastAsia="Times New Roman" w:cs="Times New Roman"/>
          <w:iCs/>
        </w:rPr>
      </w:pPr>
      <w:r>
        <w:rPr>
          <w:rFonts w:eastAsia="Times New Roman" w:cs="Times New Roman"/>
          <w:iCs/>
        </w:rPr>
        <w:t>the advisory board’s</w:t>
      </w:r>
      <w:r w:rsidRPr="00356BB5">
        <w:rPr>
          <w:rFonts w:eastAsia="Times New Roman" w:cs="Times New Roman"/>
          <w:iCs/>
        </w:rPr>
        <w:t xml:space="preserve"> role includes providing input to the governing board or ownership</w:t>
      </w:r>
      <w:r w:rsidRPr="00B31BC3">
        <w:rPr>
          <w:rFonts w:eastAsia="Times New Roman" w:cs="Times New Roman"/>
          <w:iCs/>
        </w:rPr>
        <w:t xml:space="preserve"> </w:t>
      </w:r>
      <w:r w:rsidRPr="00356BB5">
        <w:rPr>
          <w:rFonts w:eastAsia="Times New Roman" w:cs="Times New Roman"/>
          <w:iCs/>
        </w:rPr>
        <w:t>on strategic and policy matters;</w:t>
      </w:r>
    </w:p>
    <w:p w:rsidR="00B06960" w:rsidRPr="007C2150" w:rsidP="00B06960" w14:paraId="700B6C6D" w14:textId="77777777">
      <w:pPr>
        <w:pStyle w:val="ListParagraph"/>
        <w:numPr>
          <w:ilvl w:val="0"/>
          <w:numId w:val="159"/>
        </w:numPr>
        <w:spacing w:after="160"/>
      </w:pPr>
      <w:r>
        <w:rPr>
          <w:rFonts w:eastAsia="Times New Roman" w:cs="Times New Roman"/>
          <w:iCs/>
        </w:rPr>
        <w:t>the members of the advisory board are appointed by a duly documented action of the governing board;</w:t>
      </w:r>
      <w:r w:rsidRPr="00BC417E">
        <w:rPr>
          <w:rFonts w:eastAsia="Times New Roman" w:cs="Times New Roman"/>
          <w:iCs/>
        </w:rPr>
        <w:t xml:space="preserve"> </w:t>
      </w:r>
    </w:p>
    <w:p w:rsidR="00B06960" w:rsidRPr="00860A47" w:rsidP="00B06960" w14:paraId="014B74E2" w14:textId="77777777">
      <w:pPr>
        <w:pStyle w:val="ListParagraph"/>
        <w:numPr>
          <w:ilvl w:val="0"/>
          <w:numId w:val="159"/>
        </w:numPr>
        <w:spacing w:after="160"/>
      </w:pPr>
      <w:r>
        <w:rPr>
          <w:rFonts w:eastAsia="Times New Roman" w:cs="Times New Roman"/>
          <w:iCs/>
        </w:rPr>
        <w:t>the advisory board is made up of at least five active members;</w:t>
      </w:r>
    </w:p>
    <w:p w:rsidR="00B06960" w:rsidRPr="00860A47" w:rsidP="00B06960" w14:paraId="46CFA924" w14:textId="77777777">
      <w:pPr>
        <w:pStyle w:val="ListParagraph"/>
        <w:numPr>
          <w:ilvl w:val="0"/>
          <w:numId w:val="159"/>
        </w:numPr>
        <w:spacing w:after="160"/>
      </w:pPr>
      <w:r>
        <w:t>the advisory board</w:t>
      </w:r>
      <w:r w:rsidRPr="00860A47">
        <w:t xml:space="preserve"> meets at least three times per year; </w:t>
      </w:r>
    </w:p>
    <w:p w:rsidR="00B06960" w:rsidRPr="00860A47" w:rsidP="00B06960" w14:paraId="279895E9" w14:textId="77777777">
      <w:pPr>
        <w:pStyle w:val="ListParagraph"/>
        <w:numPr>
          <w:ilvl w:val="0"/>
          <w:numId w:val="159"/>
        </w:numPr>
        <w:spacing w:after="160"/>
        <w:rPr>
          <w:rFonts w:eastAsia="Times New Roman" w:cs="Times New Roman"/>
          <w:iCs/>
        </w:rPr>
      </w:pPr>
      <w:r>
        <w:t>the advisory board</w:t>
      </w:r>
      <w:r w:rsidRPr="00860A47">
        <w:t xml:space="preserve"> is established and governed by an </w:t>
      </w:r>
      <w:r>
        <w:t>a</w:t>
      </w:r>
      <w:r w:rsidRPr="00BC417E">
        <w:t xml:space="preserve">dvisory </w:t>
      </w:r>
      <w:r>
        <w:t>b</w:t>
      </w:r>
      <w:r w:rsidRPr="00BC417E">
        <w:t>oard</w:t>
      </w:r>
      <w:r w:rsidRPr="00860A47">
        <w:t xml:space="preserve"> policy that meets the standards described below.</w:t>
      </w:r>
      <w:r w:rsidRPr="00860A47">
        <w:rPr>
          <w:rFonts w:eastAsia="Times New Roman" w:cs="Times New Roman"/>
          <w:iCs/>
        </w:rPr>
        <w:t xml:space="preserve">  </w:t>
      </w:r>
    </w:p>
    <w:p w:rsidR="005079E3" w:rsidP="00E60B64" w14:paraId="23BBC3B1" w14:textId="77777777"/>
    <w:p w:rsidR="002A0416" w:rsidRPr="00D971A2" w:rsidP="00BA30BF" w14:paraId="754F320B" w14:textId="77777777">
      <w:pPr>
        <w:contextualSpacing/>
        <w:rPr>
          <w:i/>
          <w:iCs/>
          <w:u w:val="single"/>
        </w:rPr>
      </w:pPr>
      <w:r w:rsidRPr="00D971A2">
        <w:rPr>
          <w:i/>
          <w:iCs/>
          <w:u w:val="single"/>
        </w:rPr>
        <w:t xml:space="preserve">Assessing an </w:t>
      </w:r>
      <w:r>
        <w:rPr>
          <w:i/>
          <w:iCs/>
          <w:u w:val="single"/>
        </w:rPr>
        <w:t>Advisory Board</w:t>
      </w:r>
      <w:r w:rsidRPr="00D971A2">
        <w:rPr>
          <w:i/>
          <w:iCs/>
          <w:u w:val="single"/>
        </w:rPr>
        <w:t xml:space="preserve"> Policy</w:t>
      </w:r>
    </w:p>
    <w:p w:rsidR="002A0416" w:rsidP="00BA30BF" w14:paraId="7A3FBA8A" w14:textId="77777777">
      <w:pPr>
        <w:rPr>
          <w:rFonts w:eastAsia="Times New Roman"/>
          <w:iCs/>
          <w:lang w:bidi="en-US"/>
        </w:rPr>
      </w:pPr>
      <w:r w:rsidRPr="006336DD">
        <w:rPr>
          <w:rFonts w:eastAsia="Times New Roman"/>
          <w:iCs/>
          <w:lang w:bidi="en-US"/>
        </w:rPr>
        <w:t xml:space="preserve">An organizational advisory board policy can be a stand-alone document or can be incorporated into an </w:t>
      </w:r>
      <w:r w:rsidR="00934A23">
        <w:rPr>
          <w:rFonts w:eastAsia="Times New Roman"/>
          <w:iCs/>
          <w:lang w:bidi="en-US"/>
        </w:rPr>
        <w:t>Applicant’s</w:t>
      </w:r>
      <w:r w:rsidRPr="006336DD" w:rsidR="00934A23">
        <w:rPr>
          <w:rFonts w:eastAsia="Times New Roman"/>
          <w:iCs/>
          <w:lang w:bidi="en-US"/>
        </w:rPr>
        <w:t xml:space="preserve"> </w:t>
      </w:r>
      <w:r w:rsidRPr="006336DD">
        <w:rPr>
          <w:rFonts w:eastAsia="Times New Roman"/>
          <w:iCs/>
          <w:lang w:bidi="en-US"/>
        </w:rPr>
        <w:t>governance or organizing document</w:t>
      </w:r>
      <w:r>
        <w:rPr>
          <w:rFonts w:eastAsia="Times New Roman"/>
          <w:iCs/>
          <w:lang w:bidi="en-US"/>
        </w:rPr>
        <w:t xml:space="preserve">. At minimum, an </w:t>
      </w:r>
      <w:r w:rsidR="00934A23">
        <w:rPr>
          <w:rFonts w:eastAsia="Times New Roman"/>
          <w:iCs/>
          <w:lang w:bidi="en-US"/>
        </w:rPr>
        <w:t>a</w:t>
      </w:r>
      <w:r>
        <w:rPr>
          <w:rFonts w:eastAsia="Times New Roman"/>
          <w:iCs/>
          <w:lang w:bidi="en-US"/>
        </w:rPr>
        <w:t xml:space="preserve">dvisory </w:t>
      </w:r>
      <w:r w:rsidR="00934A23">
        <w:rPr>
          <w:rFonts w:eastAsia="Times New Roman"/>
          <w:iCs/>
          <w:lang w:bidi="en-US"/>
        </w:rPr>
        <w:t>b</w:t>
      </w:r>
      <w:r>
        <w:rPr>
          <w:rFonts w:eastAsia="Times New Roman"/>
          <w:iCs/>
          <w:lang w:bidi="en-US"/>
        </w:rPr>
        <w:t xml:space="preserve">oard policy must include a description of the following: </w:t>
      </w:r>
    </w:p>
    <w:p w:rsidR="002A0416" w:rsidP="002A0416" w14:paraId="79E44BB9" w14:textId="77777777">
      <w:pPr>
        <w:ind w:left="1440"/>
        <w:rPr>
          <w:rFonts w:eastAsia="Times New Roman"/>
          <w:iCs/>
          <w:lang w:bidi="en-US"/>
        </w:rPr>
      </w:pPr>
    </w:p>
    <w:p w:rsidR="00625889" w:rsidP="00625889" w14:paraId="4639E155" w14:textId="77777777">
      <w:pPr>
        <w:pStyle w:val="ListParagraph"/>
        <w:numPr>
          <w:ilvl w:val="0"/>
          <w:numId w:val="160"/>
        </w:numPr>
        <w:rPr>
          <w:rFonts w:eastAsia="Times New Roman"/>
          <w:iCs/>
          <w:lang w:bidi="en-US"/>
        </w:rPr>
      </w:pPr>
      <w:r>
        <w:rPr>
          <w:rFonts w:eastAsia="Times New Roman"/>
          <w:iCs/>
          <w:lang w:bidi="en-US"/>
        </w:rPr>
        <w:t>t</w:t>
      </w:r>
      <w:r w:rsidRPr="00D971A2">
        <w:rPr>
          <w:rFonts w:eastAsia="Times New Roman"/>
          <w:iCs/>
          <w:lang w:bidi="en-US"/>
        </w:rPr>
        <w:t xml:space="preserve">he </w:t>
      </w:r>
      <w:r>
        <w:rPr>
          <w:rFonts w:eastAsia="Times New Roman"/>
          <w:iCs/>
          <w:lang w:bidi="en-US"/>
        </w:rPr>
        <w:t xml:space="preserve">purpose </w:t>
      </w:r>
      <w:r w:rsidRPr="00D971A2">
        <w:rPr>
          <w:rFonts w:eastAsia="Times New Roman"/>
          <w:iCs/>
          <w:lang w:bidi="en-US"/>
        </w:rPr>
        <w:t xml:space="preserve">of the </w:t>
      </w:r>
      <w:r w:rsidR="00B06960">
        <w:rPr>
          <w:rFonts w:eastAsia="Times New Roman"/>
          <w:iCs/>
          <w:lang w:bidi="en-US"/>
        </w:rPr>
        <w:t>a</w:t>
      </w:r>
      <w:r>
        <w:rPr>
          <w:rFonts w:eastAsia="Times New Roman"/>
          <w:iCs/>
          <w:lang w:bidi="en-US"/>
        </w:rPr>
        <w:t xml:space="preserve">dvisory </w:t>
      </w:r>
      <w:r w:rsidR="00B06960">
        <w:rPr>
          <w:rFonts w:eastAsia="Times New Roman"/>
          <w:iCs/>
          <w:lang w:bidi="en-US"/>
        </w:rPr>
        <w:t>b</w:t>
      </w:r>
      <w:r>
        <w:rPr>
          <w:rFonts w:eastAsia="Times New Roman"/>
          <w:iCs/>
          <w:lang w:bidi="en-US"/>
        </w:rPr>
        <w:t xml:space="preserve">oard and the scope of topics or strategic policy matters on which the </w:t>
      </w:r>
      <w:r w:rsidR="00B06960">
        <w:rPr>
          <w:rFonts w:eastAsia="Times New Roman"/>
          <w:iCs/>
          <w:lang w:bidi="en-US"/>
        </w:rPr>
        <w:t>a</w:t>
      </w:r>
      <w:r>
        <w:rPr>
          <w:rFonts w:eastAsia="Times New Roman"/>
          <w:iCs/>
          <w:lang w:bidi="en-US"/>
        </w:rPr>
        <w:t xml:space="preserve">dvisory </w:t>
      </w:r>
      <w:r w:rsidR="00B06960">
        <w:rPr>
          <w:rFonts w:eastAsia="Times New Roman"/>
          <w:iCs/>
          <w:lang w:bidi="en-US"/>
        </w:rPr>
        <w:t>b</w:t>
      </w:r>
      <w:r>
        <w:rPr>
          <w:rFonts w:eastAsia="Times New Roman"/>
          <w:iCs/>
          <w:lang w:bidi="en-US"/>
        </w:rPr>
        <w:t xml:space="preserve">oard provides input or advice to the governing board or owners; </w:t>
      </w:r>
    </w:p>
    <w:p w:rsidR="00625889" w:rsidP="00625889" w14:paraId="35864DBA" w14:textId="77777777">
      <w:pPr>
        <w:pStyle w:val="ListParagraph"/>
        <w:numPr>
          <w:ilvl w:val="0"/>
          <w:numId w:val="160"/>
        </w:numPr>
        <w:rPr>
          <w:rFonts w:eastAsia="Times New Roman"/>
          <w:iCs/>
          <w:lang w:bidi="en-US"/>
        </w:rPr>
      </w:pPr>
      <w:r>
        <w:rPr>
          <w:rFonts w:eastAsia="Times New Roman"/>
          <w:iCs/>
          <w:lang w:bidi="en-US"/>
        </w:rPr>
        <w:t xml:space="preserve">how the input that the </w:t>
      </w:r>
      <w:r w:rsidR="00C82D86">
        <w:rPr>
          <w:rFonts w:eastAsia="Times New Roman"/>
          <w:iCs/>
          <w:lang w:bidi="en-US"/>
        </w:rPr>
        <w:t xml:space="preserve">advisory board </w:t>
      </w:r>
      <w:r>
        <w:rPr>
          <w:rFonts w:eastAsia="Times New Roman"/>
          <w:iCs/>
          <w:lang w:bidi="en-US"/>
        </w:rPr>
        <w:t xml:space="preserve">provides to the </w:t>
      </w:r>
      <w:r w:rsidR="00780BAC">
        <w:rPr>
          <w:rFonts w:eastAsia="Times New Roman"/>
          <w:iCs/>
          <w:lang w:bidi="en-US"/>
        </w:rPr>
        <w:t xml:space="preserve">governing board </w:t>
      </w:r>
      <w:r>
        <w:rPr>
          <w:rFonts w:eastAsia="Times New Roman"/>
          <w:iCs/>
          <w:lang w:bidi="en-US"/>
        </w:rPr>
        <w:t xml:space="preserve">is documented </w:t>
      </w:r>
      <w:r w:rsidRPr="006336DD">
        <w:rPr>
          <w:rFonts w:eastAsia="Times New Roman"/>
          <w:iCs/>
          <w:lang w:bidi="en-US"/>
        </w:rPr>
        <w:t>(</w:t>
      </w:r>
      <w:r>
        <w:rPr>
          <w:rFonts w:eastAsia="Times New Roman"/>
          <w:iCs/>
          <w:lang w:bidi="en-US"/>
        </w:rPr>
        <w:t>for example:</w:t>
      </w:r>
      <w:r w:rsidRPr="006336DD">
        <w:rPr>
          <w:rFonts w:eastAsia="Times New Roman"/>
          <w:iCs/>
          <w:lang w:bidi="en-US"/>
        </w:rPr>
        <w:t xml:space="preserve"> regular meetings with the governing leadership, the inclusion of advisory board meeting minutes in governing leadership meeting packets, written reports </w:t>
      </w:r>
      <w:r w:rsidR="00B06960">
        <w:rPr>
          <w:rFonts w:eastAsia="Times New Roman"/>
          <w:iCs/>
          <w:lang w:bidi="en-US"/>
        </w:rPr>
        <w:t xml:space="preserve">providing </w:t>
      </w:r>
      <w:r w:rsidRPr="006336DD">
        <w:rPr>
          <w:rFonts w:eastAsia="Times New Roman"/>
          <w:iCs/>
          <w:lang w:bidi="en-US"/>
        </w:rPr>
        <w:t>feedback on decisions</w:t>
      </w:r>
      <w:r w:rsidRPr="00B06960" w:rsidR="00B06960">
        <w:t xml:space="preserve"> </w:t>
      </w:r>
      <w:r w:rsidRPr="00B06960" w:rsidR="00B06960">
        <w:rPr>
          <w:rFonts w:eastAsia="Times New Roman"/>
          <w:iCs/>
          <w:lang w:bidi="en-US"/>
        </w:rPr>
        <w:t>related to strategic policy matters</w:t>
      </w:r>
      <w:r w:rsidRPr="006336DD">
        <w:rPr>
          <w:rFonts w:eastAsia="Times New Roman"/>
          <w:iCs/>
          <w:lang w:bidi="en-US"/>
        </w:rPr>
        <w:t>, etc.)</w:t>
      </w:r>
      <w:r>
        <w:rPr>
          <w:rFonts w:eastAsia="Times New Roman"/>
          <w:iCs/>
          <w:lang w:bidi="en-US"/>
        </w:rPr>
        <w:t>;</w:t>
      </w:r>
    </w:p>
    <w:p w:rsidR="00625889" w:rsidP="00625889" w14:paraId="7C6095DC" w14:textId="77777777">
      <w:pPr>
        <w:pStyle w:val="ListParagraph"/>
        <w:numPr>
          <w:ilvl w:val="0"/>
          <w:numId w:val="160"/>
        </w:numPr>
        <w:rPr>
          <w:rFonts w:eastAsia="Times New Roman"/>
          <w:iCs/>
          <w:lang w:bidi="en-US"/>
        </w:rPr>
      </w:pPr>
      <w:r>
        <w:rPr>
          <w:rFonts w:eastAsia="Times New Roman"/>
          <w:iCs/>
          <w:lang w:bidi="en-US"/>
        </w:rPr>
        <w:t>t</w:t>
      </w:r>
      <w:r w:rsidRPr="004E733A">
        <w:rPr>
          <w:rFonts w:eastAsia="Times New Roman"/>
          <w:iCs/>
          <w:lang w:bidi="en-US"/>
        </w:rPr>
        <w:t xml:space="preserve">he process by which individuals are selected and approved as members of the </w:t>
      </w:r>
      <w:r w:rsidR="00B06960">
        <w:rPr>
          <w:rFonts w:eastAsia="Times New Roman"/>
          <w:iCs/>
          <w:lang w:bidi="en-US"/>
        </w:rPr>
        <w:t>a</w:t>
      </w:r>
      <w:r w:rsidRPr="004E733A">
        <w:rPr>
          <w:rFonts w:eastAsia="Times New Roman"/>
          <w:iCs/>
          <w:lang w:bidi="en-US"/>
        </w:rPr>
        <w:t xml:space="preserve">dvisory </w:t>
      </w:r>
      <w:r w:rsidR="00B06960">
        <w:rPr>
          <w:rFonts w:eastAsia="Times New Roman"/>
          <w:iCs/>
          <w:lang w:bidi="en-US"/>
        </w:rPr>
        <w:t>b</w:t>
      </w:r>
      <w:r w:rsidRPr="004E733A">
        <w:rPr>
          <w:rFonts w:eastAsia="Times New Roman"/>
          <w:iCs/>
          <w:lang w:bidi="en-US"/>
        </w:rPr>
        <w:t>oard</w:t>
      </w:r>
      <w:r>
        <w:rPr>
          <w:rFonts w:eastAsia="Times New Roman"/>
          <w:iCs/>
          <w:lang w:bidi="en-US"/>
        </w:rPr>
        <w:t>;</w:t>
      </w:r>
    </w:p>
    <w:p w:rsidR="00625889" w:rsidP="00625889" w14:paraId="20620917" w14:textId="77777777">
      <w:pPr>
        <w:pStyle w:val="ListParagraph"/>
        <w:numPr>
          <w:ilvl w:val="0"/>
          <w:numId w:val="160"/>
        </w:numPr>
        <w:rPr>
          <w:rFonts w:eastAsia="Times New Roman"/>
          <w:iCs/>
          <w:lang w:bidi="en-US"/>
        </w:rPr>
      </w:pPr>
      <w:r>
        <w:rPr>
          <w:rFonts w:eastAsia="Times New Roman"/>
          <w:iCs/>
          <w:lang w:bidi="en-US"/>
        </w:rPr>
        <w:t xml:space="preserve">how the </w:t>
      </w:r>
      <w:r w:rsidR="00B06960">
        <w:rPr>
          <w:rFonts w:eastAsia="Times New Roman"/>
          <w:iCs/>
          <w:lang w:bidi="en-US"/>
        </w:rPr>
        <w:t>a</w:t>
      </w:r>
      <w:r>
        <w:rPr>
          <w:rFonts w:eastAsia="Times New Roman"/>
          <w:iCs/>
          <w:lang w:bidi="en-US"/>
        </w:rPr>
        <w:t xml:space="preserve">dvisory </w:t>
      </w:r>
      <w:r w:rsidR="00B06960">
        <w:rPr>
          <w:rFonts w:eastAsia="Times New Roman"/>
          <w:iCs/>
          <w:lang w:bidi="en-US"/>
        </w:rPr>
        <w:t>b</w:t>
      </w:r>
      <w:r>
        <w:rPr>
          <w:rFonts w:eastAsia="Times New Roman"/>
          <w:iCs/>
          <w:lang w:bidi="en-US"/>
        </w:rPr>
        <w:t>oard seeks input from, and/or reviews data on the financial needs and opportunities in, the Target Market(s) for which it provides accountability</w:t>
      </w:r>
    </w:p>
    <w:p w:rsidR="00625889" w:rsidP="00BA30BF" w14:paraId="6C038E0C" w14:textId="77777777">
      <w:pPr>
        <w:pStyle w:val="ListParagraph"/>
        <w:rPr>
          <w:rFonts w:eastAsia="Times New Roman"/>
          <w:iCs/>
          <w:lang w:bidi="en-US"/>
        </w:rPr>
      </w:pPr>
    </w:p>
    <w:p w:rsidR="002A0416" w:rsidP="00E60B64" w14:paraId="5F6D4244" w14:textId="77777777"/>
    <w:p w:rsidR="00E60B64" w:rsidRPr="00D22FDB" w:rsidP="00E60B64" w14:paraId="7D9417B8" w14:textId="77777777">
      <w:pPr>
        <w:rPr>
          <w:rFonts w:eastAsia="Times New Roman" w:cs="Times New Roman"/>
        </w:rPr>
      </w:pPr>
      <w:r>
        <w:rPr>
          <w:rFonts w:eastAsia="Times New Roman" w:cs="Times New Roman"/>
        </w:rPr>
        <w:t>*</w:t>
      </w:r>
      <w:r w:rsidRPr="002630CB">
        <w:rPr>
          <w:rFonts w:eastAsia="Times New Roman" w:cs="Times New Roman"/>
          <w:b/>
          <w:u w:val="single"/>
        </w:rPr>
        <w:t xml:space="preserve">Native Communities </w:t>
      </w:r>
      <w:r w:rsidR="00150154">
        <w:rPr>
          <w:rFonts w:eastAsia="Times New Roman" w:cs="Times New Roman"/>
          <w:b/>
          <w:u w:val="single"/>
        </w:rPr>
        <w:t>include</w:t>
      </w:r>
      <w:r w:rsidRPr="002630CB">
        <w:rPr>
          <w:rFonts w:eastAsia="Times New Roman" w:cs="Times New Roman"/>
          <w:b/>
          <w:u w:val="single"/>
        </w:rPr>
        <w:t xml:space="preserve"> the following populations</w:t>
      </w:r>
      <w:r w:rsidRPr="002630CB">
        <w:rPr>
          <w:rFonts w:eastAsia="Times New Roman" w:cs="Times New Roman"/>
          <w:b/>
        </w:rPr>
        <w:t>:</w:t>
      </w:r>
      <w:r w:rsidRPr="00D22FDB">
        <w:rPr>
          <w:rFonts w:eastAsia="Times New Roman" w:cs="Times New Roman"/>
        </w:rPr>
        <w:t xml:space="preserve"> Native American</w:t>
      </w:r>
      <w:r>
        <w:rPr>
          <w:rFonts w:eastAsia="Times New Roman" w:cs="Times New Roman"/>
        </w:rPr>
        <w:t>/American Indian</w:t>
      </w:r>
      <w:r w:rsidRPr="00D22FDB">
        <w:rPr>
          <w:rFonts w:eastAsia="Times New Roman" w:cs="Times New Roman"/>
        </w:rPr>
        <w:t>,</w:t>
      </w:r>
      <w:r>
        <w:rPr>
          <w:rFonts w:eastAsia="Times New Roman" w:cs="Times New Roman"/>
        </w:rPr>
        <w:t xml:space="preserve"> Native Alaskan</w:t>
      </w:r>
      <w:r w:rsidRPr="00D22FDB">
        <w:rPr>
          <w:rFonts w:eastAsia="Times New Roman" w:cs="Times New Roman"/>
        </w:rPr>
        <w:t xml:space="preserve">, </w:t>
      </w:r>
      <w:r>
        <w:rPr>
          <w:rFonts w:eastAsia="Times New Roman" w:cs="Times New Roman"/>
        </w:rPr>
        <w:t xml:space="preserve">and </w:t>
      </w:r>
      <w:r w:rsidRPr="00D22FDB">
        <w:rPr>
          <w:rFonts w:eastAsia="Times New Roman" w:cs="Times New Roman"/>
        </w:rPr>
        <w:t>Native Hawaiian</w:t>
      </w:r>
      <w:r>
        <w:rPr>
          <w:rFonts w:eastAsia="Times New Roman" w:cs="Times New Roman"/>
        </w:rPr>
        <w:t xml:space="preserve">; </w:t>
      </w:r>
      <w:r w:rsidRPr="002630CB">
        <w:rPr>
          <w:rFonts w:eastAsia="Times New Roman" w:cs="Times New Roman"/>
          <w:b/>
          <w:u w:val="single"/>
        </w:rPr>
        <w:t>and the following geographies</w:t>
      </w:r>
      <w:r w:rsidRPr="002630CB">
        <w:rPr>
          <w:rFonts w:eastAsia="Times New Roman" w:cs="Times New Roman"/>
          <w:b/>
        </w:rPr>
        <w:t>:</w:t>
      </w:r>
      <w:r w:rsidR="00570362">
        <w:rPr>
          <w:rFonts w:eastAsia="Times New Roman" w:cs="Times New Roman"/>
        </w:rPr>
        <w:t xml:space="preserve"> </w:t>
      </w:r>
      <w:r w:rsidRPr="00D22FDB">
        <w:rPr>
          <w:rFonts w:eastAsia="Times New Roman" w:cs="Times New Roman"/>
        </w:rPr>
        <w:t>Native American areas defined as Federally-designated</w:t>
      </w:r>
      <w:r w:rsidRPr="00D22FDB">
        <w:rPr>
          <w:rFonts w:eastAsia="Times New Roman" w:cs="Times New Roman"/>
        </w:rPr>
        <w:t xml:space="preserve"> reservations, Hawaiian homelands, Alaska Native Villages and</w:t>
      </w:r>
      <w:r>
        <w:rPr>
          <w:rFonts w:eastAsia="Times New Roman" w:cs="Times New Roman"/>
        </w:rPr>
        <w:t>/or</w:t>
      </w:r>
      <w:r w:rsidRPr="00D22FDB">
        <w:rPr>
          <w:rFonts w:eastAsia="Times New Roman" w:cs="Times New Roman"/>
        </w:rPr>
        <w:t xml:space="preserve"> U.S. Census Bureau designated Tribal Statistical Areas.</w:t>
      </w:r>
    </w:p>
    <w:p w:rsidR="00E60B64" w:rsidP="00E60B64" w14:paraId="355EF910" w14:textId="77777777">
      <w:pPr>
        <w:rPr>
          <w:rFonts w:eastAsia="Times New Roman" w:cs="Times New Roman"/>
        </w:rPr>
      </w:pPr>
    </w:p>
    <w:p w:rsidR="00150154" w:rsidP="00150154" w14:paraId="1785A12C" w14:textId="77777777">
      <w:pPr>
        <w:spacing w:after="160" w:line="259" w:lineRule="auto"/>
        <w:rPr>
          <w:rFonts w:eastAsia="Times New Roman" w:cs="Times New Roman"/>
          <w:iCs/>
        </w:rPr>
      </w:pPr>
      <w:r>
        <w:rPr>
          <w:rFonts w:eastAsia="Times New Roman" w:cs="Times New Roman"/>
          <w:iCs/>
        </w:rPr>
        <w:t>The Individual accountability of board members to a Native Community may be demonstrated through any of the following means:</w:t>
      </w:r>
    </w:p>
    <w:p w:rsidR="00150154" w:rsidP="00150154" w14:paraId="7C84DDF6" w14:textId="77777777">
      <w:pPr>
        <w:pStyle w:val="ListParagraph"/>
        <w:numPr>
          <w:ilvl w:val="0"/>
          <w:numId w:val="91"/>
        </w:numPr>
      </w:pPr>
      <w:r>
        <w:t>Membership in a Native Community population</w:t>
      </w:r>
    </w:p>
    <w:p w:rsidR="00150154" w:rsidP="00150154" w14:paraId="1044236D" w14:textId="77777777">
      <w:pPr>
        <w:pStyle w:val="ListParagraph"/>
        <w:numPr>
          <w:ilvl w:val="0"/>
          <w:numId w:val="91"/>
        </w:numPr>
      </w:pPr>
      <w:r>
        <w:t>Primary Residence</w:t>
      </w:r>
      <w:r w:rsidRPr="007802C5">
        <w:t xml:space="preserve"> in a </w:t>
      </w:r>
      <w:r>
        <w:t xml:space="preserve">Native Community geography </w:t>
      </w:r>
    </w:p>
    <w:p w:rsidR="00150154" w:rsidP="00150154" w14:paraId="210FC638" w14:textId="77777777">
      <w:pPr>
        <w:pStyle w:val="ListParagraph"/>
        <w:numPr>
          <w:ilvl w:val="0"/>
          <w:numId w:val="91"/>
        </w:numPr>
      </w:pPr>
      <w:r>
        <w:t>Status as a small business owner, where the business is located in a Native Community geography</w:t>
      </w:r>
    </w:p>
    <w:p w:rsidR="00BA7F68" w:rsidP="00150154" w14:paraId="75341FF7" w14:textId="77777777">
      <w:pPr>
        <w:pStyle w:val="ListParagraph"/>
        <w:numPr>
          <w:ilvl w:val="0"/>
          <w:numId w:val="91"/>
        </w:numPr>
      </w:pPr>
      <w:r>
        <w:t>Status as a small business owner that principally employs and/or principally provides goods or services to residents of a Native Community geography</w:t>
      </w:r>
    </w:p>
    <w:p w:rsidR="00150154" w:rsidP="00150154" w14:paraId="6BBB4DD3" w14:textId="77777777">
      <w:pPr>
        <w:pStyle w:val="ListParagraph"/>
        <w:numPr>
          <w:ilvl w:val="0"/>
          <w:numId w:val="91"/>
        </w:numPr>
      </w:pPr>
      <w:r>
        <w:t xml:space="preserve">Status as an elected Tribal </w:t>
      </w:r>
      <w:r w:rsidR="000508D1">
        <w:t>g</w:t>
      </w:r>
      <w:r>
        <w:t xml:space="preserve">overnment official serving </w:t>
      </w:r>
      <w:r w:rsidR="000508D1">
        <w:t>a</w:t>
      </w:r>
      <w:r>
        <w:t xml:space="preserve"> Native Community </w:t>
      </w:r>
    </w:p>
    <w:p w:rsidR="00150154" w:rsidP="00150154" w14:paraId="0BA584AD" w14:textId="77777777">
      <w:pPr>
        <w:pStyle w:val="ListParagraph"/>
        <w:numPr>
          <w:ilvl w:val="0"/>
          <w:numId w:val="91"/>
        </w:numPr>
      </w:pPr>
      <w:r>
        <w:t xml:space="preserve">Status as </w:t>
      </w:r>
      <w:r w:rsidR="0067071E">
        <w:t>a</w:t>
      </w:r>
      <w:r w:rsidRPr="00150154">
        <w:t xml:space="preserve"> staff member of a </w:t>
      </w:r>
      <w:r w:rsidR="000508D1">
        <w:t xml:space="preserve">third-party </w:t>
      </w:r>
      <w:r w:rsidRPr="00150154">
        <w:t xml:space="preserve">mission-driven organization that primarily provides services to </w:t>
      </w:r>
      <w:r w:rsidR="00905093">
        <w:t>members</w:t>
      </w:r>
      <w:r w:rsidRPr="00150154">
        <w:t xml:space="preserve"> of </w:t>
      </w:r>
      <w:r w:rsidR="00905093">
        <w:t>a</w:t>
      </w:r>
      <w:r w:rsidRPr="00150154">
        <w:t xml:space="preserve"> Native Community</w:t>
      </w:r>
      <w:r w:rsidR="00905093">
        <w:t xml:space="preserve"> and/or residents of Native Community geography</w:t>
      </w:r>
    </w:p>
    <w:p w:rsidR="00150154" w:rsidP="00E60B64" w14:paraId="67DF9F69" w14:textId="77777777">
      <w:pPr>
        <w:rPr>
          <w:rFonts w:eastAsia="Times New Roman" w:cs="Times New Roman"/>
        </w:rPr>
      </w:pPr>
    </w:p>
    <w:p w:rsidR="00E60B64" w:rsidRPr="00FB60A3" w:rsidP="00E60B64" w14:paraId="08F372B0" w14:textId="77777777">
      <w:pPr>
        <w:rPr>
          <w:rFonts w:eastAsia="Times New Roman" w:cs="Times New Roman"/>
          <w:b/>
          <w:i/>
        </w:rPr>
      </w:pPr>
      <w:r w:rsidRPr="00FB60A3">
        <w:rPr>
          <w:rFonts w:eastAsia="Times New Roman" w:cs="Times New Roman"/>
          <w:b/>
          <w:i/>
        </w:rPr>
        <w:t xml:space="preserve">Note: the statutorily required collective review process for DIHCs, affiliates of DIHCs, and </w:t>
      </w:r>
      <w:r w:rsidRPr="00FB60A3" w:rsidR="00AE72ED">
        <w:rPr>
          <w:rFonts w:eastAsia="Times New Roman" w:cs="Times New Roman"/>
          <w:b/>
          <w:i/>
        </w:rPr>
        <w:t>S</w:t>
      </w:r>
      <w:r w:rsidRPr="00FB60A3">
        <w:rPr>
          <w:rFonts w:eastAsia="Times New Roman" w:cs="Times New Roman"/>
          <w:b/>
          <w:i/>
        </w:rPr>
        <w:t xml:space="preserve">ubsidiaries of IDIs, required for the general </w:t>
      </w:r>
      <w:r w:rsidRPr="00FB60A3" w:rsidR="00DA4F5B">
        <w:rPr>
          <w:rFonts w:eastAsia="Times New Roman" w:cs="Times New Roman"/>
          <w:b/>
          <w:i/>
        </w:rPr>
        <w:t>CDFI Certification</w:t>
      </w:r>
      <w:r w:rsidRPr="00FB60A3">
        <w:rPr>
          <w:rFonts w:eastAsia="Times New Roman" w:cs="Times New Roman"/>
          <w:b/>
          <w:i/>
        </w:rPr>
        <w:t xml:space="preserve">, does not apply to the Native </w:t>
      </w:r>
      <w:r w:rsidRPr="00FB60A3" w:rsidR="00FC553E">
        <w:rPr>
          <w:rFonts w:eastAsia="Times New Roman" w:cs="Times New Roman"/>
          <w:b/>
          <w:i/>
        </w:rPr>
        <w:t xml:space="preserve">American </w:t>
      </w:r>
      <w:r w:rsidRPr="00FB60A3">
        <w:rPr>
          <w:rFonts w:eastAsia="Times New Roman" w:cs="Times New Roman"/>
          <w:b/>
          <w:i/>
        </w:rPr>
        <w:t>CDFI designation.</w:t>
      </w:r>
      <w:r w:rsidRPr="00FB60A3" w:rsidR="009F1FD4">
        <w:rPr>
          <w:rFonts w:eastAsia="Times New Roman" w:cs="Times New Roman"/>
          <w:b/>
          <w:i/>
        </w:rPr>
        <w:t xml:space="preserve"> However, DIHCs that do not directly provide Financial Products or Financial Services may rely on the activity of an Affiliate to meet the Native </w:t>
      </w:r>
      <w:r w:rsidRPr="00FB60A3" w:rsidR="00C557D5">
        <w:rPr>
          <w:rFonts w:eastAsia="Times New Roman" w:cs="Times New Roman"/>
          <w:b/>
          <w:i/>
        </w:rPr>
        <w:t xml:space="preserve">American </w:t>
      </w:r>
      <w:r w:rsidRPr="00FB60A3" w:rsidR="009F1FD4">
        <w:rPr>
          <w:rFonts w:eastAsia="Times New Roman" w:cs="Times New Roman"/>
          <w:b/>
          <w:i/>
        </w:rPr>
        <w:t xml:space="preserve">CDFI designation requirement. </w:t>
      </w:r>
    </w:p>
    <w:p w:rsidR="00630CAF" w:rsidP="00E60B64" w14:paraId="7E8380DB" w14:textId="77777777">
      <w:pPr>
        <w:rPr>
          <w:rFonts w:eastAsia="Times New Roman" w:cs="Times New Roman"/>
          <w:b/>
        </w:rPr>
      </w:pPr>
    </w:p>
    <w:p w:rsidR="00E60B64" w:rsidRPr="00382C9F" w:rsidP="00E60B64" w14:paraId="15F3573C" w14:textId="77777777">
      <w:pPr>
        <w:rPr>
          <w:rFonts w:eastAsia="Times New Roman" w:cs="Times New Roman"/>
          <w:b/>
        </w:rPr>
      </w:pPr>
      <w:r w:rsidRPr="00382C9F">
        <w:rPr>
          <w:rFonts w:eastAsia="Times New Roman" w:cs="Times New Roman"/>
          <w:b/>
        </w:rPr>
        <w:t xml:space="preserve">NATIVE </w:t>
      </w:r>
      <w:r w:rsidR="00235CD1">
        <w:rPr>
          <w:rFonts w:eastAsia="Times New Roman" w:cs="Times New Roman"/>
          <w:b/>
        </w:rPr>
        <w:t xml:space="preserve">AMERICAN </w:t>
      </w:r>
      <w:r w:rsidRPr="00382C9F">
        <w:rPr>
          <w:rFonts w:eastAsia="Times New Roman" w:cs="Times New Roman"/>
          <w:b/>
        </w:rPr>
        <w:t>CDFI DESIGNATION – GENERAL</w:t>
      </w:r>
    </w:p>
    <w:p w:rsidR="00E60B64" w:rsidRPr="00630CAF" w:rsidP="00630CAF" w14:paraId="33664E12" w14:textId="77777777">
      <w:pPr>
        <w:spacing w:line="259" w:lineRule="auto"/>
        <w:rPr>
          <w:rFonts w:eastAsia="Times New Roman" w:cs="Times New Roman"/>
        </w:rPr>
      </w:pPr>
    </w:p>
    <w:tbl>
      <w:tblPr>
        <w:tblStyle w:val="TableGrid"/>
        <w:tblCaption w:val="Native CDFI Designation section"/>
        <w:tblDescription w:val="Includes section, question or purpose of date field and response"/>
        <w:tblW w:w="0" w:type="auto"/>
        <w:tblLook w:val="04A0"/>
      </w:tblPr>
      <w:tblGrid>
        <w:gridCol w:w="1165"/>
        <w:gridCol w:w="4969"/>
        <w:gridCol w:w="3216"/>
      </w:tblGrid>
      <w:tr w14:paraId="1A5FCE93" w14:textId="77777777" w:rsidTr="00C72F13">
        <w:tblPrEx>
          <w:tblW w:w="0" w:type="auto"/>
          <w:tblLook w:val="04A0"/>
        </w:tblPrEx>
        <w:trPr>
          <w:tblHeader/>
        </w:trPr>
        <w:tc>
          <w:tcPr>
            <w:tcW w:w="1165" w:type="dxa"/>
            <w:tcBorders>
              <w:right w:val="single" w:sz="4" w:space="0" w:color="FFFFFF" w:themeColor="background1"/>
            </w:tcBorders>
            <w:shd w:val="clear" w:color="auto" w:fill="000000" w:themeFill="text1"/>
          </w:tcPr>
          <w:p w:rsidR="00FC61EA" w:rsidP="00361E88" w14:paraId="76CDE7FF" w14:textId="77777777">
            <w:pPr>
              <w:rPr>
                <w:rFonts w:eastAsiaTheme="minorEastAsia"/>
                <w:b/>
                <w:color w:val="FFFFFF" w:themeColor="background1"/>
              </w:rPr>
            </w:pPr>
            <w:r>
              <w:rPr>
                <w:rFonts w:eastAsiaTheme="minorEastAsia"/>
                <w:b/>
                <w:color w:val="FFFFFF" w:themeColor="background1"/>
              </w:rPr>
              <w:t>Section</w:t>
            </w:r>
          </w:p>
        </w:tc>
        <w:tc>
          <w:tcPr>
            <w:tcW w:w="4969" w:type="dxa"/>
            <w:tcBorders>
              <w:right w:val="single" w:sz="4" w:space="0" w:color="FFFFFF" w:themeColor="background1"/>
            </w:tcBorders>
            <w:shd w:val="clear" w:color="auto" w:fill="000000" w:themeFill="text1"/>
          </w:tcPr>
          <w:p w:rsidR="00FC61EA" w:rsidRPr="009D3FE0" w:rsidP="00361E88" w14:paraId="544A0B36" w14:textId="77777777">
            <w:pPr>
              <w:rPr>
                <w:rFonts w:eastAsiaTheme="minorEastAsia"/>
                <w:b/>
                <w:color w:val="FFFFFF" w:themeColor="background1"/>
              </w:rPr>
            </w:pPr>
            <w:r>
              <w:rPr>
                <w:rFonts w:eastAsiaTheme="minorEastAsia"/>
                <w:b/>
                <w:color w:val="FFFFFF" w:themeColor="background1"/>
              </w:rPr>
              <w:t>Question or purpose of data field</w:t>
            </w:r>
          </w:p>
        </w:tc>
        <w:tc>
          <w:tcPr>
            <w:tcW w:w="3216" w:type="dxa"/>
            <w:tcBorders>
              <w:left w:val="single" w:sz="4" w:space="0" w:color="FFFFFF" w:themeColor="background1"/>
            </w:tcBorders>
            <w:shd w:val="clear" w:color="auto" w:fill="000000" w:themeFill="text1"/>
          </w:tcPr>
          <w:p w:rsidR="00FC61EA" w:rsidRPr="009D3FE0" w:rsidP="00361E88" w14:paraId="379CEDE9" w14:textId="77777777">
            <w:pPr>
              <w:rPr>
                <w:rFonts w:eastAsiaTheme="minorEastAsia"/>
                <w:b/>
                <w:color w:val="FFFFFF" w:themeColor="background1"/>
              </w:rPr>
            </w:pPr>
            <w:r>
              <w:rPr>
                <w:rFonts w:eastAsiaTheme="minorEastAsia"/>
                <w:b/>
                <w:color w:val="FFFFFF" w:themeColor="background1"/>
              </w:rPr>
              <w:t xml:space="preserve">Response </w:t>
            </w:r>
          </w:p>
        </w:tc>
      </w:tr>
      <w:tr w14:paraId="576F0A9E" w14:textId="77777777" w:rsidTr="00C72F13">
        <w:tblPrEx>
          <w:tblW w:w="0" w:type="auto"/>
          <w:tblLook w:val="04A0"/>
        </w:tblPrEx>
        <w:tc>
          <w:tcPr>
            <w:tcW w:w="1165" w:type="dxa"/>
          </w:tcPr>
          <w:p w:rsidR="00FC61EA" w:rsidRPr="003C5343" w:rsidP="00361E88" w14:paraId="6884A974" w14:textId="77777777">
            <w:pPr>
              <w:rPr>
                <w:rFonts w:eastAsiaTheme="minorEastAsia"/>
              </w:rPr>
            </w:pPr>
            <w:r>
              <w:rPr>
                <w:rFonts w:eastAsiaTheme="minorEastAsia"/>
              </w:rPr>
              <w:t>NA01</w:t>
            </w:r>
          </w:p>
        </w:tc>
        <w:tc>
          <w:tcPr>
            <w:tcW w:w="4969" w:type="dxa"/>
          </w:tcPr>
          <w:p w:rsidR="00FC61EA" w:rsidP="00864818" w14:paraId="4465AEFE" w14:textId="77777777">
            <w:pPr>
              <w:rPr>
                <w:rFonts w:eastAsia="Times New Roman" w:cs="Times New Roman"/>
              </w:rPr>
            </w:pPr>
            <w:r w:rsidRPr="003C5343">
              <w:rPr>
                <w:rFonts w:eastAsiaTheme="minorEastAsia"/>
              </w:rPr>
              <w:t xml:space="preserve">Does the Applicant want to be designated as a Native </w:t>
            </w:r>
            <w:r w:rsidR="00D22944">
              <w:rPr>
                <w:rFonts w:eastAsiaTheme="minorEastAsia"/>
              </w:rPr>
              <w:t xml:space="preserve">American </w:t>
            </w:r>
            <w:r w:rsidRPr="003C5343">
              <w:rPr>
                <w:rFonts w:eastAsiaTheme="minorEastAsia"/>
              </w:rPr>
              <w:t>CDFI?</w:t>
            </w:r>
          </w:p>
        </w:tc>
        <w:tc>
          <w:tcPr>
            <w:tcW w:w="3216" w:type="dxa"/>
          </w:tcPr>
          <w:p w:rsidR="00FC61EA" w:rsidRPr="002966F6" w:rsidP="00361E88" w14:paraId="0BF716AD" w14:textId="77777777">
            <w:pPr>
              <w:rPr>
                <w:rFonts w:eastAsiaTheme="minorEastAsia"/>
                <w:bCs/>
              </w:rPr>
            </w:pPr>
            <w:r w:rsidRPr="002966F6">
              <w:rPr>
                <w:rFonts w:eastAsiaTheme="minorEastAsia"/>
                <w:bCs/>
              </w:rPr>
              <w:t>Yes or No</w:t>
            </w:r>
            <w:r w:rsidRPr="002966F6" w:rsidR="005E548D">
              <w:rPr>
                <w:rFonts w:eastAsiaTheme="minorEastAsia"/>
                <w:bCs/>
              </w:rPr>
              <w:t>.</w:t>
            </w:r>
          </w:p>
          <w:p w:rsidR="00FC61EA" w:rsidP="00361E88" w14:paraId="212D9A81" w14:textId="77777777">
            <w:pPr>
              <w:rPr>
                <w:rFonts w:eastAsiaTheme="minorEastAsia"/>
              </w:rPr>
            </w:pPr>
          </w:p>
          <w:p w:rsidR="00FC61EA" w:rsidP="00361E88" w14:paraId="6D8D0E6B" w14:textId="77777777">
            <w:pPr>
              <w:rPr>
                <w:rFonts w:eastAsia="Times New Roman" w:cs="Times New Roman"/>
              </w:rPr>
            </w:pPr>
            <w:r>
              <w:rPr>
                <w:rFonts w:eastAsia="Times New Roman" w:cs="Times New Roman"/>
              </w:rPr>
              <w:t>[</w:t>
            </w:r>
            <w:r w:rsidRPr="008F0768">
              <w:rPr>
                <w:rFonts w:eastAsia="Times New Roman" w:cs="Times New Roman"/>
                <w:b/>
                <w:bCs/>
              </w:rPr>
              <w:t xml:space="preserve">If </w:t>
            </w:r>
            <w:r w:rsidRPr="008F0768" w:rsidR="002966F6">
              <w:rPr>
                <w:rFonts w:eastAsia="Times New Roman" w:cs="Times New Roman"/>
                <w:b/>
                <w:bCs/>
              </w:rPr>
              <w:t>N</w:t>
            </w:r>
            <w:r w:rsidRPr="008F0768">
              <w:rPr>
                <w:rFonts w:eastAsia="Times New Roman" w:cs="Times New Roman"/>
                <w:b/>
                <w:bCs/>
              </w:rPr>
              <w:t>o</w:t>
            </w:r>
            <w:r>
              <w:rPr>
                <w:rFonts w:eastAsia="Times New Roman" w:cs="Times New Roman"/>
              </w:rPr>
              <w:t>, no further questions in this section.]</w:t>
            </w:r>
          </w:p>
        </w:tc>
      </w:tr>
      <w:tr w14:paraId="2E4BF17F" w14:textId="77777777" w:rsidTr="00C72F13">
        <w:tblPrEx>
          <w:tblW w:w="0" w:type="auto"/>
          <w:tblLook w:val="04A0"/>
        </w:tblPrEx>
        <w:tc>
          <w:tcPr>
            <w:tcW w:w="1165" w:type="dxa"/>
          </w:tcPr>
          <w:p w:rsidR="00FC61EA" w:rsidRPr="000C6CAA" w:rsidP="00361E88" w14:paraId="59F73107" w14:textId="77777777">
            <w:pPr>
              <w:rPr>
                <w:rFonts w:eastAsiaTheme="minorEastAsia"/>
              </w:rPr>
            </w:pPr>
            <w:r>
              <w:rPr>
                <w:rFonts w:eastAsiaTheme="minorEastAsia"/>
              </w:rPr>
              <w:t>NA02</w:t>
            </w:r>
          </w:p>
        </w:tc>
        <w:tc>
          <w:tcPr>
            <w:tcW w:w="4969" w:type="dxa"/>
          </w:tcPr>
          <w:p w:rsidR="00FC61EA" w:rsidRPr="000C6CAA" w:rsidP="005D56FA" w14:paraId="7B20CD61" w14:textId="77777777">
            <w:pPr>
              <w:rPr>
                <w:rFonts w:eastAsiaTheme="minorEastAsia"/>
              </w:rPr>
            </w:pPr>
            <w:r w:rsidRPr="000C6CAA">
              <w:rPr>
                <w:rFonts w:eastAsiaTheme="minorEastAsia"/>
              </w:rPr>
              <w:t xml:space="preserve">If the Applicant provided </w:t>
            </w:r>
            <w:r w:rsidRPr="000C6CAA">
              <w:rPr>
                <w:rFonts w:eastAsiaTheme="minorEastAsia"/>
              </w:rPr>
              <w:t>Financial Products</w:t>
            </w:r>
            <w:r>
              <w:rPr>
                <w:rFonts w:eastAsiaTheme="minorEastAsia"/>
              </w:rPr>
              <w:t xml:space="preserve"> </w:t>
            </w:r>
            <w:r w:rsidRPr="000C6CAA">
              <w:rPr>
                <w:rFonts w:eastAsiaTheme="minorEastAsia"/>
              </w:rPr>
              <w:t xml:space="preserve">to any Native Community(ies) during the </w:t>
            </w:r>
            <w:r w:rsidR="00D13483">
              <w:rPr>
                <w:rFonts w:eastAsiaTheme="minorEastAsia"/>
              </w:rPr>
              <w:t xml:space="preserve">immediate </w:t>
            </w:r>
            <w:r w:rsidRPr="000C6CAA">
              <w:rPr>
                <w:rFonts w:eastAsiaTheme="minorEastAsia"/>
              </w:rPr>
              <w:t xml:space="preserve">12 </w:t>
            </w:r>
            <w:r>
              <w:rPr>
                <w:rFonts w:eastAsiaTheme="minorEastAsia"/>
              </w:rPr>
              <w:t xml:space="preserve">full </w:t>
            </w:r>
            <w:r w:rsidRPr="000C6CAA">
              <w:rPr>
                <w:rFonts w:eastAsiaTheme="minorEastAsia"/>
              </w:rPr>
              <w:t xml:space="preserve">months completed prior to submission of the </w:t>
            </w:r>
            <w:r w:rsidR="00DA4F5B">
              <w:rPr>
                <w:rFonts w:eastAsiaTheme="minorEastAsia"/>
              </w:rPr>
              <w:t>CDFI Certification</w:t>
            </w:r>
            <w:r w:rsidR="001E514A">
              <w:rPr>
                <w:rFonts w:eastAsiaTheme="minorEastAsia"/>
              </w:rPr>
              <w:t xml:space="preserve"> Application</w:t>
            </w:r>
            <w:r w:rsidRPr="000C6CAA">
              <w:rPr>
                <w:rFonts w:eastAsiaTheme="minorEastAsia"/>
              </w:rPr>
              <w:t xml:space="preserve">, identify the Native </w:t>
            </w:r>
            <w:r>
              <w:rPr>
                <w:rFonts w:eastAsiaTheme="minorEastAsia"/>
              </w:rPr>
              <w:t>Community(ies) that received the Financial Products and/or the depository accounts</w:t>
            </w:r>
            <w:r w:rsidRPr="000C6CAA">
              <w:rPr>
                <w:rFonts w:eastAsiaTheme="minorEastAsia"/>
              </w:rPr>
              <w:t>.</w:t>
            </w:r>
          </w:p>
        </w:tc>
        <w:tc>
          <w:tcPr>
            <w:tcW w:w="3216" w:type="dxa"/>
          </w:tcPr>
          <w:p w:rsidR="00FC61EA" w:rsidRPr="002966F6" w:rsidP="00361E88" w14:paraId="3473FB66" w14:textId="77777777">
            <w:pPr>
              <w:rPr>
                <w:rFonts w:eastAsia="Times New Roman" w:cs="Times New Roman"/>
                <w:bCs/>
              </w:rPr>
            </w:pPr>
            <w:r w:rsidRPr="002966F6">
              <w:rPr>
                <w:rFonts w:eastAsiaTheme="minorEastAsia"/>
                <w:bCs/>
              </w:rPr>
              <w:t>Select all that apply:</w:t>
            </w:r>
          </w:p>
          <w:p w:rsidR="00FC61EA" w:rsidRPr="00FB397C" w:rsidP="004546B5" w14:paraId="608046F4" w14:textId="77777777">
            <w:pPr>
              <w:pStyle w:val="ListParagraph"/>
              <w:numPr>
                <w:ilvl w:val="0"/>
                <w:numId w:val="7"/>
              </w:numPr>
            </w:pPr>
            <w:r w:rsidRPr="00FB397C">
              <w:t>Native American</w:t>
            </w:r>
            <w:r w:rsidR="00504E98">
              <w:t>.</w:t>
            </w:r>
          </w:p>
          <w:p w:rsidR="00FC61EA" w:rsidRPr="00FB397C" w:rsidP="004546B5" w14:paraId="342EE2BF" w14:textId="77777777">
            <w:pPr>
              <w:pStyle w:val="ListParagraph"/>
              <w:numPr>
                <w:ilvl w:val="0"/>
                <w:numId w:val="7"/>
              </w:numPr>
            </w:pPr>
            <w:r w:rsidRPr="00FB397C">
              <w:t>Native Alaskan</w:t>
            </w:r>
            <w:r w:rsidR="00504E98">
              <w:t>.</w:t>
            </w:r>
            <w:r w:rsidRPr="00FB397C">
              <w:t xml:space="preserve"> </w:t>
            </w:r>
          </w:p>
          <w:p w:rsidR="00FC61EA" w:rsidP="004546B5" w14:paraId="05BD86A4" w14:textId="77777777">
            <w:pPr>
              <w:pStyle w:val="ListParagraph"/>
              <w:numPr>
                <w:ilvl w:val="0"/>
                <w:numId w:val="7"/>
              </w:numPr>
            </w:pPr>
            <w:r w:rsidRPr="00F45B08">
              <w:t>Native Hawaiian</w:t>
            </w:r>
            <w:r w:rsidR="00504E98">
              <w:t>.</w:t>
            </w:r>
            <w:r w:rsidRPr="00F45B08">
              <w:t xml:space="preserve"> </w:t>
            </w:r>
          </w:p>
          <w:p w:rsidR="00FC61EA" w:rsidRPr="00846B27" w:rsidP="004546B5" w14:paraId="52E2FF78" w14:textId="77777777">
            <w:pPr>
              <w:pStyle w:val="ListParagraph"/>
              <w:numPr>
                <w:ilvl w:val="0"/>
                <w:numId w:val="7"/>
              </w:numPr>
            </w:pPr>
            <w:r w:rsidRPr="00FB397C">
              <w:t>Native American areas defined as Federally-</w:t>
            </w:r>
            <w:r w:rsidRPr="00FB397C">
              <w:t>designated reservation(s)</w:t>
            </w:r>
            <w:r w:rsidR="00504E98">
              <w:t>.</w:t>
            </w:r>
          </w:p>
          <w:p w:rsidR="00FC61EA" w:rsidRPr="00FB397C" w:rsidP="004546B5" w14:paraId="696F79C7" w14:textId="77777777">
            <w:pPr>
              <w:pStyle w:val="ListParagraph"/>
              <w:numPr>
                <w:ilvl w:val="0"/>
                <w:numId w:val="7"/>
              </w:numPr>
            </w:pPr>
            <w:r w:rsidRPr="00FB397C">
              <w:t>Hawaiian homeland(s)</w:t>
            </w:r>
            <w:r w:rsidR="00504E98">
              <w:t>.</w:t>
            </w:r>
          </w:p>
          <w:p w:rsidR="00FC61EA" w:rsidRPr="00FB397C" w:rsidP="004546B5" w14:paraId="749FC9AA" w14:textId="77777777">
            <w:pPr>
              <w:pStyle w:val="ListParagraph"/>
              <w:numPr>
                <w:ilvl w:val="0"/>
                <w:numId w:val="7"/>
              </w:numPr>
            </w:pPr>
            <w:r w:rsidRPr="00FB397C">
              <w:t>Alaska Native Village(s)</w:t>
            </w:r>
            <w:r w:rsidR="00504E98">
              <w:t>.</w:t>
            </w:r>
          </w:p>
          <w:p w:rsidR="00FC61EA" w:rsidRPr="00C3217F" w:rsidP="004546B5" w14:paraId="3108810F" w14:textId="77777777">
            <w:pPr>
              <w:pStyle w:val="ListParagraph"/>
              <w:numPr>
                <w:ilvl w:val="0"/>
                <w:numId w:val="7"/>
              </w:numPr>
              <w:rPr>
                <w:rFonts w:eastAsiaTheme="minorEastAsia"/>
              </w:rPr>
            </w:pPr>
            <w:r w:rsidRPr="00FB397C">
              <w:t xml:space="preserve">U.S. Census Bureau designated Tribal Statistical </w:t>
            </w:r>
            <w:r w:rsidRPr="00FB397C">
              <w:t>Area(s)</w:t>
            </w:r>
            <w:r w:rsidR="00504E98">
              <w:t>.</w:t>
            </w:r>
          </w:p>
        </w:tc>
      </w:tr>
    </w:tbl>
    <w:p w:rsidR="00462159" w:rsidP="00C3217F" w14:paraId="327C4ED5" w14:textId="77777777">
      <w:pPr>
        <w:rPr>
          <w:rFonts w:eastAsia="Times New Roman" w:cs="Times New Roman"/>
          <w:b/>
        </w:rPr>
      </w:pPr>
    </w:p>
    <w:p w:rsidR="00FC61EA" w:rsidRPr="00382C9F" w:rsidP="00C3217F" w14:paraId="65E915F9" w14:textId="77777777">
      <w:pPr>
        <w:rPr>
          <w:rFonts w:eastAsia="Times New Roman" w:cs="Times New Roman"/>
          <w:b/>
        </w:rPr>
      </w:pPr>
      <w:r w:rsidRPr="00382C9F">
        <w:rPr>
          <w:rFonts w:eastAsia="Times New Roman" w:cs="Times New Roman"/>
          <w:b/>
        </w:rPr>
        <w:t xml:space="preserve">NATIVE </w:t>
      </w:r>
      <w:r w:rsidR="00235CD1">
        <w:rPr>
          <w:rFonts w:eastAsia="Times New Roman" w:cs="Times New Roman"/>
          <w:b/>
        </w:rPr>
        <w:t>AMERICAN</w:t>
      </w:r>
      <w:r w:rsidRPr="00382C9F">
        <w:rPr>
          <w:rFonts w:eastAsia="Times New Roman" w:cs="Times New Roman"/>
          <w:b/>
        </w:rPr>
        <w:t xml:space="preserve"> CDFI DESIGNATION – ACTIVITY </w:t>
      </w:r>
      <w:r>
        <w:rPr>
          <w:rFonts w:eastAsia="Times New Roman" w:cs="Times New Roman"/>
          <w:b/>
        </w:rPr>
        <w:t>DIRECTED TO</w:t>
      </w:r>
      <w:r w:rsidRPr="00382C9F">
        <w:rPr>
          <w:rFonts w:eastAsia="Times New Roman" w:cs="Times New Roman"/>
          <w:b/>
        </w:rPr>
        <w:t xml:space="preserve"> NATIVE COMMUNITIES</w:t>
      </w:r>
    </w:p>
    <w:p w:rsidR="00FC61EA" w:rsidP="00FC61EA" w14:paraId="39FCCE12" w14:textId="77777777">
      <w:pPr>
        <w:rPr>
          <w:rFonts w:eastAsia="Times New Roman" w:cs="Times New Roman"/>
        </w:rPr>
      </w:pPr>
    </w:p>
    <w:p w:rsidR="00151B26" w:rsidRPr="004F7392" w:rsidP="00151B26" w14:paraId="327A4F7F" w14:textId="77777777">
      <w:r>
        <w:t xml:space="preserve">Applicant and </w:t>
      </w:r>
      <w:r w:rsidR="00761620">
        <w:t>relevant</w:t>
      </w:r>
      <w:r w:rsidR="007D546C">
        <w:t xml:space="preserve"> </w:t>
      </w:r>
      <w:r>
        <w:t xml:space="preserve">Affiliate(s) data presented by Financial Product category will be collected in the </w:t>
      </w:r>
      <w:r w:rsidR="00E65E94">
        <w:t>TLR</w:t>
      </w:r>
      <w:r>
        <w:t xml:space="preserve">. The data must include all Financial Product transactions, by number and dollar, that were closed during the Applicant’s most recently completed fiscal year. Transactions provided to Native Communities must be identified in the </w:t>
      </w:r>
      <w:r w:rsidR="00E65E94">
        <w:t>TLR</w:t>
      </w:r>
      <w:r>
        <w:t xml:space="preserve"> in order to count towards the 50% requirement for Native</w:t>
      </w:r>
      <w:r w:rsidR="003B5E70">
        <w:t xml:space="preserve"> American CDFI d</w:t>
      </w:r>
      <w:r>
        <w:t xml:space="preserve">esignation. </w:t>
      </w:r>
    </w:p>
    <w:p w:rsidR="00151B26" w:rsidP="00151B26" w14:paraId="19489581" w14:textId="77777777"/>
    <w:p w:rsidR="00487AEC" w:rsidRPr="00487AEC" w:rsidP="00151B26" w14:paraId="109C2B97" w14:textId="77777777">
      <w:pPr>
        <w:rPr>
          <w:i/>
        </w:rPr>
      </w:pPr>
      <w:r w:rsidRPr="004968FC">
        <w:rPr>
          <w:i/>
        </w:rPr>
        <w:t>(Simulated Table</w:t>
      </w:r>
      <w:r>
        <w:rPr>
          <w:i/>
        </w:rPr>
        <w:t xml:space="preserve"> – actual display in AMIS may differ</w:t>
      </w:r>
      <w:r w:rsidRPr="004968FC">
        <w:rPr>
          <w:i/>
        </w:rPr>
        <w:t>)</w:t>
      </w:r>
    </w:p>
    <w:tbl>
      <w:tblPr>
        <w:tblStyle w:val="TableGrid"/>
        <w:tblCaption w:val="Native CDFI Designation Table 1"/>
        <w:tblW w:w="0" w:type="auto"/>
        <w:tblLook w:val="04A0"/>
      </w:tblPr>
      <w:tblGrid>
        <w:gridCol w:w="2337"/>
        <w:gridCol w:w="2337"/>
        <w:gridCol w:w="2338"/>
        <w:gridCol w:w="2338"/>
      </w:tblGrid>
      <w:tr w14:paraId="221FA5E8" w14:textId="77777777" w:rsidTr="002E24A7">
        <w:tblPrEx>
          <w:tblW w:w="0" w:type="auto"/>
          <w:tblLook w:val="04A0"/>
        </w:tblPrEx>
        <w:trPr>
          <w:tblHeader/>
        </w:trPr>
        <w:tc>
          <w:tcPr>
            <w:tcW w:w="9350" w:type="dxa"/>
            <w:gridSpan w:val="4"/>
            <w:shd w:val="clear" w:color="auto" w:fill="E7E6E6" w:themeFill="background2"/>
          </w:tcPr>
          <w:p w:rsidR="00504E98" w:rsidRPr="00504E98" w:rsidP="00404C31" w14:paraId="5240FC66" w14:textId="77777777">
            <w:pPr>
              <w:rPr>
                <w:b/>
              </w:rPr>
            </w:pPr>
            <w:r w:rsidRPr="00504E98">
              <w:rPr>
                <w:b/>
              </w:rPr>
              <w:t xml:space="preserve">Native </w:t>
            </w:r>
            <w:r w:rsidR="008D0EBA">
              <w:rPr>
                <w:b/>
              </w:rPr>
              <w:t xml:space="preserve">American </w:t>
            </w:r>
            <w:r w:rsidRPr="00504E98">
              <w:rPr>
                <w:b/>
              </w:rPr>
              <w:t>CDFI Designation Table 1: Native Financing Test</w:t>
            </w:r>
          </w:p>
        </w:tc>
      </w:tr>
      <w:tr w14:paraId="4DD7AE3C" w14:textId="77777777" w:rsidTr="00404C31">
        <w:tblPrEx>
          <w:tblW w:w="0" w:type="auto"/>
          <w:tblLook w:val="04A0"/>
        </w:tblPrEx>
        <w:tc>
          <w:tcPr>
            <w:tcW w:w="2337" w:type="dxa"/>
          </w:tcPr>
          <w:p w:rsidR="00BD76E7" w:rsidP="00BD76E7" w14:paraId="332C6862" w14:textId="77777777">
            <w:r>
              <w:t>Percent of Native Communit</w:t>
            </w:r>
            <w:r w:rsidR="003A60DB">
              <w:t>ies</w:t>
            </w:r>
            <w:r>
              <w:t xml:space="preserve"> Financial Products </w:t>
            </w:r>
            <w:r w:rsidR="00497743">
              <w:t>–</w:t>
            </w:r>
            <w:r>
              <w:t xml:space="preserve"> Number</w:t>
            </w:r>
            <w:r w:rsidR="002966F6">
              <w:t>.</w:t>
            </w:r>
          </w:p>
        </w:tc>
        <w:tc>
          <w:tcPr>
            <w:tcW w:w="2337" w:type="dxa"/>
          </w:tcPr>
          <w:p w:rsidR="00BD76E7" w:rsidP="00404C31" w14:paraId="49AD4CCB" w14:textId="77777777">
            <w:r>
              <w:t>Native Communit</w:t>
            </w:r>
            <w:r w:rsidR="003A60DB">
              <w:t>ies</w:t>
            </w:r>
            <w:r>
              <w:t xml:space="preserve"> threshold met?</w:t>
            </w:r>
          </w:p>
        </w:tc>
        <w:tc>
          <w:tcPr>
            <w:tcW w:w="2338" w:type="dxa"/>
          </w:tcPr>
          <w:p w:rsidR="00BD76E7" w:rsidP="00404C31" w14:paraId="1867F5BE" w14:textId="77777777">
            <w:r>
              <w:t>Percent of Native Communit</w:t>
            </w:r>
            <w:r w:rsidR="003A60DB">
              <w:t>ies</w:t>
            </w:r>
            <w:r>
              <w:t xml:space="preserve"> Financial Products – Dollar Volume</w:t>
            </w:r>
            <w:r w:rsidR="002966F6">
              <w:t>.</w:t>
            </w:r>
          </w:p>
        </w:tc>
        <w:tc>
          <w:tcPr>
            <w:tcW w:w="2338" w:type="dxa"/>
          </w:tcPr>
          <w:p w:rsidR="00BD76E7" w:rsidP="00404C31" w14:paraId="674B4660" w14:textId="77777777">
            <w:r>
              <w:t>Native Communit</w:t>
            </w:r>
            <w:r w:rsidR="003A60DB">
              <w:t>ies</w:t>
            </w:r>
            <w:r>
              <w:t xml:space="preserve"> threshold met?</w:t>
            </w:r>
          </w:p>
        </w:tc>
      </w:tr>
      <w:tr w14:paraId="198BAD07" w14:textId="77777777" w:rsidTr="00404C31">
        <w:tblPrEx>
          <w:tblW w:w="0" w:type="auto"/>
          <w:tblLook w:val="04A0"/>
        </w:tblPrEx>
        <w:tc>
          <w:tcPr>
            <w:tcW w:w="2337" w:type="dxa"/>
          </w:tcPr>
          <w:p w:rsidR="00BD76E7" w:rsidP="00404C31" w14:paraId="66441A12" w14:textId="77777777">
            <w:r>
              <w:t>[Auto calculated]</w:t>
            </w:r>
          </w:p>
        </w:tc>
        <w:tc>
          <w:tcPr>
            <w:tcW w:w="2337" w:type="dxa"/>
          </w:tcPr>
          <w:p w:rsidR="00BD76E7" w:rsidP="00404C31" w14:paraId="5DA9226B" w14:textId="77777777">
            <w:r>
              <w:t>[Auto display – Yes or No]</w:t>
            </w:r>
          </w:p>
        </w:tc>
        <w:tc>
          <w:tcPr>
            <w:tcW w:w="2338" w:type="dxa"/>
          </w:tcPr>
          <w:p w:rsidR="00BD76E7" w:rsidP="00404C31" w14:paraId="3C9A42B4" w14:textId="77777777">
            <w:r>
              <w:t>[Auto calculated]</w:t>
            </w:r>
          </w:p>
        </w:tc>
        <w:tc>
          <w:tcPr>
            <w:tcW w:w="2338" w:type="dxa"/>
          </w:tcPr>
          <w:p w:rsidR="00BD76E7" w:rsidP="00404C31" w14:paraId="04FDD972" w14:textId="77777777">
            <w:r>
              <w:t>[Auto display – Yes or No]</w:t>
            </w:r>
          </w:p>
        </w:tc>
      </w:tr>
    </w:tbl>
    <w:p w:rsidR="00BD76E7" w:rsidP="00151B26" w14:paraId="1E79AB61" w14:textId="77777777"/>
    <w:p w:rsidR="00151B26" w:rsidP="00FC61EA" w14:paraId="3CB066CE" w14:textId="77777777">
      <w:pPr>
        <w:rPr>
          <w:rFonts w:eastAsia="Times New Roman" w:cs="Times New Roman"/>
        </w:rPr>
      </w:pPr>
    </w:p>
    <w:tbl>
      <w:tblPr>
        <w:tblStyle w:val="TableGrid"/>
        <w:tblCaption w:val="Native CDFI Designation - Native Community representation"/>
        <w:tblDescription w:val="includes section, question or purpose of data field, and response."/>
        <w:tblW w:w="9355" w:type="dxa"/>
        <w:tblLayout w:type="fixed"/>
        <w:tblLook w:val="04A0"/>
      </w:tblPr>
      <w:tblGrid>
        <w:gridCol w:w="1080"/>
        <w:gridCol w:w="1255"/>
        <w:gridCol w:w="3870"/>
        <w:gridCol w:w="3150"/>
      </w:tblGrid>
      <w:tr w14:paraId="709252B5" w14:textId="77777777" w:rsidTr="00B058CE">
        <w:tblPrEx>
          <w:tblW w:w="9355" w:type="dxa"/>
          <w:tblLayout w:type="fixed"/>
          <w:tblLook w:val="04A0"/>
        </w:tblPrEx>
        <w:trPr>
          <w:tblHeader/>
        </w:trPr>
        <w:tc>
          <w:tcPr>
            <w:tcW w:w="1080" w:type="dxa"/>
            <w:tcBorders>
              <w:right w:val="single" w:sz="4" w:space="0" w:color="FFFFFF" w:themeColor="background1"/>
            </w:tcBorders>
            <w:shd w:val="clear" w:color="auto" w:fill="000000" w:themeFill="text1"/>
          </w:tcPr>
          <w:p w:rsidR="00B058CE" w:rsidRPr="009D3FE0" w:rsidP="00B058CE" w14:paraId="5664BA03" w14:textId="77777777">
            <w:pPr>
              <w:rPr>
                <w:rFonts w:eastAsiaTheme="minorEastAsia"/>
                <w:b/>
                <w:color w:val="FFFFFF" w:themeColor="background1"/>
              </w:rPr>
            </w:pPr>
            <w:r>
              <w:rPr>
                <w:rFonts w:eastAsiaTheme="minorEastAsia"/>
                <w:b/>
                <w:color w:val="FFFFFF" w:themeColor="background1"/>
              </w:rPr>
              <w:t>Section</w:t>
            </w:r>
          </w:p>
        </w:tc>
        <w:tc>
          <w:tcPr>
            <w:tcW w:w="5125" w:type="dxa"/>
            <w:gridSpan w:val="2"/>
            <w:tcBorders>
              <w:right w:val="single" w:sz="4" w:space="0" w:color="FFFFFF" w:themeColor="background1"/>
            </w:tcBorders>
            <w:shd w:val="clear" w:color="auto" w:fill="000000" w:themeFill="text1"/>
          </w:tcPr>
          <w:p w:rsidR="00B058CE" w:rsidP="00B058CE" w14:paraId="7140E25F" w14:textId="77777777">
            <w:r w:rsidRPr="009D3FE0">
              <w:rPr>
                <w:rFonts w:eastAsiaTheme="minorEastAsia"/>
                <w:b/>
                <w:color w:val="FFFFFF" w:themeColor="background1"/>
              </w:rPr>
              <w:t>Question or purpose of data field</w:t>
            </w:r>
          </w:p>
        </w:tc>
        <w:tc>
          <w:tcPr>
            <w:tcW w:w="3150" w:type="dxa"/>
            <w:tcBorders>
              <w:left w:val="single" w:sz="4" w:space="0" w:color="FFFFFF" w:themeColor="background1"/>
            </w:tcBorders>
            <w:shd w:val="clear" w:color="auto" w:fill="000000" w:themeFill="text1"/>
          </w:tcPr>
          <w:p w:rsidR="00B058CE" w:rsidP="00B058CE" w14:paraId="61395C2F" w14:textId="77777777">
            <w:pPr>
              <w:ind w:left="580"/>
            </w:pPr>
            <w:r>
              <w:rPr>
                <w:rFonts w:eastAsiaTheme="minorEastAsia"/>
                <w:b/>
                <w:color w:val="FFFFFF" w:themeColor="background1"/>
              </w:rPr>
              <w:t xml:space="preserve">Response </w:t>
            </w:r>
          </w:p>
        </w:tc>
      </w:tr>
      <w:tr w14:paraId="41779BCC" w14:textId="77777777" w:rsidTr="00B058CE">
        <w:tblPrEx>
          <w:tblW w:w="9355" w:type="dxa"/>
          <w:tblLayout w:type="fixed"/>
          <w:tblLook w:val="04A0"/>
        </w:tblPrEx>
        <w:tc>
          <w:tcPr>
            <w:tcW w:w="1080" w:type="dxa"/>
            <w:vMerge w:val="restart"/>
          </w:tcPr>
          <w:p w:rsidR="00DC0569" w:rsidP="00B058CE" w14:paraId="387BEF94" w14:textId="77777777">
            <w:pPr>
              <w:rPr>
                <w:rFonts w:eastAsia="Times New Roman" w:cs="Times New Roman"/>
              </w:rPr>
            </w:pPr>
            <w:r>
              <w:rPr>
                <w:rFonts w:eastAsia="Times New Roman" w:cs="Times New Roman"/>
              </w:rPr>
              <w:t>NA-NC01</w:t>
            </w:r>
          </w:p>
        </w:tc>
        <w:tc>
          <w:tcPr>
            <w:tcW w:w="5125" w:type="dxa"/>
            <w:gridSpan w:val="2"/>
          </w:tcPr>
          <w:p w:rsidR="00DC0569" w:rsidP="00B058CE" w14:paraId="05A2C421" w14:textId="77777777">
            <w:r>
              <w:rPr>
                <w:rFonts w:eastAsia="Times New Roman" w:cs="Times New Roman"/>
              </w:rPr>
              <w:t xml:space="preserve">Is </w:t>
            </w:r>
            <w:r>
              <w:t xml:space="preserve">the Applicant </w:t>
            </w:r>
            <w:r w:rsidRPr="005107EE">
              <w:t xml:space="preserve">a </w:t>
            </w:r>
            <w:r>
              <w:rPr>
                <w:rFonts w:cs="Arial"/>
              </w:rPr>
              <w:t xml:space="preserve">DIHC that does not engage in its own direct Financial Product or Financial Service activity and </w:t>
            </w:r>
            <w:r>
              <w:t>is relying on its Affiliates to meet the CDFI Certification Financing Entity or Target Market requirements</w:t>
            </w:r>
            <w:r w:rsidRPr="00C81769">
              <w:rPr>
                <w:rFonts w:cs="Arial"/>
              </w:rPr>
              <w:t>?</w:t>
            </w:r>
            <w:r>
              <w:t xml:space="preserve"> </w:t>
            </w:r>
          </w:p>
        </w:tc>
        <w:tc>
          <w:tcPr>
            <w:tcW w:w="3150" w:type="dxa"/>
          </w:tcPr>
          <w:p w:rsidR="00DC0569" w:rsidRPr="002966F6" w:rsidP="00B058CE" w14:paraId="504AE4C7" w14:textId="77777777">
            <w:pPr>
              <w:rPr>
                <w:rFonts w:eastAsiaTheme="minorEastAsia"/>
                <w:bCs/>
              </w:rPr>
            </w:pPr>
            <w:r w:rsidRPr="002966F6">
              <w:rPr>
                <w:rFonts w:eastAsiaTheme="minorEastAsia"/>
                <w:bCs/>
              </w:rPr>
              <w:t>Yes or No.</w:t>
            </w:r>
          </w:p>
          <w:p w:rsidR="00DC0569" w:rsidRPr="002966F6" w:rsidP="00B058CE" w14:paraId="6437885F" w14:textId="77777777">
            <w:pPr>
              <w:rPr>
                <w:rFonts w:eastAsia="Times New Roman" w:cs="Times New Roman"/>
                <w:bCs/>
              </w:rPr>
            </w:pPr>
          </w:p>
        </w:tc>
      </w:tr>
      <w:tr w14:paraId="19EEBC8F" w14:textId="77777777" w:rsidTr="004B42E0">
        <w:tblPrEx>
          <w:tblW w:w="9355" w:type="dxa"/>
          <w:tblLayout w:type="fixed"/>
          <w:tblLook w:val="04A0"/>
        </w:tblPrEx>
        <w:tc>
          <w:tcPr>
            <w:tcW w:w="1080" w:type="dxa"/>
            <w:vMerge/>
          </w:tcPr>
          <w:p w:rsidR="00DC0569" w:rsidP="00B058CE" w14:paraId="24A0C18B" w14:textId="77777777"/>
        </w:tc>
        <w:tc>
          <w:tcPr>
            <w:tcW w:w="1255" w:type="dxa"/>
          </w:tcPr>
          <w:p w:rsidR="00DC0569" w:rsidP="00B058CE" w14:paraId="462DC292" w14:textId="77777777">
            <w:pPr>
              <w:rPr>
                <w:rFonts w:eastAsia="Times New Roman" w:cs="Times New Roman"/>
              </w:rPr>
            </w:pPr>
            <w:r>
              <w:rPr>
                <w:rFonts w:eastAsia="Times New Roman" w:cs="Times New Roman"/>
              </w:rPr>
              <w:t>NA-NC01.1</w:t>
            </w:r>
          </w:p>
        </w:tc>
        <w:tc>
          <w:tcPr>
            <w:tcW w:w="3870" w:type="dxa"/>
          </w:tcPr>
          <w:p w:rsidR="00DC0569" w:rsidP="00B058CE" w14:paraId="648E230B" w14:textId="77777777">
            <w:pPr>
              <w:rPr>
                <w:rFonts w:eastAsia="Times New Roman" w:cs="Times New Roman"/>
              </w:rPr>
            </w:pPr>
            <w:r w:rsidRPr="007526F9">
              <w:rPr>
                <w:rFonts w:eastAsia="Times New Roman" w:cs="Times New Roman"/>
                <w:b/>
              </w:rPr>
              <w:t>If yes</w:t>
            </w:r>
            <w:r>
              <w:rPr>
                <w:rFonts w:eastAsia="Times New Roman" w:cs="Times New Roman"/>
              </w:rPr>
              <w:t xml:space="preserve">, identify all Affiliate(s) that are required to be presented for review in connection with the CDFI Certification </w:t>
            </w:r>
          </w:p>
        </w:tc>
        <w:tc>
          <w:tcPr>
            <w:tcW w:w="3150" w:type="dxa"/>
          </w:tcPr>
          <w:p w:rsidR="00DC0569" w:rsidRPr="002966F6" w:rsidP="00B058CE" w14:paraId="3BE34C31" w14:textId="77777777">
            <w:pPr>
              <w:rPr>
                <w:rFonts w:eastAsiaTheme="minorEastAsia"/>
                <w:bCs/>
              </w:rPr>
            </w:pPr>
            <w:r w:rsidRPr="002966F6">
              <w:rPr>
                <w:rFonts w:cs="Arial"/>
                <w:bCs/>
              </w:rPr>
              <w:t xml:space="preserve">Select </w:t>
            </w:r>
            <w:r w:rsidR="00761620">
              <w:rPr>
                <w:rFonts w:cs="Arial"/>
                <w:bCs/>
              </w:rPr>
              <w:t>relevant</w:t>
            </w:r>
            <w:r w:rsidRPr="002966F6">
              <w:rPr>
                <w:rFonts w:cs="Arial"/>
                <w:bCs/>
              </w:rPr>
              <w:t xml:space="preserve"> Affiliates from Affiliates record. </w:t>
            </w:r>
          </w:p>
        </w:tc>
      </w:tr>
      <w:tr w14:paraId="1485F424" w14:textId="77777777" w:rsidTr="00B058CE">
        <w:tblPrEx>
          <w:tblW w:w="9355" w:type="dxa"/>
          <w:tblLayout w:type="fixed"/>
          <w:tblLook w:val="04A0"/>
        </w:tblPrEx>
        <w:tc>
          <w:tcPr>
            <w:tcW w:w="1080" w:type="dxa"/>
          </w:tcPr>
          <w:p w:rsidR="00B058CE" w:rsidP="00B058CE" w14:paraId="76C47BBC" w14:textId="77777777">
            <w:r>
              <w:rPr>
                <w:rFonts w:eastAsia="Times New Roman" w:cs="Times New Roman"/>
              </w:rPr>
              <w:t>NA-NC02</w:t>
            </w:r>
          </w:p>
        </w:tc>
        <w:tc>
          <w:tcPr>
            <w:tcW w:w="5125" w:type="dxa"/>
            <w:gridSpan w:val="2"/>
          </w:tcPr>
          <w:p w:rsidR="00B058CE" w:rsidP="00B058CE" w14:paraId="6ACBC791" w14:textId="77777777">
            <w:r>
              <w:t xml:space="preserve">Native Communities </w:t>
            </w:r>
            <w:r>
              <w:rPr>
                <w:rFonts w:eastAsia="Times New Roman" w:cs="Times New Roman"/>
              </w:rPr>
              <w:t xml:space="preserve">assessment methodology </w:t>
            </w:r>
            <w:r>
              <w:t>attestation – Financial Products:</w:t>
            </w:r>
          </w:p>
          <w:p w:rsidR="00B058CE" w:rsidP="00B058CE" w14:paraId="26B3F1A6" w14:textId="77777777"/>
          <w:p w:rsidR="00B058CE" w:rsidRPr="00924A2E" w:rsidP="00B058CE" w14:paraId="604A3D67" w14:textId="77777777">
            <w:pPr>
              <w:rPr>
                <w:rFonts w:eastAsia="Times New Roman" w:cs="Times New Roman"/>
              </w:rPr>
            </w:pPr>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w:t>
            </w:r>
            <w:r>
              <w:rPr>
                <w:rFonts w:eastAsia="Times New Roman" w:cs="Times New Roman"/>
              </w:rPr>
              <w:t>Financial Product transactions counted have and will continue to be directed to Native Communities using the 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rPr>
                <w:rFonts w:eastAsia="Times New Roman" w:cs="Times New Roman"/>
              </w:rPr>
              <w:t xml:space="preserve"> that was pre-approved by the CDFI Fund.</w:t>
            </w:r>
          </w:p>
        </w:tc>
        <w:tc>
          <w:tcPr>
            <w:tcW w:w="3150" w:type="dxa"/>
          </w:tcPr>
          <w:p w:rsidR="00B058CE" w:rsidRPr="002966F6" w:rsidP="00B058CE" w14:paraId="1B2278EE" w14:textId="77777777">
            <w:pPr>
              <w:rPr>
                <w:bCs/>
              </w:rPr>
            </w:pPr>
            <w:r w:rsidRPr="002966F6">
              <w:rPr>
                <w:bCs/>
              </w:rPr>
              <w:t>Yes or No.</w:t>
            </w:r>
          </w:p>
        </w:tc>
      </w:tr>
      <w:tr w14:paraId="08AB58D9" w14:textId="77777777" w:rsidTr="00B058CE">
        <w:tblPrEx>
          <w:tblW w:w="9355" w:type="dxa"/>
          <w:tblLayout w:type="fixed"/>
          <w:tblLook w:val="04A0"/>
        </w:tblPrEx>
        <w:tc>
          <w:tcPr>
            <w:tcW w:w="1080" w:type="dxa"/>
            <w:vMerge w:val="restart"/>
          </w:tcPr>
          <w:p w:rsidR="00B058CE" w:rsidP="00B058CE" w14:paraId="71F3CCF6" w14:textId="77777777">
            <w:pPr>
              <w:rPr>
                <w:rFonts w:eastAsia="Times New Roman" w:cs="Times New Roman"/>
              </w:rPr>
            </w:pPr>
            <w:r>
              <w:rPr>
                <w:rFonts w:eastAsia="Times New Roman" w:cs="Times New Roman"/>
              </w:rPr>
              <w:t>NA-NC03</w:t>
            </w:r>
          </w:p>
          <w:p w:rsidR="00B058CE" w:rsidP="00B058CE" w14:paraId="310AE8F0" w14:textId="77777777">
            <w:pPr>
              <w:rPr>
                <w:rFonts w:eastAsia="Times New Roman" w:cs="Times New Roman"/>
              </w:rPr>
            </w:pPr>
          </w:p>
          <w:p w:rsidR="00B058CE" w:rsidP="00B058CE" w14:paraId="0A970480" w14:textId="77777777">
            <w:pPr>
              <w:rPr>
                <w:rFonts w:eastAsia="Times New Roman" w:cs="Times New Roman"/>
              </w:rPr>
            </w:pPr>
          </w:p>
          <w:p w:rsidR="00B058CE" w:rsidP="00B058CE" w14:paraId="5E9456A6" w14:textId="77777777">
            <w:pPr>
              <w:rPr>
                <w:rFonts w:eastAsia="Times New Roman" w:cs="Times New Roman"/>
              </w:rPr>
            </w:pPr>
          </w:p>
        </w:tc>
        <w:tc>
          <w:tcPr>
            <w:tcW w:w="5125" w:type="dxa"/>
            <w:gridSpan w:val="2"/>
          </w:tcPr>
          <w:p w:rsidR="00B058CE" w:rsidP="00B058CE" w14:paraId="7BCD0853" w14:textId="77777777">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used by the Applicant.</w:t>
            </w:r>
          </w:p>
          <w:p w:rsidR="00B058CE" w:rsidP="00B058CE" w14:paraId="03C5592F" w14:textId="77777777"/>
        </w:tc>
        <w:tc>
          <w:tcPr>
            <w:tcW w:w="3150" w:type="dxa"/>
          </w:tcPr>
          <w:p w:rsidR="00B058CE" w:rsidRPr="002966F6" w:rsidP="00B058CE" w14:paraId="44FB0B75" w14:textId="77777777">
            <w:pPr>
              <w:rPr>
                <w:rFonts w:eastAsia="Times New Roman" w:cs="Times New Roman"/>
                <w:bCs/>
              </w:rPr>
            </w:pPr>
            <w:r w:rsidRPr="002966F6">
              <w:rPr>
                <w:rFonts w:eastAsia="Times New Roman" w:cs="Times New Roman"/>
                <w:bCs/>
              </w:rPr>
              <w:t>Select all that apply.</w:t>
            </w:r>
          </w:p>
          <w:p w:rsidR="0059212D" w:rsidP="0059212D" w14:paraId="6DF367DC" w14:textId="77777777">
            <w:pPr>
              <w:pStyle w:val="ListParagraph"/>
              <w:numPr>
                <w:ilvl w:val="0"/>
                <w:numId w:val="88"/>
              </w:numPr>
              <w:rPr>
                <w:rFonts w:eastAsia="Times New Roman" w:cs="Times New Roman"/>
              </w:rPr>
            </w:pPr>
            <w:r w:rsidRPr="000E2A17">
              <w:rPr>
                <w:rFonts w:eastAsia="Times New Roman" w:cs="Times New Roman"/>
              </w:rPr>
              <w:t>OTP-</w:t>
            </w:r>
            <w:r>
              <w:rPr>
                <w:rFonts w:eastAsia="Times New Roman" w:cs="Times New Roman"/>
              </w:rPr>
              <w:t>Native American.1</w:t>
            </w:r>
            <w:r w:rsidRPr="000E2A17">
              <w:rPr>
                <w:rFonts w:eastAsia="Times New Roman" w:cs="Times New Roman"/>
              </w:rPr>
              <w:t>: Self Report</w:t>
            </w:r>
            <w:r>
              <w:rPr>
                <w:rFonts w:eastAsia="Times New Roman" w:cs="Times New Roman"/>
              </w:rPr>
              <w:t>.</w:t>
            </w:r>
          </w:p>
          <w:p w:rsidR="00B058CE" w:rsidRPr="003C4E91" w:rsidP="0059212D" w14:paraId="2DE45364" w14:textId="77777777">
            <w:pPr>
              <w:pStyle w:val="ListParagraph"/>
              <w:numPr>
                <w:ilvl w:val="0"/>
                <w:numId w:val="88"/>
              </w:numPr>
              <w:rPr>
                <w:rFonts w:eastAsia="Times New Roman" w:cs="Times New Roman"/>
              </w:rPr>
            </w:pPr>
            <w:r w:rsidRPr="003C4E91">
              <w:rPr>
                <w:rFonts w:eastAsia="Times New Roman" w:cs="Times New Roman"/>
              </w:rPr>
              <w:t>OTP-Native American.</w:t>
            </w:r>
            <w:r w:rsidR="0059212D">
              <w:rPr>
                <w:rFonts w:eastAsia="Times New Roman" w:cs="Times New Roman"/>
              </w:rPr>
              <w:t>2</w:t>
            </w:r>
            <w:r w:rsidRPr="003C4E91">
              <w:rPr>
                <w:rFonts w:eastAsia="Times New Roman" w:cs="Times New Roman"/>
              </w:rPr>
              <w:t>: Tribal Doc</w:t>
            </w:r>
            <w:r w:rsidR="0059212D">
              <w:rPr>
                <w:rFonts w:eastAsia="Times New Roman" w:cs="Times New Roman"/>
              </w:rPr>
              <w:t>ument.</w:t>
            </w:r>
          </w:p>
          <w:p w:rsidR="0059212D" w:rsidRPr="000E2A17" w:rsidP="0059212D" w14:paraId="2B5FEF88" w14:textId="77777777">
            <w:pPr>
              <w:pStyle w:val="ListParagraph"/>
              <w:numPr>
                <w:ilvl w:val="0"/>
                <w:numId w:val="88"/>
              </w:numPr>
              <w:rPr>
                <w:rFonts w:eastAsia="Times New Roman" w:cs="Times New Roman"/>
              </w:rPr>
            </w:pPr>
            <w:r w:rsidRPr="000E2A17">
              <w:rPr>
                <w:rFonts w:eastAsia="Times New Roman" w:cs="Times New Roman"/>
              </w:rPr>
              <w:t>OTP-</w:t>
            </w:r>
            <w:r>
              <w:rPr>
                <w:rFonts w:eastAsia="Times New Roman" w:cs="Times New Roman"/>
              </w:rPr>
              <w:t>Native Alaskan.1</w:t>
            </w:r>
            <w:r w:rsidRPr="000E2A17">
              <w:rPr>
                <w:rFonts w:eastAsia="Times New Roman" w:cs="Times New Roman"/>
              </w:rPr>
              <w:t>: Self Report</w:t>
            </w:r>
            <w:r>
              <w:rPr>
                <w:rFonts w:eastAsia="Times New Roman" w:cs="Times New Roman"/>
              </w:rPr>
              <w:t>.</w:t>
            </w:r>
          </w:p>
          <w:p w:rsidR="00B058CE" w:rsidRPr="003C4E91" w:rsidP="0059212D" w14:paraId="1A7503D5" w14:textId="77777777">
            <w:pPr>
              <w:pStyle w:val="ListParagraph"/>
              <w:numPr>
                <w:ilvl w:val="0"/>
                <w:numId w:val="88"/>
              </w:numPr>
              <w:rPr>
                <w:rFonts w:eastAsia="Times New Roman" w:cs="Times New Roman"/>
              </w:rPr>
            </w:pPr>
            <w:r w:rsidRPr="003C4E91">
              <w:rPr>
                <w:rFonts w:eastAsia="Times New Roman" w:cs="Times New Roman"/>
              </w:rPr>
              <w:t>OTP-Native Alaskan.</w:t>
            </w:r>
            <w:r w:rsidR="0059212D">
              <w:rPr>
                <w:rFonts w:eastAsia="Times New Roman" w:cs="Times New Roman"/>
              </w:rPr>
              <w:t>2</w:t>
            </w:r>
            <w:r w:rsidRPr="003C4E91">
              <w:rPr>
                <w:rFonts w:eastAsia="Times New Roman" w:cs="Times New Roman"/>
              </w:rPr>
              <w:t>: Tribal Doc</w:t>
            </w:r>
            <w:r w:rsidR="0059212D">
              <w:rPr>
                <w:rFonts w:eastAsia="Times New Roman" w:cs="Times New Roman"/>
              </w:rPr>
              <w:t>ument</w:t>
            </w:r>
          </w:p>
          <w:p w:rsidR="0059212D" w:rsidRPr="000E2A17" w:rsidP="0059212D" w14:paraId="1620CA8A" w14:textId="77777777">
            <w:pPr>
              <w:pStyle w:val="ListParagraph"/>
              <w:numPr>
                <w:ilvl w:val="0"/>
                <w:numId w:val="82"/>
              </w:numPr>
              <w:rPr>
                <w:rFonts w:eastAsia="Times New Roman" w:cs="Times New Roman"/>
              </w:rPr>
            </w:pPr>
            <w:r w:rsidRPr="003C4E91">
              <w:rPr>
                <w:rFonts w:eastAsia="Times New Roman" w:cs="Times New Roman"/>
              </w:rPr>
              <w:t xml:space="preserve">OTP-Native Hawaiian.1: </w:t>
            </w:r>
            <w:r w:rsidRPr="000E2A17">
              <w:rPr>
                <w:rFonts w:eastAsia="Times New Roman" w:cs="Times New Roman"/>
              </w:rPr>
              <w:t>Self Report</w:t>
            </w:r>
            <w:r>
              <w:rPr>
                <w:rFonts w:eastAsia="Times New Roman" w:cs="Times New Roman"/>
              </w:rPr>
              <w:t>.</w:t>
            </w:r>
          </w:p>
          <w:p w:rsidR="00B058CE" w:rsidP="0059212D" w14:paraId="0306C08A" w14:textId="77777777">
            <w:pPr>
              <w:pStyle w:val="ListParagraph"/>
              <w:numPr>
                <w:ilvl w:val="0"/>
                <w:numId w:val="88"/>
              </w:numPr>
              <w:rPr>
                <w:rFonts w:eastAsia="Times New Roman" w:cs="Times New Roman"/>
              </w:rPr>
            </w:pPr>
            <w:r w:rsidRPr="000E2A17">
              <w:rPr>
                <w:rFonts w:eastAsia="Times New Roman" w:cs="Times New Roman"/>
              </w:rPr>
              <w:t>OTP-Native Hawaiian.</w:t>
            </w:r>
            <w:r>
              <w:rPr>
                <w:rFonts w:eastAsia="Times New Roman" w:cs="Times New Roman"/>
              </w:rPr>
              <w:t>2</w:t>
            </w:r>
            <w:r w:rsidRPr="000E2A17">
              <w:rPr>
                <w:rFonts w:eastAsia="Times New Roman" w:cs="Times New Roman"/>
              </w:rPr>
              <w:t xml:space="preserve">: </w:t>
            </w:r>
            <w:r w:rsidRPr="003C4E91">
              <w:rPr>
                <w:rFonts w:eastAsia="Times New Roman" w:cs="Times New Roman"/>
              </w:rPr>
              <w:t>Registry Card</w:t>
            </w:r>
            <w:r w:rsidR="00B07991">
              <w:rPr>
                <w:rFonts w:eastAsia="Times New Roman" w:cs="Times New Roman"/>
              </w:rPr>
              <w:t>.</w:t>
            </w:r>
          </w:p>
          <w:p w:rsidR="00B058CE" w:rsidRPr="00ED5B47" w:rsidP="00ED5B47" w14:paraId="35152EA6" w14:textId="77777777">
            <w:pPr>
              <w:pStyle w:val="ListParagraph"/>
              <w:numPr>
                <w:ilvl w:val="0"/>
                <w:numId w:val="88"/>
              </w:numPr>
              <w:rPr>
                <w:b/>
              </w:rPr>
            </w:pPr>
            <w:r>
              <w:rPr>
                <w:rFonts w:eastAsia="Times New Roman" w:cs="Times New Roman"/>
              </w:rPr>
              <w:t>Separately approved assessment methodology</w:t>
            </w:r>
            <w:r w:rsidR="00B07991">
              <w:rPr>
                <w:rFonts w:eastAsia="Times New Roman" w:cs="Times New Roman"/>
              </w:rPr>
              <w:t>.</w:t>
            </w:r>
          </w:p>
        </w:tc>
      </w:tr>
      <w:tr w14:paraId="24A84A66" w14:textId="77777777" w:rsidTr="00B058CE">
        <w:tblPrEx>
          <w:tblW w:w="9355" w:type="dxa"/>
          <w:tblLayout w:type="fixed"/>
          <w:tblLook w:val="04A0"/>
        </w:tblPrEx>
        <w:tc>
          <w:tcPr>
            <w:tcW w:w="1080" w:type="dxa"/>
            <w:vMerge/>
          </w:tcPr>
          <w:p w:rsidR="00B058CE" w:rsidP="00B058CE" w14:paraId="307C2C56" w14:textId="77777777"/>
        </w:tc>
        <w:tc>
          <w:tcPr>
            <w:tcW w:w="5125" w:type="dxa"/>
            <w:gridSpan w:val="2"/>
          </w:tcPr>
          <w:p w:rsidR="00B058CE" w:rsidP="00B058CE" w14:paraId="26BDBF3A" w14:textId="77777777">
            <w:r w:rsidRPr="00D536A9">
              <w:t xml:space="preserve">If </w:t>
            </w:r>
            <w:r>
              <w:t>“</w:t>
            </w:r>
            <w:r w:rsidRPr="00D536A9">
              <w:t xml:space="preserve">Separately approved </w:t>
            </w:r>
            <w:r>
              <w:rPr>
                <w:rFonts w:eastAsia="Times New Roman" w:cs="Times New Roman"/>
              </w:rPr>
              <w:t>assessment methodology</w:t>
            </w:r>
            <w:r w:rsidRPr="00D536A9">
              <w:t>:</w:t>
            </w:r>
            <w:r>
              <w:t>”</w:t>
            </w:r>
          </w:p>
        </w:tc>
        <w:tc>
          <w:tcPr>
            <w:tcW w:w="3150" w:type="dxa"/>
          </w:tcPr>
          <w:p w:rsidR="00B058CE" w:rsidP="00B058CE" w14:paraId="585DE1B2" w14:textId="77777777">
            <w:pPr>
              <w:rPr>
                <w:b/>
              </w:rPr>
            </w:pPr>
          </w:p>
        </w:tc>
      </w:tr>
      <w:tr w14:paraId="10947E35" w14:textId="77777777" w:rsidTr="004B42E0">
        <w:tblPrEx>
          <w:tblW w:w="9355" w:type="dxa"/>
          <w:tblLayout w:type="fixed"/>
          <w:tblLook w:val="04A0"/>
        </w:tblPrEx>
        <w:tc>
          <w:tcPr>
            <w:tcW w:w="1080" w:type="dxa"/>
            <w:vMerge/>
          </w:tcPr>
          <w:p w:rsidR="00B058CE" w:rsidP="00B058CE" w14:paraId="673AF1A3" w14:textId="77777777"/>
        </w:tc>
        <w:tc>
          <w:tcPr>
            <w:tcW w:w="1255" w:type="dxa"/>
          </w:tcPr>
          <w:p w:rsidR="00B058CE" w:rsidP="00B058CE" w14:paraId="5B54D819" w14:textId="77777777">
            <w:r>
              <w:rPr>
                <w:rFonts w:eastAsia="Times New Roman" w:cs="Times New Roman"/>
              </w:rPr>
              <w:t>NA-NC03.1</w:t>
            </w:r>
          </w:p>
        </w:tc>
        <w:tc>
          <w:tcPr>
            <w:tcW w:w="3870" w:type="dxa"/>
          </w:tcPr>
          <w:p w:rsidR="00B058CE" w:rsidP="00B058CE" w14:paraId="60F327C6" w14:textId="77777777">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approved by the CDFI Fund.</w:t>
            </w:r>
          </w:p>
        </w:tc>
        <w:tc>
          <w:tcPr>
            <w:tcW w:w="3150" w:type="dxa"/>
          </w:tcPr>
          <w:p w:rsidR="00B058CE" w:rsidRPr="002966F6" w:rsidP="00B058CE" w14:paraId="6B49B7F6" w14:textId="77777777">
            <w:pPr>
              <w:rPr>
                <w:bCs/>
              </w:rPr>
            </w:pPr>
            <w:r>
              <w:rPr>
                <w:bCs/>
              </w:rPr>
              <w:t>Provide narrative</w:t>
            </w:r>
            <w:r w:rsidRPr="002966F6">
              <w:rPr>
                <w:bCs/>
              </w:rPr>
              <w:t>.</w:t>
            </w:r>
          </w:p>
          <w:p w:rsidR="00B058CE" w:rsidRPr="002966F6" w:rsidP="00B058CE" w14:paraId="06233AD4" w14:textId="77777777">
            <w:pPr>
              <w:rPr>
                <w:rFonts w:eastAsia="Times New Roman" w:cs="Times New Roman"/>
                <w:bCs/>
              </w:rPr>
            </w:pPr>
          </w:p>
        </w:tc>
      </w:tr>
      <w:tr w14:paraId="0AB5D700" w14:textId="77777777" w:rsidTr="004B42E0">
        <w:tblPrEx>
          <w:tblW w:w="9355" w:type="dxa"/>
          <w:tblLayout w:type="fixed"/>
          <w:tblLook w:val="04A0"/>
        </w:tblPrEx>
        <w:tc>
          <w:tcPr>
            <w:tcW w:w="1080" w:type="dxa"/>
            <w:vMerge/>
          </w:tcPr>
          <w:p w:rsidR="00B058CE" w:rsidP="00B058CE" w14:paraId="2BBA6AA8" w14:textId="77777777"/>
        </w:tc>
        <w:tc>
          <w:tcPr>
            <w:tcW w:w="1255" w:type="dxa"/>
          </w:tcPr>
          <w:p w:rsidR="00B058CE" w:rsidP="00B058CE" w14:paraId="299A79BD" w14:textId="77777777">
            <w:r>
              <w:rPr>
                <w:rFonts w:eastAsia="Times New Roman" w:cs="Times New Roman"/>
              </w:rPr>
              <w:t>NA-NC03.2</w:t>
            </w:r>
          </w:p>
        </w:tc>
        <w:tc>
          <w:tcPr>
            <w:tcW w:w="3870" w:type="dxa"/>
          </w:tcPr>
          <w:p w:rsidR="00B058CE" w:rsidP="00B058CE" w14:paraId="263CFECF" w14:textId="77777777">
            <w:r>
              <w:t xml:space="preserve">Attach a letter(s) from the CDFI Fund approving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w:t>
            </w:r>
          </w:p>
        </w:tc>
        <w:tc>
          <w:tcPr>
            <w:tcW w:w="3150" w:type="dxa"/>
          </w:tcPr>
          <w:p w:rsidR="00B058CE" w:rsidRPr="002966F6" w:rsidP="00B058CE" w14:paraId="0D08190E" w14:textId="77777777">
            <w:pPr>
              <w:rPr>
                <w:rFonts w:eastAsia="Times New Roman" w:cs="Times New Roman"/>
                <w:bCs/>
              </w:rPr>
            </w:pPr>
            <w:r w:rsidRPr="002966F6">
              <w:rPr>
                <w:bCs/>
              </w:rPr>
              <w:t>Attachment(s).</w:t>
            </w:r>
          </w:p>
        </w:tc>
      </w:tr>
    </w:tbl>
    <w:p w:rsidR="00FC61EA" w:rsidP="00FC61EA" w14:paraId="7D05D537" w14:textId="77777777">
      <w:pPr>
        <w:rPr>
          <w:rFonts w:eastAsia="Times New Roman" w:cs="Times New Roman"/>
          <w:b/>
        </w:rPr>
      </w:pPr>
    </w:p>
    <w:p w:rsidR="00FC61EA" w:rsidRPr="00FA30E2" w:rsidP="00FC61EA" w14:paraId="63D1A45A" w14:textId="77777777">
      <w:pPr>
        <w:rPr>
          <w:rFonts w:eastAsia="Times New Roman" w:cs="Times New Roman"/>
          <w:b/>
        </w:rPr>
      </w:pPr>
      <w:r w:rsidRPr="00FA30E2">
        <w:rPr>
          <w:rFonts w:eastAsia="Times New Roman" w:cs="Times New Roman"/>
          <w:b/>
        </w:rPr>
        <w:t>NATIVE</w:t>
      </w:r>
      <w:r w:rsidR="003B5E70">
        <w:rPr>
          <w:rFonts w:eastAsia="Times New Roman" w:cs="Times New Roman"/>
          <w:b/>
        </w:rPr>
        <w:t xml:space="preserve"> AMERICAN </w:t>
      </w:r>
      <w:r w:rsidRPr="00FA30E2">
        <w:rPr>
          <w:rFonts w:eastAsia="Times New Roman" w:cs="Times New Roman"/>
          <w:b/>
        </w:rPr>
        <w:t>CDFI DESIGNATION – NATIVE COMMUNIT</w:t>
      </w:r>
      <w:r w:rsidR="003A60DB">
        <w:rPr>
          <w:rFonts w:eastAsia="Times New Roman" w:cs="Times New Roman"/>
          <w:b/>
        </w:rPr>
        <w:t>IES</w:t>
      </w:r>
      <w:r w:rsidRPr="00FA30E2">
        <w:rPr>
          <w:rFonts w:eastAsia="Times New Roman" w:cs="Times New Roman"/>
          <w:b/>
        </w:rPr>
        <w:t xml:space="preserve"> </w:t>
      </w:r>
      <w:r w:rsidR="001F59A7">
        <w:rPr>
          <w:rFonts w:eastAsia="Times New Roman" w:cs="Times New Roman"/>
          <w:b/>
        </w:rPr>
        <w:t>ACCOUNTABILITY</w:t>
      </w:r>
    </w:p>
    <w:p w:rsidR="00FC61EA" w:rsidP="00FC61EA" w14:paraId="7C9AF6D2" w14:textId="77777777">
      <w:pPr>
        <w:rPr>
          <w:rFonts w:eastAsia="Times New Roman" w:cs="Times New Roman"/>
        </w:rPr>
      </w:pPr>
    </w:p>
    <w:tbl>
      <w:tblPr>
        <w:tblStyle w:val="TableGrid"/>
        <w:tblCaption w:val="Native CDFI Designation - Native Community representation"/>
        <w:tblDescription w:val="includes section, question or purpose of data field, and response."/>
        <w:tblW w:w="9350" w:type="dxa"/>
        <w:tblLook w:val="04A0"/>
      </w:tblPr>
      <w:tblGrid>
        <w:gridCol w:w="1426"/>
        <w:gridCol w:w="999"/>
        <w:gridCol w:w="198"/>
        <w:gridCol w:w="152"/>
        <w:gridCol w:w="1434"/>
        <w:gridCol w:w="2281"/>
        <w:gridCol w:w="2860"/>
      </w:tblGrid>
      <w:tr w14:paraId="3861B3D8" w14:textId="77777777" w:rsidTr="00BA30BF">
        <w:tblPrEx>
          <w:tblW w:w="9350" w:type="dxa"/>
          <w:tblLook w:val="04A0"/>
        </w:tblPrEx>
        <w:trPr>
          <w:tblHeader/>
        </w:trPr>
        <w:tc>
          <w:tcPr>
            <w:tcW w:w="1426" w:type="dxa"/>
            <w:tcBorders>
              <w:right w:val="single" w:sz="4" w:space="0" w:color="FFFFFF" w:themeColor="background1"/>
            </w:tcBorders>
            <w:shd w:val="clear" w:color="auto" w:fill="000000" w:themeFill="text1"/>
          </w:tcPr>
          <w:p w:rsidR="00FC61EA" w:rsidRPr="009D3FE0" w:rsidP="00361E88" w14:paraId="5FFBC63B" w14:textId="77777777">
            <w:pPr>
              <w:rPr>
                <w:rFonts w:eastAsiaTheme="minorEastAsia"/>
                <w:b/>
                <w:color w:val="FFFFFF" w:themeColor="background1"/>
              </w:rPr>
            </w:pPr>
            <w:r>
              <w:rPr>
                <w:rFonts w:eastAsiaTheme="minorEastAsia"/>
                <w:b/>
                <w:color w:val="FFFFFF" w:themeColor="background1"/>
              </w:rPr>
              <w:t>Section</w:t>
            </w:r>
          </w:p>
        </w:tc>
        <w:tc>
          <w:tcPr>
            <w:tcW w:w="5064" w:type="dxa"/>
            <w:gridSpan w:val="5"/>
            <w:tcBorders>
              <w:right w:val="single" w:sz="4" w:space="0" w:color="FFFFFF" w:themeColor="background1"/>
            </w:tcBorders>
            <w:shd w:val="clear" w:color="auto" w:fill="000000" w:themeFill="text1"/>
          </w:tcPr>
          <w:p w:rsidR="00FC61EA" w:rsidP="00361E88" w14:paraId="58F0ADA8" w14:textId="77777777">
            <w:r w:rsidRPr="009D3FE0">
              <w:rPr>
                <w:rFonts w:eastAsiaTheme="minorEastAsia"/>
                <w:b/>
                <w:color w:val="FFFFFF" w:themeColor="background1"/>
              </w:rPr>
              <w:t>Question or purpose of data field</w:t>
            </w:r>
          </w:p>
        </w:tc>
        <w:tc>
          <w:tcPr>
            <w:tcW w:w="2860" w:type="dxa"/>
            <w:tcBorders>
              <w:left w:val="single" w:sz="4" w:space="0" w:color="FFFFFF" w:themeColor="background1"/>
            </w:tcBorders>
            <w:shd w:val="clear" w:color="auto" w:fill="000000" w:themeFill="text1"/>
          </w:tcPr>
          <w:p w:rsidR="00FC61EA" w:rsidP="00361E88" w14:paraId="2442F946" w14:textId="77777777">
            <w:r>
              <w:rPr>
                <w:rFonts w:eastAsiaTheme="minorEastAsia"/>
                <w:b/>
                <w:color w:val="FFFFFF" w:themeColor="background1"/>
              </w:rPr>
              <w:t xml:space="preserve">Response </w:t>
            </w:r>
          </w:p>
        </w:tc>
      </w:tr>
      <w:tr w14:paraId="4096D1BB" w14:textId="77777777" w:rsidTr="00BA30BF">
        <w:tblPrEx>
          <w:tblW w:w="9350" w:type="dxa"/>
          <w:tblLook w:val="04A0"/>
        </w:tblPrEx>
        <w:tc>
          <w:tcPr>
            <w:tcW w:w="1426" w:type="dxa"/>
          </w:tcPr>
          <w:p w:rsidR="00FC61EA" w:rsidP="00F36310" w14:paraId="173D2EE7" w14:textId="77777777">
            <w:r>
              <w:t>NA</w:t>
            </w:r>
            <w:r w:rsidR="00D6272B">
              <w:t>-CA</w:t>
            </w:r>
            <w:r w:rsidR="00F36310">
              <w:t>01</w:t>
            </w:r>
          </w:p>
        </w:tc>
        <w:tc>
          <w:tcPr>
            <w:tcW w:w="5064" w:type="dxa"/>
            <w:gridSpan w:val="5"/>
          </w:tcPr>
          <w:p w:rsidR="00FC61EA" w:rsidP="00361E88" w14:paraId="213D07B2" w14:textId="77777777">
            <w:r>
              <w:t>Identify the Applicant’s Native Communit</w:t>
            </w:r>
            <w:r w:rsidR="001D70A2">
              <w:t>ies</w:t>
            </w:r>
            <w:r>
              <w:t xml:space="preserve"> method of </w:t>
            </w:r>
            <w:r w:rsidR="001F59A7">
              <w:t>accountability</w:t>
            </w:r>
            <w:r w:rsidR="00781FA2">
              <w:t>.</w:t>
            </w:r>
          </w:p>
        </w:tc>
        <w:tc>
          <w:tcPr>
            <w:tcW w:w="2860" w:type="dxa"/>
          </w:tcPr>
          <w:p w:rsidR="00FC61EA" w:rsidRPr="002966F6" w:rsidP="00361E88" w14:paraId="3D5CFED9" w14:textId="77777777">
            <w:pPr>
              <w:rPr>
                <w:bCs/>
              </w:rPr>
            </w:pPr>
            <w:r w:rsidRPr="002966F6">
              <w:rPr>
                <w:bCs/>
              </w:rPr>
              <w:t>Select one:</w:t>
            </w:r>
          </w:p>
          <w:p w:rsidR="00FC61EA" w:rsidP="004546B5" w14:paraId="33A993BD" w14:textId="77777777">
            <w:pPr>
              <w:pStyle w:val="ListParagraph"/>
              <w:numPr>
                <w:ilvl w:val="0"/>
                <w:numId w:val="7"/>
              </w:numPr>
            </w:pPr>
            <w:r>
              <w:t>Governing board</w:t>
            </w:r>
            <w:r w:rsidR="00B07991">
              <w:t>.</w:t>
            </w:r>
          </w:p>
          <w:p w:rsidR="00FC61EA" w:rsidRPr="003F5F7C" w:rsidP="004546B5" w14:paraId="0B958963" w14:textId="77777777">
            <w:pPr>
              <w:pStyle w:val="ListParagraph"/>
              <w:numPr>
                <w:ilvl w:val="0"/>
                <w:numId w:val="7"/>
              </w:numPr>
              <w:rPr>
                <w:rFonts w:eastAsia="Times New Roman" w:cs="Times New Roman"/>
              </w:rPr>
            </w:pPr>
            <w:r w:rsidRPr="00FB397C">
              <w:t xml:space="preserve">Governing </w:t>
            </w:r>
            <w:r w:rsidR="00523C72">
              <w:t xml:space="preserve">board </w:t>
            </w:r>
            <w:r w:rsidRPr="00FB397C">
              <w:t xml:space="preserve">and </w:t>
            </w:r>
            <w:r w:rsidR="00781FA2">
              <w:t>a</w:t>
            </w:r>
            <w:r w:rsidR="007069BB">
              <w:t xml:space="preserve">dvisory </w:t>
            </w:r>
            <w:r w:rsidR="00781FA2">
              <w:t>b</w:t>
            </w:r>
            <w:r w:rsidR="007069BB">
              <w:t>oard</w:t>
            </w:r>
            <w:r w:rsidR="00B07991">
              <w:t>.</w:t>
            </w:r>
          </w:p>
          <w:p w:rsidR="00F95927" w:rsidRPr="001C5C61" w:rsidP="00F95927" w14:paraId="02C458A3" w14:textId="77777777">
            <w:pPr>
              <w:pStyle w:val="ListParagraph"/>
              <w:numPr>
                <w:ilvl w:val="0"/>
                <w:numId w:val="7"/>
              </w:numPr>
            </w:pPr>
            <w:r>
              <w:t xml:space="preserve">Advisory </w:t>
            </w:r>
            <w:r w:rsidR="00781FA2">
              <w:t>b</w:t>
            </w:r>
            <w:r>
              <w:t>oard and credit union membership (credit union only)</w:t>
            </w:r>
            <w:r w:rsidR="00B07991">
              <w:t>.</w:t>
            </w:r>
          </w:p>
          <w:p w:rsidR="00FF5707" w:rsidRPr="009C2BB2" w:rsidP="008A363C" w14:paraId="41890522" w14:textId="77777777">
            <w:pPr>
              <w:pStyle w:val="ListParagraph"/>
              <w:numPr>
                <w:ilvl w:val="0"/>
                <w:numId w:val="7"/>
              </w:numPr>
              <w:rPr>
                <w:rFonts w:eastAsia="Times New Roman" w:cs="Times New Roman"/>
              </w:rPr>
            </w:pPr>
            <w:r>
              <w:t xml:space="preserve">Advisory </w:t>
            </w:r>
            <w:r w:rsidR="00781FA2">
              <w:t>b</w:t>
            </w:r>
            <w:r w:rsidR="007069BB">
              <w:t>oard</w:t>
            </w:r>
            <w:r>
              <w:t xml:space="preserve"> only</w:t>
            </w:r>
            <w:r w:rsidRPr="001C5C61">
              <w:t xml:space="preserve"> (</w:t>
            </w:r>
            <w:r w:rsidR="00C007EF">
              <w:t>DIHC</w:t>
            </w:r>
            <w:r w:rsidR="008A363C">
              <w:t xml:space="preserve">s, </w:t>
            </w:r>
            <w:r w:rsidR="00C007EF">
              <w:t>IDI</w:t>
            </w:r>
            <w:r w:rsidR="008A363C">
              <w:t>s,</w:t>
            </w:r>
            <w:r w:rsidR="00C007EF">
              <w:t xml:space="preserve"> </w:t>
            </w:r>
            <w:r>
              <w:t xml:space="preserve">and those with </w:t>
            </w:r>
            <w:r w:rsidRPr="001C5C61">
              <w:t>no formal governing board only)</w:t>
            </w:r>
            <w:r w:rsidR="00B07991">
              <w:t>.</w:t>
            </w:r>
          </w:p>
        </w:tc>
      </w:tr>
      <w:tr w14:paraId="469DC413" w14:textId="77777777" w:rsidTr="00B003C8">
        <w:tblPrEx>
          <w:tblW w:w="9350" w:type="dxa"/>
          <w:tblLook w:val="04A0"/>
        </w:tblPrEx>
        <w:tc>
          <w:tcPr>
            <w:tcW w:w="1426" w:type="dxa"/>
            <w:vMerge w:val="restart"/>
          </w:tcPr>
          <w:p w:rsidR="00B003C8" w:rsidP="00361E88" w14:paraId="74F8BE62" w14:textId="77777777">
            <w:r>
              <w:t>NA-CA02</w:t>
            </w:r>
          </w:p>
          <w:p w:rsidR="00B003C8" w:rsidP="00C0704C" w14:paraId="05ACB270" w14:textId="77777777"/>
          <w:p w:rsidR="00B003C8" w:rsidP="00C0704C" w14:paraId="4D46177A" w14:textId="77777777"/>
          <w:p w:rsidR="00B003C8" w:rsidP="00A401B6" w14:paraId="14FF8448" w14:textId="77777777"/>
          <w:p w:rsidR="00B003C8" w:rsidP="00A401B6" w14:paraId="29827348" w14:textId="77777777"/>
          <w:p w:rsidR="00B003C8" w:rsidP="00361E88" w14:paraId="0C8D62AF" w14:textId="77777777"/>
        </w:tc>
        <w:tc>
          <w:tcPr>
            <w:tcW w:w="5064" w:type="dxa"/>
            <w:gridSpan w:val="5"/>
          </w:tcPr>
          <w:p w:rsidR="00B003C8" w:rsidP="003F5F7C" w14:paraId="270F78AA" w14:textId="77777777">
            <w:r>
              <w:t xml:space="preserve">Will the Applicant use its governing board to </w:t>
            </w:r>
            <w:r w:rsidRPr="00FC4988">
              <w:t xml:space="preserve">maintain </w:t>
            </w:r>
            <w:r>
              <w:t>its Native Communities accountability?</w:t>
            </w:r>
          </w:p>
        </w:tc>
        <w:tc>
          <w:tcPr>
            <w:tcW w:w="2860" w:type="dxa"/>
          </w:tcPr>
          <w:p w:rsidR="00B003C8" w:rsidRPr="002966F6" w:rsidP="00354BD3" w14:paraId="1794E83A" w14:textId="77777777">
            <w:pPr>
              <w:rPr>
                <w:bCs/>
              </w:rPr>
            </w:pPr>
            <w:r w:rsidRPr="002966F6">
              <w:rPr>
                <w:bCs/>
              </w:rPr>
              <w:t xml:space="preserve">Yes or No. </w:t>
            </w:r>
          </w:p>
        </w:tc>
      </w:tr>
      <w:tr w14:paraId="36272633" w14:textId="77777777" w:rsidTr="00BA30BF">
        <w:tblPrEx>
          <w:tblW w:w="9350" w:type="dxa"/>
          <w:tblLook w:val="04A0"/>
        </w:tblPrEx>
        <w:tc>
          <w:tcPr>
            <w:tcW w:w="1426" w:type="dxa"/>
            <w:vMerge/>
          </w:tcPr>
          <w:p w:rsidR="00B003C8" w:rsidP="00361E88" w14:paraId="2D77DFED" w14:textId="77777777"/>
        </w:tc>
        <w:tc>
          <w:tcPr>
            <w:tcW w:w="999" w:type="dxa"/>
          </w:tcPr>
          <w:p w:rsidR="00B003C8" w:rsidP="003F5F7C" w14:paraId="6AD64476" w14:textId="77777777">
            <w:r>
              <w:t>NA-CA02.1</w:t>
            </w:r>
          </w:p>
        </w:tc>
        <w:tc>
          <w:tcPr>
            <w:tcW w:w="4065" w:type="dxa"/>
            <w:gridSpan w:val="4"/>
          </w:tcPr>
          <w:p w:rsidR="00B003C8" w:rsidP="003F5F7C" w14:paraId="390D5A01" w14:textId="77777777">
            <w:r>
              <w:t xml:space="preserve">If Yes, identify the board that will be used as a means of </w:t>
            </w:r>
            <w:r>
              <w:t>accountability.</w:t>
            </w:r>
          </w:p>
        </w:tc>
        <w:tc>
          <w:tcPr>
            <w:tcW w:w="2860" w:type="dxa"/>
          </w:tcPr>
          <w:p w:rsidR="00B003C8" w:rsidRPr="002966F6" w:rsidP="00B003C8" w14:paraId="5042AB02" w14:textId="77777777">
            <w:pPr>
              <w:rPr>
                <w:bCs/>
              </w:rPr>
            </w:pPr>
            <w:r w:rsidRPr="002966F6">
              <w:rPr>
                <w:bCs/>
              </w:rPr>
              <w:t>Select Board Name from AMIS Board Record.</w:t>
            </w:r>
          </w:p>
          <w:p w:rsidR="00B003C8" w:rsidRPr="002966F6" w:rsidP="00361E88" w14:paraId="28A752FB" w14:textId="77777777">
            <w:pPr>
              <w:rPr>
                <w:bCs/>
              </w:rPr>
            </w:pPr>
          </w:p>
        </w:tc>
      </w:tr>
      <w:tr w14:paraId="105CA080" w14:textId="77777777" w:rsidTr="00BA30BF">
        <w:tblPrEx>
          <w:tblW w:w="9350" w:type="dxa"/>
          <w:tblLook w:val="04A0"/>
        </w:tblPrEx>
        <w:tc>
          <w:tcPr>
            <w:tcW w:w="1426" w:type="dxa"/>
            <w:vMerge w:val="restart"/>
          </w:tcPr>
          <w:p w:rsidR="008A363C" w:rsidP="009B72E3" w14:paraId="16F14327" w14:textId="77777777">
            <w:r w:rsidRPr="004B42E0">
              <w:t>NA-CA03</w:t>
            </w:r>
          </w:p>
        </w:tc>
        <w:tc>
          <w:tcPr>
            <w:tcW w:w="5064" w:type="dxa"/>
            <w:gridSpan w:val="5"/>
          </w:tcPr>
          <w:p w:rsidR="008A363C" w:rsidP="00590C0B" w14:paraId="40A9F3BA" w14:textId="77777777">
            <w:r>
              <w:t xml:space="preserve">Will the Applicant use credit union membership and an </w:t>
            </w:r>
            <w:r w:rsidR="00781FA2">
              <w:t>a</w:t>
            </w:r>
            <w:r w:rsidR="007069BB">
              <w:t xml:space="preserve">dvisory </w:t>
            </w:r>
            <w:r w:rsidR="00781FA2">
              <w:t>b</w:t>
            </w:r>
            <w:r w:rsidR="007069BB">
              <w:t>oard</w:t>
            </w:r>
            <w:r>
              <w:t xml:space="preserve"> to maintain </w:t>
            </w:r>
            <w:r w:rsidR="00590C0B">
              <w:t>Native Communit</w:t>
            </w:r>
            <w:r w:rsidR="001D70A2">
              <w:t>ies</w:t>
            </w:r>
            <w:r w:rsidR="00590C0B">
              <w:t xml:space="preserve"> </w:t>
            </w:r>
            <w:r w:rsidR="001F59A7">
              <w:t>accountability</w:t>
            </w:r>
            <w:r>
              <w:t>?</w:t>
            </w:r>
          </w:p>
        </w:tc>
        <w:tc>
          <w:tcPr>
            <w:tcW w:w="2860" w:type="dxa"/>
          </w:tcPr>
          <w:p w:rsidR="008A363C" w:rsidRPr="002966F6" w:rsidP="009B72E3" w14:paraId="52F80820" w14:textId="77777777">
            <w:pPr>
              <w:rPr>
                <w:bCs/>
              </w:rPr>
            </w:pPr>
            <w:r w:rsidRPr="002966F6">
              <w:rPr>
                <w:bCs/>
              </w:rPr>
              <w:t>Yes or No.</w:t>
            </w:r>
          </w:p>
        </w:tc>
      </w:tr>
      <w:tr w14:paraId="5EC45D93" w14:textId="77777777" w:rsidTr="00B003C8">
        <w:tblPrEx>
          <w:tblW w:w="9350" w:type="dxa"/>
          <w:tblLook w:val="04A0"/>
        </w:tblPrEx>
        <w:tc>
          <w:tcPr>
            <w:tcW w:w="1426" w:type="dxa"/>
            <w:vMerge/>
          </w:tcPr>
          <w:p w:rsidR="00B003C8" w:rsidRPr="004B42E0" w:rsidP="009B72E3" w14:paraId="4C85FF0E" w14:textId="77777777"/>
        </w:tc>
        <w:tc>
          <w:tcPr>
            <w:tcW w:w="5064" w:type="dxa"/>
            <w:gridSpan w:val="5"/>
          </w:tcPr>
          <w:p w:rsidR="00B003C8" w:rsidP="00590C0B" w14:paraId="4B968A89" w14:textId="77777777">
            <w:r>
              <w:t>If Yes:</w:t>
            </w:r>
          </w:p>
        </w:tc>
        <w:tc>
          <w:tcPr>
            <w:tcW w:w="2860" w:type="dxa"/>
          </w:tcPr>
          <w:p w:rsidR="00B003C8" w:rsidRPr="002966F6" w:rsidP="009B72E3" w14:paraId="694D8A6D" w14:textId="77777777">
            <w:pPr>
              <w:rPr>
                <w:bCs/>
              </w:rPr>
            </w:pPr>
          </w:p>
        </w:tc>
      </w:tr>
      <w:tr w14:paraId="76F1E71B" w14:textId="77777777" w:rsidTr="00BA30BF">
        <w:tblPrEx>
          <w:tblW w:w="9350" w:type="dxa"/>
          <w:tblLook w:val="04A0"/>
        </w:tblPrEx>
        <w:tc>
          <w:tcPr>
            <w:tcW w:w="1426" w:type="dxa"/>
            <w:vMerge/>
          </w:tcPr>
          <w:p w:rsidR="00A401B6" w:rsidP="00A401B6" w14:paraId="2E46B269" w14:textId="77777777"/>
        </w:tc>
        <w:tc>
          <w:tcPr>
            <w:tcW w:w="1349" w:type="dxa"/>
            <w:gridSpan w:val="3"/>
          </w:tcPr>
          <w:p w:rsidR="00A401B6" w:rsidP="00C0704C" w14:paraId="69373019" w14:textId="77777777"/>
          <w:p w:rsidR="00A401B6" w:rsidP="00C0704C" w14:paraId="053D13A4" w14:textId="77777777">
            <w:r>
              <w:t>NA-CA</w:t>
            </w:r>
            <w:r w:rsidR="00D726FB">
              <w:t>0</w:t>
            </w:r>
            <w:r w:rsidR="00B81430">
              <w:t>3</w:t>
            </w:r>
            <w:r w:rsidR="00D726FB">
              <w:t>.1</w:t>
            </w:r>
          </w:p>
          <w:p w:rsidR="00A401B6" w:rsidP="00A401B6" w14:paraId="132724EA" w14:textId="77777777"/>
          <w:p w:rsidR="00A401B6" w:rsidP="00A401B6" w14:paraId="5FBFF089" w14:textId="77777777"/>
        </w:tc>
        <w:tc>
          <w:tcPr>
            <w:tcW w:w="3715" w:type="dxa"/>
            <w:gridSpan w:val="2"/>
          </w:tcPr>
          <w:p w:rsidR="00A401B6" w:rsidP="00C0704C" w14:paraId="617B9534" w14:textId="77777777">
            <w:r>
              <w:rPr>
                <w:rFonts w:eastAsia="Times New Roman" w:cs="Times New Roman"/>
              </w:rPr>
              <w:t>Enter the t</w:t>
            </w:r>
            <w:r w:rsidRPr="00547EA1">
              <w:rPr>
                <w:rFonts w:eastAsia="Times New Roman" w:cs="Times New Roman"/>
              </w:rPr>
              <w:t xml:space="preserve">otal number of credit union members active with the Applicant as of the last day of the </w:t>
            </w:r>
            <w:r w:rsidR="00523C72">
              <w:rPr>
                <w:rFonts w:eastAsia="Times New Roman" w:cs="Times New Roman"/>
              </w:rPr>
              <w:t xml:space="preserve">end of the </w:t>
            </w:r>
            <w:r w:rsidR="00781FA2">
              <w:rPr>
                <w:rFonts w:eastAsia="Times New Roman" w:cs="Times New Roman"/>
              </w:rPr>
              <w:t xml:space="preserve">most </w:t>
            </w:r>
            <w:r w:rsidR="00523C72">
              <w:rPr>
                <w:rFonts w:eastAsia="Times New Roman" w:cs="Times New Roman"/>
              </w:rPr>
              <w:t xml:space="preserve">recently completed Fiscal Year </w:t>
            </w:r>
            <w:r w:rsidRPr="00547EA1">
              <w:rPr>
                <w:rFonts w:eastAsia="Times New Roman" w:cs="Times New Roman"/>
              </w:rPr>
              <w:t xml:space="preserve">prior to submission of the </w:t>
            </w:r>
            <w:r w:rsidR="00066DD5">
              <w:rPr>
                <w:rFonts w:eastAsia="Times New Roman" w:cs="Times New Roman"/>
              </w:rPr>
              <w:t>Application</w:t>
            </w:r>
            <w:r w:rsidRPr="00547EA1">
              <w:rPr>
                <w:rFonts w:eastAsia="Times New Roman" w:cs="Times New Roman"/>
              </w:rPr>
              <w:t>.</w:t>
            </w:r>
          </w:p>
        </w:tc>
        <w:tc>
          <w:tcPr>
            <w:tcW w:w="2860" w:type="dxa"/>
          </w:tcPr>
          <w:p w:rsidR="00A401B6" w:rsidRPr="002966F6" w:rsidP="00C0704C" w14:paraId="5D17D922" w14:textId="77777777">
            <w:pPr>
              <w:rPr>
                <w:bCs/>
              </w:rPr>
            </w:pPr>
            <w:r w:rsidRPr="002966F6">
              <w:rPr>
                <w:bCs/>
              </w:rPr>
              <w:t>Enter number.</w:t>
            </w:r>
          </w:p>
        </w:tc>
      </w:tr>
      <w:tr w14:paraId="4D932060" w14:textId="77777777" w:rsidTr="00BA30BF">
        <w:tblPrEx>
          <w:tblW w:w="9350" w:type="dxa"/>
          <w:tblLook w:val="04A0"/>
        </w:tblPrEx>
        <w:tc>
          <w:tcPr>
            <w:tcW w:w="1426" w:type="dxa"/>
            <w:vMerge/>
          </w:tcPr>
          <w:p w:rsidR="00A401B6" w:rsidP="00A401B6" w14:paraId="393BFD61" w14:textId="77777777"/>
        </w:tc>
        <w:tc>
          <w:tcPr>
            <w:tcW w:w="1349" w:type="dxa"/>
            <w:gridSpan w:val="3"/>
          </w:tcPr>
          <w:p w:rsidR="00A401B6" w:rsidP="00B81430" w14:paraId="4D7454C5" w14:textId="77777777">
            <w:r>
              <w:t>NA-C</w:t>
            </w:r>
            <w:r w:rsidR="00D6272B">
              <w:t>A</w:t>
            </w:r>
            <w:r>
              <w:t>0</w:t>
            </w:r>
            <w:r w:rsidR="00B81430">
              <w:t>3</w:t>
            </w:r>
            <w:r>
              <w:t>.2</w:t>
            </w:r>
          </w:p>
        </w:tc>
        <w:tc>
          <w:tcPr>
            <w:tcW w:w="3715" w:type="dxa"/>
            <w:gridSpan w:val="2"/>
          </w:tcPr>
          <w:p w:rsidR="00A401B6" w:rsidP="00C0704C" w14:paraId="02E4DDF1" w14:textId="77777777">
            <w:r>
              <w:rPr>
                <w:rFonts w:eastAsia="Times New Roman" w:cs="Times New Roman"/>
              </w:rPr>
              <w:t>Identify the Native Communit</w:t>
            </w:r>
            <w:r w:rsidR="001D70A2">
              <w:rPr>
                <w:rFonts w:eastAsia="Times New Roman" w:cs="Times New Roman"/>
              </w:rPr>
              <w:t>y</w:t>
            </w:r>
            <w:r w:rsidR="0086567B">
              <w:rPr>
                <w:rFonts w:eastAsia="Times New Roman" w:cs="Times New Roman"/>
              </w:rPr>
              <w:t>(ies)</w:t>
            </w:r>
            <w:r>
              <w:rPr>
                <w:rFonts w:eastAsia="Times New Roman" w:cs="Times New Roman"/>
              </w:rPr>
              <w:t xml:space="preserve"> that will be used to demonstrate </w:t>
            </w:r>
            <w:r>
              <w:t xml:space="preserve">Native Community </w:t>
            </w:r>
            <w:r w:rsidR="001F59A7">
              <w:t>accountability</w:t>
            </w:r>
            <w:r w:rsidR="001F59A7">
              <w:rPr>
                <w:rFonts w:eastAsia="Times New Roman" w:cs="Times New Roman"/>
              </w:rPr>
              <w:t xml:space="preserve"> </w:t>
            </w:r>
            <w:r>
              <w:rPr>
                <w:rFonts w:eastAsia="Times New Roman" w:cs="Times New Roman"/>
              </w:rPr>
              <w:t xml:space="preserve">through credit union membership. </w:t>
            </w:r>
          </w:p>
        </w:tc>
        <w:tc>
          <w:tcPr>
            <w:tcW w:w="2860" w:type="dxa"/>
          </w:tcPr>
          <w:p w:rsidR="00A401B6" w:rsidRPr="002966F6" w:rsidP="00C0704C" w14:paraId="212307E5" w14:textId="77777777">
            <w:pPr>
              <w:rPr>
                <w:bCs/>
              </w:rPr>
            </w:pPr>
            <w:r w:rsidRPr="002966F6">
              <w:rPr>
                <w:bCs/>
              </w:rPr>
              <w:t xml:space="preserve">Select </w:t>
            </w:r>
            <w:r w:rsidR="0086567B">
              <w:rPr>
                <w:bCs/>
              </w:rPr>
              <w:t>all that apply</w:t>
            </w:r>
            <w:r w:rsidRPr="002966F6">
              <w:rPr>
                <w:bCs/>
              </w:rPr>
              <w:t>:</w:t>
            </w:r>
          </w:p>
          <w:p w:rsidR="00A401B6" w:rsidRPr="00F91142" w:rsidP="00C0704C" w14:paraId="57F2AF83" w14:textId="77777777">
            <w:pPr>
              <w:numPr>
                <w:ilvl w:val="0"/>
                <w:numId w:val="7"/>
              </w:numPr>
              <w:contextualSpacing/>
            </w:pPr>
            <w:r>
              <w:rPr>
                <w:rFonts w:eastAsia="Times New Roman" w:cs="Times New Roman"/>
              </w:rPr>
              <w:t xml:space="preserve">Native Community Geography </w:t>
            </w:r>
            <w:r w:rsidRPr="00F91142">
              <w:rPr>
                <w:rFonts w:eastAsia="Times New Roman" w:cs="Times New Roman"/>
              </w:rPr>
              <w:t>I</w:t>
            </w:r>
            <w:r w:rsidRPr="00F91142">
              <w:t>nvestment Area – Pre-qualified</w:t>
            </w:r>
            <w:r w:rsidR="00B07991">
              <w:t>.</w:t>
            </w:r>
            <w:r w:rsidRPr="00F91142">
              <w:t xml:space="preserve"> </w:t>
            </w:r>
          </w:p>
          <w:p w:rsidR="00A401B6" w:rsidRPr="00F91142" w:rsidP="00C0704C" w14:paraId="144424D6" w14:textId="77777777">
            <w:pPr>
              <w:numPr>
                <w:ilvl w:val="0"/>
                <w:numId w:val="7"/>
              </w:numPr>
              <w:contextualSpacing/>
            </w:pPr>
            <w:r w:rsidRPr="00F91142">
              <w:t>Other Targeted Population – Native American</w:t>
            </w:r>
            <w:r w:rsidR="00B07991">
              <w:t>.</w:t>
            </w:r>
            <w:r w:rsidRPr="00F91142">
              <w:t xml:space="preserve"> </w:t>
            </w:r>
          </w:p>
          <w:p w:rsidR="002B78BD" w:rsidRPr="002B78BD" w:rsidP="002B78BD" w14:paraId="1545DCF8" w14:textId="77777777">
            <w:pPr>
              <w:numPr>
                <w:ilvl w:val="0"/>
                <w:numId w:val="7"/>
              </w:numPr>
              <w:contextualSpacing/>
              <w:rPr>
                <w:b/>
              </w:rPr>
            </w:pPr>
            <w:r w:rsidRPr="00F91142">
              <w:t>Other Targeted Population – Native Alaskan</w:t>
            </w:r>
            <w:r w:rsidR="00B07991">
              <w:t>.</w:t>
            </w:r>
            <w:r w:rsidRPr="00F91142">
              <w:t xml:space="preserve"> </w:t>
            </w:r>
          </w:p>
          <w:p w:rsidR="00A401B6" w:rsidP="002B78BD" w14:paraId="343AC48D" w14:textId="77777777">
            <w:pPr>
              <w:numPr>
                <w:ilvl w:val="0"/>
                <w:numId w:val="7"/>
              </w:numPr>
              <w:contextualSpacing/>
              <w:rPr>
                <w:b/>
              </w:rPr>
            </w:pPr>
            <w:r w:rsidRPr="00F91142">
              <w:t>Other Targeted Population – Native Hawaiian</w:t>
            </w:r>
            <w:r w:rsidR="00B07991">
              <w:t>.</w:t>
            </w:r>
            <w:r w:rsidRPr="00F91142">
              <w:t xml:space="preserve"> </w:t>
            </w:r>
          </w:p>
        </w:tc>
      </w:tr>
      <w:tr w14:paraId="4CDC8289" w14:textId="77777777" w:rsidTr="00BA30BF">
        <w:tblPrEx>
          <w:tblW w:w="9350" w:type="dxa"/>
          <w:tblLook w:val="04A0"/>
        </w:tblPrEx>
        <w:tc>
          <w:tcPr>
            <w:tcW w:w="1426" w:type="dxa"/>
            <w:vMerge/>
          </w:tcPr>
          <w:p w:rsidR="00D726FB" w:rsidP="00A401B6" w14:paraId="204DE3D6" w14:textId="77777777"/>
        </w:tc>
        <w:tc>
          <w:tcPr>
            <w:tcW w:w="1349" w:type="dxa"/>
            <w:gridSpan w:val="3"/>
          </w:tcPr>
          <w:p w:rsidR="00D726FB" w:rsidP="00A401B6" w14:paraId="672A3DDD" w14:textId="77777777"/>
          <w:p w:rsidR="00D726FB" w:rsidP="00A401B6" w14:paraId="5A943F2B" w14:textId="77777777">
            <w:r>
              <w:t>NA-CA03.3</w:t>
            </w:r>
          </w:p>
        </w:tc>
        <w:tc>
          <w:tcPr>
            <w:tcW w:w="3715" w:type="dxa"/>
            <w:gridSpan w:val="2"/>
          </w:tcPr>
          <w:p w:rsidR="00D726FB" w:rsidP="00A401B6" w14:paraId="04484671" w14:textId="77777777">
            <w:r>
              <w:t xml:space="preserve">Enter the total number of credit union members who are members of </w:t>
            </w:r>
            <w:r w:rsidR="003C6D26">
              <w:t xml:space="preserve">the </w:t>
            </w:r>
            <w:r>
              <w:t>Native Community</w:t>
            </w:r>
            <w:r w:rsidR="0086567B">
              <w:t>(ies)</w:t>
            </w:r>
            <w:r w:rsidR="003C6D26">
              <w:t xml:space="preserve"> identified in NA-CA03.2.</w:t>
            </w:r>
          </w:p>
        </w:tc>
        <w:tc>
          <w:tcPr>
            <w:tcW w:w="2860" w:type="dxa"/>
          </w:tcPr>
          <w:p w:rsidR="00D726FB" w:rsidRPr="002966F6" w:rsidP="00A401B6" w14:paraId="63C30D27" w14:textId="77777777">
            <w:pPr>
              <w:rPr>
                <w:bCs/>
              </w:rPr>
            </w:pPr>
            <w:r w:rsidRPr="002966F6">
              <w:rPr>
                <w:bCs/>
              </w:rPr>
              <w:t xml:space="preserve">Enter the total number of credit union members who are members of the Native Community. </w:t>
            </w:r>
          </w:p>
        </w:tc>
      </w:tr>
      <w:tr w14:paraId="1144AC81" w14:textId="77777777" w:rsidTr="00BA30BF">
        <w:tblPrEx>
          <w:tblW w:w="9350" w:type="dxa"/>
          <w:tblLook w:val="04A0"/>
        </w:tblPrEx>
        <w:tc>
          <w:tcPr>
            <w:tcW w:w="1426" w:type="dxa"/>
            <w:vMerge/>
          </w:tcPr>
          <w:p w:rsidR="00D726FB" w:rsidP="00A401B6" w14:paraId="428894CA" w14:textId="77777777"/>
        </w:tc>
        <w:tc>
          <w:tcPr>
            <w:tcW w:w="1349" w:type="dxa"/>
            <w:gridSpan w:val="3"/>
          </w:tcPr>
          <w:p w:rsidR="00D726FB" w:rsidP="00A401B6" w14:paraId="0CC0ED1E" w14:textId="77777777">
            <w:r>
              <w:t>NA-CA03.4</w:t>
            </w:r>
          </w:p>
        </w:tc>
        <w:tc>
          <w:tcPr>
            <w:tcW w:w="3715" w:type="dxa"/>
            <w:gridSpan w:val="2"/>
          </w:tcPr>
          <w:p w:rsidR="00D726FB" w:rsidP="00A401B6" w14:paraId="6055424E" w14:textId="77777777">
            <w:r>
              <w:t xml:space="preserve">Calculate percentage of credit union members who are members of </w:t>
            </w:r>
            <w:r w:rsidR="003C6D26">
              <w:t xml:space="preserve">the </w:t>
            </w:r>
            <w:r>
              <w:t>Native Community</w:t>
            </w:r>
            <w:r w:rsidR="0086567B">
              <w:t>(ies)</w:t>
            </w:r>
            <w:r w:rsidR="003C6D26">
              <w:t xml:space="preserve"> identified in NA-CA03.2</w:t>
            </w:r>
            <w:r>
              <w:t>.</w:t>
            </w:r>
          </w:p>
        </w:tc>
        <w:tc>
          <w:tcPr>
            <w:tcW w:w="2860" w:type="dxa"/>
          </w:tcPr>
          <w:p w:rsidR="00D726FB" w:rsidRPr="002966F6" w:rsidP="00A401B6" w14:paraId="41DDA332" w14:textId="77777777">
            <w:r w:rsidRPr="002966F6">
              <w:t>[</w:t>
            </w:r>
            <w:r w:rsidR="00ED5B47">
              <w:t>Auto</w:t>
            </w:r>
            <w:r w:rsidRPr="002966F6">
              <w:t>-calculate</w:t>
            </w:r>
            <w:r w:rsidR="00ED5B47">
              <w:t>d</w:t>
            </w:r>
            <w:r w:rsidRPr="002966F6">
              <w:t>]</w:t>
            </w:r>
            <w:r w:rsidR="002966F6">
              <w:t>.</w:t>
            </w:r>
          </w:p>
          <w:p w:rsidR="00D726FB" w:rsidRPr="002966F6" w:rsidP="00A401B6" w14:paraId="6ECA8E7A" w14:textId="77777777"/>
          <w:p w:rsidR="00D726FB" w:rsidRPr="002966F6" w:rsidP="00ED5B47" w14:paraId="6BC8CBF0" w14:textId="77777777"/>
        </w:tc>
      </w:tr>
      <w:tr w14:paraId="04130901" w14:textId="77777777" w:rsidTr="00BA30BF">
        <w:tblPrEx>
          <w:tblW w:w="9350" w:type="dxa"/>
          <w:tblLook w:val="04A0"/>
        </w:tblPrEx>
        <w:tc>
          <w:tcPr>
            <w:tcW w:w="1426" w:type="dxa"/>
            <w:vMerge/>
          </w:tcPr>
          <w:p w:rsidR="00A401B6" w:rsidP="00A401B6" w14:paraId="129A7D26" w14:textId="77777777"/>
        </w:tc>
        <w:tc>
          <w:tcPr>
            <w:tcW w:w="1349" w:type="dxa"/>
            <w:gridSpan w:val="3"/>
          </w:tcPr>
          <w:p w:rsidR="00A401B6" w:rsidP="00B81430" w14:paraId="4BBFDBB1" w14:textId="77777777">
            <w:r>
              <w:t>NA-CA</w:t>
            </w:r>
            <w:r w:rsidR="00D726FB">
              <w:t>03</w:t>
            </w:r>
            <w:r w:rsidR="00B81430">
              <w:t>.5</w:t>
            </w:r>
          </w:p>
        </w:tc>
        <w:tc>
          <w:tcPr>
            <w:tcW w:w="3715" w:type="dxa"/>
            <w:gridSpan w:val="2"/>
          </w:tcPr>
          <w:p w:rsidR="00A401B6" w:rsidP="00A401B6" w14:paraId="1A5BFAAE" w14:textId="77777777">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 xml:space="preserve">es) has been and will continue </w:t>
            </w:r>
            <w:r w:rsidRPr="001A292B">
              <w:rPr>
                <w:rFonts w:eastAsia="Times New Roman" w:cs="Times New Roman"/>
              </w:rPr>
              <w:t xml:space="preserve">to be used to determine whether credit union members are of </w:t>
            </w:r>
            <w:r>
              <w:rPr>
                <w:rFonts w:eastAsia="Times New Roman" w:cs="Times New Roman"/>
              </w:rPr>
              <w:t xml:space="preserve">a </w:t>
            </w:r>
            <w:r>
              <w:t>Native Community</w:t>
            </w:r>
            <w:r w:rsidR="0086567B">
              <w:t>(ies)</w:t>
            </w:r>
            <w:r w:rsidRPr="001A292B">
              <w:rPr>
                <w:rFonts w:eastAsia="Times New Roman" w:cs="Times New Roman"/>
              </w:rPr>
              <w:t>.</w:t>
            </w:r>
          </w:p>
        </w:tc>
        <w:tc>
          <w:tcPr>
            <w:tcW w:w="2860" w:type="dxa"/>
          </w:tcPr>
          <w:p w:rsidR="00A401B6" w:rsidRPr="002966F6" w:rsidP="00A401B6" w14:paraId="55ACB5D5" w14:textId="77777777">
            <w:pPr>
              <w:rPr>
                <w:rFonts w:eastAsia="Times New Roman" w:cs="Times New Roman"/>
              </w:rPr>
            </w:pPr>
            <w:r w:rsidRPr="002966F6">
              <w:rPr>
                <w:rFonts w:eastAsia="Times New Roman" w:cs="Times New Roman"/>
              </w:rPr>
              <w:t>Yes or No.</w:t>
            </w:r>
          </w:p>
          <w:p w:rsidR="00A401B6" w:rsidRPr="002966F6" w:rsidP="00A401B6" w14:paraId="5DC8974D" w14:textId="77777777"/>
          <w:p w:rsidR="00AE60F5" w:rsidRPr="002966F6" w:rsidP="00A401B6" w14:paraId="73614687" w14:textId="77777777"/>
          <w:p w:rsidR="00AE60F5" w:rsidRPr="002966F6" w:rsidP="00A401B6" w14:paraId="75DB95E9" w14:textId="77777777">
            <w:r w:rsidRPr="002966F6">
              <w:rPr>
                <w:b/>
                <w:bCs/>
              </w:rPr>
              <w:t xml:space="preserve">If </w:t>
            </w:r>
            <w:r w:rsidRPr="002966F6" w:rsidR="002966F6">
              <w:rPr>
                <w:b/>
                <w:bCs/>
              </w:rPr>
              <w:t>N</w:t>
            </w:r>
            <w:r w:rsidRPr="002966F6">
              <w:rPr>
                <w:b/>
                <w:bCs/>
              </w:rPr>
              <w:t>o</w:t>
            </w:r>
            <w:r w:rsidRPr="002966F6">
              <w:t xml:space="preserve">, the Applicant is not </w:t>
            </w:r>
            <w:r w:rsidRPr="002966F6">
              <w:t>eligible for Native American CDFI designation.</w:t>
            </w:r>
          </w:p>
        </w:tc>
      </w:tr>
      <w:tr w14:paraId="0DA231D4" w14:textId="77777777" w:rsidTr="00BA30BF">
        <w:tblPrEx>
          <w:tblW w:w="9350" w:type="dxa"/>
          <w:tblLook w:val="04A0"/>
        </w:tblPrEx>
        <w:tc>
          <w:tcPr>
            <w:tcW w:w="1426" w:type="dxa"/>
            <w:vMerge w:val="restart"/>
          </w:tcPr>
          <w:p w:rsidR="00D726FB" w:rsidP="00404C31" w14:paraId="694D1A7E" w14:textId="77777777">
            <w:r>
              <w:t>NA-CA0</w:t>
            </w:r>
            <w:r w:rsidR="004B42E0">
              <w:t>4</w:t>
            </w:r>
          </w:p>
          <w:p w:rsidR="00D726FB" w:rsidP="00FE0068" w14:paraId="4DFE3747" w14:textId="77777777"/>
        </w:tc>
        <w:tc>
          <w:tcPr>
            <w:tcW w:w="5064" w:type="dxa"/>
            <w:gridSpan w:val="5"/>
          </w:tcPr>
          <w:p w:rsidR="00D726FB" w:rsidRPr="00CE2978" w:rsidP="00726C7D" w14:paraId="2C9B8107" w14:textId="77777777">
            <w:pPr>
              <w:rPr>
                <w:b/>
              </w:rPr>
            </w:pPr>
            <w:r>
              <w:t xml:space="preserve">Will the Applicant use an </w:t>
            </w:r>
            <w:r w:rsidR="003C6D26">
              <w:t>a</w:t>
            </w:r>
            <w:r w:rsidR="007069BB">
              <w:t xml:space="preserve">dvisory </w:t>
            </w:r>
            <w:r w:rsidR="003C6D26">
              <w:t>b</w:t>
            </w:r>
            <w:r w:rsidR="007069BB">
              <w:t>oard</w:t>
            </w:r>
            <w:r>
              <w:t xml:space="preserve"> to maintain its Native Community accountability?</w:t>
            </w:r>
          </w:p>
        </w:tc>
        <w:tc>
          <w:tcPr>
            <w:tcW w:w="2860" w:type="dxa"/>
          </w:tcPr>
          <w:p w:rsidR="00D726FB" w:rsidRPr="002966F6" w:rsidP="00404C31" w14:paraId="64B1A209" w14:textId="77777777">
            <w:pPr>
              <w:rPr>
                <w:bCs/>
              </w:rPr>
            </w:pPr>
            <w:r w:rsidRPr="002966F6">
              <w:rPr>
                <w:bCs/>
              </w:rPr>
              <w:t xml:space="preserve">Yes or No. </w:t>
            </w:r>
          </w:p>
        </w:tc>
      </w:tr>
      <w:tr w14:paraId="7643815D" w14:textId="77777777" w:rsidTr="00B003C8">
        <w:tblPrEx>
          <w:tblW w:w="9350" w:type="dxa"/>
          <w:tblLook w:val="04A0"/>
        </w:tblPrEx>
        <w:tc>
          <w:tcPr>
            <w:tcW w:w="1426" w:type="dxa"/>
            <w:vMerge/>
          </w:tcPr>
          <w:p w:rsidR="00B003C8" w:rsidP="00404C31" w14:paraId="225E3D7A" w14:textId="77777777"/>
        </w:tc>
        <w:tc>
          <w:tcPr>
            <w:tcW w:w="5064" w:type="dxa"/>
            <w:gridSpan w:val="5"/>
          </w:tcPr>
          <w:p w:rsidR="00B003C8" w:rsidP="00726C7D" w14:paraId="14693249" w14:textId="77777777">
            <w:r>
              <w:t>If Yes:</w:t>
            </w:r>
          </w:p>
        </w:tc>
        <w:tc>
          <w:tcPr>
            <w:tcW w:w="2860" w:type="dxa"/>
          </w:tcPr>
          <w:p w:rsidR="00B003C8" w:rsidRPr="002966F6" w:rsidP="00404C31" w14:paraId="22BAE081" w14:textId="77777777">
            <w:pPr>
              <w:rPr>
                <w:bCs/>
              </w:rPr>
            </w:pPr>
          </w:p>
        </w:tc>
      </w:tr>
      <w:tr w14:paraId="51F0BC4C" w14:textId="77777777" w:rsidTr="00B003C8">
        <w:tblPrEx>
          <w:tblW w:w="9350" w:type="dxa"/>
          <w:tblLook w:val="04A0"/>
        </w:tblPrEx>
        <w:tc>
          <w:tcPr>
            <w:tcW w:w="1426" w:type="dxa"/>
            <w:vMerge/>
          </w:tcPr>
          <w:p w:rsidR="00B003C8" w:rsidP="00FE0068" w14:paraId="16C6B816" w14:textId="77777777"/>
        </w:tc>
        <w:tc>
          <w:tcPr>
            <w:tcW w:w="1349" w:type="dxa"/>
            <w:gridSpan w:val="3"/>
          </w:tcPr>
          <w:p w:rsidR="00B003C8" w:rsidP="00A401B6" w14:paraId="6090DBAA" w14:textId="77777777">
            <w:r>
              <w:t>NA-CA04.1</w:t>
            </w:r>
          </w:p>
        </w:tc>
        <w:tc>
          <w:tcPr>
            <w:tcW w:w="3715" w:type="dxa"/>
            <w:gridSpan w:val="2"/>
          </w:tcPr>
          <w:p w:rsidR="00B003C8" w:rsidP="00A401B6" w14:paraId="3047E106" w14:textId="77777777">
            <w:r>
              <w:t>Identify that advisory board.</w:t>
            </w:r>
          </w:p>
        </w:tc>
        <w:tc>
          <w:tcPr>
            <w:tcW w:w="2860" w:type="dxa"/>
          </w:tcPr>
          <w:p w:rsidR="00B003C8" w:rsidRPr="002966F6" w:rsidP="00A401B6" w14:paraId="50907BF8" w14:textId="77777777">
            <w:pPr>
              <w:rPr>
                <w:bCs/>
              </w:rPr>
            </w:pPr>
            <w:r w:rsidRPr="002966F6">
              <w:rPr>
                <w:bCs/>
              </w:rPr>
              <w:t xml:space="preserve">Select Board Name from AMIS Board </w:t>
            </w:r>
            <w:r w:rsidRPr="002966F6">
              <w:rPr>
                <w:bCs/>
              </w:rPr>
              <w:t>record.</w:t>
            </w:r>
          </w:p>
        </w:tc>
      </w:tr>
      <w:tr w14:paraId="3F0E0B66" w14:textId="77777777" w:rsidTr="00BA30BF">
        <w:tblPrEx>
          <w:tblW w:w="9350" w:type="dxa"/>
          <w:tblLook w:val="04A0"/>
        </w:tblPrEx>
        <w:tc>
          <w:tcPr>
            <w:tcW w:w="1426" w:type="dxa"/>
            <w:vMerge/>
          </w:tcPr>
          <w:p w:rsidR="00D726FB" w:rsidP="00FE0068" w14:paraId="1B749C55" w14:textId="77777777"/>
        </w:tc>
        <w:tc>
          <w:tcPr>
            <w:tcW w:w="1349" w:type="dxa"/>
            <w:gridSpan w:val="3"/>
            <w:vMerge w:val="restart"/>
          </w:tcPr>
          <w:p w:rsidR="00D726FB" w:rsidP="00A401B6" w14:paraId="639E31DB" w14:textId="77777777">
            <w:r>
              <w:t>NA-</w:t>
            </w:r>
            <w:r w:rsidR="004B42E0">
              <w:t>CA04</w:t>
            </w:r>
            <w:r>
              <w:t>.</w:t>
            </w:r>
            <w:r w:rsidR="00852597">
              <w:t>2</w:t>
            </w:r>
          </w:p>
        </w:tc>
        <w:tc>
          <w:tcPr>
            <w:tcW w:w="3715" w:type="dxa"/>
            <w:gridSpan w:val="2"/>
          </w:tcPr>
          <w:p w:rsidR="00D726FB" w:rsidP="00A401B6" w14:paraId="46EB9B9D" w14:textId="77777777">
            <w:r>
              <w:t xml:space="preserve">Does the Applicant have an </w:t>
            </w:r>
            <w:r w:rsidR="003C6D26">
              <w:t>a</w:t>
            </w:r>
            <w:r w:rsidR="00760414">
              <w:t xml:space="preserve">dvisory </w:t>
            </w:r>
            <w:r w:rsidR="003C6D26">
              <w:t>b</w:t>
            </w:r>
            <w:r w:rsidR="00760414">
              <w:t>oard</w:t>
            </w:r>
            <w:r>
              <w:t xml:space="preserve"> policy that has been board approved?</w:t>
            </w:r>
          </w:p>
        </w:tc>
        <w:tc>
          <w:tcPr>
            <w:tcW w:w="2860" w:type="dxa"/>
          </w:tcPr>
          <w:p w:rsidR="00D726FB" w:rsidRPr="002966F6" w:rsidP="00A401B6" w14:paraId="57BDB5F1" w14:textId="77777777">
            <w:pPr>
              <w:rPr>
                <w:bCs/>
              </w:rPr>
            </w:pPr>
            <w:r w:rsidRPr="002966F6">
              <w:rPr>
                <w:bCs/>
              </w:rPr>
              <w:t>Yes or No.</w:t>
            </w:r>
          </w:p>
          <w:p w:rsidR="00D726FB" w:rsidRPr="002966F6" w:rsidP="00A401B6" w14:paraId="23F9CB93" w14:textId="77777777">
            <w:pPr>
              <w:rPr>
                <w:bCs/>
              </w:rPr>
            </w:pPr>
          </w:p>
          <w:p w:rsidR="00D726FB" w:rsidRPr="002966F6" w:rsidP="00A401B6" w14:paraId="410384E5" w14:textId="77777777">
            <w:pPr>
              <w:rPr>
                <w:bCs/>
              </w:rPr>
            </w:pPr>
            <w:r w:rsidRPr="002966F6">
              <w:rPr>
                <w:b/>
              </w:rPr>
              <w:t>If No,</w:t>
            </w:r>
            <w:r w:rsidRPr="002966F6">
              <w:rPr>
                <w:bCs/>
              </w:rPr>
              <w:t xml:space="preserve"> the Applicant is unable to use an </w:t>
            </w:r>
            <w:r w:rsidRPr="002966F6" w:rsidR="003C6D26">
              <w:rPr>
                <w:bCs/>
              </w:rPr>
              <w:t>a</w:t>
            </w:r>
            <w:r w:rsidRPr="002966F6">
              <w:rPr>
                <w:bCs/>
              </w:rPr>
              <w:t xml:space="preserve">dvisory </w:t>
            </w:r>
            <w:r w:rsidRPr="002966F6" w:rsidR="003C6D26">
              <w:rPr>
                <w:bCs/>
              </w:rPr>
              <w:t>b</w:t>
            </w:r>
            <w:r w:rsidRPr="002966F6">
              <w:rPr>
                <w:bCs/>
              </w:rPr>
              <w:t>oard.</w:t>
            </w:r>
          </w:p>
        </w:tc>
      </w:tr>
      <w:tr w14:paraId="230015ED" w14:textId="77777777" w:rsidTr="00BA30BF">
        <w:tblPrEx>
          <w:tblW w:w="9350" w:type="dxa"/>
          <w:tblLook w:val="04A0"/>
        </w:tblPrEx>
        <w:tc>
          <w:tcPr>
            <w:tcW w:w="1426" w:type="dxa"/>
            <w:vMerge/>
          </w:tcPr>
          <w:p w:rsidR="008A78F1" w:rsidP="00FE0068" w14:paraId="18D82977" w14:textId="77777777"/>
        </w:tc>
        <w:tc>
          <w:tcPr>
            <w:tcW w:w="1349" w:type="dxa"/>
            <w:gridSpan w:val="3"/>
            <w:vMerge/>
          </w:tcPr>
          <w:p w:rsidR="008A78F1" w:rsidP="00A401B6" w14:paraId="37BB72CD" w14:textId="77777777"/>
        </w:tc>
        <w:tc>
          <w:tcPr>
            <w:tcW w:w="3715" w:type="dxa"/>
            <w:gridSpan w:val="2"/>
          </w:tcPr>
          <w:p w:rsidR="008A78F1" w:rsidP="00A401B6" w14:paraId="2D3001A2" w14:textId="77777777">
            <w:r w:rsidRPr="00615208">
              <w:t>If Yes</w:t>
            </w:r>
            <w:r w:rsidR="0069082E">
              <w:t>:</w:t>
            </w:r>
          </w:p>
        </w:tc>
        <w:tc>
          <w:tcPr>
            <w:tcW w:w="2860" w:type="dxa"/>
          </w:tcPr>
          <w:p w:rsidR="008A78F1" w:rsidP="00A401B6" w14:paraId="25BB718E" w14:textId="77777777">
            <w:pPr>
              <w:rPr>
                <w:b/>
              </w:rPr>
            </w:pPr>
          </w:p>
        </w:tc>
      </w:tr>
      <w:tr w14:paraId="508F6729" w14:textId="77777777" w:rsidTr="00BA30BF">
        <w:tblPrEx>
          <w:tblW w:w="9350" w:type="dxa"/>
          <w:tblLook w:val="04A0"/>
        </w:tblPrEx>
        <w:trPr>
          <w:trHeight w:val="85"/>
        </w:trPr>
        <w:tc>
          <w:tcPr>
            <w:tcW w:w="1426" w:type="dxa"/>
            <w:vMerge/>
          </w:tcPr>
          <w:p w:rsidR="008A78F1" w:rsidP="00FE0068" w14:paraId="5555E78F" w14:textId="77777777"/>
        </w:tc>
        <w:tc>
          <w:tcPr>
            <w:tcW w:w="1349" w:type="dxa"/>
            <w:gridSpan w:val="3"/>
            <w:vMerge/>
          </w:tcPr>
          <w:p w:rsidR="008A78F1" w:rsidP="00A401B6" w14:paraId="5BA13735" w14:textId="77777777"/>
        </w:tc>
        <w:tc>
          <w:tcPr>
            <w:tcW w:w="1434" w:type="dxa"/>
          </w:tcPr>
          <w:p w:rsidR="008A78F1" w:rsidP="00A401B6" w14:paraId="52CFD96C" w14:textId="77777777">
            <w:r>
              <w:t>N</w:t>
            </w:r>
            <w:r w:rsidR="00D6272B">
              <w:t>A-</w:t>
            </w:r>
            <w:r w:rsidR="004B42E0">
              <w:t>CA04</w:t>
            </w:r>
            <w:r>
              <w:t>.</w:t>
            </w:r>
            <w:r w:rsidR="00852597">
              <w:t>2</w:t>
            </w:r>
            <w:r>
              <w:t>a</w:t>
            </w:r>
          </w:p>
        </w:tc>
        <w:tc>
          <w:tcPr>
            <w:tcW w:w="2281" w:type="dxa"/>
          </w:tcPr>
          <w:p w:rsidR="008A78F1" w:rsidP="00A401B6" w14:paraId="0AD4F707" w14:textId="77777777">
            <w:r w:rsidRPr="00615208">
              <w:t xml:space="preserve">Does the policy describe the role of the </w:t>
            </w:r>
            <w:r w:rsidR="003C6D26">
              <w:t>a</w:t>
            </w:r>
            <w:r w:rsidR="007069BB">
              <w:t xml:space="preserve">dvisory </w:t>
            </w:r>
            <w:r w:rsidR="003C6D26">
              <w:t>b</w:t>
            </w:r>
            <w:r w:rsidR="007069BB">
              <w:t>oard</w:t>
            </w:r>
            <w:r>
              <w:t>?</w:t>
            </w:r>
          </w:p>
        </w:tc>
        <w:tc>
          <w:tcPr>
            <w:tcW w:w="2860" w:type="dxa"/>
          </w:tcPr>
          <w:p w:rsidR="008A78F1" w:rsidRPr="008F0768" w:rsidP="00A401B6" w14:paraId="27158583" w14:textId="77777777">
            <w:pPr>
              <w:rPr>
                <w:bCs/>
              </w:rPr>
            </w:pPr>
            <w:r w:rsidRPr="008F0768">
              <w:rPr>
                <w:bCs/>
              </w:rPr>
              <w:t>Yes or No.</w:t>
            </w:r>
          </w:p>
          <w:p w:rsidR="00B20FA6" w:rsidP="00A401B6" w14:paraId="7FAFAE61" w14:textId="77777777">
            <w:pPr>
              <w:rPr>
                <w:b/>
              </w:rPr>
            </w:pPr>
          </w:p>
          <w:p w:rsidR="008A78F1" w:rsidP="00A401B6" w14:paraId="11C1BD7F" w14:textId="77777777">
            <w:pPr>
              <w:rPr>
                <w:b/>
              </w:rPr>
            </w:pPr>
            <w:r>
              <w:rPr>
                <w:b/>
              </w:rPr>
              <w:t xml:space="preserve">If No, </w:t>
            </w:r>
            <w:r w:rsidRPr="008F0768">
              <w:rPr>
                <w:bCs/>
              </w:rPr>
              <w:t xml:space="preserve">the Applicant is unable to use an </w:t>
            </w:r>
            <w:r w:rsidRPr="008F0768" w:rsidR="003C6D26">
              <w:rPr>
                <w:bCs/>
              </w:rPr>
              <w:t>a</w:t>
            </w:r>
            <w:r w:rsidRPr="008F0768">
              <w:rPr>
                <w:bCs/>
              </w:rPr>
              <w:t xml:space="preserve">dvisory </w:t>
            </w:r>
            <w:r w:rsidRPr="008F0768" w:rsidR="003C6D26">
              <w:rPr>
                <w:bCs/>
              </w:rPr>
              <w:t>b</w:t>
            </w:r>
            <w:r w:rsidRPr="008F0768">
              <w:rPr>
                <w:bCs/>
              </w:rPr>
              <w:t>oard for Accountability</w:t>
            </w:r>
          </w:p>
        </w:tc>
      </w:tr>
      <w:tr w14:paraId="4F09084A" w14:textId="77777777" w:rsidTr="00BA30BF">
        <w:tblPrEx>
          <w:tblW w:w="9350" w:type="dxa"/>
          <w:tblLook w:val="04A0"/>
        </w:tblPrEx>
        <w:tc>
          <w:tcPr>
            <w:tcW w:w="1426" w:type="dxa"/>
            <w:vMerge/>
          </w:tcPr>
          <w:p w:rsidR="008A78F1" w:rsidP="00FE0068" w14:paraId="28756850" w14:textId="77777777"/>
        </w:tc>
        <w:tc>
          <w:tcPr>
            <w:tcW w:w="1349" w:type="dxa"/>
            <w:gridSpan w:val="3"/>
            <w:vMerge/>
          </w:tcPr>
          <w:p w:rsidR="008A78F1" w:rsidP="00A401B6" w14:paraId="3B2F856D" w14:textId="77777777"/>
        </w:tc>
        <w:tc>
          <w:tcPr>
            <w:tcW w:w="1434" w:type="dxa"/>
          </w:tcPr>
          <w:p w:rsidR="008A78F1" w:rsidP="00A401B6" w14:paraId="291E8190" w14:textId="77777777">
            <w:r>
              <w:t>NA-</w:t>
            </w:r>
            <w:r w:rsidR="004B42E0">
              <w:t>CA04</w:t>
            </w:r>
            <w:r>
              <w:t>.</w:t>
            </w:r>
            <w:r w:rsidR="00852597">
              <w:t>2</w:t>
            </w:r>
            <w:r>
              <w:t>b</w:t>
            </w:r>
          </w:p>
        </w:tc>
        <w:tc>
          <w:tcPr>
            <w:tcW w:w="2281" w:type="dxa"/>
          </w:tcPr>
          <w:p w:rsidR="008A78F1" w:rsidP="00A401B6" w14:paraId="125D386C" w14:textId="77777777">
            <w:r w:rsidRPr="002C408A">
              <w:t>Does the p</w:t>
            </w:r>
            <w:r>
              <w:t xml:space="preserve">olicy describe a  formal </w:t>
            </w:r>
            <w:r w:rsidRPr="002C408A">
              <w:t>process by which indi</w:t>
            </w:r>
            <w:r>
              <w:t xml:space="preserve">viduals are selected by the </w:t>
            </w:r>
            <w:r>
              <w:t>governing board and approv</w:t>
            </w:r>
            <w:r w:rsidRPr="002C408A">
              <w:t xml:space="preserve">ed as members of </w:t>
            </w:r>
            <w:r>
              <w:t xml:space="preserve">the </w:t>
            </w:r>
            <w:r w:rsidRPr="002C408A">
              <w:t>advisory board (including the basis for their selection)?</w:t>
            </w:r>
          </w:p>
        </w:tc>
        <w:tc>
          <w:tcPr>
            <w:tcW w:w="2860" w:type="dxa"/>
          </w:tcPr>
          <w:p w:rsidR="008A78F1" w:rsidRPr="002966F6" w:rsidP="00A401B6" w14:paraId="1D4A492C" w14:textId="77777777">
            <w:pPr>
              <w:rPr>
                <w:bCs/>
              </w:rPr>
            </w:pPr>
            <w:r w:rsidRPr="002966F6">
              <w:rPr>
                <w:bCs/>
              </w:rPr>
              <w:t>Yes or No.</w:t>
            </w:r>
          </w:p>
          <w:p w:rsidR="00B20FA6" w:rsidRPr="002966F6" w:rsidP="00A401B6" w14:paraId="45E5F0D4" w14:textId="77777777">
            <w:pPr>
              <w:rPr>
                <w:bCs/>
              </w:rPr>
            </w:pPr>
          </w:p>
          <w:p w:rsidR="008A78F1" w:rsidRPr="002966F6" w:rsidP="00A401B6" w14:paraId="2154D8AC" w14:textId="77777777">
            <w:pPr>
              <w:rPr>
                <w:bCs/>
              </w:rPr>
            </w:pPr>
            <w:r w:rsidRPr="002966F6">
              <w:rPr>
                <w:b/>
              </w:rPr>
              <w:t>If No,</w:t>
            </w:r>
            <w:r w:rsidRPr="002966F6">
              <w:rPr>
                <w:bCs/>
              </w:rPr>
              <w:t xml:space="preserve"> the Applicant is unable to use an </w:t>
            </w:r>
            <w:r w:rsidRPr="002966F6" w:rsidR="003C6D26">
              <w:rPr>
                <w:bCs/>
              </w:rPr>
              <w:t>a</w:t>
            </w:r>
            <w:r w:rsidRPr="002966F6">
              <w:rPr>
                <w:bCs/>
              </w:rPr>
              <w:t xml:space="preserve">dvisory </w:t>
            </w:r>
            <w:r w:rsidRPr="002966F6" w:rsidR="003C6D26">
              <w:rPr>
                <w:bCs/>
              </w:rPr>
              <w:t>b</w:t>
            </w:r>
            <w:r w:rsidRPr="002966F6">
              <w:rPr>
                <w:bCs/>
              </w:rPr>
              <w:t>oard for Accountability.</w:t>
            </w:r>
          </w:p>
        </w:tc>
      </w:tr>
      <w:tr w14:paraId="737BFFE3" w14:textId="77777777" w:rsidTr="00BA30BF">
        <w:tblPrEx>
          <w:tblW w:w="9350" w:type="dxa"/>
          <w:tblLook w:val="04A0"/>
        </w:tblPrEx>
        <w:tc>
          <w:tcPr>
            <w:tcW w:w="1426" w:type="dxa"/>
            <w:vMerge/>
          </w:tcPr>
          <w:p w:rsidR="008A78F1" w:rsidP="00FE0068" w14:paraId="288FD580" w14:textId="77777777"/>
        </w:tc>
        <w:tc>
          <w:tcPr>
            <w:tcW w:w="1349" w:type="dxa"/>
            <w:gridSpan w:val="3"/>
            <w:vMerge/>
          </w:tcPr>
          <w:p w:rsidR="008A78F1" w:rsidP="00A401B6" w14:paraId="30FE6871" w14:textId="77777777"/>
        </w:tc>
        <w:tc>
          <w:tcPr>
            <w:tcW w:w="1434" w:type="dxa"/>
          </w:tcPr>
          <w:p w:rsidR="008A78F1" w:rsidP="00A401B6" w14:paraId="2AF981D5" w14:textId="77777777">
            <w:r>
              <w:t>NA-</w:t>
            </w:r>
            <w:r w:rsidR="004B42E0">
              <w:t>CA04</w:t>
            </w:r>
            <w:r>
              <w:t>.</w:t>
            </w:r>
            <w:r w:rsidR="00852597">
              <w:t>2</w:t>
            </w:r>
            <w:r>
              <w:t>c</w:t>
            </w:r>
          </w:p>
        </w:tc>
        <w:tc>
          <w:tcPr>
            <w:tcW w:w="2281" w:type="dxa"/>
          </w:tcPr>
          <w:p w:rsidR="008A78F1" w:rsidP="00A401B6" w14:paraId="40F6867F" w14:textId="77777777">
            <w:r w:rsidRPr="00615208">
              <w:t>Does the</w:t>
            </w:r>
            <w:r>
              <w:t xml:space="preserve"> </w:t>
            </w:r>
            <w:r w:rsidRPr="00615208">
              <w:t xml:space="preserve">policy describe </w:t>
            </w:r>
            <w:r w:rsidR="00B20FA6">
              <w:t>a formal mechanism for input from</w:t>
            </w:r>
            <w:r w:rsidRPr="00615208" w:rsidR="00B20FA6">
              <w:t xml:space="preserve"> </w:t>
            </w:r>
            <w:r w:rsidRPr="00615208">
              <w:t xml:space="preserve">the </w:t>
            </w:r>
            <w:r w:rsidR="003C6D26">
              <w:t>a</w:t>
            </w:r>
            <w:r w:rsidR="007069BB">
              <w:t xml:space="preserve">dvisory </w:t>
            </w:r>
            <w:r w:rsidR="003C6D26">
              <w:t>b</w:t>
            </w:r>
            <w:r w:rsidR="007069BB">
              <w:t>oard</w:t>
            </w:r>
            <w:r w:rsidRPr="00615208">
              <w:t xml:space="preserve"> to the governing </w:t>
            </w:r>
            <w:r w:rsidR="00B20FA6">
              <w:t>leadership</w:t>
            </w:r>
            <w:r>
              <w:t>?</w:t>
            </w:r>
          </w:p>
        </w:tc>
        <w:tc>
          <w:tcPr>
            <w:tcW w:w="2860" w:type="dxa"/>
          </w:tcPr>
          <w:p w:rsidR="008A78F1" w:rsidRPr="002966F6" w:rsidP="00A401B6" w14:paraId="4C927FDE" w14:textId="77777777">
            <w:pPr>
              <w:rPr>
                <w:bCs/>
              </w:rPr>
            </w:pPr>
            <w:r w:rsidRPr="002966F6">
              <w:rPr>
                <w:bCs/>
              </w:rPr>
              <w:t>Yes or No.</w:t>
            </w:r>
          </w:p>
          <w:p w:rsidR="008A78F1" w:rsidRPr="002966F6" w:rsidP="00A401B6" w14:paraId="2B40374C" w14:textId="77777777">
            <w:pPr>
              <w:rPr>
                <w:bCs/>
              </w:rPr>
            </w:pPr>
          </w:p>
          <w:p w:rsidR="00B20FA6" w:rsidRPr="002966F6" w:rsidP="00A401B6" w14:paraId="59963BAB" w14:textId="77777777">
            <w:pPr>
              <w:rPr>
                <w:bCs/>
              </w:rPr>
            </w:pPr>
            <w:r w:rsidRPr="002966F6">
              <w:rPr>
                <w:b/>
              </w:rPr>
              <w:t>If No,</w:t>
            </w:r>
            <w:r w:rsidRPr="002966F6">
              <w:rPr>
                <w:bCs/>
              </w:rPr>
              <w:t xml:space="preserve"> the Applicant is unable to use an </w:t>
            </w:r>
            <w:r w:rsidRPr="002966F6" w:rsidR="003C6D26">
              <w:rPr>
                <w:bCs/>
              </w:rPr>
              <w:t>a</w:t>
            </w:r>
            <w:r w:rsidRPr="002966F6">
              <w:rPr>
                <w:bCs/>
              </w:rPr>
              <w:t xml:space="preserve">dvisory </w:t>
            </w:r>
            <w:r w:rsidRPr="002966F6" w:rsidR="003C6D26">
              <w:rPr>
                <w:bCs/>
              </w:rPr>
              <w:t>b</w:t>
            </w:r>
            <w:r w:rsidRPr="002966F6">
              <w:rPr>
                <w:bCs/>
              </w:rPr>
              <w:t>oard for Accountability.</w:t>
            </w:r>
          </w:p>
        </w:tc>
      </w:tr>
      <w:tr w14:paraId="262C2AB2" w14:textId="77777777" w:rsidTr="00BA30BF">
        <w:tblPrEx>
          <w:tblW w:w="9350" w:type="dxa"/>
          <w:tblLook w:val="04A0"/>
        </w:tblPrEx>
        <w:tc>
          <w:tcPr>
            <w:tcW w:w="1426" w:type="dxa"/>
            <w:vMerge/>
          </w:tcPr>
          <w:p w:rsidR="00B20FA6" w:rsidP="00B20FA6" w14:paraId="77148F76" w14:textId="77777777"/>
        </w:tc>
        <w:tc>
          <w:tcPr>
            <w:tcW w:w="1349" w:type="dxa"/>
            <w:gridSpan w:val="3"/>
            <w:vMerge/>
          </w:tcPr>
          <w:p w:rsidR="00B20FA6" w:rsidP="00B20FA6" w14:paraId="6AD0A690" w14:textId="77777777"/>
        </w:tc>
        <w:tc>
          <w:tcPr>
            <w:tcW w:w="1434" w:type="dxa"/>
          </w:tcPr>
          <w:p w:rsidR="00B20FA6" w:rsidP="00B20FA6" w14:paraId="6192D686" w14:textId="77777777">
            <w:r>
              <w:t>NA-CA04.</w:t>
            </w:r>
            <w:r w:rsidR="00852597">
              <w:t>2</w:t>
            </w:r>
            <w:r>
              <w:t>d</w:t>
            </w:r>
          </w:p>
        </w:tc>
        <w:tc>
          <w:tcPr>
            <w:tcW w:w="2281" w:type="dxa"/>
          </w:tcPr>
          <w:p w:rsidR="00B20FA6" w:rsidP="00B20FA6" w14:paraId="593CC864" w14:textId="77777777">
            <w:r>
              <w:t>Does the policy state the advisory board meets at least three times a year?</w:t>
            </w:r>
            <w:r w:rsidRPr="005B7C61">
              <w:t xml:space="preserve"> </w:t>
            </w:r>
          </w:p>
          <w:p w:rsidR="00B20FA6" w:rsidP="00B20FA6" w14:paraId="0BE08BE2" w14:textId="77777777"/>
          <w:p w:rsidR="00B20FA6" w:rsidRPr="00615208" w:rsidP="00B20FA6" w14:paraId="406311A0" w14:textId="77777777"/>
        </w:tc>
        <w:tc>
          <w:tcPr>
            <w:tcW w:w="2860" w:type="dxa"/>
          </w:tcPr>
          <w:p w:rsidR="00B20FA6" w:rsidRPr="002966F6" w:rsidP="00B20FA6" w14:paraId="33A80DA1" w14:textId="77777777">
            <w:pPr>
              <w:rPr>
                <w:bCs/>
              </w:rPr>
            </w:pPr>
            <w:r w:rsidRPr="002966F6">
              <w:rPr>
                <w:bCs/>
              </w:rPr>
              <w:t>Yes or No.</w:t>
            </w:r>
          </w:p>
          <w:p w:rsidR="00B20FA6" w:rsidRPr="002966F6" w:rsidP="00B20FA6" w14:paraId="511F9F8C" w14:textId="77777777">
            <w:pPr>
              <w:rPr>
                <w:bCs/>
              </w:rPr>
            </w:pPr>
          </w:p>
          <w:p w:rsidR="00B20FA6" w:rsidRPr="002966F6" w:rsidP="00704B72" w14:paraId="45389154" w14:textId="77777777">
            <w:pPr>
              <w:rPr>
                <w:bCs/>
              </w:rPr>
            </w:pPr>
            <w:r w:rsidRPr="002966F6">
              <w:rPr>
                <w:b/>
              </w:rPr>
              <w:t xml:space="preserve">If </w:t>
            </w:r>
            <w:r w:rsidRPr="002966F6" w:rsidR="002966F6">
              <w:rPr>
                <w:b/>
              </w:rPr>
              <w:t>N</w:t>
            </w:r>
            <w:r w:rsidRPr="002966F6">
              <w:rPr>
                <w:b/>
              </w:rPr>
              <w:t>o,</w:t>
            </w:r>
            <w:r w:rsidRPr="002966F6">
              <w:rPr>
                <w:bCs/>
              </w:rPr>
              <w:t xml:space="preserve"> the Applicant is unable to use the advisory board as a means of Accountability.</w:t>
            </w:r>
          </w:p>
        </w:tc>
      </w:tr>
      <w:tr w14:paraId="16B071A1" w14:textId="77777777" w:rsidTr="00BA30BF">
        <w:tblPrEx>
          <w:tblW w:w="9350" w:type="dxa"/>
          <w:tblLook w:val="04A0"/>
        </w:tblPrEx>
        <w:tc>
          <w:tcPr>
            <w:tcW w:w="1426" w:type="dxa"/>
            <w:vMerge/>
          </w:tcPr>
          <w:p w:rsidR="00B20FA6" w:rsidP="00B20FA6" w14:paraId="076EA6B7" w14:textId="77777777"/>
        </w:tc>
        <w:tc>
          <w:tcPr>
            <w:tcW w:w="1349" w:type="dxa"/>
            <w:gridSpan w:val="3"/>
            <w:vMerge/>
          </w:tcPr>
          <w:p w:rsidR="00B20FA6" w:rsidP="00B20FA6" w14:paraId="3AFE68DD" w14:textId="77777777"/>
        </w:tc>
        <w:tc>
          <w:tcPr>
            <w:tcW w:w="1434" w:type="dxa"/>
          </w:tcPr>
          <w:p w:rsidR="00B20FA6" w:rsidP="00B20FA6" w14:paraId="4D09AA78" w14:textId="77777777">
            <w:r>
              <w:t>NA-CA04.</w:t>
            </w:r>
            <w:r w:rsidR="00852597">
              <w:t>2</w:t>
            </w:r>
            <w:r w:rsidR="00FC7CD1">
              <w:t xml:space="preserve">e </w:t>
            </w:r>
          </w:p>
        </w:tc>
        <w:tc>
          <w:tcPr>
            <w:tcW w:w="2281" w:type="dxa"/>
          </w:tcPr>
          <w:p w:rsidR="00B20FA6" w:rsidP="00B20FA6" w14:paraId="06DDA2AD" w14:textId="77777777">
            <w:r w:rsidRPr="00615208">
              <w:t xml:space="preserve">Attach the </w:t>
            </w:r>
            <w:r>
              <w:t xml:space="preserve">board approved </w:t>
            </w:r>
            <w:r w:rsidR="003C6D26">
              <w:t>a</w:t>
            </w:r>
            <w:r>
              <w:t xml:space="preserve">dvisory </w:t>
            </w:r>
            <w:r w:rsidR="003C6D26">
              <w:t>b</w:t>
            </w:r>
            <w:r>
              <w:t>oard</w:t>
            </w:r>
            <w:r w:rsidRPr="00615208">
              <w:t xml:space="preserve"> policy</w:t>
            </w:r>
            <w:r>
              <w:t>.</w:t>
            </w:r>
          </w:p>
        </w:tc>
        <w:tc>
          <w:tcPr>
            <w:tcW w:w="2860" w:type="dxa"/>
          </w:tcPr>
          <w:p w:rsidR="00B20FA6" w:rsidRPr="002966F6" w:rsidP="00B20FA6" w14:paraId="7FB67B98" w14:textId="77777777">
            <w:pPr>
              <w:rPr>
                <w:bCs/>
              </w:rPr>
            </w:pPr>
            <w:r w:rsidRPr="002966F6">
              <w:rPr>
                <w:bCs/>
              </w:rPr>
              <w:t>Attach</w:t>
            </w:r>
            <w:r w:rsidR="004708A0">
              <w:rPr>
                <w:bCs/>
              </w:rPr>
              <w:t xml:space="preserve"> document(s)</w:t>
            </w:r>
            <w:r w:rsidRPr="002966F6">
              <w:rPr>
                <w:bCs/>
              </w:rPr>
              <w:t>.</w:t>
            </w:r>
          </w:p>
        </w:tc>
      </w:tr>
      <w:tr w14:paraId="52CBAA8A" w14:textId="77777777" w:rsidTr="00A401B6">
        <w:tblPrEx>
          <w:tblW w:w="9350" w:type="dxa"/>
          <w:tblLook w:val="04A0"/>
        </w:tblPrEx>
        <w:tc>
          <w:tcPr>
            <w:tcW w:w="9350" w:type="dxa"/>
            <w:gridSpan w:val="7"/>
          </w:tcPr>
          <w:p w:rsidR="00B20FA6" w:rsidRPr="00B913AE" w:rsidP="00B20FA6" w14:paraId="0A03E743" w14:textId="77777777">
            <w:pPr>
              <w:rPr>
                <w:b/>
              </w:rPr>
            </w:pPr>
            <w:r>
              <w:rPr>
                <w:b/>
              </w:rPr>
              <w:t xml:space="preserve">Applicants will enter all relevant </w:t>
            </w:r>
            <w:r w:rsidRPr="00B913AE">
              <w:rPr>
                <w:b/>
              </w:rPr>
              <w:t xml:space="preserve">board member data </w:t>
            </w:r>
            <w:r>
              <w:rPr>
                <w:b/>
              </w:rPr>
              <w:t xml:space="preserve">in questions NA-CA05 – NA-CA11 </w:t>
            </w:r>
            <w:r w:rsidRPr="00B913AE">
              <w:rPr>
                <w:b/>
              </w:rPr>
              <w:t xml:space="preserve">for each </w:t>
            </w:r>
            <w:r>
              <w:rPr>
                <w:b/>
              </w:rPr>
              <w:t xml:space="preserve">board and for </w:t>
            </w:r>
            <w:r w:rsidRPr="00B913AE">
              <w:rPr>
                <w:b/>
              </w:rPr>
              <w:t xml:space="preserve">each </w:t>
            </w:r>
            <w:r>
              <w:rPr>
                <w:b/>
              </w:rPr>
              <w:t>representative board member accountable to a Native Community.</w:t>
            </w:r>
          </w:p>
        </w:tc>
      </w:tr>
      <w:tr w14:paraId="5C9891D0" w14:textId="77777777" w:rsidTr="00BA30BF">
        <w:tblPrEx>
          <w:tblW w:w="9350" w:type="dxa"/>
          <w:tblLook w:val="04A0"/>
        </w:tblPrEx>
        <w:tc>
          <w:tcPr>
            <w:tcW w:w="1426" w:type="dxa"/>
          </w:tcPr>
          <w:p w:rsidR="00B20FA6" w:rsidRPr="00FC4988" w:rsidP="00B20FA6" w14:paraId="6A5A489F" w14:textId="77777777">
            <w:r>
              <w:t>NA-CA05</w:t>
            </w:r>
          </w:p>
        </w:tc>
        <w:tc>
          <w:tcPr>
            <w:tcW w:w="5064" w:type="dxa"/>
            <w:gridSpan w:val="5"/>
          </w:tcPr>
          <w:p w:rsidR="00B20FA6" w:rsidRPr="00FC4988" w:rsidP="00B20FA6" w14:paraId="24A0E975" w14:textId="77777777">
            <w:r w:rsidRPr="00FC4988">
              <w:t>Total number of board members</w:t>
            </w:r>
            <w:r>
              <w:t>.</w:t>
            </w:r>
          </w:p>
        </w:tc>
        <w:tc>
          <w:tcPr>
            <w:tcW w:w="2860" w:type="dxa"/>
          </w:tcPr>
          <w:p w:rsidR="00B20FA6" w:rsidRPr="002966F6" w:rsidP="00B20FA6" w14:paraId="4C290458" w14:textId="77777777">
            <w:pPr>
              <w:rPr>
                <w:bCs/>
              </w:rPr>
            </w:pPr>
            <w:r w:rsidRPr="002966F6">
              <w:rPr>
                <w:bCs/>
              </w:rPr>
              <w:t>Enter number.</w:t>
            </w:r>
          </w:p>
        </w:tc>
      </w:tr>
      <w:tr w14:paraId="0691ED38" w14:textId="77777777" w:rsidTr="00BA30BF">
        <w:tblPrEx>
          <w:tblW w:w="9350" w:type="dxa"/>
          <w:tblLook w:val="04A0"/>
        </w:tblPrEx>
        <w:tc>
          <w:tcPr>
            <w:tcW w:w="1426" w:type="dxa"/>
          </w:tcPr>
          <w:p w:rsidR="00B20FA6" w:rsidP="00B20FA6" w14:paraId="641EBD57" w14:textId="77777777">
            <w:r>
              <w:t>NA-CA06</w:t>
            </w:r>
          </w:p>
        </w:tc>
        <w:tc>
          <w:tcPr>
            <w:tcW w:w="5064" w:type="dxa"/>
            <w:gridSpan w:val="5"/>
          </w:tcPr>
          <w:p w:rsidR="00B20FA6" w:rsidRPr="00FC4988" w:rsidP="00B20FA6" w14:paraId="0A529836" w14:textId="77777777">
            <w:r>
              <w:t>Representative Board member name.</w:t>
            </w:r>
          </w:p>
        </w:tc>
        <w:tc>
          <w:tcPr>
            <w:tcW w:w="2860" w:type="dxa"/>
          </w:tcPr>
          <w:p w:rsidR="00B20FA6" w:rsidRPr="002966F6" w:rsidP="00B20FA6" w14:paraId="1DA60EC9" w14:textId="77777777">
            <w:pPr>
              <w:rPr>
                <w:bCs/>
              </w:rPr>
            </w:pPr>
            <w:r w:rsidRPr="002966F6">
              <w:rPr>
                <w:bCs/>
              </w:rPr>
              <w:t>Enter name.</w:t>
            </w:r>
          </w:p>
        </w:tc>
      </w:tr>
      <w:tr w14:paraId="2FA9EDB0" w14:textId="77777777" w:rsidTr="00BA30BF">
        <w:tblPrEx>
          <w:tblW w:w="9350" w:type="dxa"/>
          <w:tblLook w:val="04A0"/>
        </w:tblPrEx>
        <w:tc>
          <w:tcPr>
            <w:tcW w:w="1426" w:type="dxa"/>
          </w:tcPr>
          <w:p w:rsidR="00B20FA6" w:rsidP="00B20FA6" w14:paraId="274639AA" w14:textId="77777777">
            <w:r>
              <w:t>NA-CA07</w:t>
            </w:r>
          </w:p>
        </w:tc>
        <w:tc>
          <w:tcPr>
            <w:tcW w:w="5064" w:type="dxa"/>
            <w:gridSpan w:val="5"/>
          </w:tcPr>
          <w:p w:rsidR="00B20FA6" w:rsidP="00B20FA6" w14:paraId="4C1EEAB3" w14:textId="77777777">
            <w:r w:rsidRPr="00FE50FF">
              <w:t xml:space="preserve">If the </w:t>
            </w:r>
            <w:r>
              <w:t xml:space="preserve">Applicant is using </w:t>
            </w:r>
            <w:r w:rsidRPr="00FE50FF">
              <w:t>an advisory board</w:t>
            </w:r>
            <w:r>
              <w:t xml:space="preserve"> to meet the Native Community accountability test</w:t>
            </w:r>
            <w:r w:rsidRPr="00FE50FF">
              <w:t xml:space="preserve">, does </w:t>
            </w:r>
            <w:r>
              <w:t>this member of the advisory</w:t>
            </w:r>
            <w:r w:rsidRPr="00FE50FF">
              <w:t xml:space="preserve"> board </w:t>
            </w:r>
            <w:r>
              <w:t xml:space="preserve">also </w:t>
            </w:r>
            <w:r w:rsidRPr="00FE50FF">
              <w:t>serve on the Applicant’s governing</w:t>
            </w:r>
            <w:r>
              <w:t xml:space="preserve"> board or is the member also a partner/owner</w:t>
            </w:r>
            <w:r w:rsidRPr="00FE50FF">
              <w:t>?</w:t>
            </w:r>
            <w:r>
              <w:t xml:space="preserve"> </w:t>
            </w:r>
          </w:p>
        </w:tc>
        <w:tc>
          <w:tcPr>
            <w:tcW w:w="2860" w:type="dxa"/>
          </w:tcPr>
          <w:p w:rsidR="00B20FA6" w:rsidRPr="002966F6" w:rsidP="00B20FA6" w14:paraId="591EBADB" w14:textId="77777777">
            <w:pPr>
              <w:rPr>
                <w:bCs/>
              </w:rPr>
            </w:pPr>
            <w:r w:rsidRPr="002966F6">
              <w:rPr>
                <w:bCs/>
              </w:rPr>
              <w:t>Yes or No.</w:t>
            </w:r>
          </w:p>
          <w:p w:rsidR="00B20FA6" w:rsidRPr="002966F6" w:rsidP="00B20FA6" w14:paraId="0AF337A2" w14:textId="77777777">
            <w:pPr>
              <w:rPr>
                <w:bCs/>
                <w:i/>
              </w:rPr>
            </w:pPr>
          </w:p>
        </w:tc>
      </w:tr>
      <w:tr w14:paraId="71F5B349" w14:textId="77777777" w:rsidTr="00BA30BF">
        <w:tblPrEx>
          <w:tblW w:w="9350" w:type="dxa"/>
          <w:tblLook w:val="04A0"/>
        </w:tblPrEx>
        <w:tc>
          <w:tcPr>
            <w:tcW w:w="1426" w:type="dxa"/>
          </w:tcPr>
          <w:p w:rsidR="00B20FA6" w:rsidP="00B20FA6" w14:paraId="25103661" w14:textId="77777777">
            <w:r>
              <w:t>NA-CA08</w:t>
            </w:r>
          </w:p>
        </w:tc>
        <w:tc>
          <w:tcPr>
            <w:tcW w:w="5064" w:type="dxa"/>
            <w:gridSpan w:val="5"/>
          </w:tcPr>
          <w:p w:rsidR="00B20FA6" w:rsidP="00B20FA6" w14:paraId="7A02FEFA" w14:textId="77777777">
            <w:r>
              <w:t xml:space="preserve">Is this board member </w:t>
            </w:r>
            <w:r w:rsidRPr="0071137E">
              <w:rPr>
                <w:rFonts w:eastAsia="Times New Roman" w:cs="Times New Roman"/>
              </w:rPr>
              <w:t xml:space="preserve">or any member of </w:t>
            </w:r>
            <w:r>
              <w:rPr>
                <w:rFonts w:eastAsia="Times New Roman" w:cs="Times New Roman"/>
              </w:rPr>
              <w:t>their</w:t>
            </w:r>
            <w:r w:rsidRPr="0071137E">
              <w:rPr>
                <w:rFonts w:eastAsia="Times New Roman" w:cs="Times New Roman"/>
              </w:rPr>
              <w:t xml:space="preserve"> family</w:t>
            </w:r>
            <w:r>
              <w:t xml:space="preserve"> an employee of the Applicant or any of its Affiliates?</w:t>
            </w:r>
          </w:p>
        </w:tc>
        <w:tc>
          <w:tcPr>
            <w:tcW w:w="2860" w:type="dxa"/>
          </w:tcPr>
          <w:p w:rsidR="00B20FA6" w:rsidRPr="002966F6" w:rsidP="00B20FA6" w14:paraId="5FFCB18F" w14:textId="77777777">
            <w:pPr>
              <w:rPr>
                <w:bCs/>
              </w:rPr>
            </w:pPr>
            <w:r w:rsidRPr="002966F6">
              <w:rPr>
                <w:bCs/>
              </w:rPr>
              <w:t>Yes or No.</w:t>
            </w:r>
          </w:p>
          <w:p w:rsidR="00B20FA6" w:rsidP="00B20FA6" w14:paraId="7C3494C9" w14:textId="77777777"/>
          <w:p w:rsidR="00B20FA6" w:rsidP="00B20FA6" w14:paraId="083CDB0F" w14:textId="77777777">
            <w:r w:rsidRPr="002966F6">
              <w:rPr>
                <w:b/>
                <w:bCs/>
              </w:rPr>
              <w:t>If Yes,</w:t>
            </w:r>
            <w:r>
              <w:t xml:space="preserve"> no further information on this board member is required, as this board member is ineligible to be presented as </w:t>
            </w:r>
            <w:r w:rsidR="00F01406">
              <w:t>accountable</w:t>
            </w:r>
            <w:r>
              <w:t xml:space="preserve">. </w:t>
            </w:r>
          </w:p>
          <w:p w:rsidR="00B20FA6" w:rsidRPr="00FC4988" w:rsidP="00B20FA6" w14:paraId="21AC81A1" w14:textId="77777777"/>
        </w:tc>
      </w:tr>
      <w:tr w14:paraId="75210C8E" w14:textId="77777777" w:rsidTr="00BA30BF">
        <w:tblPrEx>
          <w:tblW w:w="9350" w:type="dxa"/>
          <w:tblLook w:val="04A0"/>
        </w:tblPrEx>
        <w:tc>
          <w:tcPr>
            <w:tcW w:w="1426" w:type="dxa"/>
          </w:tcPr>
          <w:p w:rsidR="00B20FA6" w:rsidP="00B20FA6" w14:paraId="79EBE164" w14:textId="77777777">
            <w:r>
              <w:t>NA-CA09</w:t>
            </w:r>
          </w:p>
        </w:tc>
        <w:tc>
          <w:tcPr>
            <w:tcW w:w="5064" w:type="dxa"/>
            <w:gridSpan w:val="5"/>
          </w:tcPr>
          <w:p w:rsidR="00B20FA6" w:rsidP="00B20FA6" w14:paraId="6932AC7E" w14:textId="77777777">
            <w:r>
              <w:t xml:space="preserve">Does the board member or any member of their family, individually </w:t>
            </w:r>
            <w:r w:rsidRPr="0055545E">
              <w:t xml:space="preserve">or </w:t>
            </w:r>
            <w:r w:rsidR="00955E75">
              <w:t xml:space="preserve">in combination </w:t>
            </w:r>
            <w:r w:rsidRPr="0055545E">
              <w:t xml:space="preserve">control 25% or more </w:t>
            </w:r>
            <w:r>
              <w:t>of the Applicant or any of its Affiliates?</w:t>
            </w:r>
          </w:p>
        </w:tc>
        <w:tc>
          <w:tcPr>
            <w:tcW w:w="2860" w:type="dxa"/>
          </w:tcPr>
          <w:p w:rsidR="00B20FA6" w:rsidRPr="00E366A5" w:rsidP="00B20FA6" w14:paraId="58103EA8" w14:textId="77777777">
            <w:pPr>
              <w:rPr>
                <w:b/>
              </w:rPr>
            </w:pPr>
            <w:r>
              <w:rPr>
                <w:b/>
              </w:rPr>
              <w:t xml:space="preserve">Yes or </w:t>
            </w:r>
            <w:r w:rsidRPr="00E366A5">
              <w:rPr>
                <w:b/>
              </w:rPr>
              <w:t>No</w:t>
            </w:r>
            <w:r>
              <w:rPr>
                <w:b/>
              </w:rPr>
              <w:t>.</w:t>
            </w:r>
          </w:p>
          <w:p w:rsidR="00B20FA6" w:rsidP="00B20FA6" w14:paraId="0240878E" w14:textId="77777777"/>
          <w:p w:rsidR="00B20FA6" w:rsidP="00B20FA6" w14:paraId="009D01DF" w14:textId="77777777">
            <w:r>
              <w:t xml:space="preserve">If Yes, no further information on this board member is required, as this board member is ineligible to be presented as </w:t>
            </w:r>
            <w:r w:rsidR="00F01406">
              <w:t>accountable</w:t>
            </w:r>
            <w:r>
              <w:t xml:space="preserve">. </w:t>
            </w:r>
          </w:p>
          <w:p w:rsidR="00B20FA6" w:rsidRPr="00493C20" w:rsidP="00B20FA6" w14:paraId="225D6CBB" w14:textId="77777777"/>
        </w:tc>
      </w:tr>
      <w:tr w14:paraId="13C6F417" w14:textId="77777777" w:rsidTr="00BA30BF">
        <w:tblPrEx>
          <w:tblW w:w="9350" w:type="dxa"/>
          <w:tblLook w:val="04A0"/>
        </w:tblPrEx>
        <w:tc>
          <w:tcPr>
            <w:tcW w:w="1426" w:type="dxa"/>
            <w:vMerge w:val="restart"/>
          </w:tcPr>
          <w:p w:rsidR="002966F6" w:rsidP="00B20FA6" w14:paraId="0FEB8D5A" w14:textId="77777777">
            <w:r>
              <w:t>NA-CA10</w:t>
            </w:r>
          </w:p>
        </w:tc>
        <w:tc>
          <w:tcPr>
            <w:tcW w:w="5064" w:type="dxa"/>
            <w:gridSpan w:val="5"/>
          </w:tcPr>
          <w:p w:rsidR="002966F6" w:rsidP="00B20FA6" w14:paraId="5A9A64D3" w14:textId="77777777">
            <w:r>
              <w:t>Does the board member, the board member’s employer, or any member of the board member’s family have an active Financial Product from the Applicant?</w:t>
            </w:r>
          </w:p>
        </w:tc>
        <w:tc>
          <w:tcPr>
            <w:tcW w:w="2860" w:type="dxa"/>
          </w:tcPr>
          <w:p w:rsidR="002966F6" w:rsidRPr="002966F6" w:rsidP="00B20FA6" w14:paraId="701AD628" w14:textId="77777777">
            <w:pPr>
              <w:rPr>
                <w:bCs/>
              </w:rPr>
            </w:pPr>
            <w:r w:rsidRPr="002966F6">
              <w:rPr>
                <w:bCs/>
              </w:rPr>
              <w:t>Yes or No.</w:t>
            </w:r>
          </w:p>
          <w:p w:rsidR="002966F6" w:rsidP="00B20FA6" w14:paraId="50969EC3" w14:textId="77777777"/>
          <w:p w:rsidR="002966F6" w:rsidRPr="00493C20" w:rsidP="00B20FA6" w14:paraId="3D557DC6" w14:textId="77777777"/>
        </w:tc>
      </w:tr>
      <w:tr w14:paraId="675AB473" w14:textId="77777777" w:rsidTr="00BA30BF">
        <w:tblPrEx>
          <w:tblW w:w="9350" w:type="dxa"/>
          <w:tblLook w:val="04A0"/>
        </w:tblPrEx>
        <w:tc>
          <w:tcPr>
            <w:tcW w:w="1426" w:type="dxa"/>
            <w:vMerge/>
          </w:tcPr>
          <w:p w:rsidR="002966F6" w:rsidP="00B20FA6" w14:paraId="528EE40E" w14:textId="77777777"/>
        </w:tc>
        <w:tc>
          <w:tcPr>
            <w:tcW w:w="1197" w:type="dxa"/>
            <w:gridSpan w:val="2"/>
          </w:tcPr>
          <w:p w:rsidR="002966F6" w:rsidP="00B20FA6" w14:paraId="4ECFD4C9" w14:textId="77777777">
            <w:r>
              <w:t>NA-CA10.1</w:t>
            </w:r>
          </w:p>
        </w:tc>
        <w:tc>
          <w:tcPr>
            <w:tcW w:w="3867" w:type="dxa"/>
            <w:gridSpan w:val="3"/>
          </w:tcPr>
          <w:p w:rsidR="002966F6" w:rsidP="00B20FA6" w14:paraId="16230BD9" w14:textId="77777777">
            <w:r>
              <w:t>If Yes</w:t>
            </w:r>
            <w:r>
              <w:t xml:space="preserve">, does the Applicant </w:t>
            </w:r>
            <w:r>
              <w:rPr>
                <w:rFonts w:eastAsia="Times New Roman" w:cs="Times New Roman"/>
              </w:rPr>
              <w:t xml:space="preserve">have policies requiring such board members to recuse themselves from </w:t>
            </w:r>
            <w:r>
              <w:t xml:space="preserve">any </w:t>
            </w:r>
            <w:r w:rsidRPr="0015215C">
              <w:t xml:space="preserve">decision or meeting that may involve decisions, directly or indirectly, on their </w:t>
            </w:r>
            <w:r>
              <w:t>F</w:t>
            </w:r>
            <w:r w:rsidRPr="0015215C">
              <w:t>i</w:t>
            </w:r>
            <w:r>
              <w:t>nancial Product or relationship?</w:t>
            </w:r>
          </w:p>
        </w:tc>
        <w:tc>
          <w:tcPr>
            <w:tcW w:w="2860" w:type="dxa"/>
          </w:tcPr>
          <w:p w:rsidR="002966F6" w:rsidP="00B20FA6" w14:paraId="598A3BBA" w14:textId="77777777">
            <w:r w:rsidRPr="002966F6">
              <w:rPr>
                <w:b/>
                <w:bCs/>
              </w:rPr>
              <w:t>If No,</w:t>
            </w:r>
            <w:r>
              <w:t xml:space="preserve"> no further information on this board member is required as this board member is ineligible to be presented as accountable. </w:t>
            </w:r>
          </w:p>
          <w:p w:rsidR="002966F6" w:rsidRPr="00201D9C" w:rsidP="00B20FA6" w14:paraId="27223BBE" w14:textId="77777777">
            <w:pPr>
              <w:rPr>
                <w:b/>
              </w:rPr>
            </w:pPr>
          </w:p>
        </w:tc>
      </w:tr>
      <w:tr w14:paraId="45822B2E" w14:textId="77777777" w:rsidTr="00BA30BF">
        <w:tblPrEx>
          <w:tblW w:w="9350" w:type="dxa"/>
          <w:tblLook w:val="04A0"/>
        </w:tblPrEx>
        <w:tc>
          <w:tcPr>
            <w:tcW w:w="1426" w:type="dxa"/>
          </w:tcPr>
          <w:p w:rsidR="00B20FA6" w:rsidP="00B20FA6" w14:paraId="1DC9841C" w14:textId="77777777">
            <w:r>
              <w:t>NA-CA11</w:t>
            </w:r>
          </w:p>
        </w:tc>
        <w:tc>
          <w:tcPr>
            <w:tcW w:w="5064" w:type="dxa"/>
            <w:gridSpan w:val="5"/>
          </w:tcPr>
          <w:p w:rsidR="00B20FA6" w:rsidP="00B20FA6" w14:paraId="56DDE1F7" w14:textId="77777777">
            <w:r>
              <w:t>Identify the Native Community type to which the board member is accountable.</w:t>
            </w:r>
          </w:p>
        </w:tc>
        <w:tc>
          <w:tcPr>
            <w:tcW w:w="2860" w:type="dxa"/>
          </w:tcPr>
          <w:p w:rsidR="00B20FA6" w:rsidRPr="002966F6" w:rsidP="00B20FA6" w14:paraId="193298A0" w14:textId="77777777">
            <w:pPr>
              <w:rPr>
                <w:bCs/>
              </w:rPr>
            </w:pPr>
            <w:r w:rsidRPr="002966F6">
              <w:rPr>
                <w:bCs/>
              </w:rPr>
              <w:t xml:space="preserve">Select </w:t>
            </w:r>
            <w:r w:rsidR="00975DB2">
              <w:rPr>
                <w:bCs/>
              </w:rPr>
              <w:t>all that apply</w:t>
            </w:r>
            <w:r w:rsidRPr="002966F6">
              <w:rPr>
                <w:bCs/>
              </w:rPr>
              <w:t>.</w:t>
            </w:r>
          </w:p>
          <w:p w:rsidR="00B20FA6" w:rsidRPr="00853182" w:rsidP="00B20FA6" w14:paraId="4515E813" w14:textId="77777777">
            <w:pPr>
              <w:pStyle w:val="ListParagraph"/>
              <w:numPr>
                <w:ilvl w:val="0"/>
                <w:numId w:val="7"/>
              </w:numPr>
              <w:rPr>
                <w:rFonts w:eastAsia="Times New Roman" w:cs="Times New Roman"/>
                <w:b/>
              </w:rPr>
            </w:pPr>
            <w:r w:rsidRPr="004902D0">
              <w:t>Native Community Geography</w:t>
            </w:r>
            <w:r w:rsidR="00B07991">
              <w:t>.</w:t>
            </w:r>
          </w:p>
          <w:p w:rsidR="00B20FA6" w:rsidRPr="004902D0" w:rsidP="00B20FA6" w14:paraId="7474F259" w14:textId="77777777">
            <w:pPr>
              <w:pStyle w:val="ListParagraph"/>
              <w:numPr>
                <w:ilvl w:val="0"/>
                <w:numId w:val="7"/>
              </w:numPr>
              <w:rPr>
                <w:rFonts w:eastAsia="Times New Roman" w:cs="Times New Roman"/>
              </w:rPr>
            </w:pPr>
            <w:r w:rsidRPr="004902D0">
              <w:t xml:space="preserve">Native Community </w:t>
            </w:r>
            <w:r w:rsidRPr="004902D0">
              <w:t>Population</w:t>
            </w:r>
            <w:r w:rsidR="00B07991">
              <w:t>.</w:t>
            </w:r>
          </w:p>
        </w:tc>
      </w:tr>
      <w:tr w14:paraId="21973A58" w14:textId="77777777" w:rsidTr="00EC6EB6">
        <w:tblPrEx>
          <w:tblW w:w="9350" w:type="dxa"/>
          <w:tblLook w:val="04A0"/>
        </w:tblPrEx>
        <w:tc>
          <w:tcPr>
            <w:tcW w:w="9350" w:type="dxa"/>
            <w:gridSpan w:val="7"/>
            <w:shd w:val="clear" w:color="auto" w:fill="D0CECE" w:themeFill="background2" w:themeFillShade="E6"/>
          </w:tcPr>
          <w:p w:rsidR="00B20FA6" w:rsidRPr="008534CE" w:rsidP="00B20FA6" w14:paraId="2DBF5E73" w14:textId="77777777">
            <w:pPr>
              <w:rPr>
                <w:b/>
              </w:rPr>
            </w:pPr>
            <w:r>
              <w:rPr>
                <w:b/>
              </w:rPr>
              <w:t>Source of Accountability</w:t>
            </w:r>
            <w:r w:rsidRPr="008534CE">
              <w:rPr>
                <w:b/>
              </w:rPr>
              <w:t xml:space="preserve"> </w:t>
            </w:r>
            <w:r>
              <w:rPr>
                <w:b/>
              </w:rPr>
              <w:t xml:space="preserve">– </w:t>
            </w:r>
            <w:r w:rsidRPr="008534CE">
              <w:rPr>
                <w:b/>
              </w:rPr>
              <w:t xml:space="preserve">Native Community </w:t>
            </w:r>
            <w:r>
              <w:rPr>
                <w:b/>
              </w:rPr>
              <w:t xml:space="preserve">Geography </w:t>
            </w:r>
          </w:p>
        </w:tc>
      </w:tr>
      <w:tr w14:paraId="1ACAF9CA" w14:textId="77777777" w:rsidTr="00A401B6">
        <w:tblPrEx>
          <w:tblW w:w="9350" w:type="dxa"/>
          <w:tblLook w:val="04A0"/>
        </w:tblPrEx>
        <w:tc>
          <w:tcPr>
            <w:tcW w:w="9350" w:type="dxa"/>
            <w:gridSpan w:val="7"/>
          </w:tcPr>
          <w:p w:rsidR="00B20FA6" w:rsidRPr="00E415D5" w:rsidP="00B20FA6" w14:paraId="41A61045" w14:textId="77777777">
            <w:r>
              <w:rPr>
                <w:i/>
              </w:rPr>
              <w:t>Questions NA-CA12 – NA-CA16 will be asked only for board members identified as accountable to a Native Community Geography</w:t>
            </w:r>
            <w:r w:rsidR="00565498">
              <w:rPr>
                <w:i/>
              </w:rPr>
              <w:t>.</w:t>
            </w:r>
          </w:p>
        </w:tc>
      </w:tr>
      <w:tr w14:paraId="1119C2B6" w14:textId="77777777" w:rsidTr="00BA30BF">
        <w:tblPrEx>
          <w:tblW w:w="9350" w:type="dxa"/>
          <w:tblLook w:val="04A0"/>
        </w:tblPrEx>
        <w:tc>
          <w:tcPr>
            <w:tcW w:w="1426" w:type="dxa"/>
          </w:tcPr>
          <w:p w:rsidR="00B20FA6" w:rsidP="00B20FA6" w14:paraId="77DD823C" w14:textId="77777777">
            <w:r>
              <w:t>NA-CA12</w:t>
            </w:r>
          </w:p>
        </w:tc>
        <w:tc>
          <w:tcPr>
            <w:tcW w:w="5064" w:type="dxa"/>
            <w:gridSpan w:val="5"/>
          </w:tcPr>
          <w:p w:rsidR="00B20FA6" w:rsidP="00B20FA6" w14:paraId="07DA3F6C" w14:textId="77777777">
            <w:r>
              <w:t xml:space="preserve">What </w:t>
            </w:r>
            <w:r w:rsidR="005B5E76">
              <w:t xml:space="preserve">sources </w:t>
            </w:r>
            <w:r>
              <w:t xml:space="preserve">of accountability does the board </w:t>
            </w:r>
            <w:r>
              <w:t>member use to demonstrate that they are currently connected to a Native Community geography?</w:t>
            </w:r>
          </w:p>
          <w:p w:rsidR="00B20FA6" w:rsidP="00B20FA6" w14:paraId="5ABFBD04" w14:textId="77777777"/>
          <w:p w:rsidR="00B20FA6" w:rsidRPr="00754F16" w:rsidP="00B20FA6" w14:paraId="08C337CB" w14:textId="77777777">
            <w:pPr>
              <w:rPr>
                <w:highlight w:val="red"/>
              </w:rPr>
            </w:pPr>
          </w:p>
        </w:tc>
        <w:tc>
          <w:tcPr>
            <w:tcW w:w="2860" w:type="dxa"/>
          </w:tcPr>
          <w:p w:rsidR="00B20FA6" w:rsidRPr="002966F6" w:rsidP="00B20FA6" w14:paraId="44402B75" w14:textId="77777777">
            <w:pPr>
              <w:rPr>
                <w:bCs/>
              </w:rPr>
            </w:pPr>
            <w:r w:rsidRPr="002966F6">
              <w:rPr>
                <w:bCs/>
              </w:rPr>
              <w:t xml:space="preserve">Select all that apply: </w:t>
            </w:r>
          </w:p>
          <w:p w:rsidR="00B20FA6" w:rsidP="00B20FA6" w14:paraId="6CCFF0A2" w14:textId="77777777">
            <w:pPr>
              <w:pStyle w:val="ListParagraph"/>
              <w:numPr>
                <w:ilvl w:val="0"/>
                <w:numId w:val="7"/>
              </w:numPr>
            </w:pPr>
            <w:r w:rsidRPr="007802C5">
              <w:t xml:space="preserve">Resides in a </w:t>
            </w:r>
            <w:r>
              <w:t>Native Community geography</w:t>
            </w:r>
            <w:r w:rsidR="00B07991">
              <w:t>.</w:t>
            </w:r>
            <w:r>
              <w:t xml:space="preserve"> </w:t>
            </w:r>
          </w:p>
          <w:p w:rsidR="00BB520F" w:rsidRPr="000723E7" w:rsidP="00B20FA6" w14:paraId="004F5B7C" w14:textId="77777777">
            <w:pPr>
              <w:pStyle w:val="ListParagraph"/>
              <w:numPr>
                <w:ilvl w:val="0"/>
                <w:numId w:val="7"/>
              </w:numPr>
            </w:pPr>
            <w:r>
              <w:t>Owner of a small business</w:t>
            </w:r>
            <w:r w:rsidR="00B20FA6">
              <w:t xml:space="preserve"> located in a </w:t>
            </w:r>
            <w:r w:rsidR="00B20FA6">
              <w:rPr>
                <w:rFonts w:eastAsia="Times New Roman" w:cs="Times New Roman"/>
              </w:rPr>
              <w:t>qualified census tract</w:t>
            </w:r>
            <w:r w:rsidR="00BB5DA4">
              <w:rPr>
                <w:rFonts w:eastAsia="Times New Roman" w:cs="Times New Roman"/>
              </w:rPr>
              <w:t>(s)</w:t>
            </w:r>
            <w:r>
              <w:rPr>
                <w:rFonts w:eastAsia="Times New Roman" w:cs="Times New Roman"/>
              </w:rPr>
              <w:t xml:space="preserve"> of a Native Community geography.</w:t>
            </w:r>
            <w:r w:rsidR="00B20FA6">
              <w:rPr>
                <w:rFonts w:eastAsia="Times New Roman" w:cs="Times New Roman"/>
              </w:rPr>
              <w:t xml:space="preserve"> </w:t>
            </w:r>
          </w:p>
          <w:p w:rsidR="00B20FA6" w:rsidP="00B20FA6" w14:paraId="7F75556C" w14:textId="77777777">
            <w:pPr>
              <w:pStyle w:val="ListParagraph"/>
              <w:numPr>
                <w:ilvl w:val="0"/>
                <w:numId w:val="7"/>
              </w:numPr>
            </w:pPr>
            <w:r>
              <w:rPr>
                <w:rFonts w:eastAsia="Times New Roman" w:cs="Times New Roman"/>
              </w:rPr>
              <w:t xml:space="preserve">Owner of a small business </w:t>
            </w:r>
            <w:r w:rsidR="00BB5DA4">
              <w:rPr>
                <w:rFonts w:eastAsia="Times New Roman" w:cs="Times New Roman"/>
              </w:rPr>
              <w:t xml:space="preserve">that principally employs and/or principally provides goods or services to residents </w:t>
            </w:r>
            <w:r>
              <w:rPr>
                <w:rFonts w:eastAsia="Times New Roman" w:cs="Times New Roman"/>
              </w:rPr>
              <w:t xml:space="preserve">of a </w:t>
            </w:r>
            <w:r>
              <w:t>Native Community geography</w:t>
            </w:r>
            <w:r w:rsidR="00B07991">
              <w:t>.</w:t>
            </w:r>
          </w:p>
          <w:p w:rsidR="00B20FA6" w:rsidP="00B20FA6" w14:paraId="535B04F9" w14:textId="77777777">
            <w:pPr>
              <w:pStyle w:val="ListParagraph"/>
              <w:numPr>
                <w:ilvl w:val="0"/>
                <w:numId w:val="7"/>
              </w:numPr>
            </w:pPr>
            <w:r>
              <w:t>Elected Tribal Government official serving the Native Community</w:t>
            </w:r>
            <w:r w:rsidR="00B07991">
              <w:t>.</w:t>
            </w:r>
            <w:r>
              <w:t xml:space="preserve"> </w:t>
            </w:r>
          </w:p>
          <w:p w:rsidR="00BB5DA4" w:rsidRPr="007802C5" w:rsidP="004708A0" w14:paraId="65DAAC88" w14:textId="77777777">
            <w:pPr>
              <w:pStyle w:val="ListParagraph"/>
              <w:numPr>
                <w:ilvl w:val="0"/>
                <w:numId w:val="7"/>
              </w:numPr>
            </w:pPr>
            <w:r>
              <w:t xml:space="preserve">Staff member of a </w:t>
            </w:r>
            <w:r w:rsidR="00BB520F">
              <w:t xml:space="preserve">non-Affiliated third party, </w:t>
            </w:r>
            <w:r>
              <w:t>mission-driven organization that primarily provides services to residents of a Native Community geography</w:t>
            </w:r>
            <w:r w:rsidR="00B07991">
              <w:t>.</w:t>
            </w:r>
          </w:p>
        </w:tc>
      </w:tr>
      <w:tr w14:paraId="335AF508" w14:textId="77777777" w:rsidTr="00BA30BF">
        <w:tblPrEx>
          <w:tblW w:w="9350" w:type="dxa"/>
          <w:tblLook w:val="04A0"/>
        </w:tblPrEx>
        <w:tc>
          <w:tcPr>
            <w:tcW w:w="1426" w:type="dxa"/>
          </w:tcPr>
          <w:p w:rsidR="00B20FA6" w:rsidP="00B20FA6" w14:paraId="244F89C6" w14:textId="77777777">
            <w:r>
              <w:t>NA-CA13</w:t>
            </w:r>
          </w:p>
        </w:tc>
        <w:tc>
          <w:tcPr>
            <w:tcW w:w="5064" w:type="dxa"/>
            <w:gridSpan w:val="5"/>
          </w:tcPr>
          <w:p w:rsidR="00B20FA6" w:rsidRPr="00E415D5" w:rsidP="00B20FA6" w14:paraId="1A65399D" w14:textId="77777777">
            <w:r>
              <w:t xml:space="preserve">If the board member is a resident of a qualified census tract of a Native Community geography, </w:t>
            </w:r>
            <w:r>
              <w:t>provide the FIPS code for the census tract within which they reside.</w:t>
            </w:r>
          </w:p>
        </w:tc>
        <w:tc>
          <w:tcPr>
            <w:tcW w:w="2860" w:type="dxa"/>
          </w:tcPr>
          <w:p w:rsidR="00B20FA6" w:rsidP="00B20FA6" w14:paraId="385FF6DB" w14:textId="77777777">
            <w:pPr>
              <w:rPr>
                <w:bCs/>
              </w:rPr>
            </w:pPr>
            <w:r w:rsidRPr="002966F6">
              <w:rPr>
                <w:bCs/>
              </w:rPr>
              <w:t xml:space="preserve">Enter </w:t>
            </w:r>
            <w:r w:rsidRPr="002966F6" w:rsidR="004708A0">
              <w:rPr>
                <w:bCs/>
              </w:rPr>
              <w:t>FIP</w:t>
            </w:r>
            <w:r w:rsidR="004708A0">
              <w:rPr>
                <w:bCs/>
              </w:rPr>
              <w:t>S</w:t>
            </w:r>
            <w:r w:rsidRPr="002966F6" w:rsidR="004708A0">
              <w:rPr>
                <w:bCs/>
              </w:rPr>
              <w:t xml:space="preserve"> </w:t>
            </w:r>
            <w:r w:rsidRPr="002966F6">
              <w:rPr>
                <w:bCs/>
              </w:rPr>
              <w:t>code.</w:t>
            </w:r>
          </w:p>
          <w:p w:rsidR="00BB520F" w:rsidP="00B20FA6" w14:paraId="548DF996" w14:textId="77777777">
            <w:pPr>
              <w:rPr>
                <w:bCs/>
              </w:rPr>
            </w:pPr>
          </w:p>
          <w:p w:rsidR="00BB520F" w:rsidRPr="002966F6" w:rsidP="00B20FA6" w14:paraId="65ACDB03" w14:textId="77777777">
            <w:pPr>
              <w:rPr>
                <w:bCs/>
              </w:rPr>
            </w:pPr>
            <w:r>
              <w:rPr>
                <w:bCs/>
              </w:rPr>
              <w:t>(Include leading zeros where appropriate)</w:t>
            </w:r>
          </w:p>
        </w:tc>
      </w:tr>
      <w:tr w14:paraId="0D0E9B74" w14:textId="77777777" w:rsidTr="00BA30BF">
        <w:tblPrEx>
          <w:tblW w:w="9350" w:type="dxa"/>
          <w:tblLook w:val="04A0"/>
        </w:tblPrEx>
        <w:tc>
          <w:tcPr>
            <w:tcW w:w="1426" w:type="dxa"/>
            <w:vMerge w:val="restart"/>
          </w:tcPr>
          <w:p w:rsidR="00B20FA6" w:rsidP="00B20FA6" w14:paraId="4376FFCF" w14:textId="77777777">
            <w:r>
              <w:t>NA-CA14</w:t>
            </w:r>
          </w:p>
          <w:p w:rsidR="00B20FA6" w:rsidP="00B20FA6" w14:paraId="4740821D" w14:textId="77777777"/>
          <w:p w:rsidR="00B20FA6" w:rsidP="00B20FA6" w14:paraId="10CC6B2E" w14:textId="77777777"/>
          <w:p w:rsidR="00B20FA6" w:rsidP="00B20FA6" w14:paraId="0D38729F" w14:textId="77777777"/>
          <w:p w:rsidR="00B20FA6" w:rsidP="00B20FA6" w14:paraId="4991E5FF" w14:textId="77777777"/>
          <w:p w:rsidR="00B20FA6" w:rsidP="00B20FA6" w14:paraId="7D31563A" w14:textId="77777777"/>
        </w:tc>
        <w:tc>
          <w:tcPr>
            <w:tcW w:w="7924" w:type="dxa"/>
            <w:gridSpan w:val="6"/>
          </w:tcPr>
          <w:p w:rsidR="00B20FA6" w:rsidP="00B20FA6" w14:paraId="68C5F32B" w14:textId="77777777">
            <w:pPr>
              <w:rPr>
                <w:b/>
              </w:rPr>
            </w:pPr>
            <w:r>
              <w:t>If the board member is identified as accountable as the owner of a small business that is located in a Native Community geography:</w:t>
            </w:r>
          </w:p>
        </w:tc>
      </w:tr>
      <w:tr w14:paraId="1A47484E" w14:textId="77777777" w:rsidTr="00BA30BF">
        <w:tblPrEx>
          <w:tblW w:w="9350" w:type="dxa"/>
          <w:tblLook w:val="04A0"/>
        </w:tblPrEx>
        <w:tc>
          <w:tcPr>
            <w:tcW w:w="1426" w:type="dxa"/>
            <w:vMerge/>
          </w:tcPr>
          <w:p w:rsidR="00B20FA6" w:rsidP="00B20FA6" w14:paraId="046E7B06" w14:textId="77777777"/>
        </w:tc>
        <w:tc>
          <w:tcPr>
            <w:tcW w:w="1349" w:type="dxa"/>
            <w:gridSpan w:val="3"/>
          </w:tcPr>
          <w:p w:rsidR="00B20FA6" w:rsidP="00B20FA6" w14:paraId="1D724C67" w14:textId="77777777">
            <w:r>
              <w:t>NA-CA14.1</w:t>
            </w:r>
          </w:p>
        </w:tc>
        <w:tc>
          <w:tcPr>
            <w:tcW w:w="3715" w:type="dxa"/>
            <w:gridSpan w:val="2"/>
          </w:tcPr>
          <w:p w:rsidR="00B20FA6" w:rsidP="00B20FA6" w14:paraId="44E9E03D" w14:textId="77777777">
            <w:r>
              <w:t>What percentage of ownership does the board member have in the business?</w:t>
            </w:r>
          </w:p>
        </w:tc>
        <w:tc>
          <w:tcPr>
            <w:tcW w:w="2860" w:type="dxa"/>
          </w:tcPr>
          <w:p w:rsidR="00B20FA6" w:rsidRPr="002966F6" w:rsidP="00B20FA6" w14:paraId="5B4C4F50" w14:textId="77777777">
            <w:pPr>
              <w:rPr>
                <w:bCs/>
              </w:rPr>
            </w:pPr>
            <w:r w:rsidRPr="002966F6">
              <w:rPr>
                <w:bCs/>
              </w:rPr>
              <w:t>Enter Percentage.</w:t>
            </w:r>
          </w:p>
          <w:p w:rsidR="00B20FA6" w:rsidRPr="002966F6" w:rsidP="00B20FA6" w14:paraId="198B9106" w14:textId="77777777">
            <w:pPr>
              <w:rPr>
                <w:bCs/>
              </w:rPr>
            </w:pPr>
          </w:p>
        </w:tc>
      </w:tr>
      <w:tr w14:paraId="70357E8D" w14:textId="77777777" w:rsidTr="00BA30BF">
        <w:tblPrEx>
          <w:tblW w:w="9350" w:type="dxa"/>
          <w:tblLook w:val="04A0"/>
        </w:tblPrEx>
        <w:tc>
          <w:tcPr>
            <w:tcW w:w="1426" w:type="dxa"/>
            <w:vMerge/>
          </w:tcPr>
          <w:p w:rsidR="00B20FA6" w:rsidP="00B20FA6" w14:paraId="3BADA9DC" w14:textId="77777777"/>
        </w:tc>
        <w:tc>
          <w:tcPr>
            <w:tcW w:w="1349" w:type="dxa"/>
            <w:gridSpan w:val="3"/>
          </w:tcPr>
          <w:p w:rsidR="00B20FA6" w:rsidP="00B20FA6" w14:paraId="105A2861" w14:textId="77777777">
            <w:r>
              <w:t>NA-CA14.2</w:t>
            </w:r>
          </w:p>
        </w:tc>
        <w:tc>
          <w:tcPr>
            <w:tcW w:w="3715" w:type="dxa"/>
            <w:gridSpan w:val="2"/>
          </w:tcPr>
          <w:p w:rsidR="00B20FA6" w:rsidP="00B20FA6" w14:paraId="6DCBC157" w14:textId="77777777">
            <w:r>
              <w:t>What is the name of the business owned by the board member?</w:t>
            </w:r>
          </w:p>
        </w:tc>
        <w:tc>
          <w:tcPr>
            <w:tcW w:w="2860" w:type="dxa"/>
          </w:tcPr>
          <w:p w:rsidR="00B20FA6" w:rsidRPr="002966F6" w:rsidP="00B20FA6" w14:paraId="3CC517F9" w14:textId="77777777">
            <w:pPr>
              <w:rPr>
                <w:bCs/>
              </w:rPr>
            </w:pPr>
            <w:r w:rsidRPr="002966F6">
              <w:rPr>
                <w:bCs/>
              </w:rPr>
              <w:t>Enter Name.</w:t>
            </w:r>
          </w:p>
        </w:tc>
      </w:tr>
      <w:tr w14:paraId="647D2C28" w14:textId="77777777" w:rsidTr="00BA30BF">
        <w:tblPrEx>
          <w:tblW w:w="9350" w:type="dxa"/>
          <w:tblLook w:val="04A0"/>
        </w:tblPrEx>
        <w:tc>
          <w:tcPr>
            <w:tcW w:w="1426" w:type="dxa"/>
            <w:vMerge/>
          </w:tcPr>
          <w:p w:rsidR="006A17E2" w:rsidP="00B20FA6" w14:paraId="4F44D1EC" w14:textId="77777777"/>
        </w:tc>
        <w:tc>
          <w:tcPr>
            <w:tcW w:w="1349" w:type="dxa"/>
            <w:gridSpan w:val="3"/>
            <w:vMerge w:val="restart"/>
          </w:tcPr>
          <w:p w:rsidR="006A17E2" w:rsidP="00B20FA6" w14:paraId="1E361763" w14:textId="77777777">
            <w:r>
              <w:t>NA-CA14.3</w:t>
            </w:r>
          </w:p>
          <w:p w:rsidR="006A17E2" w:rsidP="00B20FA6" w14:paraId="1C2C03D7" w14:textId="77777777"/>
          <w:p w:rsidR="006A17E2" w:rsidP="00B20FA6" w14:paraId="5F9BFE89" w14:textId="77777777"/>
          <w:p w:rsidR="006A17E2" w:rsidP="00B20FA6" w14:paraId="7E80A6C8" w14:textId="77777777"/>
          <w:p w:rsidR="006A17E2" w:rsidP="00B20FA6" w14:paraId="288B3EC5" w14:textId="77777777"/>
          <w:p w:rsidR="006A17E2" w:rsidP="00B20FA6" w14:paraId="00F3C5A4" w14:textId="77777777"/>
        </w:tc>
        <w:tc>
          <w:tcPr>
            <w:tcW w:w="3715" w:type="dxa"/>
            <w:gridSpan w:val="2"/>
          </w:tcPr>
          <w:p w:rsidR="006A17E2" w:rsidP="00B20FA6" w14:paraId="22F1CF4A" w14:textId="77777777">
            <w:r>
              <w:t xml:space="preserve">Does the business have </w:t>
            </w:r>
            <w:r>
              <w:t>multiple locations (e.g., a franchise)?</w:t>
            </w:r>
          </w:p>
        </w:tc>
        <w:tc>
          <w:tcPr>
            <w:tcW w:w="2860" w:type="dxa"/>
          </w:tcPr>
          <w:p w:rsidR="006A17E2" w:rsidRPr="002966F6" w:rsidP="00B20FA6" w14:paraId="31AA11E4" w14:textId="77777777">
            <w:pPr>
              <w:rPr>
                <w:bCs/>
              </w:rPr>
            </w:pPr>
            <w:r w:rsidRPr="002966F6">
              <w:rPr>
                <w:bCs/>
              </w:rPr>
              <w:t>Yes or No.</w:t>
            </w:r>
          </w:p>
        </w:tc>
      </w:tr>
      <w:tr w14:paraId="7B4076CA" w14:textId="77777777" w:rsidTr="00BA30BF">
        <w:tblPrEx>
          <w:tblW w:w="9350" w:type="dxa"/>
          <w:tblLook w:val="04A0"/>
        </w:tblPrEx>
        <w:tc>
          <w:tcPr>
            <w:tcW w:w="1426" w:type="dxa"/>
            <w:vMerge/>
          </w:tcPr>
          <w:p w:rsidR="006A17E2" w:rsidP="00B20FA6" w14:paraId="3113F84D" w14:textId="77777777"/>
        </w:tc>
        <w:tc>
          <w:tcPr>
            <w:tcW w:w="1349" w:type="dxa"/>
            <w:gridSpan w:val="3"/>
            <w:vMerge/>
          </w:tcPr>
          <w:p w:rsidR="006A17E2" w:rsidP="00B20FA6" w14:paraId="66296435" w14:textId="77777777"/>
        </w:tc>
        <w:tc>
          <w:tcPr>
            <w:tcW w:w="3715" w:type="dxa"/>
            <w:gridSpan w:val="2"/>
          </w:tcPr>
          <w:p w:rsidR="006A17E2" w:rsidP="00B20FA6" w14:paraId="5CF634F8" w14:textId="77777777">
            <w:r>
              <w:t>If Yes:</w:t>
            </w:r>
          </w:p>
        </w:tc>
        <w:tc>
          <w:tcPr>
            <w:tcW w:w="2860" w:type="dxa"/>
          </w:tcPr>
          <w:p w:rsidR="006A17E2" w:rsidRPr="002966F6" w:rsidP="00B20FA6" w14:paraId="6C5B07A0" w14:textId="77777777">
            <w:pPr>
              <w:rPr>
                <w:bCs/>
              </w:rPr>
            </w:pPr>
          </w:p>
        </w:tc>
      </w:tr>
      <w:tr w14:paraId="00760976" w14:textId="77777777" w:rsidTr="000723E7">
        <w:tblPrEx>
          <w:tblW w:w="9350" w:type="dxa"/>
          <w:tblLook w:val="04A0"/>
        </w:tblPrEx>
        <w:trPr>
          <w:trHeight w:val="935"/>
        </w:trPr>
        <w:tc>
          <w:tcPr>
            <w:tcW w:w="1426" w:type="dxa"/>
            <w:vMerge/>
          </w:tcPr>
          <w:p w:rsidR="006A17E2" w:rsidP="00B20FA6" w14:paraId="731A1259" w14:textId="77777777"/>
        </w:tc>
        <w:tc>
          <w:tcPr>
            <w:tcW w:w="1349" w:type="dxa"/>
            <w:gridSpan w:val="3"/>
            <w:vMerge/>
          </w:tcPr>
          <w:p w:rsidR="006A17E2" w:rsidP="00B20FA6" w14:paraId="4A3EE0FC" w14:textId="77777777"/>
        </w:tc>
        <w:tc>
          <w:tcPr>
            <w:tcW w:w="1434" w:type="dxa"/>
          </w:tcPr>
          <w:p w:rsidR="006A17E2" w:rsidRPr="00E33DAB" w:rsidP="00B20FA6" w14:paraId="6949F8BD" w14:textId="77777777">
            <w:r w:rsidRPr="00E33DAB">
              <w:t>NA-CA</w:t>
            </w:r>
            <w:r>
              <w:t>14</w:t>
            </w:r>
            <w:r w:rsidRPr="00E33DAB">
              <w:t>.</w:t>
            </w:r>
            <w:r>
              <w:t>3</w:t>
            </w:r>
            <w:r w:rsidRPr="00E33DAB">
              <w:t>a</w:t>
            </w:r>
          </w:p>
        </w:tc>
        <w:tc>
          <w:tcPr>
            <w:tcW w:w="2281" w:type="dxa"/>
          </w:tcPr>
          <w:p w:rsidR="006A17E2" w:rsidP="00B20FA6" w14:paraId="55D858A7" w14:textId="77777777">
            <w:r>
              <w:t xml:space="preserve">Are at least 51% of the businesses located in a qualified Native Community census tract? </w:t>
            </w:r>
          </w:p>
        </w:tc>
        <w:tc>
          <w:tcPr>
            <w:tcW w:w="2860" w:type="dxa"/>
          </w:tcPr>
          <w:p w:rsidR="006A17E2" w:rsidRPr="002966F6" w:rsidP="00B20FA6" w14:paraId="67CDF162" w14:textId="77777777">
            <w:pPr>
              <w:rPr>
                <w:bCs/>
              </w:rPr>
            </w:pPr>
            <w:r w:rsidRPr="002966F6">
              <w:rPr>
                <w:bCs/>
              </w:rPr>
              <w:t>Yes or No.</w:t>
            </w:r>
          </w:p>
          <w:p w:rsidR="006A17E2" w:rsidRPr="002966F6" w:rsidP="00B20FA6" w14:paraId="62B219F6" w14:textId="77777777">
            <w:pPr>
              <w:rPr>
                <w:bCs/>
              </w:rPr>
            </w:pPr>
          </w:p>
          <w:p w:rsidR="006A17E2" w:rsidRPr="002966F6" w:rsidP="00B20FA6" w14:paraId="659AD8A4" w14:textId="77777777">
            <w:pPr>
              <w:rPr>
                <w:bCs/>
              </w:rPr>
            </w:pPr>
          </w:p>
        </w:tc>
      </w:tr>
      <w:tr w14:paraId="30ED5903" w14:textId="77777777" w:rsidTr="00BA30BF">
        <w:tblPrEx>
          <w:tblW w:w="9350" w:type="dxa"/>
          <w:tblLook w:val="04A0"/>
        </w:tblPrEx>
        <w:tc>
          <w:tcPr>
            <w:tcW w:w="1426" w:type="dxa"/>
            <w:vMerge/>
          </w:tcPr>
          <w:p w:rsidR="006A17E2" w:rsidP="00B20FA6" w14:paraId="4B55AD56" w14:textId="77777777"/>
        </w:tc>
        <w:tc>
          <w:tcPr>
            <w:tcW w:w="1349" w:type="dxa"/>
            <w:gridSpan w:val="3"/>
            <w:vMerge/>
          </w:tcPr>
          <w:p w:rsidR="006A17E2" w:rsidP="00B20FA6" w14:paraId="30E7A24C" w14:textId="77777777"/>
        </w:tc>
        <w:tc>
          <w:tcPr>
            <w:tcW w:w="1434" w:type="dxa"/>
          </w:tcPr>
          <w:p w:rsidR="006A17E2" w:rsidP="00B20FA6" w14:paraId="414A0BAF" w14:textId="77777777">
            <w:r>
              <w:t>NA-CA14.3b</w:t>
            </w:r>
          </w:p>
        </w:tc>
        <w:tc>
          <w:tcPr>
            <w:tcW w:w="2281" w:type="dxa"/>
          </w:tcPr>
          <w:p w:rsidR="00360FCE" w:rsidP="00B20FA6" w14:paraId="50AF1CC1" w14:textId="77777777">
            <w:r>
              <w:t>Create a map in CIMS to provide the census tracts for the business locattions and enter the name of the map.</w:t>
            </w:r>
          </w:p>
        </w:tc>
        <w:tc>
          <w:tcPr>
            <w:tcW w:w="2860" w:type="dxa"/>
          </w:tcPr>
          <w:p w:rsidR="00360FCE" w:rsidRPr="00B65CF0" w:rsidP="00B20FA6" w14:paraId="68EEEC55" w14:textId="77777777">
            <w:pPr>
              <w:rPr>
                <w:bCs/>
              </w:rPr>
            </w:pPr>
            <w:r w:rsidRPr="00B65CF0">
              <w:rPr>
                <w:bCs/>
              </w:rPr>
              <w:t>Enter map name.</w:t>
            </w:r>
          </w:p>
        </w:tc>
      </w:tr>
      <w:tr w14:paraId="246E9D7E" w14:textId="77777777" w:rsidTr="00BA30BF">
        <w:tblPrEx>
          <w:tblW w:w="9350" w:type="dxa"/>
          <w:tblLook w:val="04A0"/>
        </w:tblPrEx>
        <w:tc>
          <w:tcPr>
            <w:tcW w:w="1426" w:type="dxa"/>
            <w:vMerge/>
          </w:tcPr>
          <w:p w:rsidR="006A17E2" w:rsidP="00B20FA6" w14:paraId="1C7CA3A8" w14:textId="77777777"/>
        </w:tc>
        <w:tc>
          <w:tcPr>
            <w:tcW w:w="1349" w:type="dxa"/>
            <w:gridSpan w:val="3"/>
            <w:vMerge/>
          </w:tcPr>
          <w:p w:rsidR="006A17E2" w:rsidP="00B20FA6" w14:paraId="749F1628" w14:textId="77777777"/>
        </w:tc>
        <w:tc>
          <w:tcPr>
            <w:tcW w:w="3715" w:type="dxa"/>
            <w:gridSpan w:val="2"/>
          </w:tcPr>
          <w:p w:rsidR="006A17E2" w:rsidP="00B20FA6" w14:paraId="1621EA3B" w14:textId="77777777">
            <w:r>
              <w:t>If No:</w:t>
            </w:r>
          </w:p>
        </w:tc>
        <w:tc>
          <w:tcPr>
            <w:tcW w:w="2860" w:type="dxa"/>
          </w:tcPr>
          <w:p w:rsidR="006A17E2" w:rsidP="00B20FA6" w14:paraId="2E2389EA" w14:textId="77777777">
            <w:pPr>
              <w:rPr>
                <w:b/>
              </w:rPr>
            </w:pPr>
          </w:p>
        </w:tc>
      </w:tr>
      <w:tr w14:paraId="3354E6D4" w14:textId="77777777" w:rsidTr="00BA30BF">
        <w:tblPrEx>
          <w:tblW w:w="9350" w:type="dxa"/>
          <w:tblLook w:val="04A0"/>
        </w:tblPrEx>
        <w:tc>
          <w:tcPr>
            <w:tcW w:w="1426" w:type="dxa"/>
            <w:vMerge/>
          </w:tcPr>
          <w:p w:rsidR="006A17E2" w:rsidP="00B20FA6" w14:paraId="429CA930" w14:textId="77777777"/>
        </w:tc>
        <w:tc>
          <w:tcPr>
            <w:tcW w:w="1349" w:type="dxa"/>
            <w:gridSpan w:val="3"/>
            <w:vMerge/>
          </w:tcPr>
          <w:p w:rsidR="006A17E2" w:rsidP="00B20FA6" w14:paraId="0F137C0B" w14:textId="77777777"/>
        </w:tc>
        <w:tc>
          <w:tcPr>
            <w:tcW w:w="1434" w:type="dxa"/>
          </w:tcPr>
          <w:p w:rsidR="006A17E2" w:rsidP="00B20FA6" w14:paraId="798A7128" w14:textId="77777777">
            <w:r>
              <w:t>NA-CA14.3c</w:t>
            </w:r>
          </w:p>
        </w:tc>
        <w:tc>
          <w:tcPr>
            <w:tcW w:w="2281" w:type="dxa"/>
          </w:tcPr>
          <w:p w:rsidR="006A17E2" w:rsidP="00B20FA6" w14:paraId="4F241074" w14:textId="77777777">
            <w:r>
              <w:t>Is the business located in a qualified Native Community census tract?</w:t>
            </w:r>
          </w:p>
        </w:tc>
        <w:tc>
          <w:tcPr>
            <w:tcW w:w="2860" w:type="dxa"/>
          </w:tcPr>
          <w:p w:rsidR="006A17E2" w:rsidP="00B20FA6" w14:paraId="359814F9" w14:textId="77777777">
            <w:pPr>
              <w:rPr>
                <w:b/>
              </w:rPr>
            </w:pPr>
            <w:r>
              <w:rPr>
                <w:b/>
              </w:rPr>
              <w:t>Yes or No.</w:t>
            </w:r>
          </w:p>
          <w:p w:rsidR="006A17E2" w:rsidP="00B20FA6" w14:paraId="26695E57" w14:textId="77777777">
            <w:pPr>
              <w:rPr>
                <w:b/>
              </w:rPr>
            </w:pPr>
          </w:p>
        </w:tc>
      </w:tr>
      <w:tr w14:paraId="40D0792D" w14:textId="77777777" w:rsidTr="00BA30BF">
        <w:tblPrEx>
          <w:tblW w:w="9350" w:type="dxa"/>
          <w:tblLook w:val="04A0"/>
        </w:tblPrEx>
        <w:tc>
          <w:tcPr>
            <w:tcW w:w="1426" w:type="dxa"/>
            <w:vMerge/>
          </w:tcPr>
          <w:p w:rsidR="006A17E2" w:rsidP="00B20FA6" w14:paraId="5B2827D5" w14:textId="77777777"/>
        </w:tc>
        <w:tc>
          <w:tcPr>
            <w:tcW w:w="1349" w:type="dxa"/>
            <w:gridSpan w:val="3"/>
            <w:vMerge/>
          </w:tcPr>
          <w:p w:rsidR="006A17E2" w:rsidP="00B20FA6" w14:paraId="2E8D07E6" w14:textId="77777777"/>
        </w:tc>
        <w:tc>
          <w:tcPr>
            <w:tcW w:w="1434" w:type="dxa"/>
          </w:tcPr>
          <w:p w:rsidR="006A17E2" w:rsidP="00B20FA6" w14:paraId="7374BD25" w14:textId="77777777">
            <w:r>
              <w:t>NA-CA14.3d</w:t>
            </w:r>
          </w:p>
        </w:tc>
        <w:tc>
          <w:tcPr>
            <w:tcW w:w="2281" w:type="dxa"/>
          </w:tcPr>
          <w:p w:rsidR="006A17E2" w:rsidP="00B20FA6" w14:paraId="6089364A" w14:textId="77777777">
            <w:r>
              <w:t xml:space="preserve">What is the </w:t>
            </w:r>
            <w:r w:rsidR="004708A0">
              <w:t xml:space="preserve">FIPS </w:t>
            </w:r>
            <w:r>
              <w:t>code of the business location?</w:t>
            </w:r>
          </w:p>
        </w:tc>
        <w:tc>
          <w:tcPr>
            <w:tcW w:w="2860" w:type="dxa"/>
          </w:tcPr>
          <w:p w:rsidR="006A17E2" w:rsidP="00B20FA6" w14:paraId="0AF4ACD9" w14:textId="77777777">
            <w:pPr>
              <w:rPr>
                <w:b/>
              </w:rPr>
            </w:pPr>
            <w:r w:rsidRPr="00B1081B">
              <w:rPr>
                <w:bCs/>
              </w:rPr>
              <w:t xml:space="preserve">Enter the business </w:t>
            </w:r>
            <w:r w:rsidRPr="00B1081B" w:rsidR="004708A0">
              <w:rPr>
                <w:bCs/>
              </w:rPr>
              <w:t>FIP</w:t>
            </w:r>
            <w:r w:rsidR="004708A0">
              <w:rPr>
                <w:bCs/>
              </w:rPr>
              <w:t>S</w:t>
            </w:r>
            <w:r w:rsidRPr="00B1081B" w:rsidR="004708A0">
              <w:rPr>
                <w:bCs/>
              </w:rPr>
              <w:t xml:space="preserve"> </w:t>
            </w:r>
            <w:r w:rsidRPr="00B1081B">
              <w:rPr>
                <w:bCs/>
              </w:rPr>
              <w:t>code</w:t>
            </w:r>
            <w:r>
              <w:rPr>
                <w:b/>
              </w:rPr>
              <w:t>.</w:t>
            </w:r>
          </w:p>
          <w:p w:rsidR="006A17E2" w:rsidP="00B20FA6" w14:paraId="6797ACE3" w14:textId="77777777">
            <w:pPr>
              <w:rPr>
                <w:b/>
              </w:rPr>
            </w:pPr>
          </w:p>
        </w:tc>
      </w:tr>
      <w:tr w14:paraId="7176797F" w14:textId="77777777" w:rsidTr="00BA30BF">
        <w:tblPrEx>
          <w:tblW w:w="9350" w:type="dxa"/>
          <w:tblLook w:val="04A0"/>
        </w:tblPrEx>
        <w:tc>
          <w:tcPr>
            <w:tcW w:w="1426" w:type="dxa"/>
            <w:vMerge w:val="restart"/>
          </w:tcPr>
          <w:p w:rsidR="00B20FA6" w:rsidP="00B20FA6" w14:paraId="18C57EBA" w14:textId="77777777">
            <w:r>
              <w:t>NA-CA15</w:t>
            </w:r>
          </w:p>
          <w:p w:rsidR="00B20FA6" w:rsidP="00B20FA6" w14:paraId="6B9B7511" w14:textId="77777777"/>
          <w:p w:rsidR="00B20FA6" w:rsidP="00B20FA6" w14:paraId="45E702AA" w14:textId="77777777"/>
          <w:p w:rsidR="00B20FA6" w:rsidP="00B20FA6" w14:paraId="4A5E0667" w14:textId="77777777"/>
        </w:tc>
        <w:tc>
          <w:tcPr>
            <w:tcW w:w="7924" w:type="dxa"/>
            <w:gridSpan w:val="6"/>
          </w:tcPr>
          <w:p w:rsidR="00B20FA6" w:rsidP="00B20FA6" w14:paraId="142884AC" w14:textId="77777777">
            <w:pPr>
              <w:rPr>
                <w:b/>
              </w:rPr>
            </w:pPr>
            <w:r>
              <w:t>If the board member is an elected Tribal Government official serving the Native Community geography:</w:t>
            </w:r>
          </w:p>
        </w:tc>
      </w:tr>
      <w:tr w14:paraId="2D053D0F" w14:textId="77777777" w:rsidTr="00BA30BF">
        <w:tblPrEx>
          <w:tblW w:w="9350" w:type="dxa"/>
          <w:tblLook w:val="04A0"/>
        </w:tblPrEx>
        <w:tc>
          <w:tcPr>
            <w:tcW w:w="1426" w:type="dxa"/>
            <w:vMerge/>
          </w:tcPr>
          <w:p w:rsidR="00B20FA6" w:rsidP="00B20FA6" w14:paraId="691FF41F" w14:textId="77777777"/>
        </w:tc>
        <w:tc>
          <w:tcPr>
            <w:tcW w:w="1349" w:type="dxa"/>
            <w:gridSpan w:val="3"/>
          </w:tcPr>
          <w:p w:rsidR="00B20FA6" w:rsidP="00B20FA6" w14:paraId="09E53430" w14:textId="77777777">
            <w:r>
              <w:t>NA-CA15.1</w:t>
            </w:r>
          </w:p>
        </w:tc>
        <w:tc>
          <w:tcPr>
            <w:tcW w:w="3715" w:type="dxa"/>
            <w:gridSpan w:val="2"/>
          </w:tcPr>
          <w:p w:rsidR="00AD3FBE" w:rsidP="00B20FA6" w14:paraId="390FD0A2" w14:textId="77777777">
            <w:r w:rsidRPr="00BA30BF">
              <w:rPr>
                <w:rStyle w:val="cf01"/>
                <w:rFonts w:asciiTheme="minorHAnsi" w:hAnsiTheme="minorHAnsi" w:cstheme="minorHAnsi"/>
                <w:sz w:val="22"/>
                <w:szCs w:val="22"/>
              </w:rPr>
              <w:t xml:space="preserve">Provide the elected Tribal Government </w:t>
            </w:r>
            <w:r w:rsidRPr="00BA30BF">
              <w:rPr>
                <w:rStyle w:val="cf01"/>
                <w:rFonts w:asciiTheme="minorHAnsi" w:hAnsiTheme="minorHAnsi" w:cstheme="minorHAnsi"/>
                <w:sz w:val="22"/>
                <w:szCs w:val="22"/>
              </w:rPr>
              <w:t>official's office and jurisdiction</w:t>
            </w:r>
            <w:r>
              <w:rPr>
                <w:rStyle w:val="cf01"/>
                <w:rFonts w:asciiTheme="minorHAnsi" w:hAnsiTheme="minorHAnsi" w:cstheme="minorHAnsi"/>
                <w:sz w:val="22"/>
                <w:szCs w:val="22"/>
              </w:rPr>
              <w:t>.</w:t>
            </w:r>
          </w:p>
        </w:tc>
        <w:tc>
          <w:tcPr>
            <w:tcW w:w="2860" w:type="dxa"/>
          </w:tcPr>
          <w:p w:rsidR="00B20FA6" w:rsidRPr="00B1081B" w:rsidP="00B20FA6" w14:paraId="2EC39D5C" w14:textId="77777777">
            <w:pPr>
              <w:rPr>
                <w:bCs/>
              </w:rPr>
            </w:pPr>
            <w:r w:rsidRPr="00B1081B">
              <w:rPr>
                <w:bCs/>
              </w:rPr>
              <w:t xml:space="preserve">Enter </w:t>
            </w:r>
            <w:r w:rsidRPr="00B1081B" w:rsidR="00AD3FBE">
              <w:rPr>
                <w:bCs/>
              </w:rPr>
              <w:t>office and jurisdiction</w:t>
            </w:r>
            <w:r w:rsidRPr="00B1081B">
              <w:rPr>
                <w:bCs/>
              </w:rPr>
              <w:t>.</w:t>
            </w:r>
          </w:p>
          <w:p w:rsidR="00B20FA6" w:rsidP="00B20FA6" w14:paraId="2178A957" w14:textId="77777777"/>
        </w:tc>
      </w:tr>
      <w:tr w14:paraId="04B20A57" w14:textId="77777777" w:rsidTr="00BA30BF">
        <w:tblPrEx>
          <w:tblW w:w="9350" w:type="dxa"/>
          <w:tblLook w:val="04A0"/>
        </w:tblPrEx>
        <w:tc>
          <w:tcPr>
            <w:tcW w:w="1426" w:type="dxa"/>
            <w:vMerge w:val="restart"/>
          </w:tcPr>
          <w:p w:rsidR="00B20FA6" w:rsidP="00B20FA6" w14:paraId="3D0422BE" w14:textId="77777777">
            <w:r>
              <w:t>NA-CA16</w:t>
            </w:r>
          </w:p>
          <w:p w:rsidR="00B20FA6" w:rsidP="00B20FA6" w14:paraId="62B5B900" w14:textId="77777777"/>
          <w:p w:rsidR="00B20FA6" w:rsidP="00B20FA6" w14:paraId="70871701" w14:textId="77777777"/>
          <w:p w:rsidR="00B20FA6" w:rsidP="00B20FA6" w14:paraId="098A71AF" w14:textId="77777777"/>
          <w:p w:rsidR="00B20FA6" w:rsidP="00B20FA6" w14:paraId="1F3804D8" w14:textId="77777777"/>
        </w:tc>
        <w:tc>
          <w:tcPr>
            <w:tcW w:w="7924" w:type="dxa"/>
            <w:gridSpan w:val="6"/>
          </w:tcPr>
          <w:p w:rsidR="00B20FA6" w:rsidP="00B20FA6" w14:paraId="431E83C6" w14:textId="77777777">
            <w:pPr>
              <w:rPr>
                <w:b/>
              </w:rPr>
            </w:pPr>
            <w:r>
              <w:t xml:space="preserve">If the board member is </w:t>
            </w:r>
            <w:r w:rsidR="00D46652">
              <w:t xml:space="preserve">accountable to </w:t>
            </w:r>
            <w:r>
              <w:t xml:space="preserve">a Native Community geography as a staff member of a third party, mission-driven organization that primarily provides services to </w:t>
            </w:r>
            <w:r>
              <w:t>residents of the Native Community geography:</w:t>
            </w:r>
          </w:p>
        </w:tc>
      </w:tr>
      <w:tr w14:paraId="0402F867" w14:textId="77777777" w:rsidTr="00BA30BF">
        <w:tblPrEx>
          <w:tblW w:w="9350" w:type="dxa"/>
          <w:tblLook w:val="04A0"/>
        </w:tblPrEx>
        <w:tc>
          <w:tcPr>
            <w:tcW w:w="1426" w:type="dxa"/>
            <w:vMerge/>
          </w:tcPr>
          <w:p w:rsidR="00B20FA6" w:rsidP="00B20FA6" w14:paraId="3D43630E" w14:textId="77777777"/>
        </w:tc>
        <w:tc>
          <w:tcPr>
            <w:tcW w:w="1349" w:type="dxa"/>
            <w:gridSpan w:val="3"/>
          </w:tcPr>
          <w:p w:rsidR="00B20FA6" w:rsidP="00B20FA6" w14:paraId="5D3BD372" w14:textId="77777777">
            <w:r>
              <w:t>NA-CA16.1</w:t>
            </w:r>
          </w:p>
        </w:tc>
        <w:tc>
          <w:tcPr>
            <w:tcW w:w="3715" w:type="dxa"/>
            <w:gridSpan w:val="2"/>
          </w:tcPr>
          <w:p w:rsidR="00B20FA6" w:rsidP="00B20FA6" w14:paraId="5B2BA191" w14:textId="77777777">
            <w:r>
              <w:t>Provide the name of the third party organization.</w:t>
            </w:r>
          </w:p>
        </w:tc>
        <w:tc>
          <w:tcPr>
            <w:tcW w:w="2860" w:type="dxa"/>
          </w:tcPr>
          <w:p w:rsidR="00B20FA6" w:rsidRPr="00B1081B" w:rsidP="00B20FA6" w14:paraId="33E219C2" w14:textId="77777777">
            <w:pPr>
              <w:rPr>
                <w:bCs/>
              </w:rPr>
            </w:pPr>
            <w:r w:rsidRPr="00B1081B">
              <w:rPr>
                <w:bCs/>
              </w:rPr>
              <w:t>Enter Name.</w:t>
            </w:r>
          </w:p>
        </w:tc>
      </w:tr>
      <w:tr w14:paraId="1959B446" w14:textId="77777777" w:rsidTr="00BA30BF">
        <w:tblPrEx>
          <w:tblW w:w="9350" w:type="dxa"/>
          <w:tblLook w:val="04A0"/>
        </w:tblPrEx>
        <w:tc>
          <w:tcPr>
            <w:tcW w:w="1426" w:type="dxa"/>
            <w:vMerge/>
          </w:tcPr>
          <w:p w:rsidR="00B20FA6" w:rsidP="00B20FA6" w14:paraId="0100417E" w14:textId="77777777"/>
        </w:tc>
        <w:tc>
          <w:tcPr>
            <w:tcW w:w="1349" w:type="dxa"/>
            <w:gridSpan w:val="3"/>
          </w:tcPr>
          <w:p w:rsidR="00B20FA6" w:rsidP="00B20FA6" w14:paraId="01DD297D" w14:textId="77777777">
            <w:r>
              <w:t>NA-CA16.2</w:t>
            </w:r>
          </w:p>
        </w:tc>
        <w:tc>
          <w:tcPr>
            <w:tcW w:w="3715" w:type="dxa"/>
            <w:gridSpan w:val="2"/>
          </w:tcPr>
          <w:p w:rsidR="00B20FA6" w:rsidP="00B20FA6" w14:paraId="1C8D420E" w14:textId="77777777">
            <w:r>
              <w:t>Provide the mission statement of the organization.</w:t>
            </w:r>
          </w:p>
        </w:tc>
        <w:tc>
          <w:tcPr>
            <w:tcW w:w="2860" w:type="dxa"/>
          </w:tcPr>
          <w:p w:rsidR="00B20FA6" w:rsidRPr="00B1081B" w:rsidP="00B20FA6" w14:paraId="722BE76A" w14:textId="77777777">
            <w:pPr>
              <w:rPr>
                <w:bCs/>
              </w:rPr>
            </w:pPr>
            <w:r w:rsidRPr="00B1081B">
              <w:rPr>
                <w:bCs/>
              </w:rPr>
              <w:t>Enter mission statement.</w:t>
            </w:r>
          </w:p>
        </w:tc>
      </w:tr>
      <w:tr w14:paraId="6E784C08" w14:textId="77777777" w:rsidTr="00BA30BF">
        <w:tblPrEx>
          <w:tblW w:w="9350" w:type="dxa"/>
          <w:tblLook w:val="04A0"/>
        </w:tblPrEx>
        <w:tc>
          <w:tcPr>
            <w:tcW w:w="1426" w:type="dxa"/>
            <w:vMerge/>
          </w:tcPr>
          <w:p w:rsidR="00B20FA6" w:rsidP="00B20FA6" w14:paraId="2165ACBC" w14:textId="77777777"/>
        </w:tc>
        <w:tc>
          <w:tcPr>
            <w:tcW w:w="1349" w:type="dxa"/>
            <w:gridSpan w:val="3"/>
          </w:tcPr>
          <w:p w:rsidR="00B20FA6" w:rsidP="00B20FA6" w14:paraId="54A070D4" w14:textId="77777777">
            <w:r>
              <w:t>NA-CA16.3</w:t>
            </w:r>
          </w:p>
        </w:tc>
        <w:tc>
          <w:tcPr>
            <w:tcW w:w="3715" w:type="dxa"/>
            <w:gridSpan w:val="2"/>
          </w:tcPr>
          <w:p w:rsidR="00B20FA6" w:rsidP="00B20FA6" w14:paraId="2A154843" w14:textId="77777777">
            <w:r>
              <w:t xml:space="preserve">Identify, in terms of county(ies) </w:t>
            </w:r>
            <w:r>
              <w:t>or state(s), the Native Community geography of the market served by the organization.</w:t>
            </w:r>
          </w:p>
        </w:tc>
        <w:tc>
          <w:tcPr>
            <w:tcW w:w="2860" w:type="dxa"/>
          </w:tcPr>
          <w:p w:rsidR="00B20FA6" w:rsidRPr="00B1081B" w:rsidP="00B20FA6" w14:paraId="0D82049D" w14:textId="77777777">
            <w:pPr>
              <w:rPr>
                <w:bCs/>
              </w:rPr>
            </w:pPr>
            <w:r w:rsidRPr="00B1081B">
              <w:rPr>
                <w:bCs/>
              </w:rPr>
              <w:t>Enter market.</w:t>
            </w:r>
          </w:p>
          <w:p w:rsidR="00B20FA6" w:rsidRPr="00B1081B" w:rsidP="00B20FA6" w14:paraId="4FF7BF72" w14:textId="77777777">
            <w:pPr>
              <w:rPr>
                <w:bCs/>
              </w:rPr>
            </w:pPr>
          </w:p>
        </w:tc>
      </w:tr>
      <w:tr w14:paraId="727A7625" w14:textId="77777777" w:rsidTr="00BA30BF">
        <w:tblPrEx>
          <w:tblW w:w="9350" w:type="dxa"/>
          <w:tblLook w:val="04A0"/>
        </w:tblPrEx>
        <w:tc>
          <w:tcPr>
            <w:tcW w:w="1426" w:type="dxa"/>
            <w:vMerge/>
          </w:tcPr>
          <w:p w:rsidR="00B20FA6" w:rsidP="00B20FA6" w14:paraId="1809C406" w14:textId="77777777"/>
        </w:tc>
        <w:tc>
          <w:tcPr>
            <w:tcW w:w="1349" w:type="dxa"/>
            <w:gridSpan w:val="3"/>
          </w:tcPr>
          <w:p w:rsidR="00B20FA6" w:rsidP="00B20FA6" w14:paraId="49B1CA0F" w14:textId="77777777">
            <w:r>
              <w:t>NA-CA16.4</w:t>
            </w:r>
          </w:p>
        </w:tc>
        <w:tc>
          <w:tcPr>
            <w:tcW w:w="3715" w:type="dxa"/>
            <w:gridSpan w:val="2"/>
          </w:tcPr>
          <w:p w:rsidR="00B20FA6" w:rsidP="00B20FA6" w14:paraId="44A17DE9" w14:textId="77777777">
            <w:r>
              <w:t>Provide the employee’s job title.</w:t>
            </w:r>
          </w:p>
        </w:tc>
        <w:tc>
          <w:tcPr>
            <w:tcW w:w="2860" w:type="dxa"/>
          </w:tcPr>
          <w:p w:rsidR="00B20FA6" w:rsidRPr="00B1081B" w:rsidP="00B20FA6" w14:paraId="02683308" w14:textId="77777777">
            <w:pPr>
              <w:rPr>
                <w:bCs/>
              </w:rPr>
            </w:pPr>
            <w:r w:rsidRPr="00B1081B">
              <w:rPr>
                <w:bCs/>
              </w:rPr>
              <w:t>Enter job title</w:t>
            </w:r>
          </w:p>
        </w:tc>
      </w:tr>
      <w:tr w14:paraId="06E3F31D" w14:textId="77777777" w:rsidTr="00BA30BF">
        <w:tblPrEx>
          <w:tblW w:w="9350" w:type="dxa"/>
          <w:tblLook w:val="04A0"/>
        </w:tblPrEx>
        <w:tc>
          <w:tcPr>
            <w:tcW w:w="1426" w:type="dxa"/>
            <w:vMerge/>
          </w:tcPr>
          <w:p w:rsidR="00B20FA6" w:rsidP="00B20FA6" w14:paraId="5F136B25" w14:textId="77777777"/>
        </w:tc>
        <w:tc>
          <w:tcPr>
            <w:tcW w:w="1349" w:type="dxa"/>
            <w:gridSpan w:val="3"/>
          </w:tcPr>
          <w:p w:rsidR="00B20FA6" w:rsidP="00B20FA6" w14:paraId="07024509" w14:textId="77777777">
            <w:r>
              <w:t>NA-CA16.5</w:t>
            </w:r>
          </w:p>
        </w:tc>
        <w:tc>
          <w:tcPr>
            <w:tcW w:w="3715" w:type="dxa"/>
            <w:gridSpan w:val="2"/>
          </w:tcPr>
          <w:p w:rsidR="00B20FA6" w:rsidP="00B20FA6" w14:paraId="7D1F0E88" w14:textId="77777777">
            <w:r>
              <w:t>Describe how the board member’s employment allows them to be connected to the Native Community geography that consists of Native census tracts.</w:t>
            </w:r>
          </w:p>
        </w:tc>
        <w:tc>
          <w:tcPr>
            <w:tcW w:w="2860" w:type="dxa"/>
          </w:tcPr>
          <w:p w:rsidR="00B20FA6" w:rsidRPr="00B1081B" w:rsidP="00B20FA6" w14:paraId="2B7D7450" w14:textId="77777777">
            <w:pPr>
              <w:rPr>
                <w:bCs/>
              </w:rPr>
            </w:pPr>
            <w:r w:rsidRPr="00B1081B">
              <w:rPr>
                <w:bCs/>
              </w:rPr>
              <w:t>Provide description.</w:t>
            </w:r>
          </w:p>
        </w:tc>
      </w:tr>
      <w:tr w14:paraId="77CF129D" w14:textId="77777777" w:rsidTr="00186E62">
        <w:tblPrEx>
          <w:tblW w:w="9350" w:type="dxa"/>
          <w:tblLook w:val="04A0"/>
        </w:tblPrEx>
        <w:tc>
          <w:tcPr>
            <w:tcW w:w="9350" w:type="dxa"/>
            <w:gridSpan w:val="7"/>
            <w:shd w:val="clear" w:color="auto" w:fill="D0CECE" w:themeFill="background2" w:themeFillShade="E6"/>
          </w:tcPr>
          <w:p w:rsidR="005B5E76" w:rsidRPr="008534CE" w:rsidP="00B20FA6" w14:paraId="71F24F09" w14:textId="77777777">
            <w:pPr>
              <w:rPr>
                <w:b/>
              </w:rPr>
            </w:pPr>
            <w:r>
              <w:rPr>
                <w:b/>
              </w:rPr>
              <w:t>Source</w:t>
            </w:r>
            <w:r w:rsidRPr="008534CE">
              <w:rPr>
                <w:b/>
              </w:rPr>
              <w:t xml:space="preserve"> of </w:t>
            </w:r>
            <w:r>
              <w:rPr>
                <w:b/>
              </w:rPr>
              <w:t>Accountability</w:t>
            </w:r>
            <w:r w:rsidRPr="008534CE">
              <w:rPr>
                <w:b/>
              </w:rPr>
              <w:t xml:space="preserve"> – </w:t>
            </w:r>
            <w:r>
              <w:rPr>
                <w:b/>
              </w:rPr>
              <w:t xml:space="preserve">Native Community </w:t>
            </w:r>
            <w:r w:rsidRPr="008534CE">
              <w:rPr>
                <w:b/>
              </w:rPr>
              <w:t>Population</w:t>
            </w:r>
          </w:p>
        </w:tc>
      </w:tr>
      <w:tr w14:paraId="417277DC" w14:textId="77777777" w:rsidTr="00A401B6">
        <w:tblPrEx>
          <w:tblW w:w="9350" w:type="dxa"/>
          <w:tblLook w:val="04A0"/>
        </w:tblPrEx>
        <w:tc>
          <w:tcPr>
            <w:tcW w:w="9350" w:type="dxa"/>
            <w:gridSpan w:val="7"/>
          </w:tcPr>
          <w:p w:rsidR="00B20FA6" w:rsidRPr="00E415D5" w:rsidP="00B20FA6" w14:paraId="5E0A0519" w14:textId="77777777">
            <w:r>
              <w:rPr>
                <w:i/>
              </w:rPr>
              <w:t>Question NA-CA1</w:t>
            </w:r>
            <w:r w:rsidR="00704B72">
              <w:rPr>
                <w:i/>
              </w:rPr>
              <w:t>7</w:t>
            </w:r>
            <w:r>
              <w:rPr>
                <w:i/>
              </w:rPr>
              <w:t xml:space="preserve"> will be asked only for board members identified as accountable to a Native Community Population</w:t>
            </w:r>
            <w:r w:rsidR="00565498">
              <w:rPr>
                <w:i/>
              </w:rPr>
              <w:t>.</w:t>
            </w:r>
          </w:p>
        </w:tc>
      </w:tr>
      <w:tr w14:paraId="3F64CA87" w14:textId="77777777" w:rsidTr="00BA30BF">
        <w:tblPrEx>
          <w:tblW w:w="9350" w:type="dxa"/>
          <w:tblLook w:val="04A0"/>
        </w:tblPrEx>
        <w:tc>
          <w:tcPr>
            <w:tcW w:w="1426" w:type="dxa"/>
          </w:tcPr>
          <w:p w:rsidR="00B20FA6" w:rsidRPr="00444D4A" w:rsidP="00B20FA6" w14:paraId="5F6CFC5A" w14:textId="77777777">
            <w:r>
              <w:t>NA-CA1</w:t>
            </w:r>
            <w:r w:rsidR="009F4890">
              <w:t>7</w:t>
            </w:r>
          </w:p>
        </w:tc>
        <w:tc>
          <w:tcPr>
            <w:tcW w:w="5064" w:type="dxa"/>
            <w:gridSpan w:val="5"/>
          </w:tcPr>
          <w:p w:rsidR="00B20FA6" w:rsidP="00B20FA6" w14:paraId="7319E2D5" w14:textId="77777777">
            <w:r w:rsidRPr="00444D4A">
              <w:t>If the</w:t>
            </w:r>
            <w:r>
              <w:t xml:space="preserve"> board member is a member of a Native Community Population, identify the assessment methodology used to confirm. (See guidance for acceptable means of assessment by OTP.)</w:t>
            </w:r>
          </w:p>
          <w:p w:rsidR="00B20FA6" w:rsidP="00B20FA6" w14:paraId="431FF2ED" w14:textId="77777777"/>
          <w:p w:rsidR="00B20FA6" w:rsidP="00B20FA6" w14:paraId="3BB73727" w14:textId="77777777"/>
          <w:p w:rsidR="00B20FA6" w:rsidRPr="00754F16" w:rsidP="00B20FA6" w14:paraId="7ECBB0D3" w14:textId="77777777">
            <w:pPr>
              <w:rPr>
                <w:highlight w:val="red"/>
              </w:rPr>
            </w:pPr>
          </w:p>
        </w:tc>
        <w:tc>
          <w:tcPr>
            <w:tcW w:w="2860" w:type="dxa"/>
          </w:tcPr>
          <w:p w:rsidR="00B20FA6" w:rsidRPr="00B1081B" w:rsidP="00B20FA6" w14:paraId="674B90CD" w14:textId="77777777">
            <w:pPr>
              <w:rPr>
                <w:bCs/>
              </w:rPr>
            </w:pPr>
            <w:r w:rsidRPr="00B1081B">
              <w:rPr>
                <w:bCs/>
              </w:rPr>
              <w:t>Select all that apply:</w:t>
            </w:r>
          </w:p>
          <w:p w:rsidR="00B20FA6" w:rsidRPr="0059212D" w:rsidP="00B20FA6" w14:paraId="58FEF5F1" w14:textId="77777777">
            <w:pPr>
              <w:pStyle w:val="ListParagraph"/>
              <w:numPr>
                <w:ilvl w:val="0"/>
                <w:numId w:val="7"/>
              </w:numPr>
              <w:ind w:left="361"/>
              <w:rPr>
                <w:rFonts w:eastAsia="Times New Roman" w:cs="Times New Roman"/>
              </w:rPr>
            </w:pPr>
            <w:r w:rsidRPr="003C4E91">
              <w:rPr>
                <w:rFonts w:eastAsia="Times New Roman" w:cs="Times New Roman"/>
              </w:rPr>
              <w:t xml:space="preserve">OTP-Native American.1: </w:t>
            </w:r>
            <w:r w:rsidRPr="0059212D">
              <w:rPr>
                <w:rFonts w:eastAsia="Times New Roman" w:cs="Times New Roman"/>
              </w:rPr>
              <w:t>Self Report.</w:t>
            </w:r>
          </w:p>
          <w:p w:rsidR="00B20FA6" w:rsidRPr="003C4E91" w:rsidP="00B20FA6" w14:paraId="482E06DA" w14:textId="77777777">
            <w:pPr>
              <w:pStyle w:val="ListParagraph"/>
              <w:numPr>
                <w:ilvl w:val="0"/>
                <w:numId w:val="7"/>
              </w:numPr>
              <w:ind w:left="361"/>
              <w:rPr>
                <w:rFonts w:eastAsia="Times New Roman" w:cs="Times New Roman"/>
              </w:rPr>
            </w:pPr>
            <w:r w:rsidRPr="0059212D">
              <w:rPr>
                <w:rFonts w:eastAsia="Times New Roman" w:cs="Times New Roman"/>
              </w:rPr>
              <w:t xml:space="preserve">OTP-Native American.2: </w:t>
            </w:r>
            <w:r w:rsidRPr="003C4E91">
              <w:rPr>
                <w:rFonts w:eastAsia="Times New Roman" w:cs="Times New Roman"/>
              </w:rPr>
              <w:t>Tribal Doc</w:t>
            </w:r>
            <w:r>
              <w:rPr>
                <w:rFonts w:eastAsia="Times New Roman" w:cs="Times New Roman"/>
              </w:rPr>
              <w:t>ument</w:t>
            </w:r>
          </w:p>
          <w:p w:rsidR="00B20FA6" w:rsidRPr="0059212D" w:rsidP="00B20FA6" w14:paraId="28C9AD0B" w14:textId="77777777">
            <w:pPr>
              <w:pStyle w:val="ListParagraph"/>
              <w:numPr>
                <w:ilvl w:val="0"/>
                <w:numId w:val="7"/>
              </w:numPr>
              <w:ind w:left="361"/>
              <w:rPr>
                <w:rFonts w:eastAsia="Times New Roman" w:cs="Times New Roman"/>
              </w:rPr>
            </w:pPr>
            <w:r w:rsidRPr="003C4E91">
              <w:rPr>
                <w:rFonts w:eastAsia="Times New Roman" w:cs="Times New Roman"/>
              </w:rPr>
              <w:t xml:space="preserve">OTP-Native Alaskan.1: </w:t>
            </w:r>
            <w:r w:rsidRPr="0059212D">
              <w:rPr>
                <w:rFonts w:eastAsia="Times New Roman" w:cs="Times New Roman"/>
              </w:rPr>
              <w:t>Self Report.</w:t>
            </w:r>
          </w:p>
          <w:p w:rsidR="00B20FA6" w:rsidRPr="003C4E91" w:rsidP="00B20FA6" w14:paraId="5C003C49" w14:textId="77777777">
            <w:pPr>
              <w:pStyle w:val="ListParagraph"/>
              <w:numPr>
                <w:ilvl w:val="0"/>
                <w:numId w:val="7"/>
              </w:numPr>
              <w:ind w:left="361"/>
              <w:rPr>
                <w:rFonts w:eastAsia="Times New Roman" w:cs="Times New Roman"/>
              </w:rPr>
            </w:pPr>
            <w:r w:rsidRPr="0059212D">
              <w:rPr>
                <w:rFonts w:eastAsia="Times New Roman" w:cs="Times New Roman"/>
              </w:rPr>
              <w:t xml:space="preserve">OTP-Native Alaskan.2: </w:t>
            </w:r>
            <w:r w:rsidRPr="003C4E91">
              <w:rPr>
                <w:rFonts w:eastAsia="Times New Roman" w:cs="Times New Roman"/>
              </w:rPr>
              <w:t>Tribal Doc</w:t>
            </w:r>
            <w:r>
              <w:rPr>
                <w:rFonts w:eastAsia="Times New Roman" w:cs="Times New Roman"/>
              </w:rPr>
              <w:t>ument</w:t>
            </w:r>
          </w:p>
          <w:p w:rsidR="00B20FA6" w:rsidRPr="0059212D" w:rsidP="00B20FA6" w14:paraId="1015ACB1" w14:textId="77777777">
            <w:pPr>
              <w:pStyle w:val="ListParagraph"/>
              <w:numPr>
                <w:ilvl w:val="0"/>
                <w:numId w:val="7"/>
              </w:numPr>
              <w:ind w:left="361"/>
              <w:rPr>
                <w:rFonts w:eastAsia="Times New Roman" w:cs="Times New Roman"/>
              </w:rPr>
            </w:pPr>
            <w:r w:rsidRPr="003C4E91">
              <w:rPr>
                <w:rFonts w:eastAsia="Times New Roman" w:cs="Times New Roman"/>
              </w:rPr>
              <w:t xml:space="preserve">OTP-Native Hawaiian.1: </w:t>
            </w:r>
            <w:r w:rsidRPr="0059212D">
              <w:rPr>
                <w:rFonts w:eastAsia="Times New Roman" w:cs="Times New Roman"/>
              </w:rPr>
              <w:t>Self Report.</w:t>
            </w:r>
          </w:p>
          <w:p w:rsidR="00B20FA6" w:rsidRPr="007802C5" w:rsidP="00F02485" w14:paraId="2A8EB28E" w14:textId="77777777">
            <w:pPr>
              <w:pStyle w:val="ListParagraph"/>
              <w:numPr>
                <w:ilvl w:val="0"/>
                <w:numId w:val="7"/>
              </w:numPr>
              <w:ind w:left="361"/>
            </w:pPr>
            <w:r w:rsidRPr="0059212D">
              <w:rPr>
                <w:rFonts w:eastAsia="Times New Roman" w:cs="Times New Roman"/>
              </w:rPr>
              <w:t xml:space="preserve">OTP-Native Hawaiian.2: </w:t>
            </w:r>
            <w:r w:rsidRPr="003C4E91">
              <w:rPr>
                <w:rFonts w:eastAsia="Times New Roman" w:cs="Times New Roman"/>
              </w:rPr>
              <w:t>Registry Card</w:t>
            </w:r>
            <w:r w:rsidR="00B07991">
              <w:rPr>
                <w:rFonts w:eastAsia="Times New Roman" w:cs="Times New Roman"/>
              </w:rPr>
              <w:t>.</w:t>
            </w:r>
          </w:p>
        </w:tc>
      </w:tr>
      <w:tr w14:paraId="422DC7C5" w14:textId="77777777" w:rsidTr="001C07DB">
        <w:tblPrEx>
          <w:tblW w:w="9350" w:type="dxa"/>
          <w:tblLook w:val="04A0"/>
        </w:tblPrEx>
        <w:tc>
          <w:tcPr>
            <w:tcW w:w="9350" w:type="dxa"/>
            <w:gridSpan w:val="7"/>
          </w:tcPr>
          <w:p w:rsidR="00B20FA6" w:rsidRPr="00B913AE" w:rsidP="00B20FA6" w14:paraId="18BA67D3" w14:textId="77777777">
            <w:pPr>
              <w:rPr>
                <w:b/>
              </w:rPr>
            </w:pPr>
            <w:r w:rsidRPr="00B913AE">
              <w:rPr>
                <w:b/>
              </w:rPr>
              <w:t>Repeat board member data entry for each board member</w:t>
            </w:r>
            <w:r>
              <w:rPr>
                <w:b/>
              </w:rPr>
              <w:t>.</w:t>
            </w:r>
          </w:p>
        </w:tc>
      </w:tr>
      <w:tr w14:paraId="7C0D2541" w14:textId="77777777" w:rsidTr="001C07DB">
        <w:tblPrEx>
          <w:tblW w:w="9350" w:type="dxa"/>
          <w:tblLook w:val="04A0"/>
        </w:tblPrEx>
        <w:tc>
          <w:tcPr>
            <w:tcW w:w="9350" w:type="dxa"/>
            <w:gridSpan w:val="7"/>
          </w:tcPr>
          <w:p w:rsidR="00B20FA6" w:rsidRPr="00B913AE" w:rsidP="00B20FA6" w14:paraId="71559A4B" w14:textId="77777777">
            <w:pPr>
              <w:rPr>
                <w:b/>
              </w:rPr>
            </w:pPr>
            <w:r w:rsidRPr="00B913AE">
              <w:rPr>
                <w:b/>
              </w:rPr>
              <w:t xml:space="preserve">Repeat </w:t>
            </w:r>
            <w:r>
              <w:rPr>
                <w:b/>
              </w:rPr>
              <w:t xml:space="preserve">board and </w:t>
            </w:r>
            <w:r w:rsidRPr="00B913AE">
              <w:rPr>
                <w:b/>
              </w:rPr>
              <w:t>board member data entry for each board</w:t>
            </w:r>
            <w:r>
              <w:rPr>
                <w:b/>
              </w:rPr>
              <w:t xml:space="preserve"> if multiple boards are being used to demonstrate accountability.</w:t>
            </w:r>
          </w:p>
        </w:tc>
      </w:tr>
    </w:tbl>
    <w:p w:rsidR="00304FED" w:rsidRPr="00CD4FBE" w:rsidP="004708A0" w14:paraId="1F5B321D" w14:textId="77777777">
      <w:pPr>
        <w:ind w:left="720"/>
        <w:rPr>
          <w:rFonts w:cstheme="minorHAnsi"/>
        </w:rPr>
      </w:pPr>
    </w:p>
    <w:sectPr>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0109557"/>
      <w:docPartObj>
        <w:docPartGallery w:val="Page Numbers (Bottom of Page)"/>
        <w:docPartUnique/>
      </w:docPartObj>
    </w:sdtPr>
    <w:sdtEndPr>
      <w:rPr>
        <w:noProof/>
      </w:rPr>
    </w:sdtEndPr>
    <w:sdtContent>
      <w:p w:rsidR="00F95D02" w14:paraId="674450F1" w14:textId="77777777">
        <w:pPr>
          <w:pStyle w:val="Footer"/>
          <w:jc w:val="right"/>
        </w:pPr>
        <w:r>
          <w:fldChar w:fldCharType="begin"/>
        </w:r>
        <w:r>
          <w:instrText xml:space="preserve"> PAGE   \* MERGEFORMAT </w:instrText>
        </w:r>
        <w:r>
          <w:fldChar w:fldCharType="separate"/>
        </w:r>
        <w:r w:rsidR="000F44DC">
          <w:rPr>
            <w:noProof/>
          </w:rPr>
          <w:t>53</w:t>
        </w:r>
        <w:r>
          <w:rPr>
            <w:noProof/>
          </w:rPr>
          <w:fldChar w:fldCharType="end"/>
        </w:r>
      </w:p>
    </w:sdtContent>
  </w:sdt>
  <w:p w:rsidR="00F95D02" w14:paraId="42E229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D02" w:rsidP="00392D60" w14:paraId="700EB9ED" w14:textId="77777777">
      <w:r>
        <w:separator/>
      </w:r>
    </w:p>
  </w:footnote>
  <w:footnote w:type="continuationSeparator" w:id="1">
    <w:p w:rsidR="00F95D02" w:rsidP="00392D60" w14:paraId="0BFF6424" w14:textId="77777777">
      <w:r>
        <w:continuationSeparator/>
      </w:r>
    </w:p>
  </w:footnote>
  <w:footnote w:type="continuationNotice" w:id="2">
    <w:p w:rsidR="00F95D02" w14:paraId="349E5542" w14:textId="77777777"/>
  </w:footnote>
  <w:footnote w:id="3">
    <w:p w:rsidR="00BF2AA8" w:rsidRPr="00377F92" w14:paraId="7235EE2D" w14:textId="77777777">
      <w:pPr>
        <w:pStyle w:val="FootnoteText"/>
        <w:rPr>
          <w:sz w:val="18"/>
          <w:szCs w:val="18"/>
        </w:rPr>
      </w:pPr>
      <w:r>
        <w:rPr>
          <w:rStyle w:val="FootnoteReference"/>
        </w:rPr>
        <w:footnoteRef/>
      </w:r>
      <w:r>
        <w:t xml:space="preserve"> </w:t>
      </w:r>
      <w:r w:rsidRPr="00377F92">
        <w:rPr>
          <w:sz w:val="18"/>
          <w:szCs w:val="18"/>
        </w:rPr>
        <w:t>Activities that support the provision of Financial Products</w:t>
      </w:r>
      <w:r w:rsidRPr="00377F92" w:rsidR="002F178E">
        <w:rPr>
          <w:sz w:val="18"/>
          <w:szCs w:val="18"/>
        </w:rPr>
        <w:t xml:space="preserve"> and/or Financial Services</w:t>
      </w:r>
      <w:r w:rsidRPr="00377F92">
        <w:rPr>
          <w:sz w:val="18"/>
          <w:szCs w:val="18"/>
        </w:rPr>
        <w:t>.</w:t>
      </w:r>
    </w:p>
  </w:footnote>
  <w:footnote w:id="4">
    <w:p w:rsidR="00F95D02" w:rsidRPr="00B367BA" w:rsidP="00860C11" w14:paraId="19FF2831" w14:textId="77777777">
      <w:pPr>
        <w:pStyle w:val="FootnoteText"/>
        <w:rPr>
          <w:sz w:val="18"/>
          <w:szCs w:val="18"/>
        </w:rPr>
      </w:pPr>
      <w:r w:rsidRPr="00B367BA">
        <w:rPr>
          <w:rStyle w:val="FootnoteReference"/>
          <w:sz w:val="18"/>
          <w:szCs w:val="18"/>
        </w:rPr>
        <w:footnoteRef/>
      </w:r>
      <w:r w:rsidRPr="00B367BA">
        <w:rPr>
          <w:sz w:val="18"/>
          <w:szCs w:val="18"/>
        </w:rPr>
        <w:t xml:space="preserve"> In some cases, the </w:t>
      </w:r>
      <w:r w:rsidR="004A3A24">
        <w:rPr>
          <w:sz w:val="18"/>
          <w:szCs w:val="18"/>
        </w:rPr>
        <w:t>Applicant</w:t>
      </w:r>
      <w:r w:rsidR="00465F76">
        <w:rPr>
          <w:sz w:val="18"/>
          <w:szCs w:val="18"/>
        </w:rPr>
        <w:t>,</w:t>
      </w:r>
      <w:r w:rsidRPr="00B367BA">
        <w:rPr>
          <w:sz w:val="18"/>
          <w:szCs w:val="18"/>
        </w:rPr>
        <w:t xml:space="preserve"> as well as its </w:t>
      </w:r>
      <w:r w:rsidR="001246FF">
        <w:rPr>
          <w:sz w:val="18"/>
          <w:szCs w:val="18"/>
        </w:rPr>
        <w:t>A</w:t>
      </w:r>
      <w:r w:rsidRPr="00B367BA" w:rsidR="001246FF">
        <w:rPr>
          <w:sz w:val="18"/>
          <w:szCs w:val="18"/>
        </w:rPr>
        <w:t>ffiliates</w:t>
      </w:r>
      <w:r w:rsidR="00465F76">
        <w:rPr>
          <w:sz w:val="18"/>
          <w:szCs w:val="18"/>
        </w:rPr>
        <w:t>,</w:t>
      </w:r>
      <w:r w:rsidRPr="00B367BA">
        <w:rPr>
          <w:sz w:val="18"/>
          <w:szCs w:val="18"/>
        </w:rPr>
        <w:t xml:space="preserve"> may be subject to some or all of the listed criteria.</w:t>
      </w:r>
    </w:p>
  </w:footnote>
  <w:footnote w:id="5">
    <w:p w:rsidR="00F95D02" w:rsidRPr="008E00AC" w:rsidP="00392D60" w14:paraId="6CB58C61" w14:textId="77777777">
      <w:pPr>
        <w:pStyle w:val="FootnoteText"/>
        <w:rPr>
          <w:rFonts w:cstheme="minorHAnsi"/>
          <w:sz w:val="18"/>
          <w:szCs w:val="18"/>
        </w:rPr>
      </w:pPr>
      <w:r>
        <w:rPr>
          <w:rStyle w:val="FootnoteReference"/>
        </w:rPr>
        <w:footnoteRef/>
      </w:r>
      <w:r>
        <w:t xml:space="preserve"> </w:t>
      </w:r>
      <w:r>
        <w:rPr>
          <w:rFonts w:eastAsia="Times New Roman" w:cstheme="minorHAnsi"/>
          <w:sz w:val="18"/>
          <w:szCs w:val="18"/>
        </w:rPr>
        <w:t>Entities</w:t>
      </w:r>
      <w:r w:rsidRPr="00414CC2">
        <w:rPr>
          <w:rFonts w:cstheme="minorHAnsi"/>
          <w:sz w:val="18"/>
          <w:szCs w:val="18"/>
        </w:rPr>
        <w:t xml:space="preserve"> that are </w:t>
      </w:r>
      <w:r>
        <w:rPr>
          <w:rFonts w:cstheme="minorHAnsi"/>
          <w:sz w:val="18"/>
          <w:szCs w:val="18"/>
        </w:rPr>
        <w:t>C</w:t>
      </w:r>
      <w:r w:rsidRPr="00414CC2">
        <w:rPr>
          <w:rFonts w:cstheme="minorHAnsi"/>
          <w:sz w:val="18"/>
          <w:szCs w:val="18"/>
        </w:rPr>
        <w:t xml:space="preserve">ontrolled by a </w:t>
      </w:r>
      <w:r>
        <w:rPr>
          <w:rFonts w:cstheme="minorHAnsi"/>
          <w:sz w:val="18"/>
          <w:szCs w:val="18"/>
        </w:rPr>
        <w:t>Certified CDFI</w:t>
      </w:r>
      <w:r w:rsidRPr="00414CC2">
        <w:rPr>
          <w:rFonts w:cstheme="minorHAnsi"/>
          <w:sz w:val="18"/>
          <w:szCs w:val="18"/>
        </w:rPr>
        <w:t xml:space="preserve"> </w:t>
      </w:r>
      <w:r>
        <w:rPr>
          <w:rFonts w:cstheme="minorHAnsi"/>
          <w:sz w:val="18"/>
          <w:szCs w:val="18"/>
        </w:rPr>
        <w:t xml:space="preserve">and seek to participate </w:t>
      </w:r>
      <w:r>
        <w:rPr>
          <w:rFonts w:eastAsia="Times New Roman" w:cstheme="minorHAnsi"/>
          <w:sz w:val="18"/>
          <w:szCs w:val="18"/>
        </w:rPr>
        <w:t xml:space="preserve">in the CDFI Fund’s </w:t>
      </w:r>
      <w:r w:rsidRPr="00414CC2">
        <w:rPr>
          <w:rFonts w:eastAsia="Times New Roman" w:cstheme="minorHAnsi"/>
          <w:sz w:val="18"/>
          <w:szCs w:val="18"/>
        </w:rPr>
        <w:t>Bond Guarantee Program (BG</w:t>
      </w:r>
      <w:r>
        <w:rPr>
          <w:rFonts w:eastAsia="Times New Roman" w:cstheme="minorHAnsi"/>
          <w:sz w:val="18"/>
          <w:szCs w:val="18"/>
        </w:rPr>
        <w:t xml:space="preserve"> </w:t>
      </w:r>
      <w:r w:rsidRPr="00414CC2">
        <w:rPr>
          <w:rFonts w:eastAsia="Times New Roman" w:cstheme="minorHAnsi"/>
          <w:sz w:val="18"/>
          <w:szCs w:val="18"/>
        </w:rPr>
        <w:t>P</w:t>
      </w:r>
      <w:r>
        <w:rPr>
          <w:rFonts w:eastAsia="Times New Roman" w:cstheme="minorHAnsi"/>
          <w:sz w:val="18"/>
          <w:szCs w:val="18"/>
        </w:rPr>
        <w:t>rogram</w:t>
      </w:r>
      <w:r w:rsidRPr="00414CC2">
        <w:rPr>
          <w:rFonts w:eastAsia="Times New Roman" w:cstheme="minorHAnsi"/>
          <w:sz w:val="18"/>
          <w:szCs w:val="18"/>
        </w:rPr>
        <w:t>)</w:t>
      </w:r>
      <w:r>
        <w:rPr>
          <w:rFonts w:eastAsia="Times New Roman" w:cstheme="minorHAnsi"/>
          <w:sz w:val="18"/>
          <w:szCs w:val="18"/>
        </w:rPr>
        <w:t xml:space="preserve"> </w:t>
      </w:r>
      <w:r w:rsidRPr="00414CC2">
        <w:rPr>
          <w:rFonts w:cstheme="minorHAnsi"/>
          <w:sz w:val="18"/>
          <w:szCs w:val="18"/>
        </w:rPr>
        <w:t xml:space="preserve">can meet the </w:t>
      </w:r>
      <w:r>
        <w:rPr>
          <w:rFonts w:cstheme="minorHAnsi"/>
          <w:sz w:val="18"/>
          <w:szCs w:val="18"/>
        </w:rPr>
        <w:t xml:space="preserve">Certification </w:t>
      </w:r>
      <w:r w:rsidRPr="00414CC2">
        <w:rPr>
          <w:rFonts w:cstheme="minorHAnsi"/>
          <w:sz w:val="18"/>
          <w:szCs w:val="18"/>
        </w:rPr>
        <w:t xml:space="preserve">requirements using Financial Product activity </w:t>
      </w:r>
      <w:r w:rsidR="00047B68">
        <w:rPr>
          <w:rFonts w:cstheme="minorHAnsi"/>
          <w:sz w:val="18"/>
          <w:szCs w:val="18"/>
        </w:rPr>
        <w:t xml:space="preserve">or Development Services </w:t>
      </w:r>
      <w:r w:rsidRPr="00414CC2">
        <w:rPr>
          <w:rFonts w:cstheme="minorHAnsi"/>
          <w:sz w:val="18"/>
          <w:szCs w:val="18"/>
        </w:rPr>
        <w:t xml:space="preserve">that </w:t>
      </w:r>
      <w:r w:rsidR="00047B68">
        <w:rPr>
          <w:rFonts w:cstheme="minorHAnsi"/>
          <w:sz w:val="18"/>
          <w:szCs w:val="18"/>
        </w:rPr>
        <w:t xml:space="preserve">are </w:t>
      </w:r>
      <w:r w:rsidRPr="00414CC2">
        <w:rPr>
          <w:rFonts w:cstheme="minorHAnsi"/>
          <w:sz w:val="18"/>
          <w:szCs w:val="18"/>
        </w:rPr>
        <w:t>not arm’s-length</w:t>
      </w:r>
      <w:r>
        <w:rPr>
          <w:rFonts w:cstheme="minorHAnsi"/>
          <w:sz w:val="18"/>
          <w:szCs w:val="18"/>
        </w:rPr>
        <w:t xml:space="preserve">, </w:t>
      </w:r>
      <w:r w:rsidRPr="00414CC2">
        <w:rPr>
          <w:rFonts w:cstheme="minorHAnsi"/>
          <w:sz w:val="18"/>
          <w:szCs w:val="18"/>
        </w:rPr>
        <w:t xml:space="preserve">as long </w:t>
      </w:r>
      <w:r>
        <w:rPr>
          <w:rFonts w:cstheme="minorHAnsi"/>
          <w:sz w:val="18"/>
          <w:szCs w:val="18"/>
        </w:rPr>
        <w:t xml:space="preserve">as </w:t>
      </w:r>
      <w:r w:rsidRPr="00414CC2">
        <w:rPr>
          <w:rFonts w:cstheme="minorHAnsi"/>
          <w:sz w:val="18"/>
          <w:szCs w:val="18"/>
        </w:rPr>
        <w:t xml:space="preserve">the activity is by and between such entities and their Controlling </w:t>
      </w:r>
      <w:r w:rsidR="00677422">
        <w:rPr>
          <w:rFonts w:cstheme="minorHAnsi"/>
          <w:sz w:val="18"/>
          <w:szCs w:val="18"/>
        </w:rPr>
        <w:t xml:space="preserve">Certified </w:t>
      </w:r>
      <w:r w:rsidRPr="00414CC2">
        <w:rPr>
          <w:rFonts w:cstheme="minorHAnsi"/>
          <w:sz w:val="18"/>
          <w:szCs w:val="18"/>
        </w:rPr>
        <w:t>CDFIs</w:t>
      </w:r>
      <w:r>
        <w:rPr>
          <w:rFonts w:cstheme="minorHAnsi"/>
          <w:sz w:val="18"/>
          <w:szCs w:val="18"/>
        </w:rPr>
        <w:t xml:space="preserve">. Such activity must be </w:t>
      </w:r>
      <w:r w:rsidRPr="00414CC2">
        <w:rPr>
          <w:rFonts w:cstheme="minorHAnsi"/>
          <w:sz w:val="18"/>
          <w:szCs w:val="18"/>
        </w:rPr>
        <w:t xml:space="preserve">pursuant to operating agreements that include management and ownership provisions and are in a form </w:t>
      </w:r>
      <w:r>
        <w:rPr>
          <w:rFonts w:cstheme="minorHAnsi"/>
          <w:sz w:val="18"/>
          <w:szCs w:val="18"/>
        </w:rPr>
        <w:t xml:space="preserve">and substance acceptable to the </w:t>
      </w:r>
      <w:r w:rsidRPr="00414CC2">
        <w:rPr>
          <w:rFonts w:cstheme="minorHAnsi"/>
          <w:sz w:val="18"/>
          <w:szCs w:val="18"/>
        </w:rPr>
        <w:t xml:space="preserve">CDFI Fund (see </w:t>
      </w:r>
      <w:r w:rsidRPr="00414CC2">
        <w:rPr>
          <w:rFonts w:eastAsia="Times New Roman" w:cstheme="minorHAnsi"/>
          <w:sz w:val="18"/>
          <w:szCs w:val="18"/>
        </w:rPr>
        <w:t>12 C</w:t>
      </w:r>
      <w:r>
        <w:rPr>
          <w:rFonts w:eastAsia="Times New Roman" w:cstheme="minorHAnsi"/>
          <w:sz w:val="18"/>
          <w:szCs w:val="18"/>
        </w:rPr>
        <w:t>.</w:t>
      </w:r>
      <w:r w:rsidRPr="00414CC2">
        <w:rPr>
          <w:rFonts w:eastAsia="Times New Roman" w:cstheme="minorHAnsi"/>
          <w:sz w:val="18"/>
          <w:szCs w:val="18"/>
        </w:rPr>
        <w:t>F</w:t>
      </w:r>
      <w:r>
        <w:rPr>
          <w:rFonts w:eastAsia="Times New Roman" w:cstheme="minorHAnsi"/>
          <w:sz w:val="18"/>
          <w:szCs w:val="18"/>
        </w:rPr>
        <w:t>.</w:t>
      </w:r>
      <w:r w:rsidRPr="00414CC2">
        <w:rPr>
          <w:rFonts w:eastAsia="Times New Roman" w:cstheme="minorHAnsi"/>
          <w:sz w:val="18"/>
          <w:szCs w:val="18"/>
        </w:rPr>
        <w:t>R</w:t>
      </w:r>
      <w:r>
        <w:rPr>
          <w:rFonts w:eastAsia="Times New Roman" w:cstheme="minorHAnsi"/>
          <w:sz w:val="18"/>
          <w:szCs w:val="18"/>
        </w:rPr>
        <w:t>.</w:t>
      </w:r>
      <w:r w:rsidRPr="00414CC2">
        <w:rPr>
          <w:rFonts w:eastAsia="Times New Roman" w:cstheme="minorHAnsi"/>
          <w:sz w:val="18"/>
          <w:szCs w:val="18"/>
        </w:rPr>
        <w:t xml:space="preserve"> 1805.201(b)(2)(C)(iii)).</w:t>
      </w:r>
      <w:r w:rsidR="00677422">
        <w:rPr>
          <w:rFonts w:eastAsia="Times New Roman" w:cstheme="minorHAnsi"/>
          <w:sz w:val="18"/>
          <w:szCs w:val="18"/>
        </w:rPr>
        <w:t xml:space="preserve"> </w:t>
      </w:r>
      <w:r w:rsidRPr="00677422" w:rsidR="00677422">
        <w:rPr>
          <w:rFonts w:eastAsia="Times New Roman" w:cstheme="minorHAnsi"/>
          <w:sz w:val="18"/>
          <w:szCs w:val="18"/>
        </w:rPr>
        <w:t xml:space="preserve">Depository Institution Holding Companies (DIHCs) that do not engage in their own direct Financial Product or Financial Services activity can rely on the activity of entities </w:t>
      </w:r>
      <w:r w:rsidR="007D546C">
        <w:rPr>
          <w:rFonts w:eastAsia="Times New Roman" w:cstheme="minorHAnsi"/>
          <w:sz w:val="18"/>
          <w:szCs w:val="18"/>
        </w:rPr>
        <w:t>subject</w:t>
      </w:r>
      <w:r w:rsidRPr="00677422" w:rsidR="007D546C">
        <w:rPr>
          <w:rFonts w:eastAsia="Times New Roman" w:cstheme="minorHAnsi"/>
          <w:sz w:val="18"/>
          <w:szCs w:val="18"/>
        </w:rPr>
        <w:t xml:space="preserve"> </w:t>
      </w:r>
      <w:r w:rsidRPr="00677422" w:rsidR="00677422">
        <w:rPr>
          <w:rFonts w:eastAsia="Times New Roman" w:cstheme="minorHAnsi"/>
          <w:sz w:val="18"/>
          <w:szCs w:val="18"/>
        </w:rPr>
        <w:t xml:space="preserve">to the </w:t>
      </w:r>
      <w:r w:rsidR="00DA4F5B">
        <w:rPr>
          <w:rFonts w:eastAsia="Times New Roman" w:cstheme="minorHAnsi"/>
          <w:sz w:val="18"/>
          <w:szCs w:val="18"/>
        </w:rPr>
        <w:t>CDFI Certification</w:t>
      </w:r>
      <w:r w:rsidRPr="00677422" w:rsidR="00677422">
        <w:rPr>
          <w:rFonts w:eastAsia="Times New Roman" w:cstheme="minorHAnsi"/>
          <w:sz w:val="18"/>
          <w:szCs w:val="18"/>
        </w:rPr>
        <w:t xml:space="preserve"> collective review process to meet the </w:t>
      </w:r>
      <w:r w:rsidR="00DA4F5B">
        <w:rPr>
          <w:rFonts w:eastAsia="Times New Roman" w:cstheme="minorHAnsi"/>
          <w:sz w:val="18"/>
          <w:szCs w:val="18"/>
        </w:rPr>
        <w:t>CDFI Certification</w:t>
      </w:r>
      <w:r w:rsidRPr="00677422" w:rsidR="00677422">
        <w:rPr>
          <w:rFonts w:eastAsia="Times New Roman" w:cstheme="minorHAnsi"/>
          <w:sz w:val="18"/>
          <w:szCs w:val="18"/>
        </w:rPr>
        <w:t xml:space="preserve"> requirements</w:t>
      </w:r>
      <w:r w:rsidR="00677422">
        <w:rPr>
          <w:rFonts w:eastAsia="Times New Roman" w:cstheme="minorHAnsi"/>
          <w:sz w:val="18"/>
          <w:szCs w:val="18"/>
        </w:rPr>
        <w:t>.</w:t>
      </w:r>
    </w:p>
  </w:footnote>
  <w:footnote w:id="6">
    <w:p w:rsidR="00F95D02" w14:paraId="0BD7685E" w14:textId="77777777">
      <w:pPr>
        <w:pStyle w:val="FootnoteText"/>
      </w:pPr>
      <w:r w:rsidRPr="008E00AC">
        <w:rPr>
          <w:rStyle w:val="FootnoteReference"/>
          <w:rFonts w:cstheme="minorHAnsi"/>
          <w:sz w:val="18"/>
          <w:szCs w:val="18"/>
        </w:rPr>
        <w:footnoteRef/>
      </w:r>
      <w:r w:rsidRPr="008E00AC">
        <w:rPr>
          <w:rFonts w:cstheme="minorHAnsi"/>
          <w:sz w:val="18"/>
          <w:szCs w:val="18"/>
        </w:rPr>
        <w:t xml:space="preserve"> </w:t>
      </w:r>
      <w:r>
        <w:rPr>
          <w:rFonts w:cstheme="minorHAnsi"/>
          <w:sz w:val="18"/>
          <w:szCs w:val="18"/>
        </w:rPr>
        <w:t>Unless otherwise noted, b</w:t>
      </w:r>
      <w:r w:rsidRPr="008E00AC">
        <w:rPr>
          <w:rFonts w:cstheme="minorHAnsi"/>
          <w:color w:val="222222"/>
          <w:sz w:val="18"/>
          <w:szCs w:val="18"/>
        </w:rPr>
        <w:t xml:space="preserve">alance sheet </w:t>
      </w:r>
      <w:r>
        <w:rPr>
          <w:rFonts w:cstheme="minorHAnsi"/>
          <w:color w:val="222222"/>
          <w:sz w:val="18"/>
          <w:szCs w:val="18"/>
        </w:rPr>
        <w:t xml:space="preserve">also refers to </w:t>
      </w:r>
      <w:r w:rsidRPr="008E00AC">
        <w:rPr>
          <w:rFonts w:cstheme="minorHAnsi"/>
          <w:color w:val="222222"/>
          <w:sz w:val="18"/>
          <w:szCs w:val="18"/>
        </w:rPr>
        <w:t xml:space="preserve">statement of financial </w:t>
      </w:r>
      <w:r w:rsidRPr="008E00AC">
        <w:rPr>
          <w:rFonts w:cstheme="minorHAnsi"/>
          <w:color w:val="222222"/>
          <w:sz w:val="18"/>
          <w:szCs w:val="18"/>
        </w:rPr>
        <w:t>position or statement of financial condition</w:t>
      </w:r>
      <w:r>
        <w:rPr>
          <w:rFonts w:cstheme="minorHAnsi"/>
          <w:color w:val="222222"/>
          <w:sz w:val="18"/>
          <w:szCs w:val="18"/>
        </w:rPr>
        <w:t>, which show</w:t>
      </w:r>
      <w:r w:rsidRPr="008E00AC">
        <w:rPr>
          <w:rFonts w:cstheme="minorHAnsi"/>
          <w:sz w:val="18"/>
          <w:szCs w:val="18"/>
        </w:rPr>
        <w:t>s an organization’s assets, liabilities, and owner's equity (or stockholders' equity); based on entity type.</w:t>
      </w:r>
    </w:p>
  </w:footnote>
  <w:footnote w:id="7">
    <w:p w:rsidR="00F95D02" w:rsidRPr="006649F7" w:rsidP="00392D60" w14:paraId="61CB8CD4" w14:textId="77777777">
      <w:pPr>
        <w:pStyle w:val="FootnoteText"/>
        <w:rPr>
          <w:sz w:val="18"/>
          <w:szCs w:val="18"/>
        </w:rPr>
      </w:pPr>
      <w:r w:rsidRPr="00293D1D">
        <w:rPr>
          <w:rStyle w:val="FootnoteReference"/>
          <w:sz w:val="18"/>
          <w:szCs w:val="18"/>
        </w:rPr>
        <w:footnoteRef/>
      </w:r>
      <w:r w:rsidRPr="00293D1D">
        <w:rPr>
          <w:sz w:val="18"/>
          <w:szCs w:val="18"/>
        </w:rPr>
        <w:t xml:space="preserve"> </w:t>
      </w:r>
      <w:r w:rsidRPr="00293D1D">
        <w:rPr>
          <w:rFonts w:eastAsia="Times New Roman" w:cs="Times New Roman"/>
          <w:sz w:val="18"/>
          <w:szCs w:val="18"/>
        </w:rPr>
        <w:t>The CDFI Fund recognizes the following types of Financial Produ</w:t>
      </w:r>
      <w:r w:rsidRPr="009E5BBA">
        <w:rPr>
          <w:rFonts w:eastAsia="Times New Roman" w:cs="Times New Roman"/>
          <w:sz w:val="18"/>
          <w:szCs w:val="18"/>
        </w:rPr>
        <w:t>cts – loans; Equity Investments; loan guarantees;</w:t>
      </w:r>
      <w:r>
        <w:rPr>
          <w:rFonts w:eastAsia="Times New Roman" w:cs="Times New Roman"/>
          <w:sz w:val="18"/>
          <w:szCs w:val="18"/>
        </w:rPr>
        <w:t xml:space="preserve"> debt with equity features;</w:t>
      </w:r>
      <w:r w:rsidRPr="009E5BBA">
        <w:rPr>
          <w:rFonts w:eastAsia="Times New Roman" w:cs="Times New Roman"/>
          <w:sz w:val="18"/>
          <w:szCs w:val="18"/>
        </w:rPr>
        <w:t xml:space="preserve"> the purchase of loans originated by </w:t>
      </w:r>
      <w:r>
        <w:rPr>
          <w:rFonts w:eastAsia="Times New Roman" w:cs="Times New Roman"/>
          <w:sz w:val="18"/>
          <w:szCs w:val="18"/>
        </w:rPr>
        <w:t xml:space="preserve">Certified </w:t>
      </w:r>
      <w:r w:rsidRPr="009E5BBA">
        <w:rPr>
          <w:rFonts w:eastAsia="Times New Roman" w:cs="Times New Roman"/>
          <w:sz w:val="18"/>
          <w:szCs w:val="18"/>
        </w:rPr>
        <w:t xml:space="preserve">CDFIs; the purchase of </w:t>
      </w:r>
      <w:r>
        <w:rPr>
          <w:rFonts w:eastAsia="Times New Roman" w:cs="Times New Roman"/>
          <w:sz w:val="18"/>
          <w:szCs w:val="18"/>
        </w:rPr>
        <w:t xml:space="preserve">certain </w:t>
      </w:r>
      <w:r w:rsidRPr="009E5BBA">
        <w:rPr>
          <w:sz w:val="18"/>
          <w:szCs w:val="18"/>
        </w:rPr>
        <w:t>loans from organizations that are not certified as CDFIs;</w:t>
      </w:r>
      <w:r w:rsidRPr="009E5BBA">
        <w:rPr>
          <w:rFonts w:eastAsia="Times New Roman" w:cs="Times New Roman"/>
          <w:sz w:val="18"/>
          <w:szCs w:val="18"/>
        </w:rPr>
        <w:t xml:space="preserve"> and any similar financing activity pre-approved by the CDFI Fund.</w:t>
      </w:r>
    </w:p>
  </w:footnote>
  <w:footnote w:id="8">
    <w:p w:rsidR="00F95D02" w:rsidP="00392D60" w14:paraId="58E68113" w14:textId="77777777">
      <w:pPr>
        <w:pStyle w:val="FootnoteText"/>
      </w:pPr>
      <w:r w:rsidRPr="00293D1D">
        <w:rPr>
          <w:rStyle w:val="FootnoteReference"/>
          <w:sz w:val="18"/>
          <w:szCs w:val="18"/>
        </w:rPr>
        <w:footnoteRef/>
      </w:r>
      <w:r w:rsidRPr="00293D1D">
        <w:rPr>
          <w:sz w:val="18"/>
          <w:szCs w:val="18"/>
        </w:rPr>
        <w:t xml:space="preserve"> </w:t>
      </w:r>
      <w:r w:rsidRPr="00E901D0">
        <w:rPr>
          <w:sz w:val="18"/>
          <w:szCs w:val="18"/>
        </w:rPr>
        <w:t xml:space="preserve">A CDFI that is operated or </w:t>
      </w:r>
      <w:r>
        <w:rPr>
          <w:sz w:val="18"/>
          <w:szCs w:val="18"/>
        </w:rPr>
        <w:t>C</w:t>
      </w:r>
      <w:r w:rsidRPr="00E901D0">
        <w:rPr>
          <w:sz w:val="18"/>
          <w:szCs w:val="18"/>
        </w:rPr>
        <w:t>ontrolled by a Tribal Government is eligible to apply for certification.</w:t>
      </w:r>
      <w:r>
        <w:rPr>
          <w:sz w:val="18"/>
          <w:szCs w:val="18"/>
        </w:rPr>
        <w:t xml:space="preserve"> </w:t>
      </w:r>
      <w:r w:rsidRPr="00E901D0">
        <w:rPr>
          <w:sz w:val="18"/>
          <w:szCs w:val="18"/>
        </w:rPr>
        <w:t>Indian tribes are not agencies or instrumentalities of the U.S. or any state</w:t>
      </w:r>
      <w:r w:rsidRPr="00293D1D">
        <w:rPr>
          <w:sz w:val="18"/>
          <w:szCs w:val="18"/>
        </w:rPr>
        <w:t>.</w:t>
      </w:r>
    </w:p>
  </w:footnote>
  <w:footnote w:id="9">
    <w:p w:rsidR="00426846" w14:paraId="1DF28A80" w14:textId="77777777">
      <w:pPr>
        <w:pStyle w:val="FootnoteText"/>
      </w:pPr>
      <w:r>
        <w:rPr>
          <w:rStyle w:val="FootnoteReference"/>
        </w:rPr>
        <w:footnoteRef/>
      </w:r>
      <w:r>
        <w:t xml:space="preserve"> </w:t>
      </w:r>
      <w:r w:rsidRPr="00426846">
        <w:t>Targeted Population means individuals or an identifiable group of individuals meeting the requirements of 12 CFR § 1805.201(3)</w:t>
      </w:r>
    </w:p>
  </w:footnote>
  <w:footnote w:id="10">
    <w:p w:rsidR="006177B6" w14:paraId="7CB806BF" w14:textId="77777777">
      <w:pPr>
        <w:pStyle w:val="FootnoteText"/>
      </w:pPr>
      <w:r>
        <w:rPr>
          <w:rStyle w:val="FootnoteReference"/>
        </w:rPr>
        <w:footnoteRef/>
      </w:r>
      <w:r>
        <w:t xml:space="preserve"> For the purpose of the </w:t>
      </w:r>
      <w:r w:rsidR="00DA4F5B">
        <w:t>CDFI Certification</w:t>
      </w:r>
      <w:r>
        <w:t xml:space="preserve"> Application, </w:t>
      </w:r>
      <w:r w:rsidR="00B86B67">
        <w:t>all references to the Transaction Level Report (TLR) include the abbreviated TLR (for entities that are not CDFI Fund Financial Assistance (FA) award recipients with a TLR reporting requirement) and the full-length TLR (for entities that are recipients of CDFI Fund Financial Assistance (FA) awards with a TLR reporting requirement).</w:t>
      </w:r>
    </w:p>
  </w:footnote>
  <w:footnote w:id="11">
    <w:p w:rsidR="00635F6E" w:rsidP="00635F6E" w14:paraId="3AE7BAB5" w14:textId="77777777">
      <w:pPr>
        <w:pStyle w:val="FootnoteText"/>
      </w:pPr>
      <w:r>
        <w:rPr>
          <w:rStyle w:val="FootnoteReference"/>
        </w:rPr>
        <w:footnoteRef/>
      </w:r>
      <w:r>
        <w:t xml:space="preserve"> The CDFI Fund defines Principal as </w:t>
      </w:r>
      <w:r w:rsidRPr="004954F8">
        <w:t xml:space="preserve">an individual that retains ownership, </w:t>
      </w:r>
      <w:r>
        <w:t>C</w:t>
      </w:r>
      <w:r w:rsidRPr="004954F8">
        <w:t xml:space="preserve">ontrol or power to vote </w:t>
      </w:r>
      <w:r>
        <w:t xml:space="preserve">25% </w:t>
      </w:r>
      <w:r w:rsidRPr="004954F8">
        <w:t>or more of the outstanding share</w:t>
      </w:r>
      <w:r>
        <w:t>s</w:t>
      </w:r>
      <w:r w:rsidRPr="004954F8">
        <w:t xml:space="preserve"> of voting securities of the </w:t>
      </w:r>
      <w:r>
        <w:t>A</w:t>
      </w:r>
      <w:r w:rsidRPr="004954F8">
        <w:t>pplicant</w:t>
      </w:r>
      <w:r>
        <w:t>.</w:t>
      </w:r>
    </w:p>
  </w:footnote>
  <w:footnote w:id="12">
    <w:p w:rsidR="008C3D83" w14:paraId="66F28C31" w14:textId="77777777">
      <w:pPr>
        <w:pStyle w:val="FootnoteText"/>
      </w:pPr>
      <w:r>
        <w:rPr>
          <w:rStyle w:val="FootnoteReference"/>
        </w:rPr>
        <w:footnoteRef/>
      </w:r>
      <w:r>
        <w:t xml:space="preserve"> </w:t>
      </w:r>
      <w:r w:rsidR="00762279">
        <w:t>F</w:t>
      </w:r>
      <w:r>
        <w:t>amily members</w:t>
      </w:r>
      <w:r w:rsidRPr="00416CB4">
        <w:t xml:space="preserve"> </w:t>
      </w:r>
      <w:r>
        <w:t>include</w:t>
      </w:r>
      <w:r w:rsidRPr="00416CB4">
        <w:t xml:space="preserve"> spouses; children (including step-, in-law</w:t>
      </w:r>
      <w:r>
        <w:t>,</w:t>
      </w:r>
      <w:r w:rsidRPr="00416CB4">
        <w:t xml:space="preserve"> and adopted children); </w:t>
      </w:r>
      <w:r>
        <w:t xml:space="preserve">or other family members of the board member’s family (i.e., </w:t>
      </w:r>
      <w:r w:rsidRPr="00416CB4">
        <w:t>siblings (including step-, half</w:t>
      </w:r>
      <w:r>
        <w:t>,</w:t>
      </w:r>
      <w:r w:rsidRPr="00416CB4">
        <w:t xml:space="preserve"> and in-law siblings</w:t>
      </w:r>
      <w:r>
        <w:t>)</w:t>
      </w:r>
      <w:r w:rsidRPr="00416CB4">
        <w:t xml:space="preserve">; </w:t>
      </w:r>
      <w:r>
        <w:t xml:space="preserve">parents (including step- and in law parents); and </w:t>
      </w:r>
      <w:r w:rsidRPr="00416CB4">
        <w:t>grandparents related by blood or adoption</w:t>
      </w:r>
      <w:r>
        <w:t>)</w:t>
      </w:r>
    </w:p>
  </w:footnote>
  <w:footnote w:id="13">
    <w:p w:rsidR="009105D3" w14:paraId="01F916DC" w14:textId="77777777">
      <w:pPr>
        <w:pStyle w:val="FootnoteText"/>
      </w:pPr>
      <w:r>
        <w:rPr>
          <w:rStyle w:val="FootnoteReference"/>
        </w:rPr>
        <w:footnoteRef/>
      </w:r>
      <w:r>
        <w:t xml:space="preserve"> </w:t>
      </w:r>
      <w:r>
        <w:rPr>
          <w:rFonts w:cs="Arial"/>
        </w:rPr>
        <w:t xml:space="preserve">Applicants must register with </w:t>
      </w:r>
      <w:hyperlink r:id="rId1" w:history="1">
        <w:r w:rsidRPr="00DF014E">
          <w:rPr>
            <w:rStyle w:val="Hyperlink"/>
            <w:rFonts w:cs="Arial"/>
          </w:rPr>
          <w:t>SAM.gov</w:t>
        </w:r>
      </w:hyperlink>
      <w:r>
        <w:rPr>
          <w:rFonts w:cs="Arial"/>
        </w:rPr>
        <w:t xml:space="preserve"> to obtain a UEI </w:t>
      </w:r>
      <w:r w:rsidR="006B552D">
        <w:rPr>
          <w:rFonts w:cs="Arial"/>
        </w:rPr>
        <w:t xml:space="preserve">and </w:t>
      </w:r>
      <w:r>
        <w:rPr>
          <w:rFonts w:cs="Arial"/>
        </w:rPr>
        <w:t xml:space="preserve">confirm </w:t>
      </w:r>
      <w:r w:rsidR="006B552D">
        <w:rPr>
          <w:rFonts w:cs="Arial"/>
        </w:rPr>
        <w:t xml:space="preserve">they </w:t>
      </w:r>
      <w:r>
        <w:rPr>
          <w:rFonts w:cs="Arial"/>
        </w:rPr>
        <w:t>meet the Legal Entity requirement.</w:t>
      </w:r>
    </w:p>
  </w:footnote>
  <w:footnote w:id="14">
    <w:p w:rsidR="00F95D02" w14:paraId="4BEEAE58" w14:textId="77777777">
      <w:pPr>
        <w:pStyle w:val="FootnoteText"/>
      </w:pPr>
      <w:r>
        <w:rPr>
          <w:rStyle w:val="FootnoteReference"/>
        </w:rPr>
        <w:footnoteRef/>
      </w:r>
      <w:r>
        <w:t xml:space="preserve"> </w:t>
      </w:r>
      <w:bookmarkStart w:id="26" w:name="_Hlk137807220"/>
      <w:r>
        <w:t xml:space="preserve">Executive Staff means </w:t>
      </w:r>
      <w:r w:rsidR="00087E95">
        <w:rPr>
          <w:rStyle w:val="cf01"/>
        </w:rPr>
        <w:t>the chief executive and all executive officers or senior decision-makers that have a reporting relationship to the chief executive or the Board of Directors</w:t>
      </w:r>
      <w:r>
        <w:t>.</w:t>
      </w:r>
    </w:p>
    <w:bookmarkEnd w:id="26"/>
  </w:footnote>
  <w:footnote w:id="15">
    <w:p w:rsidR="00CA1623" w:rsidP="00CA1623" w14:paraId="1EA33732" w14:textId="77777777">
      <w:pPr>
        <w:pStyle w:val="FootnoteText"/>
      </w:pPr>
      <w:r>
        <w:rPr>
          <w:rStyle w:val="FootnoteReference"/>
        </w:rPr>
        <w:footnoteRef/>
      </w:r>
      <w:r>
        <w:t xml:space="preserve"> </w:t>
      </w:r>
      <w:r w:rsidRPr="0030142D">
        <w:t xml:space="preserve">For purposes of </w:t>
      </w:r>
      <w:r>
        <w:t xml:space="preserve">this Application, the CDFI Fund relies </w:t>
      </w:r>
      <w:r w:rsidRPr="0030142D">
        <w:t xml:space="preserve">on definitions established by the </w:t>
      </w:r>
      <w:hyperlink r:id="rId2" w:history="1">
        <w:r w:rsidRPr="0030142D">
          <w:rPr>
            <w:rStyle w:val="Hyperlink"/>
          </w:rPr>
          <w:t>1997 Office of Management and Budget (OMB) standards on race and ethnicity</w:t>
        </w:r>
      </w:hyperlink>
      <w:r>
        <w:t>.</w:t>
      </w:r>
      <w:r w:rsidRPr="00807B8A">
        <w:t xml:space="preserve"> </w:t>
      </w:r>
    </w:p>
  </w:footnote>
  <w:footnote w:id="16">
    <w:p w:rsidR="006B0D24" w14:paraId="76893FBE" w14:textId="77777777">
      <w:pPr>
        <w:pStyle w:val="FootnoteText"/>
      </w:pPr>
      <w:r>
        <w:rPr>
          <w:rStyle w:val="FootnoteReference"/>
        </w:rPr>
        <w:footnoteRef/>
      </w:r>
      <w:r>
        <w:t xml:space="preserve"> </w:t>
      </w:r>
      <w:hyperlink r:id="rId3" w:history="1">
        <w:r w:rsidRPr="006B0D24">
          <w:rPr>
            <w:rStyle w:val="Hyperlink"/>
          </w:rPr>
          <w:t>12 CFR § 1805.201(b)(1)</w:t>
        </w:r>
      </w:hyperlink>
    </w:p>
  </w:footnote>
  <w:footnote w:id="17">
    <w:p w:rsidR="00F95D02" w:rsidP="00932422" w14:paraId="0A5F6047" w14:textId="77777777">
      <w:pPr>
        <w:pStyle w:val="FootnoteText"/>
      </w:pPr>
      <w:r>
        <w:rPr>
          <w:rStyle w:val="FootnoteReference"/>
        </w:rPr>
        <w:footnoteRef/>
      </w:r>
      <w:r>
        <w:t xml:space="preserve"> Includes Low-Income persons and/or, as approved by the CDFI Fund, other persons who lack adequate access to capital and/or Financial Services.</w:t>
      </w:r>
    </w:p>
  </w:footnote>
  <w:footnote w:id="18">
    <w:p w:rsidR="00B0191E" w:rsidRPr="002C1060" w:rsidP="00B0191E" w14:paraId="07FD27D6" w14:textId="77777777">
      <w:pPr>
        <w:rPr>
          <w:sz w:val="20"/>
          <w:szCs w:val="20"/>
        </w:rPr>
      </w:pPr>
      <w:r w:rsidRPr="002C1060">
        <w:rPr>
          <w:rStyle w:val="FootnoteReference"/>
          <w:sz w:val="20"/>
          <w:szCs w:val="20"/>
        </w:rPr>
        <w:footnoteRef/>
      </w:r>
      <w:r w:rsidRPr="002C1060">
        <w:rPr>
          <w:sz w:val="20"/>
          <w:szCs w:val="20"/>
        </w:rPr>
        <w:t xml:space="preserve"> If a Certified CDFI that has attested it does not offer consumer or small business loans that allow for an APR in excess of 36%</w:t>
      </w:r>
      <w:r>
        <w:rPr>
          <w:sz w:val="20"/>
          <w:szCs w:val="20"/>
        </w:rPr>
        <w:t xml:space="preserve"> later</w:t>
      </w:r>
      <w:r w:rsidRPr="002C1060">
        <w:rPr>
          <w:sz w:val="20"/>
          <w:szCs w:val="20"/>
        </w:rPr>
        <w:t xml:space="preserve"> determines that a transaction’s APR exceed</w:t>
      </w:r>
      <w:r>
        <w:rPr>
          <w:sz w:val="20"/>
          <w:szCs w:val="20"/>
        </w:rPr>
        <w:t>s</w:t>
      </w:r>
      <w:r w:rsidRPr="002C1060">
        <w:rPr>
          <w:sz w:val="20"/>
          <w:szCs w:val="20"/>
        </w:rPr>
        <w:t xml:space="preserve"> 36%, the CDFI may remain </w:t>
      </w:r>
      <w:r w:rsidR="00555E55">
        <w:rPr>
          <w:sz w:val="20"/>
          <w:szCs w:val="20"/>
        </w:rPr>
        <w:t>eligible for CDFI Certification without having to meet the additional conditions for consumer loans above 36%,</w:t>
      </w:r>
      <w:r w:rsidRPr="002C1060">
        <w:rPr>
          <w:sz w:val="20"/>
          <w:szCs w:val="20"/>
        </w:rPr>
        <w:t xml:space="preserve"> provided the CDFI</w:t>
      </w:r>
      <w:r>
        <w:rPr>
          <w:sz w:val="20"/>
          <w:szCs w:val="20"/>
        </w:rPr>
        <w:t>,</w:t>
      </w:r>
      <w:r w:rsidRPr="002C1060">
        <w:rPr>
          <w:sz w:val="20"/>
          <w:szCs w:val="20"/>
        </w:rPr>
        <w:t xml:space="preserve"> within 210 days after consummation</w:t>
      </w:r>
      <w:r>
        <w:rPr>
          <w:sz w:val="20"/>
          <w:szCs w:val="20"/>
        </w:rPr>
        <w:t>,</w:t>
      </w:r>
      <w:r w:rsidRPr="002C1060">
        <w:rPr>
          <w:sz w:val="20"/>
          <w:szCs w:val="20"/>
        </w:rPr>
        <w:t xml:space="preserve"> makes any necessary rate correction and pays to the consumer</w:t>
      </w:r>
      <w:r>
        <w:rPr>
          <w:sz w:val="20"/>
          <w:szCs w:val="20"/>
        </w:rPr>
        <w:t xml:space="preserve"> </w:t>
      </w:r>
      <w:r w:rsidRPr="002C1060">
        <w:rPr>
          <w:sz w:val="20"/>
          <w:szCs w:val="20"/>
        </w:rPr>
        <w:t>the dollar amount by which the transaction's total points and fees and/or interes</w:t>
      </w:r>
      <w:r w:rsidRPr="002C1060">
        <w:rPr>
          <w:sz w:val="20"/>
          <w:szCs w:val="20"/>
        </w:rPr>
        <w:t xml:space="preserve">t payments caused the transaction to exceed a 36% </w:t>
      </w:r>
      <w:r w:rsidRPr="002C1060">
        <w:rPr>
          <w:sz w:val="20"/>
          <w:szCs w:val="20"/>
        </w:rPr>
        <w:t>APR.</w:t>
      </w:r>
    </w:p>
  </w:footnote>
  <w:footnote w:id="19">
    <w:p w:rsidR="00F840D7" w:rsidRPr="00F840D7" w:rsidP="00F840D7" w14:paraId="15EDFE62" w14:textId="77777777">
      <w:pPr>
        <w:pStyle w:val="FootnoteText"/>
      </w:pPr>
      <w:r>
        <w:rPr>
          <w:rStyle w:val="FootnoteReference"/>
        </w:rPr>
        <w:footnoteRef/>
      </w:r>
      <w:r>
        <w:t xml:space="preserve"> </w:t>
      </w:r>
      <w:r w:rsidRPr="00F840D7">
        <w:t>For purposes of question PM1</w:t>
      </w:r>
      <w:r w:rsidR="005A7F83">
        <w:t>8</w:t>
      </w:r>
      <w:r w:rsidR="00015D9B">
        <w:t xml:space="preserve"> on an Applicant’s mortgage loan products</w:t>
      </w:r>
      <w:r w:rsidRPr="00F840D7">
        <w:t xml:space="preserve">, a covered mortgage loan product is limited to a consumer credit transaction that is secured by a lien on a single-family, owner-occupied residence </w:t>
      </w:r>
      <w:r w:rsidRPr="00F840D7">
        <w:rPr>
          <w:b/>
          <w:u w:val="single"/>
        </w:rPr>
        <w:t>other than:</w:t>
      </w:r>
      <w:r w:rsidRPr="00F840D7">
        <w:t xml:space="preserve">  </w:t>
      </w:r>
    </w:p>
    <w:p w:rsidR="00F840D7" w:rsidRPr="00F840D7" w:rsidP="00F840D7" w14:paraId="6644AD92" w14:textId="77777777">
      <w:pPr>
        <w:pStyle w:val="FootnoteText"/>
        <w:numPr>
          <w:ilvl w:val="0"/>
          <w:numId w:val="119"/>
        </w:numPr>
      </w:pPr>
      <w:r w:rsidRPr="00F840D7">
        <w:t xml:space="preserve">Transactions secured by a subordinate lien; </w:t>
      </w:r>
    </w:p>
    <w:p w:rsidR="00F840D7" w:rsidRPr="00F840D7" w:rsidP="00F840D7" w14:paraId="73C3AE2D" w14:textId="77777777">
      <w:pPr>
        <w:pStyle w:val="FootnoteText"/>
        <w:numPr>
          <w:ilvl w:val="0"/>
          <w:numId w:val="119"/>
        </w:numPr>
      </w:pPr>
      <w:r w:rsidRPr="00F840D7">
        <w:t xml:space="preserve">A reverse mortgage subject to 12 CFR </w:t>
      </w:r>
      <w:hyperlink r:id="rId4" w:history="1">
        <w:r w:rsidRPr="00F840D7">
          <w:rPr>
            <w:rStyle w:val="Hyperlink"/>
          </w:rPr>
          <w:t>1026.33</w:t>
        </w:r>
      </w:hyperlink>
      <w:r w:rsidRPr="00F840D7">
        <w:t>;</w:t>
      </w:r>
    </w:p>
    <w:p w:rsidR="00F840D7" w:rsidRPr="00F840D7" w:rsidP="00F840D7" w14:paraId="34FDE305" w14:textId="77777777">
      <w:pPr>
        <w:pStyle w:val="FootnoteText"/>
        <w:numPr>
          <w:ilvl w:val="0"/>
          <w:numId w:val="119"/>
        </w:numPr>
      </w:pPr>
      <w:r w:rsidRPr="00F840D7">
        <w:t>A temporary or “bridge” loan with a term of 12 months or less, such as a loan to finance the purchase of a new dwelling where the consumer plans to sell a current dwelling within 12 months or a loan to finance the initial construction of a dwelling;</w:t>
      </w:r>
    </w:p>
    <w:p w:rsidR="00F840D7" w:rsidRPr="00F840D7" w:rsidP="00F840D7" w14:paraId="0AFAF53C" w14:textId="77777777">
      <w:pPr>
        <w:pStyle w:val="FootnoteText"/>
        <w:numPr>
          <w:ilvl w:val="0"/>
          <w:numId w:val="119"/>
        </w:numPr>
      </w:pPr>
      <w:r w:rsidRPr="00F840D7">
        <w:t>A construction phase of 12 months or less of a construction-to-permanent loan;</w:t>
      </w:r>
    </w:p>
    <w:p w:rsidR="00F840D7" w:rsidRPr="00F840D7" w:rsidP="00F840D7" w14:paraId="589EBE09" w14:textId="77777777">
      <w:pPr>
        <w:pStyle w:val="FootnoteText"/>
        <w:numPr>
          <w:ilvl w:val="0"/>
          <w:numId w:val="119"/>
        </w:numPr>
      </w:pPr>
      <w:r w:rsidRPr="00F840D7">
        <w:t>An extension of credit made pursuant to a program administered by a Housing Finance Agency, as defined under 24 CFR 266.5;</w:t>
      </w:r>
    </w:p>
    <w:p w:rsidR="00F840D7" w:rsidRPr="00F840D7" w:rsidP="00F840D7" w14:paraId="5CED44CC" w14:textId="77777777">
      <w:pPr>
        <w:pStyle w:val="FootnoteText"/>
        <w:numPr>
          <w:ilvl w:val="0"/>
          <w:numId w:val="119"/>
        </w:numPr>
      </w:pPr>
      <w:r w:rsidRPr="00F840D7">
        <w:t>An extension of credit made pursuant to a program administered by the U.S. Department of Housing and Urban Development, the U.S. Department of Veterans Affairs, or the U.S. Department of Agriculture;</w:t>
      </w:r>
    </w:p>
    <w:p w:rsidR="00F840D7" w:rsidRPr="00F840D7" w:rsidP="00F840D7" w14:paraId="157524AC" w14:textId="77777777">
      <w:pPr>
        <w:pStyle w:val="FootnoteText"/>
        <w:numPr>
          <w:ilvl w:val="0"/>
          <w:numId w:val="119"/>
        </w:numPr>
      </w:pPr>
      <w:r w:rsidRPr="00F840D7">
        <w:t xml:space="preserve">A transaction that does not require payment of interest; </w:t>
      </w:r>
    </w:p>
    <w:p w:rsidR="00F840D7" w:rsidRPr="00F840D7" w:rsidP="00F840D7" w14:paraId="4A0C96CD" w14:textId="77777777">
      <w:pPr>
        <w:pStyle w:val="FootnoteText"/>
        <w:numPr>
          <w:ilvl w:val="0"/>
          <w:numId w:val="119"/>
        </w:numPr>
      </w:pPr>
      <w:r w:rsidRPr="00F840D7">
        <w:t>A transaction made for the purpose of foreclosure avoidance or prevention; or</w:t>
      </w:r>
    </w:p>
    <w:p w:rsidR="00F840D7" w:rsidP="00377F92" w14:paraId="600218C7" w14:textId="77777777">
      <w:pPr>
        <w:pStyle w:val="FootnoteText"/>
        <w:numPr>
          <w:ilvl w:val="0"/>
          <w:numId w:val="119"/>
        </w:numPr>
      </w:pPr>
      <w:r w:rsidRPr="00F840D7">
        <w:t>For loans with interest-only payments and loans with balloon payments, a transaction with a payment schedule that is adjusted to the seasonal or irregular income of the consumer.</w:t>
      </w:r>
    </w:p>
  </w:footnote>
  <w:footnote w:id="20">
    <w:p w:rsidR="00E41C2A" w:rsidP="00E41C2A" w14:paraId="4B7D701F" w14:textId="77777777">
      <w:pPr>
        <w:pStyle w:val="FootnoteText"/>
      </w:pPr>
      <w:r>
        <w:rPr>
          <w:rStyle w:val="FootnoteReference"/>
        </w:rPr>
        <w:footnoteRef/>
      </w:r>
      <w:r>
        <w:t xml:space="preserve"> The CDFI Fund does not require that an Applicant calculate, disclose, or report the MAPR of its </w:t>
      </w:r>
      <w:r w:rsidR="00151D72">
        <w:t xml:space="preserve">consumer </w:t>
      </w:r>
      <w:r>
        <w:t>loan</w:t>
      </w:r>
      <w:r w:rsidR="00151D72">
        <w:t xml:space="preserve"> product</w:t>
      </w:r>
      <w:r>
        <w:t>s unless otherwise required by statute or regulation to do so. Applicants must attest as to whether or not any of its consumer loan products “</w:t>
      </w:r>
      <w:r w:rsidRPr="00A6652D">
        <w:rPr>
          <w:i/>
        </w:rPr>
        <w:t>allow for</w:t>
      </w:r>
      <w:r>
        <w:rPr>
          <w:i/>
        </w:rPr>
        <w:t>”</w:t>
      </w:r>
      <w:r w:rsidRPr="00A6652D">
        <w:rPr>
          <w:i/>
        </w:rPr>
        <w:t xml:space="preserve"> </w:t>
      </w:r>
      <w:r>
        <w:t xml:space="preserve">a MAPR in excess of 36% MAPR. If so, Applicants must respond to a set of secondary questions about the loan product’s characteristics. For additional guidance on calculating the MAPR, see the Consumer Financial Protection Bureau’s (CFPB) </w:t>
      </w:r>
      <w:hyperlink r:id="rId5" w:history="1">
        <w:r w:rsidRPr="00BE795E">
          <w:rPr>
            <w:rStyle w:val="Hyperlink"/>
          </w:rPr>
          <w:t>Military Lending Act (MLA), Interagency Examination Procedures—2015 Amendments</w:t>
        </w:r>
      </w:hyperlink>
      <w:r>
        <w:t xml:space="preserve">, </w:t>
      </w:r>
      <w:r w:rsidRPr="00BE795E">
        <w:t>Terms of Consumer Credit Extended to Covered Borrowers (Calculation of MAPR) – 32 CFR 232.4</w:t>
      </w:r>
      <w:r>
        <w:t>, pp. 6-9.</w:t>
      </w:r>
    </w:p>
  </w:footnote>
  <w:footnote w:id="21">
    <w:p w:rsidR="00E90314" w:rsidP="00E90314" w14:paraId="26432955" w14:textId="77777777">
      <w:pPr>
        <w:pStyle w:val="FootnoteText"/>
      </w:pPr>
      <w:r>
        <w:rPr>
          <w:rStyle w:val="FootnoteReference"/>
        </w:rPr>
        <w:footnoteRef/>
      </w:r>
      <w:r>
        <w:t xml:space="preserve"> For purposes of CDFI Certification, "s</w:t>
      </w:r>
      <w:r w:rsidRPr="00761A0B">
        <w:t>mall business</w:t>
      </w:r>
      <w:r>
        <w:t>”</w:t>
      </w:r>
      <w:r w:rsidRPr="00761A0B">
        <w:t xml:space="preserve"> has the same meaning as the term “small business concern” in 15 U.S.C. 632(a), as implemented in 13 CFR 121.101 through 121.107. Notwithstanding the size standards set forth in 13 CFR 121.201, for purposes of this subpart, a business is a small business if its gross annual revenue, as defined in § 1002.107(a)(14), for its preceding fiscal year is $5 million or less.</w:t>
      </w:r>
    </w:p>
  </w:footnote>
  <w:footnote w:id="22">
    <w:p w:rsidR="007227DD" w:rsidP="007227DD" w14:paraId="79957412" w14:textId="77777777">
      <w:pPr>
        <w:autoSpaceDE w:val="0"/>
        <w:autoSpaceDN w:val="0"/>
        <w:adjustRightInd w:val="0"/>
      </w:pPr>
      <w:r>
        <w:rPr>
          <w:rStyle w:val="FootnoteReference"/>
        </w:rPr>
        <w:footnoteRef/>
      </w:r>
      <w:r w:rsidRPr="006748E3">
        <w:rPr>
          <w:rFonts w:cstheme="minorHAnsi"/>
        </w:rPr>
        <w:t xml:space="preserve"> </w:t>
      </w:r>
      <w:bookmarkStart w:id="56" w:name="_Hlk141362167"/>
      <w:r w:rsidRPr="00BA30BF">
        <w:rPr>
          <w:rFonts w:cstheme="minorHAnsi"/>
          <w:sz w:val="20"/>
          <w:szCs w:val="20"/>
        </w:rPr>
        <w:t>Community Facility</w:t>
      </w:r>
      <w:r w:rsidRPr="00BA30BF">
        <w:rPr>
          <w:rFonts w:cstheme="minorHAnsi"/>
          <w:i/>
          <w:sz w:val="20"/>
          <w:szCs w:val="20"/>
        </w:rPr>
        <w:t xml:space="preserve"> </w:t>
      </w:r>
      <w:r w:rsidRPr="00BA30BF">
        <w:rPr>
          <w:rFonts w:cstheme="minorHAnsi"/>
          <w:sz w:val="20"/>
          <w:szCs w:val="20"/>
        </w:rPr>
        <w:t>means a facility where health care, childcare, educational, cultural, or social services are provided</w:t>
      </w:r>
      <w:r w:rsidR="00D261EC">
        <w:rPr>
          <w:rFonts w:cstheme="minorHAnsi"/>
          <w:sz w:val="20"/>
          <w:szCs w:val="20"/>
        </w:rPr>
        <w:t>.</w:t>
      </w:r>
      <w:bookmarkEnd w:id="56"/>
    </w:p>
  </w:footnote>
  <w:footnote w:id="23">
    <w:p w:rsidR="00F95D02" w14:paraId="7592E0B4" w14:textId="77777777">
      <w:pPr>
        <w:pStyle w:val="FootnoteText"/>
      </w:pPr>
      <w:r>
        <w:rPr>
          <w:rStyle w:val="FootnoteReference"/>
        </w:rPr>
        <w:footnoteRef/>
      </w:r>
      <w:r>
        <w:t xml:space="preserve"> </w:t>
      </w:r>
      <w:r w:rsidRPr="00BE795E">
        <w:t xml:space="preserve">For additional guidance on calculating the MAPR, see the CFPB’s </w:t>
      </w:r>
      <w:hyperlink r:id="rId5" w:history="1">
        <w:r w:rsidRPr="00BE795E">
          <w:rPr>
            <w:rStyle w:val="Hyperlink"/>
          </w:rPr>
          <w:t>Military Lending Act (MLA), Interagency Examination Procedures—2015 Amendments</w:t>
        </w:r>
      </w:hyperlink>
      <w:r w:rsidRPr="00BE795E">
        <w:t>, Terms of Consumer Credit Extended to Covered Borrowers (Calculation of MAPR) – 32 CFR 232.4, pp. 6-9.</w:t>
      </w:r>
    </w:p>
  </w:footnote>
  <w:footnote w:id="24">
    <w:p w:rsidR="00F95D02" w14:paraId="1EC3577F" w14:textId="77777777">
      <w:pPr>
        <w:pStyle w:val="FootnoteText"/>
      </w:pPr>
      <w:r>
        <w:rPr>
          <w:rStyle w:val="FootnoteReference"/>
        </w:rPr>
        <w:footnoteRef/>
      </w:r>
      <w:r>
        <w:t xml:space="preserve"> Calculate on a per borrower basis for single payment loans.</w:t>
      </w:r>
    </w:p>
  </w:footnote>
  <w:footnote w:id="25">
    <w:p w:rsidR="00F95D02" w14:paraId="47007196" w14:textId="77777777">
      <w:pPr>
        <w:pStyle w:val="FootnoteText"/>
      </w:pPr>
      <w:r>
        <w:rPr>
          <w:rStyle w:val="FootnoteReference"/>
        </w:rPr>
        <w:footnoteRef/>
      </w:r>
      <w:r>
        <w:t xml:space="preserve"> The CDFI Fund will rely on the CFPB’s definition of a leveraged payment mechanism: “a</w:t>
      </w:r>
      <w:r w:rsidRPr="00E015B6">
        <w:t xml:space="preserve"> loan has a leveraged payment mechanism if the lender or a service provider has the right to initiate a transfer of money, through any means, from a consumer’s account to satisfy an obligation on </w:t>
      </w:r>
      <w:r>
        <w:t xml:space="preserve">a </w:t>
      </w:r>
      <w:r w:rsidRPr="00E015B6">
        <w:t>loan</w:t>
      </w:r>
      <w:r>
        <w:t>…</w:t>
      </w:r>
      <w:r w:rsidRPr="00E015B6">
        <w:t>.</w:t>
      </w:r>
      <w:r>
        <w:t>”</w:t>
      </w:r>
      <w:r w:rsidRPr="00E015B6">
        <w:t xml:space="preserve"> </w:t>
      </w:r>
      <w:r>
        <w:t xml:space="preserve">See CFPB final rule and interpretations, </w:t>
      </w:r>
      <w:r w:rsidRPr="002A2B83">
        <w:t>Payday, Vehicle Title, and Certain High-Cost Installment Loans</w:t>
      </w:r>
      <w:r>
        <w:t xml:space="preserve">, </w:t>
      </w:r>
      <w:hyperlink r:id="rId6" w:anchor="c" w:history="1">
        <w:r w:rsidRPr="00723060">
          <w:rPr>
            <w:rStyle w:val="Hyperlink"/>
          </w:rPr>
          <w:t>12 CFR § 1041.3(c)</w:t>
        </w:r>
      </w:hyperlink>
      <w:r>
        <w:t xml:space="preserve">. </w:t>
      </w:r>
    </w:p>
  </w:footnote>
  <w:footnote w:id="26">
    <w:p w:rsidR="00F95D02" w14:paraId="77126826" w14:textId="77777777">
      <w:pPr>
        <w:pStyle w:val="FootnoteText"/>
      </w:pPr>
      <w:r>
        <w:rPr>
          <w:rStyle w:val="FootnoteReference"/>
        </w:rPr>
        <w:footnoteRef/>
      </w:r>
      <w:r>
        <w:t xml:space="preserve"> Calculate on a per borrower basis for single payment loans.</w:t>
      </w:r>
    </w:p>
  </w:footnote>
  <w:footnote w:id="27">
    <w:p w:rsidR="00F95D02" w14:paraId="18325FC9" w14:textId="77777777">
      <w:pPr>
        <w:pStyle w:val="FootnoteText"/>
      </w:pPr>
      <w:r>
        <w:rPr>
          <w:rStyle w:val="FootnoteReference"/>
        </w:rPr>
        <w:footnoteRef/>
      </w:r>
      <w:r>
        <w:t xml:space="preserve"> The CDFI Fund will rely on the CFPB’s definition of a leveraged payment mechanism: “a</w:t>
      </w:r>
      <w:r w:rsidRPr="00E015B6">
        <w:t xml:space="preserve"> loan has a leveraged payment mechanism if the lender or a service provider has the right to initiate a transfer of money, through any means, from a consumer’s account to satisfy an obligation on </w:t>
      </w:r>
      <w:r>
        <w:t xml:space="preserve">a </w:t>
      </w:r>
      <w:r w:rsidRPr="00E015B6">
        <w:t>loan</w:t>
      </w:r>
      <w:r>
        <w:t>…</w:t>
      </w:r>
      <w:r w:rsidRPr="00E015B6">
        <w:t>.</w:t>
      </w:r>
      <w:r>
        <w:t>”</w:t>
      </w:r>
      <w:r w:rsidRPr="00E015B6">
        <w:t xml:space="preserve"> </w:t>
      </w:r>
      <w:r>
        <w:t xml:space="preserve">See CFPB final rule and interpretations, </w:t>
      </w:r>
      <w:r w:rsidRPr="002A2B83">
        <w:t>Payday, Vehicle Title, and Certain High-Cost Installment Loans</w:t>
      </w:r>
      <w:r>
        <w:t xml:space="preserve">, </w:t>
      </w:r>
      <w:hyperlink r:id="rId6" w:anchor="c" w:history="1">
        <w:r w:rsidRPr="00723060">
          <w:rPr>
            <w:rStyle w:val="Hyperlink"/>
          </w:rPr>
          <w:t>12 CFR § 1041.3(c)</w:t>
        </w:r>
      </w:hyperlink>
      <w:r>
        <w:t>.</w:t>
      </w:r>
    </w:p>
  </w:footnote>
  <w:footnote w:id="28">
    <w:p w:rsidR="0030689C" w:rsidP="0030689C" w14:paraId="5F915DBC" w14:textId="77777777">
      <w:pPr>
        <w:pStyle w:val="FootnoteText"/>
      </w:pPr>
      <w:r>
        <w:rPr>
          <w:rStyle w:val="FootnoteReference"/>
        </w:rPr>
        <w:footnoteRef/>
      </w:r>
      <w:r>
        <w:t xml:space="preserve"> Beginning </w:t>
      </w:r>
      <w:r w:rsidRPr="009C0C1A">
        <w:t>January 1, 2026</w:t>
      </w:r>
      <w:r>
        <w:t xml:space="preserve">, new Applicants that offer </w:t>
      </w:r>
      <w:r w:rsidRPr="00206F7E">
        <w:t>small business loan products</w:t>
      </w:r>
      <w:r>
        <w:t xml:space="preserve"> that do not </w:t>
      </w:r>
      <w:r w:rsidRPr="00206F7E">
        <w:t xml:space="preserve">disclose, in </w:t>
      </w:r>
      <w:r w:rsidRPr="00206F7E">
        <w:t>writing</w:t>
      </w:r>
      <w:r>
        <w:t>, t</w:t>
      </w:r>
      <w:r w:rsidRPr="00206F7E">
        <w:t>he periodic payment due</w:t>
      </w:r>
      <w:r>
        <w:t>, t</w:t>
      </w:r>
      <w:r w:rsidRPr="00206F7E">
        <w:t>he total amount to be repaid over the life of the loan</w:t>
      </w:r>
      <w:r>
        <w:t>, t</w:t>
      </w:r>
      <w:r w:rsidRPr="00206F7E">
        <w:t>he total finance charges over the life of the loan</w:t>
      </w:r>
      <w:r>
        <w:t>, or t</w:t>
      </w:r>
      <w:r w:rsidRPr="00206F7E">
        <w:t>he APR of the loan</w:t>
      </w:r>
      <w:r>
        <w:t xml:space="preserve"> will be ineligible for CDFI Certification. Certified CDFIs that offer </w:t>
      </w:r>
      <w:r w:rsidRPr="00206F7E">
        <w:t>small business loan products</w:t>
      </w:r>
      <w:r>
        <w:t xml:space="preserve"> will be required to attest in their ACR to making such disclosures no later than October 1, 2026 in order to maintain their certification.</w:t>
      </w:r>
    </w:p>
  </w:footnote>
  <w:footnote w:id="29">
    <w:p w:rsidR="002A6C84" w14:paraId="66C5EC95" w14:textId="77777777">
      <w:pPr>
        <w:pStyle w:val="FootnoteText"/>
      </w:pPr>
      <w:r>
        <w:rPr>
          <w:rStyle w:val="FootnoteReference"/>
        </w:rPr>
        <w:footnoteRef/>
      </w:r>
      <w:r>
        <w:t xml:space="preserve"> A</w:t>
      </w:r>
      <w:r w:rsidRPr="00A527A1">
        <w:t xml:space="preserve"> balloon payment</w:t>
      </w:r>
      <w:r>
        <w:t xml:space="preserve"> is </w:t>
      </w:r>
      <w:r w:rsidRPr="00A527A1">
        <w:t>a payment that is more than two times a regular periodic payment</w:t>
      </w:r>
      <w:r>
        <w:t>.</w:t>
      </w:r>
    </w:p>
  </w:footnote>
  <w:footnote w:id="30">
    <w:p w:rsidR="0004202E" w:rsidP="0055246D" w14:paraId="5211F090" w14:textId="77777777">
      <w:pPr>
        <w:pStyle w:val="FootnoteText"/>
      </w:pPr>
      <w:r>
        <w:rPr>
          <w:rStyle w:val="FootnoteReference"/>
        </w:rPr>
        <w:footnoteRef/>
      </w:r>
      <w:r>
        <w:t xml:space="preserve"> The Qualified Mortgage limits on upfront points and fees are </w:t>
      </w:r>
      <w:r w:rsidRPr="00E25F45">
        <w:t xml:space="preserve">adjusted annually </w:t>
      </w:r>
      <w:r>
        <w:t xml:space="preserve">for inflation </w:t>
      </w:r>
      <w:r w:rsidRPr="00E25F45">
        <w:t>on January 1</w:t>
      </w:r>
      <w:r>
        <w:t xml:space="preserve">. </w:t>
      </w:r>
      <w:r>
        <w:br/>
      </w:r>
      <w:r w:rsidRPr="00E84579">
        <w:t xml:space="preserve">See </w:t>
      </w:r>
      <w:hyperlink r:id="rId7" w:anchor="e-3" w:history="1">
        <w:r w:rsidRPr="00E84579">
          <w:rPr>
            <w:rStyle w:val="Hyperlink"/>
          </w:rPr>
          <w:t>§ 1026.43(e)(3)</w:t>
        </w:r>
      </w:hyperlink>
      <w:r>
        <w:t xml:space="preserve"> and </w:t>
      </w:r>
      <w:hyperlink r:id="rId8" w:anchor="43-e-3-ii-Interp-1" w:history="1">
        <w:r w:rsidRPr="00E84579">
          <w:rPr>
            <w:rStyle w:val="Hyperlink"/>
          </w:rPr>
          <w:t>Comment 43(e)(3)(ii)-1</w:t>
        </w:r>
      </w:hyperlink>
      <w:r w:rsidRPr="00E84579">
        <w:t xml:space="preserve"> for the annual limits</w:t>
      </w:r>
      <w:r>
        <w:t xml:space="preserve">. </w:t>
      </w:r>
    </w:p>
  </w:footnote>
  <w:footnote w:id="31">
    <w:p w:rsidR="0004202E" w14:paraId="15469563" w14:textId="77777777">
      <w:pPr>
        <w:pStyle w:val="FootnoteText"/>
      </w:pPr>
      <w:r>
        <w:rPr>
          <w:rStyle w:val="FootnoteReference"/>
        </w:rPr>
        <w:footnoteRef/>
      </w:r>
      <w:r>
        <w:t xml:space="preserve"> For monthly maintenance fee to be considered waivable, the Applicant must offer at least two options to waive the fee entirely with a single transaction (e.g., direct deposit with no minimum deposit, online bill pay, or debit card purchase).</w:t>
      </w:r>
    </w:p>
  </w:footnote>
  <w:footnote w:id="32">
    <w:p w:rsidR="0004202E" w14:paraId="4FDDBEF8" w14:textId="77777777">
      <w:pPr>
        <w:pStyle w:val="FootnoteText"/>
      </w:pPr>
      <w:r>
        <w:rPr>
          <w:rStyle w:val="FootnoteReference"/>
        </w:rPr>
        <w:footnoteRef/>
      </w:r>
      <w:r>
        <w:t xml:space="preserve"> An overdraft fee is </w:t>
      </w:r>
      <w:r w:rsidRPr="00AD521C">
        <w:t>a fee or charge on a consumer's account held by the institution for paying a transaction (including a check or other item) when the consumer has insufficient or unavailable funds in the</w:t>
      </w:r>
      <w:r>
        <w:t>ir</w:t>
      </w:r>
      <w:r w:rsidRPr="00AD521C">
        <w:t xml:space="preserve"> account.</w:t>
      </w:r>
    </w:p>
    <w:p w:rsidR="0004202E" w14:paraId="08F41F4B" w14:textId="77777777">
      <w:pPr>
        <w:pStyle w:val="FootnoteText"/>
      </w:pPr>
      <w:r>
        <w:t xml:space="preserve">A nonsufficient funds fee is </w:t>
      </w:r>
      <w:r w:rsidRPr="00541874">
        <w:t xml:space="preserve">a fee or charge on a consumer's account held by the institution for </w:t>
      </w:r>
      <w:r>
        <w:t xml:space="preserve">a transaction </w:t>
      </w:r>
      <w:r w:rsidRPr="00541874">
        <w:t xml:space="preserve">(including a check or other item) </w:t>
      </w:r>
      <w:r>
        <w:t xml:space="preserve">returned unpaid </w:t>
      </w:r>
      <w:r w:rsidRPr="00541874">
        <w:t>when the consumer has insufficient or unavailable funds in the</w:t>
      </w:r>
      <w:r>
        <w:t>ir</w:t>
      </w:r>
      <w:r w:rsidRPr="00541874">
        <w:t xml:space="preserve"> account.</w:t>
      </w:r>
    </w:p>
  </w:footnote>
  <w:footnote w:id="33">
    <w:p w:rsidR="000B2B58" w14:paraId="186122A4" w14:textId="77777777">
      <w:pPr>
        <w:pStyle w:val="FootnoteText"/>
      </w:pPr>
      <w:r>
        <w:rPr>
          <w:rStyle w:val="FootnoteReference"/>
        </w:rPr>
        <w:footnoteRef/>
      </w:r>
      <w:r>
        <w:t xml:space="preserve"> </w:t>
      </w:r>
      <w:hyperlink r:id="rId3" w:history="1">
        <w:r w:rsidRPr="000B2B58">
          <w:rPr>
            <w:rStyle w:val="Hyperlink"/>
          </w:rPr>
          <w:t>12 CFR § 1805.201(b)(2)</w:t>
        </w:r>
      </w:hyperlink>
    </w:p>
  </w:footnote>
  <w:footnote w:id="34">
    <w:p w:rsidR="00F95D02" w14:paraId="617AAF5D" w14:textId="77777777">
      <w:pPr>
        <w:pStyle w:val="FootnoteText"/>
      </w:pPr>
      <w:r>
        <w:rPr>
          <w:rStyle w:val="FootnoteReference"/>
        </w:rPr>
        <w:footnoteRef/>
      </w:r>
      <w:r>
        <w:t xml:space="preserve"> </w:t>
      </w:r>
      <w:r w:rsidRPr="002C43D4">
        <w:t>Only depository institutions (bank/thrifts, credit unions or bank/thrift holding companies) may use Financial Services to meet the Financing Entity test.</w:t>
      </w:r>
    </w:p>
  </w:footnote>
  <w:footnote w:id="35">
    <w:p w:rsidR="00F95D02" w:rsidP="00A930E4" w14:paraId="3AA66F0F" w14:textId="77777777">
      <w:pPr>
        <w:pStyle w:val="FootnoteText"/>
      </w:pPr>
      <w:r>
        <w:rPr>
          <w:rStyle w:val="FootnoteReference"/>
        </w:rPr>
        <w:footnoteRef/>
      </w:r>
      <w:r>
        <w:t xml:space="preserve"> </w:t>
      </w:r>
      <w:r w:rsidRPr="000632C8">
        <w:rPr>
          <w:rFonts w:eastAsia="Times New Roman" w:cs="Times New Roman"/>
        </w:rPr>
        <w:t>Financial Products and Financial Services are defined by the CDFI Fund in the CDFI Program Revised Interim Regulations, 12 CFR Part 1805</w:t>
      </w:r>
      <w:r>
        <w:rPr>
          <w:rFonts w:eastAsia="Times New Roman" w:cs="Times New Roman"/>
        </w:rPr>
        <w:t>.104</w:t>
      </w:r>
    </w:p>
  </w:footnote>
  <w:footnote w:id="36">
    <w:p w:rsidR="00C87587" w14:paraId="1DFF57FC" w14:textId="77777777">
      <w:pPr>
        <w:pStyle w:val="FootnoteText"/>
      </w:pPr>
      <w:r>
        <w:rPr>
          <w:rStyle w:val="FootnoteReference"/>
        </w:rPr>
        <w:footnoteRef/>
      </w:r>
      <w:r>
        <w:t xml:space="preserve"> </w:t>
      </w:r>
      <w:hyperlink r:id="rId3" w:history="1">
        <w:r w:rsidRPr="000B2B58">
          <w:rPr>
            <w:rStyle w:val="Hyperlink"/>
          </w:rPr>
          <w:t>12 CFR § 1805.201(b)(2)</w:t>
        </w:r>
      </w:hyperlink>
    </w:p>
  </w:footnote>
  <w:footnote w:id="37">
    <w:p w:rsidR="00024672" w14:paraId="67DF279A" w14:textId="77777777">
      <w:pPr>
        <w:pStyle w:val="FootnoteText"/>
      </w:pPr>
      <w:r>
        <w:rPr>
          <w:rStyle w:val="FootnoteReference"/>
        </w:rPr>
        <w:footnoteRef/>
      </w:r>
      <w:r>
        <w:t xml:space="preserve"> Non-Metro or Non-Metropolitan refers to any area that does not qualify as a Metropolitan Statistical Area which is defined by the Office of Management and Budget (OMB) as “at least one urbanized area of 50,000 or more population, plus adjacent territory that has a high degree of social and economic integration with the core as measured by commuting ties.” </w:t>
      </w:r>
      <w:hyperlink r:id="rId9" w:history="1">
        <w:r>
          <w:rPr>
            <w:rStyle w:val="Hyperlink"/>
          </w:rPr>
          <w:t>https://www.whitehouse.gov/wp-content/uploads/2020/03/Bulletin-20-01.pdf?</w:t>
        </w:r>
      </w:hyperlink>
      <w:r>
        <w:t xml:space="preserve"> </w:t>
      </w:r>
    </w:p>
  </w:footnote>
  <w:footnote w:id="38">
    <w:p w:rsidR="00F441D3" w14:paraId="76FF1C9A" w14:textId="77777777">
      <w:pPr>
        <w:pStyle w:val="FootnoteText"/>
      </w:pPr>
      <w:r>
        <w:rPr>
          <w:rStyle w:val="FootnoteReference"/>
        </w:rPr>
        <w:footnoteRef/>
      </w:r>
      <w:r>
        <w:t xml:space="preserve"> Per </w:t>
      </w:r>
      <w:r w:rsidRPr="00F441D3">
        <w:t>12 CFR § 1805.201</w:t>
      </w:r>
      <w:r>
        <w:t>(b)(3)(2)(B), “</w:t>
      </w:r>
      <w:r w:rsidRPr="00F441D3">
        <w:t>geographic units in Metropolitan Areas that are used to comprise an Investment Area shall be limited to census tracts, and Indian Reservations.</w:t>
      </w:r>
      <w:r>
        <w:t>”</w:t>
      </w:r>
    </w:p>
  </w:footnote>
  <w:footnote w:id="39">
    <w:p w:rsidR="000D78D0" w14:paraId="33F94219" w14:textId="77777777">
      <w:pPr>
        <w:pStyle w:val="FootnoteText"/>
      </w:pPr>
      <w:r>
        <w:rPr>
          <w:rStyle w:val="FootnoteReference"/>
        </w:rPr>
        <w:footnoteRef/>
      </w:r>
      <w:r>
        <w:t xml:space="preserve"> A non-Metro customized Investment Area must consist exclusively of non-Metro geographic units.</w:t>
      </w:r>
    </w:p>
  </w:footnote>
  <w:footnote w:id="40">
    <w:p w:rsidR="0019160C" w14:paraId="7C698030" w14:textId="77777777">
      <w:pPr>
        <w:pStyle w:val="FootnoteText"/>
      </w:pPr>
      <w:r>
        <w:rPr>
          <w:rStyle w:val="FootnoteReference"/>
        </w:rPr>
        <w:footnoteRef/>
      </w:r>
      <w:r>
        <w:t xml:space="preserve"> </w:t>
      </w:r>
      <w:hyperlink r:id="rId10" w:history="1">
        <w:r w:rsidRPr="0019160C">
          <w:rPr>
            <w:rStyle w:val="Hyperlink"/>
          </w:rPr>
          <w:t>12 CFR § 1805.104 - Definitions</w:t>
        </w:r>
      </w:hyperlink>
      <w:r w:rsidRPr="0019160C">
        <w:t>.</w:t>
      </w:r>
    </w:p>
  </w:footnote>
  <w:footnote w:id="41">
    <w:p w:rsidR="004B0598" w14:paraId="766799BC" w14:textId="77777777">
      <w:pPr>
        <w:pStyle w:val="FootnoteText"/>
      </w:pPr>
      <w:r>
        <w:rPr>
          <w:rStyle w:val="FootnoteReference"/>
        </w:rPr>
        <w:footnoteRef/>
      </w:r>
      <w:r>
        <w:t xml:space="preserve"> </w:t>
      </w:r>
      <w:r w:rsidRPr="004B0598">
        <w:t>Eligible CDFI means a Certified CDFI that has submitted an application</w:t>
      </w:r>
      <w:r w:rsidRPr="004B0598">
        <w:t xml:space="preserve"> to a Qualified Issuer for a Bond Loan, has been deemed creditworthy based on the Bond Loan Requirements, and has received a Bond Loan</w:t>
      </w:r>
      <w:r w:rsidR="00E73C3A">
        <w:t>.</w:t>
      </w:r>
    </w:p>
  </w:footnote>
  <w:footnote w:id="42">
    <w:p w:rsidR="00D43954" w14:paraId="7F81BB80" w14:textId="77777777">
      <w:pPr>
        <w:pStyle w:val="FootnoteText"/>
      </w:pPr>
      <w:r>
        <w:rPr>
          <w:rStyle w:val="FootnoteReference"/>
        </w:rPr>
        <w:footnoteRef/>
      </w:r>
      <w:r>
        <w:t xml:space="preserve"> Family members include those related by blood (including half-siblings), adoption, or marriage.</w:t>
      </w:r>
    </w:p>
  </w:footnote>
  <w:footnote w:id="43">
    <w:p w:rsidR="00E1544E" w14:paraId="2F032798" w14:textId="77777777">
      <w:pPr>
        <w:pStyle w:val="FootnoteText"/>
      </w:pPr>
      <w:r>
        <w:rPr>
          <w:rStyle w:val="FootnoteReference"/>
        </w:rPr>
        <w:footnoteRef/>
      </w:r>
      <w:r>
        <w:t xml:space="preserve"> </w:t>
      </w:r>
      <w:r w:rsidR="0048768B">
        <w:t>C</w:t>
      </w:r>
      <w:r w:rsidRPr="00E1544E">
        <w:t>overed family members include spouses; children (including step-, in-law, and adopted children); or other family members of the board member’s household (i.e., siblings (including step-, half, and in-law siblings); parents (including step- and in law parents); and grandparents related by blood or adoption)</w:t>
      </w:r>
    </w:p>
  </w:footnote>
  <w:footnote w:id="44">
    <w:p w:rsidR="00C34339" w14:paraId="2712C311" w14:textId="77777777">
      <w:pPr>
        <w:pStyle w:val="FootnoteText"/>
      </w:pPr>
      <w:r>
        <w:rPr>
          <w:rStyle w:val="FootnoteReference"/>
        </w:rPr>
        <w:footnoteRef/>
      </w:r>
      <w:r>
        <w:t xml:space="preserve"> The </w:t>
      </w:r>
      <w:r w:rsidRPr="00886B83">
        <w:t xml:space="preserve">Federal Information Processing Standards </w:t>
      </w:r>
      <w:r>
        <w:t>(FIPS) code uniquely identifies states and</w:t>
      </w:r>
      <w:r w:rsidRPr="00886B83">
        <w:t xml:space="preserve"> counties and county equivalents </w:t>
      </w:r>
      <w:r>
        <w:t xml:space="preserve">and census tracts </w:t>
      </w:r>
      <w:r w:rsidRPr="00886B83">
        <w:t>in the United States, certain U.S. possessions, and certain freely associated states.</w:t>
      </w:r>
    </w:p>
  </w:footnote>
  <w:footnote w:id="45">
    <w:p w:rsidR="00C34339" w14:paraId="15D23CA5" w14:textId="77777777">
      <w:pPr>
        <w:pStyle w:val="FootnoteText"/>
      </w:pPr>
      <w:r>
        <w:rPr>
          <w:rStyle w:val="FootnoteReference"/>
        </w:rPr>
        <w:footnoteRef/>
      </w:r>
      <w:r>
        <w:t xml:space="preserve"> Family members include those related by blood </w:t>
      </w:r>
      <w:r w:rsidR="00723EFF">
        <w:t>(including half-siblings),</w:t>
      </w:r>
      <w:r>
        <w:t xml:space="preserve"> adoption, </w:t>
      </w:r>
      <w:r w:rsidR="00723EFF">
        <w:t>or marriage</w:t>
      </w:r>
      <w:r>
        <w:t>.</w:t>
      </w:r>
    </w:p>
  </w:footnote>
  <w:footnote w:id="46">
    <w:p w:rsidR="00F95D02" w14:paraId="3D6D34C6" w14:textId="77777777">
      <w:pPr>
        <w:pStyle w:val="FootnoteText"/>
      </w:pPr>
      <w:r>
        <w:rPr>
          <w:rStyle w:val="FootnoteReference"/>
        </w:rPr>
        <w:footnoteRef/>
      </w:r>
      <w:r>
        <w:t xml:space="preserve"> To maintain the designation status, Native </w:t>
      </w:r>
      <w:r w:rsidR="00235CD1">
        <w:t>American</w:t>
      </w:r>
      <w:r>
        <w:t xml:space="preserve"> </w:t>
      </w:r>
      <w:r w:rsidRPr="0095005F">
        <w:t xml:space="preserve">CDFIs </w:t>
      </w:r>
      <w:r>
        <w:t xml:space="preserve">must </w:t>
      </w:r>
      <w:r w:rsidRPr="0095005F">
        <w:t xml:space="preserve">demonstrate compliance with the </w:t>
      </w:r>
      <w:r>
        <w:t xml:space="preserve">Native financing activity </w:t>
      </w:r>
      <w:r w:rsidRPr="0095005F">
        <w:t>percentage benchmarks</w:t>
      </w:r>
      <w:r w:rsidR="00D64101">
        <w:t xml:space="preserve"> each fiscal year. </w:t>
      </w:r>
      <w:r w:rsidRPr="00DD6FB0" w:rsidR="00D64101">
        <w:t xml:space="preserve">A </w:t>
      </w:r>
      <w:r w:rsidR="00D64101">
        <w:t xml:space="preserve">Native </w:t>
      </w:r>
      <w:r w:rsidR="00235CD1">
        <w:t>American</w:t>
      </w:r>
      <w:r w:rsidR="00D64101">
        <w:t xml:space="preserve"> </w:t>
      </w:r>
      <w:r w:rsidRPr="00DD6FB0" w:rsidR="00D64101">
        <w:t xml:space="preserve">CDFI that fails to meet the </w:t>
      </w:r>
      <w:r w:rsidR="00E438B2">
        <w:t xml:space="preserve">financing activity </w:t>
      </w:r>
      <w:r w:rsidRPr="00DD6FB0" w:rsidR="00D64101">
        <w:t>benchmark</w:t>
      </w:r>
      <w:r w:rsidR="00E438B2">
        <w:t>s</w:t>
      </w:r>
      <w:r w:rsidRPr="00DD6FB0" w:rsidR="00D64101">
        <w:t xml:space="preserve"> over its most recently completed fiscal year may maintain its </w:t>
      </w:r>
      <w:r w:rsidR="00E438B2">
        <w:t xml:space="preserve">Native </w:t>
      </w:r>
      <w:r w:rsidR="00235CD1">
        <w:t xml:space="preserve">American </w:t>
      </w:r>
      <w:r w:rsidR="00E438B2">
        <w:t xml:space="preserve">CDFI designation </w:t>
      </w:r>
      <w:r w:rsidRPr="00DD6FB0" w:rsidR="00D64101">
        <w:t>by demonstrating that it met the benchmark</w:t>
      </w:r>
      <w:r w:rsidR="00E438B2">
        <w:t>s</w:t>
      </w:r>
      <w:r w:rsidRPr="00DD6FB0" w:rsidR="00D64101">
        <w:t xml:space="preserve"> over</w:t>
      </w:r>
      <w:r w:rsidRPr="0095005F">
        <w:t xml:space="preserve"> </w:t>
      </w:r>
      <w:r>
        <w:t xml:space="preserve">a three-year </w:t>
      </w:r>
      <w:r w:rsidR="00E438B2">
        <w:t xml:space="preserve">period </w:t>
      </w:r>
      <w:r>
        <w:t>through the last day of its</w:t>
      </w:r>
      <w:r w:rsidRPr="0095005F">
        <w:t xml:space="preserve"> most recently completed fiscal year.</w:t>
      </w:r>
      <w:r>
        <w:t xml:space="preserve"> Certified CDFIs, with less than three years o</w:t>
      </w:r>
      <w:r>
        <w:t xml:space="preserve">f Native </w:t>
      </w:r>
      <w:r w:rsidR="003B5E70">
        <w:t xml:space="preserve">American </w:t>
      </w:r>
      <w:r>
        <w:t xml:space="preserve">CDFI designation or reported data in the TLR, will </w:t>
      </w:r>
      <w:r w:rsidRPr="00DD6FB0" w:rsidR="00E438B2">
        <w:t xml:space="preserve">have the option </w:t>
      </w:r>
      <w:r w:rsidR="00E438B2">
        <w:t xml:space="preserve">to </w:t>
      </w:r>
      <w:r>
        <w:t xml:space="preserve">be evaluated based upon the full history of their reported </w:t>
      </w:r>
      <w:r>
        <w:t>financing activity, up to three full fiscal years, but not earlier than one full fiscal year prior to the designation.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7ADE"/>
    <w:multiLevelType w:val="hybridMultilevel"/>
    <w:tmpl w:val="3DB6DA8A"/>
    <w:lvl w:ilvl="0">
      <w:start w:val="1"/>
      <w:numFmt w:val="decimal"/>
      <w:lvlText w:val="OD02.%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FF7302"/>
    <w:multiLevelType w:val="hybridMultilevel"/>
    <w:tmpl w:val="CCCEA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A0E9E"/>
    <w:multiLevelType w:val="hybridMultilevel"/>
    <w:tmpl w:val="CF4E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66450A"/>
    <w:multiLevelType w:val="hybridMultilevel"/>
    <w:tmpl w:val="BE98538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E32E26"/>
    <w:multiLevelType w:val="hybridMultilevel"/>
    <w:tmpl w:val="CB503A16"/>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2F15A2"/>
    <w:multiLevelType w:val="hybridMultilevel"/>
    <w:tmpl w:val="417C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316229"/>
    <w:multiLevelType w:val="hybridMultilevel"/>
    <w:tmpl w:val="362E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9F3958"/>
    <w:multiLevelType w:val="hybridMultilevel"/>
    <w:tmpl w:val="0AD83AC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C84876"/>
    <w:multiLevelType w:val="hybridMultilevel"/>
    <w:tmpl w:val="47EE0AC2"/>
    <w:lvl w:ilvl="0">
      <w:start w:val="1"/>
      <w:numFmt w:val="bullet"/>
      <w:lvlText w:val="-"/>
      <w:lvlJc w:val="left"/>
      <w:pPr>
        <w:ind w:left="720" w:hanging="360"/>
      </w:pPr>
      <w:rPr>
        <w:rFonts w:ascii="Calibri" w:hAnsi="Calibri" w:eastAsiaTheme="minorHAnsi" w:cstheme="minorBidi"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277EC6"/>
    <w:multiLevelType w:val="hybridMultilevel"/>
    <w:tmpl w:val="B15828D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A9079F7"/>
    <w:multiLevelType w:val="hybridMultilevel"/>
    <w:tmpl w:val="082E11B8"/>
    <w:lvl w:ilvl="0">
      <w:start w:val="2"/>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AD83421"/>
    <w:multiLevelType w:val="hybridMultilevel"/>
    <w:tmpl w:val="1C56815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C332102"/>
    <w:multiLevelType w:val="hybridMultilevel"/>
    <w:tmpl w:val="ECE0D4C6"/>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D7E520A"/>
    <w:multiLevelType w:val="hybridMultilevel"/>
    <w:tmpl w:val="4350B0F0"/>
    <w:lvl w:ilvl="0">
      <w:start w:val="1"/>
      <w:numFmt w:val="decimal"/>
      <w:lvlText w:val="BI35.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9549FA"/>
    <w:multiLevelType w:val="hybridMultilevel"/>
    <w:tmpl w:val="9962B49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2227A1"/>
    <w:multiLevelType w:val="hybridMultilevel"/>
    <w:tmpl w:val="F60021CE"/>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29129C"/>
    <w:multiLevelType w:val="hybridMultilevel"/>
    <w:tmpl w:val="D27C5C7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367321"/>
    <w:multiLevelType w:val="hybridMultilevel"/>
    <w:tmpl w:val="69926598"/>
    <w:lvl w:ilvl="0">
      <w:start w:val="1"/>
      <w:numFmt w:val="decimal"/>
      <w:lvlText w:val="PM0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A2678B"/>
    <w:multiLevelType w:val="hybridMultilevel"/>
    <w:tmpl w:val="0038ADB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AA20BD"/>
    <w:multiLevelType w:val="hybridMultilevel"/>
    <w:tmpl w:val="5840E96A"/>
    <w:lvl w:ilvl="0">
      <w:start w:val="1"/>
      <w:numFmt w:val="decimal"/>
      <w:lvlText w:val="PM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1825AF"/>
    <w:multiLevelType w:val="hybridMultilevel"/>
    <w:tmpl w:val="BF1E6EE0"/>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17293A4D"/>
    <w:multiLevelType w:val="hybridMultilevel"/>
    <w:tmpl w:val="BC6E43E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75E1FC5"/>
    <w:multiLevelType w:val="hybridMultilevel"/>
    <w:tmpl w:val="0D34E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7E42EE1"/>
    <w:multiLevelType w:val="hybridMultilevel"/>
    <w:tmpl w:val="1B9E0326"/>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86B77EA"/>
    <w:multiLevelType w:val="hybridMultilevel"/>
    <w:tmpl w:val="3AD2EFC4"/>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18CF056A"/>
    <w:multiLevelType w:val="hybridMultilevel"/>
    <w:tmpl w:val="AAC0121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959282B"/>
    <w:multiLevelType w:val="hybridMultilevel"/>
    <w:tmpl w:val="8822010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A1B3869"/>
    <w:multiLevelType w:val="hybridMultilevel"/>
    <w:tmpl w:val="5C72F1FE"/>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1B48621B"/>
    <w:multiLevelType w:val="hybridMultilevel"/>
    <w:tmpl w:val="BFFE2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B652EA2"/>
    <w:multiLevelType w:val="hybridMultilevel"/>
    <w:tmpl w:val="747C3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C4A0395"/>
    <w:multiLevelType w:val="hybridMultilevel"/>
    <w:tmpl w:val="0994B926"/>
    <w:lvl w:ilvl="0">
      <w:start w:val="1"/>
      <w:numFmt w:val="decimal"/>
      <w:lvlText w:val="OD0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C593BB8"/>
    <w:multiLevelType w:val="hybridMultilevel"/>
    <w:tmpl w:val="8C807DC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C8B307A"/>
    <w:multiLevelType w:val="hybridMultilevel"/>
    <w:tmpl w:val="C6A069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E1136E0"/>
    <w:multiLevelType w:val="hybridMultilevel"/>
    <w:tmpl w:val="C3309F1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EB41944"/>
    <w:multiLevelType w:val="hybridMultilevel"/>
    <w:tmpl w:val="FEF2352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F0D7965"/>
    <w:multiLevelType w:val="hybridMultilevel"/>
    <w:tmpl w:val="01A09A74"/>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05175ED"/>
    <w:multiLevelType w:val="hybridMultilevel"/>
    <w:tmpl w:val="C882A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08848B3"/>
    <w:multiLevelType w:val="hybridMultilevel"/>
    <w:tmpl w:val="08BEBA64"/>
    <w:lvl w:ilvl="0">
      <w:start w:val="1"/>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213F1F94"/>
    <w:multiLevelType w:val="hybridMultilevel"/>
    <w:tmpl w:val="2AE03486"/>
    <w:lvl w:ilvl="0">
      <w:start w:val="1"/>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28321E3"/>
    <w:multiLevelType w:val="hybridMultilevel"/>
    <w:tmpl w:val="9ADC79A4"/>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23A938C7"/>
    <w:multiLevelType w:val="hybridMultilevel"/>
    <w:tmpl w:val="39F61AA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41B5EDE"/>
    <w:multiLevelType w:val="hybridMultilevel"/>
    <w:tmpl w:val="43E2AC5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4BC0632"/>
    <w:multiLevelType w:val="hybridMultilevel"/>
    <w:tmpl w:val="942E384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6706018"/>
    <w:multiLevelType w:val="hybridMultilevel"/>
    <w:tmpl w:val="7A8A8B54"/>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7272CB8"/>
    <w:multiLevelType w:val="hybridMultilevel"/>
    <w:tmpl w:val="A2EC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7367282"/>
    <w:multiLevelType w:val="hybridMultilevel"/>
    <w:tmpl w:val="0DA83068"/>
    <w:lvl w:ilvl="0">
      <w:start w:val="500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27FA6622"/>
    <w:multiLevelType w:val="hybridMultilevel"/>
    <w:tmpl w:val="4902299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83E7D6C"/>
    <w:multiLevelType w:val="hybridMultilevel"/>
    <w:tmpl w:val="D58CD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9683D5B"/>
    <w:multiLevelType w:val="hybridMultilevel"/>
    <w:tmpl w:val="0408F29C"/>
    <w:lvl w:ilvl="0">
      <w:start w:val="1"/>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29EB4745"/>
    <w:multiLevelType w:val="hybridMultilevel"/>
    <w:tmpl w:val="2820D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A2F0F38"/>
    <w:multiLevelType w:val="hybridMultilevel"/>
    <w:tmpl w:val="E36EA050"/>
    <w:lvl w:ilvl="0">
      <w:start w:val="1"/>
      <w:numFmt w:val="decimalZero"/>
      <w:lvlText w:val="BI-FP%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2A622539"/>
    <w:multiLevelType w:val="hybridMultilevel"/>
    <w:tmpl w:val="499EAB8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E1F1548"/>
    <w:multiLevelType w:val="hybridMultilevel"/>
    <w:tmpl w:val="65AE1A1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3">
    <w:nsid w:val="2E6F0997"/>
    <w:multiLevelType w:val="hybridMultilevel"/>
    <w:tmpl w:val="1E62041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F2F6378"/>
    <w:multiLevelType w:val="hybridMultilevel"/>
    <w:tmpl w:val="182481E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F3D6FD8"/>
    <w:multiLevelType w:val="hybridMultilevel"/>
    <w:tmpl w:val="170CAA6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06D0C34"/>
    <w:multiLevelType w:val="hybridMultilevel"/>
    <w:tmpl w:val="D512C19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18B655C"/>
    <w:multiLevelType w:val="hybridMultilevel"/>
    <w:tmpl w:val="AA5C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1E737A0"/>
    <w:multiLevelType w:val="hybridMultilevel"/>
    <w:tmpl w:val="692AF79A"/>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2466F46"/>
    <w:multiLevelType w:val="hybridMultilevel"/>
    <w:tmpl w:val="34C4D0B4"/>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2505270"/>
    <w:multiLevelType w:val="hybridMultilevel"/>
    <w:tmpl w:val="B2BECA14"/>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2A763BF"/>
    <w:multiLevelType w:val="hybridMultilevel"/>
    <w:tmpl w:val="27344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35800B0"/>
    <w:multiLevelType w:val="hybridMultilevel"/>
    <w:tmpl w:val="3D0EABC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3AF719F"/>
    <w:multiLevelType w:val="hybridMultilevel"/>
    <w:tmpl w:val="BA2C9B3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4402EAF"/>
    <w:multiLevelType w:val="hybridMultilevel"/>
    <w:tmpl w:val="04B055EA"/>
    <w:lvl w:ilvl="0">
      <w:start w:val="1"/>
      <w:numFmt w:val="decimal"/>
      <w:lvlText w:val="FE-AS%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5646A04"/>
    <w:multiLevelType w:val="hybridMultilevel"/>
    <w:tmpl w:val="43D00196"/>
    <w:lvl w:ilvl="0">
      <w:start w:val="1"/>
      <w:numFmt w:val="decimal"/>
      <w:lvlText w:val="FE-A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6D600D3"/>
    <w:multiLevelType w:val="hybridMultilevel"/>
    <w:tmpl w:val="9200898C"/>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75E4F5B"/>
    <w:multiLevelType w:val="hybridMultilevel"/>
    <w:tmpl w:val="2C94AB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7D53290"/>
    <w:multiLevelType w:val="hybridMultilevel"/>
    <w:tmpl w:val="7EC25990"/>
    <w:lvl w:ilvl="0">
      <w:start w:val="1"/>
      <w:numFmt w:val="decimalZero"/>
      <w:lvlText w:val="AC-CU%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37DE089E"/>
    <w:multiLevelType w:val="hybridMultilevel"/>
    <w:tmpl w:val="6624C9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38D3350B"/>
    <w:multiLevelType w:val="hybridMultilevel"/>
    <w:tmpl w:val="5FE67154"/>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909577C"/>
    <w:multiLevelType w:val="hybridMultilevel"/>
    <w:tmpl w:val="E1EEE816"/>
    <w:lvl w:ilvl="0">
      <w:start w:val="1"/>
      <w:numFmt w:val="bullet"/>
      <w:lvlText w:val="-"/>
      <w:lvlJc w:val="left"/>
      <w:pPr>
        <w:ind w:left="1800" w:hanging="360"/>
      </w:pPr>
      <w:rPr>
        <w:rFonts w:ascii="Calibri" w:hAnsi="Calibri" w:eastAsiaTheme="minorHAnsi" w:cstheme="minorBidi"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2">
    <w:nsid w:val="394D0751"/>
    <w:multiLevelType w:val="hybridMultilevel"/>
    <w:tmpl w:val="781C5922"/>
    <w:lvl w:ilvl="0">
      <w:start w:val="0"/>
      <w:numFmt w:val="bullet"/>
      <w:lvlText w:val="-"/>
      <w:lvlJc w:val="left"/>
      <w:pPr>
        <w:ind w:left="720" w:hanging="360"/>
      </w:pPr>
      <w:rPr>
        <w:rFonts w:ascii="Calibri" w:hAnsi="Calibri" w:eastAsiaTheme="minorHAns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9ED6A5B"/>
    <w:multiLevelType w:val="hybridMultilevel"/>
    <w:tmpl w:val="FCE69A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3BB83B3C"/>
    <w:multiLevelType w:val="hybridMultilevel"/>
    <w:tmpl w:val="AD6207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3C0F5AEE"/>
    <w:multiLevelType w:val="hybridMultilevel"/>
    <w:tmpl w:val="5044C1D0"/>
    <w:lvl w:ilvl="0">
      <w:start w:val="1"/>
      <w:numFmt w:val="bullet"/>
      <w:lvlText w:val="-"/>
      <w:lvlJc w:val="left"/>
      <w:pPr>
        <w:ind w:left="1440" w:hanging="360"/>
      </w:pPr>
      <w:rPr>
        <w:rFonts w:ascii="Calibri" w:hAnsi="Calibri" w:eastAsiaTheme="minorHAnsi" w:cstheme="minorBidi"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nsid w:val="3C1C48F6"/>
    <w:multiLevelType w:val="hybridMultilevel"/>
    <w:tmpl w:val="7F7A064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C40335A"/>
    <w:multiLevelType w:val="hybridMultilevel"/>
    <w:tmpl w:val="95C633B4"/>
    <w:lvl w:ilvl="0">
      <w:start w:val="14"/>
      <w:numFmt w:val="bullet"/>
      <w:lvlText w:val="-"/>
      <w:lvlJc w:val="left"/>
      <w:pPr>
        <w:ind w:left="720" w:hanging="360"/>
      </w:pPr>
      <w:rPr>
        <w:rFonts w:ascii="Arial" w:hAnsi="Aria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3DE4110E"/>
    <w:multiLevelType w:val="hybridMultilevel"/>
    <w:tmpl w:val="A542578C"/>
    <w:lvl w:ilvl="0">
      <w:start w:val="1"/>
      <w:numFmt w:val="decimal"/>
      <w:lvlText w:val="OD0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4000748F"/>
    <w:multiLevelType w:val="hybridMultilevel"/>
    <w:tmpl w:val="B7EA2210"/>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80">
    <w:nsid w:val="41954375"/>
    <w:multiLevelType w:val="hybridMultilevel"/>
    <w:tmpl w:val="767E65F8"/>
    <w:lvl w:ilvl="0">
      <w:start w:val="1"/>
      <w:numFmt w:val="decimalZero"/>
      <w:lvlText w:val="PM%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24762BD"/>
    <w:multiLevelType w:val="hybridMultilevel"/>
    <w:tmpl w:val="8196C6BC"/>
    <w:lvl w:ilvl="0">
      <w:start w:val="0"/>
      <w:numFmt w:val="bullet"/>
      <w:lvlText w:val="-"/>
      <w:lvlJc w:val="left"/>
      <w:pPr>
        <w:ind w:left="1080" w:hanging="360"/>
      </w:pPr>
      <w:rPr>
        <w:rFonts w:ascii="Calibri" w:hAnsi="Calibri"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45994ECC"/>
    <w:multiLevelType w:val="hybridMultilevel"/>
    <w:tmpl w:val="FB34892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61D1551"/>
    <w:multiLevelType w:val="hybridMultilevel"/>
    <w:tmpl w:val="1584D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8994A63"/>
    <w:multiLevelType w:val="hybridMultilevel"/>
    <w:tmpl w:val="060C376E"/>
    <w:lvl w:ilvl="0">
      <w:start w:val="1"/>
      <w:numFmt w:val="decimal"/>
      <w:lvlText w:val="F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9116538"/>
    <w:multiLevelType w:val="hybridMultilevel"/>
    <w:tmpl w:val="9BD6EAA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6">
    <w:nsid w:val="49BE54A4"/>
    <w:multiLevelType w:val="hybridMultilevel"/>
    <w:tmpl w:val="A03820C6"/>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A600211"/>
    <w:multiLevelType w:val="hybridMultilevel"/>
    <w:tmpl w:val="C6BA4BFC"/>
    <w:lvl w:ilvl="0">
      <w:start w:val="0"/>
      <w:numFmt w:val="bullet"/>
      <w:lvlText w:val="-"/>
      <w:lvlJc w:val="left"/>
      <w:pPr>
        <w:ind w:left="721" w:hanging="360"/>
      </w:pPr>
      <w:rPr>
        <w:rFonts w:ascii="Calibri" w:hAnsi="Calibri" w:eastAsiaTheme="minorHAnsi" w:cs="Aria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88">
    <w:nsid w:val="4AA13523"/>
    <w:multiLevelType w:val="hybridMultilevel"/>
    <w:tmpl w:val="556A2C14"/>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C5A5466"/>
    <w:multiLevelType w:val="hybridMultilevel"/>
    <w:tmpl w:val="054ED04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C726FC6"/>
    <w:multiLevelType w:val="hybridMultilevel"/>
    <w:tmpl w:val="AB84756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4CA8056C"/>
    <w:multiLevelType w:val="hybridMultilevel"/>
    <w:tmpl w:val="651C6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D476C08"/>
    <w:multiLevelType w:val="hybridMultilevel"/>
    <w:tmpl w:val="BFCC75F4"/>
    <w:lvl w:ilvl="0">
      <w:start w:val="0"/>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93">
    <w:nsid w:val="4EBB1271"/>
    <w:multiLevelType w:val="hybridMultilevel"/>
    <w:tmpl w:val="F93AD96A"/>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4EE456EC"/>
    <w:multiLevelType w:val="hybridMultilevel"/>
    <w:tmpl w:val="EB1E636E"/>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5">
    <w:nsid w:val="4F5C3DFC"/>
    <w:multiLevelType w:val="hybridMultilevel"/>
    <w:tmpl w:val="DE1A411C"/>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0051993"/>
    <w:multiLevelType w:val="hybridMultilevel"/>
    <w:tmpl w:val="B0A8B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1351C34"/>
    <w:multiLevelType w:val="hybridMultilevel"/>
    <w:tmpl w:val="7D4E83EA"/>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1380B8A"/>
    <w:multiLevelType w:val="hybridMultilevel"/>
    <w:tmpl w:val="985A53B6"/>
    <w:lvl w:ilvl="0">
      <w:start w:val="1"/>
      <w:numFmt w:val="decimal"/>
      <w:lvlText w:val="OD04.%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1A5626B"/>
    <w:multiLevelType w:val="hybridMultilevel"/>
    <w:tmpl w:val="CE842C84"/>
    <w:lvl w:ilvl="0">
      <w:start w:val="949"/>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5218258E"/>
    <w:multiLevelType w:val="hybridMultilevel"/>
    <w:tmpl w:val="ADAA02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524A1F0A"/>
    <w:multiLevelType w:val="hybridMultilevel"/>
    <w:tmpl w:val="F9E20100"/>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3343721"/>
    <w:multiLevelType w:val="hybridMultilevel"/>
    <w:tmpl w:val="3B36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37150C2"/>
    <w:multiLevelType w:val="hybridMultilevel"/>
    <w:tmpl w:val="E07EE09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3C73112"/>
    <w:multiLevelType w:val="hybridMultilevel"/>
    <w:tmpl w:val="3E7ED30C"/>
    <w:lvl w:ilvl="0">
      <w:start w:val="4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3D60ACB"/>
    <w:multiLevelType w:val="hybridMultilevel"/>
    <w:tmpl w:val="773EFEE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54B5A69"/>
    <w:multiLevelType w:val="hybridMultilevel"/>
    <w:tmpl w:val="B088D440"/>
    <w:lvl w:ilvl="0">
      <w:start w:val="1"/>
      <w:numFmt w:val="decimal"/>
      <w:lvlText w:val="FE-AS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5956C45"/>
    <w:multiLevelType w:val="hybridMultilevel"/>
    <w:tmpl w:val="5E485412"/>
    <w:lvl w:ilvl="0">
      <w:start w:val="0"/>
      <w:numFmt w:val="bullet"/>
      <w:lvlText w:val="-"/>
      <w:lvlJc w:val="left"/>
      <w:pPr>
        <w:ind w:left="1080" w:hanging="360"/>
      </w:pPr>
      <w:rPr>
        <w:rFonts w:ascii="Calibri" w:hAnsi="Calibri" w:eastAsiaTheme="minorHAnsi"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nsid w:val="57F52257"/>
    <w:multiLevelType w:val="hybridMultilevel"/>
    <w:tmpl w:val="6BCE6050"/>
    <w:lvl w:ilvl="0">
      <w:start w:val="1"/>
      <w:numFmt w:val="decimal"/>
      <w:lvlText w:val="FE-G%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9">
    <w:nsid w:val="57FE063E"/>
    <w:multiLevelType w:val="hybridMultilevel"/>
    <w:tmpl w:val="2FBA556E"/>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8613F6F"/>
    <w:multiLevelType w:val="hybridMultilevel"/>
    <w:tmpl w:val="A594C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95445FF"/>
    <w:multiLevelType w:val="hybridMultilevel"/>
    <w:tmpl w:val="29C83B6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AD73623"/>
    <w:multiLevelType w:val="hybridMultilevel"/>
    <w:tmpl w:val="821855EA"/>
    <w:lvl w:ilvl="0">
      <w:start w:val="1"/>
      <w:numFmt w:val="decimalZero"/>
      <w:lvlText w:val="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B2A15C5"/>
    <w:multiLevelType w:val="hybridMultilevel"/>
    <w:tmpl w:val="C13466B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B644732"/>
    <w:multiLevelType w:val="hybridMultilevel"/>
    <w:tmpl w:val="381C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BA107CE"/>
    <w:multiLevelType w:val="hybridMultilevel"/>
    <w:tmpl w:val="216451A4"/>
    <w:lvl w:ilvl="0">
      <w:start w:val="0"/>
      <w:numFmt w:val="bullet"/>
      <w:lvlText w:val="-"/>
      <w:lvlJc w:val="left"/>
      <w:pPr>
        <w:ind w:left="706" w:hanging="360"/>
      </w:pPr>
      <w:rPr>
        <w:rFonts w:ascii="Calibri" w:hAnsi="Calibri" w:eastAsiaTheme="minorHAnsi" w:cs="Aria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116">
    <w:nsid w:val="5CB961CA"/>
    <w:multiLevelType w:val="hybridMultilevel"/>
    <w:tmpl w:val="7068D6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7">
    <w:nsid w:val="5D1F342E"/>
    <w:multiLevelType w:val="hybridMultilevel"/>
    <w:tmpl w:val="E6E0A8B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D29405C"/>
    <w:multiLevelType w:val="hybridMultilevel"/>
    <w:tmpl w:val="727C91E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5D2C1C15"/>
    <w:multiLevelType w:val="hybridMultilevel"/>
    <w:tmpl w:val="E3968DBE"/>
    <w:lvl w:ilvl="0">
      <w:start w:val="1"/>
      <w:numFmt w:val="bullet"/>
      <w:lvlText w:val="-"/>
      <w:lvlJc w:val="left"/>
      <w:pPr>
        <w:ind w:left="1440" w:hanging="360"/>
      </w:pPr>
      <w:rPr>
        <w:rFonts w:ascii="Calibri" w:hAnsi="Calibri" w:eastAsiaTheme="minorHAns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0">
    <w:nsid w:val="5E261294"/>
    <w:multiLevelType w:val="hybridMultilevel"/>
    <w:tmpl w:val="3C5AD4A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5E7F66BA"/>
    <w:multiLevelType w:val="hybridMultilevel"/>
    <w:tmpl w:val="5718BB8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5F261124"/>
    <w:multiLevelType w:val="hybridMultilevel"/>
    <w:tmpl w:val="6DB8CAAE"/>
    <w:lvl w:ilvl="0">
      <w:start w:val="1"/>
      <w:numFmt w:val="decimal"/>
      <w:lvlText w:val="FE-AS%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F657945"/>
    <w:multiLevelType w:val="hybridMultilevel"/>
    <w:tmpl w:val="202EC5A4"/>
    <w:lvl w:ilvl="0">
      <w:start w:val="1"/>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4">
    <w:nsid w:val="5FD10E4B"/>
    <w:multiLevelType w:val="hybridMultilevel"/>
    <w:tmpl w:val="13F4E0F8"/>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15012B1"/>
    <w:multiLevelType w:val="hybridMultilevel"/>
    <w:tmpl w:val="D61EB6C6"/>
    <w:lvl w:ilvl="0">
      <w:start w:val="1"/>
      <w:numFmt w:val="bullet"/>
      <w:lvlText w:val="-"/>
      <w:lvlJc w:val="left"/>
      <w:pPr>
        <w:ind w:left="1440" w:hanging="360"/>
      </w:pPr>
      <w:rPr>
        <w:rFonts w:ascii="Calibri" w:hAnsi="Calibri" w:eastAsiaTheme="minorHAns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6">
    <w:nsid w:val="64671B7F"/>
    <w:multiLevelType w:val="hybridMultilevel"/>
    <w:tmpl w:val="326A9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5AD6358"/>
    <w:multiLevelType w:val="hybridMultilevel"/>
    <w:tmpl w:val="FB92CD10"/>
    <w:lvl w:ilvl="0">
      <w:start w:val="1500"/>
      <w:numFmt w:val="bullet"/>
      <w:lvlText w:val="-"/>
      <w:lvlJc w:val="left"/>
      <w:pPr>
        <w:ind w:left="720" w:hanging="360"/>
      </w:pPr>
      <w:rPr>
        <w:rFonts w:ascii="Times New Roman" w:hAnsi="Times New Roman" w:eastAsiaTheme="minorHAns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5BC1FC4"/>
    <w:multiLevelType w:val="hybridMultilevel"/>
    <w:tmpl w:val="B2A8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6824A08"/>
    <w:multiLevelType w:val="hybridMultilevel"/>
    <w:tmpl w:val="627EF9B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6970CE8"/>
    <w:multiLevelType w:val="hybridMultilevel"/>
    <w:tmpl w:val="B0AC4F4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7667CC5"/>
    <w:multiLevelType w:val="hybridMultilevel"/>
    <w:tmpl w:val="A9022F6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92160DB"/>
    <w:multiLevelType w:val="hybridMultilevel"/>
    <w:tmpl w:val="F5A2C922"/>
    <w:lvl w:ilvl="0">
      <w:start w:val="1500"/>
      <w:numFmt w:val="bullet"/>
      <w:lvlText w:val="-"/>
      <w:lvlJc w:val="left"/>
      <w:pPr>
        <w:ind w:left="720" w:hanging="360"/>
      </w:pPr>
      <w:rPr>
        <w:rFonts w:ascii="Times New Roman" w:hAnsi="Times New Roman" w:eastAsiaTheme="minorHAns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9606879"/>
    <w:multiLevelType w:val="hybridMultilevel"/>
    <w:tmpl w:val="6FB27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A4810A9"/>
    <w:multiLevelType w:val="hybridMultilevel"/>
    <w:tmpl w:val="CC66E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B377586"/>
    <w:multiLevelType w:val="hybridMultilevel"/>
    <w:tmpl w:val="0D7A69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BDB6DF8"/>
    <w:multiLevelType w:val="hybridMultilevel"/>
    <w:tmpl w:val="FCE69A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7">
    <w:nsid w:val="6D2C0B90"/>
    <w:multiLevelType w:val="hybridMultilevel"/>
    <w:tmpl w:val="9CC27014"/>
    <w:lvl w:ilvl="0">
      <w:start w:val="1"/>
      <w:numFmt w:val="decimal"/>
      <w:lvlText w:val="FE-A%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8">
    <w:nsid w:val="6E562C26"/>
    <w:multiLevelType w:val="hybridMultilevel"/>
    <w:tmpl w:val="B718C656"/>
    <w:lvl w:ilvl="0">
      <w:start w:val="1"/>
      <w:numFmt w:val="decimal"/>
      <w:lvlText w:val="BI%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9">
    <w:nsid w:val="6E5A34ED"/>
    <w:multiLevelType w:val="hybridMultilevel"/>
    <w:tmpl w:val="FF54DBA8"/>
    <w:lvl w:ilvl="0">
      <w:start w:val="1"/>
      <w:numFmt w:val="decimal"/>
      <w:lvlText w:val="BI-DI2.%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0">
    <w:nsid w:val="6EB0247C"/>
    <w:multiLevelType w:val="hybridMultilevel"/>
    <w:tmpl w:val="2D2666D0"/>
    <w:lvl w:ilvl="0">
      <w:start w:val="1"/>
      <w:numFmt w:val="decimal"/>
      <w:lvlText w:val="FE-A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069314A"/>
    <w:multiLevelType w:val="multilevel"/>
    <w:tmpl w:val="28A00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nsid w:val="7074621E"/>
    <w:multiLevelType w:val="hybridMultilevel"/>
    <w:tmpl w:val="6F7ED6FC"/>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709F49F3"/>
    <w:multiLevelType w:val="hybridMultilevel"/>
    <w:tmpl w:val="78CCBD44"/>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4">
    <w:nsid w:val="70BE0911"/>
    <w:multiLevelType w:val="hybridMultilevel"/>
    <w:tmpl w:val="A1FE342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1290CB9"/>
    <w:multiLevelType w:val="hybridMultilevel"/>
    <w:tmpl w:val="7A2C69C4"/>
    <w:lvl w:ilvl="0">
      <w:start w:val="0"/>
      <w:numFmt w:val="bullet"/>
      <w:lvlText w:val="-"/>
      <w:lvlJc w:val="left"/>
      <w:pPr>
        <w:ind w:left="360" w:hanging="360"/>
      </w:pPr>
      <w:rPr>
        <w:rFonts w:ascii="Calibri" w:hAnsi="Calibri"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6">
    <w:nsid w:val="719946F4"/>
    <w:multiLevelType w:val="hybridMultilevel"/>
    <w:tmpl w:val="7F3483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7">
    <w:nsid w:val="72D36A3E"/>
    <w:multiLevelType w:val="hybridMultilevel"/>
    <w:tmpl w:val="1CAC556A"/>
    <w:lvl w:ilvl="0">
      <w:start w:val="1"/>
      <w:numFmt w:val="decimalZero"/>
      <w:lvlText w:val="BI%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8">
    <w:nsid w:val="739F70C7"/>
    <w:multiLevelType w:val="hybridMultilevel"/>
    <w:tmpl w:val="CBCABA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9">
    <w:nsid w:val="74EF3735"/>
    <w:multiLevelType w:val="hybridMultilevel"/>
    <w:tmpl w:val="E28002DC"/>
    <w:lvl w:ilvl="0">
      <w:start w:val="1"/>
      <w:numFmt w:val="lowerRoman"/>
      <w:lvlText w:val="(%1)"/>
      <w:lvlJc w:val="left"/>
      <w:pPr>
        <w:ind w:left="1064" w:hanging="720"/>
      </w:pPr>
      <w:rPr>
        <w:rFonts w:hint="default"/>
      </w:rPr>
    </w:lvl>
    <w:lvl w:ilvl="1" w:tentative="1">
      <w:start w:val="1"/>
      <w:numFmt w:val="lowerLetter"/>
      <w:lvlText w:val="%2."/>
      <w:lvlJc w:val="left"/>
      <w:pPr>
        <w:ind w:left="1424" w:hanging="360"/>
      </w:pPr>
    </w:lvl>
    <w:lvl w:ilvl="2" w:tentative="1">
      <w:start w:val="1"/>
      <w:numFmt w:val="lowerRoman"/>
      <w:lvlText w:val="%3."/>
      <w:lvlJc w:val="right"/>
      <w:pPr>
        <w:ind w:left="2144" w:hanging="180"/>
      </w:pPr>
    </w:lvl>
    <w:lvl w:ilvl="3" w:tentative="1">
      <w:start w:val="1"/>
      <w:numFmt w:val="decimal"/>
      <w:lvlText w:val="%4."/>
      <w:lvlJc w:val="left"/>
      <w:pPr>
        <w:ind w:left="2864" w:hanging="360"/>
      </w:pPr>
    </w:lvl>
    <w:lvl w:ilvl="4" w:tentative="1">
      <w:start w:val="1"/>
      <w:numFmt w:val="lowerLetter"/>
      <w:lvlText w:val="%5."/>
      <w:lvlJc w:val="left"/>
      <w:pPr>
        <w:ind w:left="3584" w:hanging="360"/>
      </w:pPr>
    </w:lvl>
    <w:lvl w:ilvl="5" w:tentative="1">
      <w:start w:val="1"/>
      <w:numFmt w:val="lowerRoman"/>
      <w:lvlText w:val="%6."/>
      <w:lvlJc w:val="right"/>
      <w:pPr>
        <w:ind w:left="4304" w:hanging="180"/>
      </w:pPr>
    </w:lvl>
    <w:lvl w:ilvl="6" w:tentative="1">
      <w:start w:val="1"/>
      <w:numFmt w:val="decimal"/>
      <w:lvlText w:val="%7."/>
      <w:lvlJc w:val="left"/>
      <w:pPr>
        <w:ind w:left="5024" w:hanging="360"/>
      </w:pPr>
    </w:lvl>
    <w:lvl w:ilvl="7" w:tentative="1">
      <w:start w:val="1"/>
      <w:numFmt w:val="lowerLetter"/>
      <w:lvlText w:val="%8."/>
      <w:lvlJc w:val="left"/>
      <w:pPr>
        <w:ind w:left="5744" w:hanging="360"/>
      </w:pPr>
    </w:lvl>
    <w:lvl w:ilvl="8" w:tentative="1">
      <w:start w:val="1"/>
      <w:numFmt w:val="lowerRoman"/>
      <w:lvlText w:val="%9."/>
      <w:lvlJc w:val="right"/>
      <w:pPr>
        <w:ind w:left="6464" w:hanging="180"/>
      </w:pPr>
    </w:lvl>
  </w:abstractNum>
  <w:abstractNum w:abstractNumId="150">
    <w:nsid w:val="74FD63E7"/>
    <w:multiLevelType w:val="hybridMultilevel"/>
    <w:tmpl w:val="CDB2D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75632B42"/>
    <w:multiLevelType w:val="hybridMultilevel"/>
    <w:tmpl w:val="61F0A5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2">
    <w:nsid w:val="759059EB"/>
    <w:multiLevelType w:val="hybridMultilevel"/>
    <w:tmpl w:val="C9F8CB4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5D00981"/>
    <w:multiLevelType w:val="hybridMultilevel"/>
    <w:tmpl w:val="5F4429C2"/>
    <w:lvl w:ilvl="0">
      <w:start w:val="1"/>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4">
    <w:nsid w:val="78743C65"/>
    <w:multiLevelType w:val="hybridMultilevel"/>
    <w:tmpl w:val="6C8EFE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5">
    <w:nsid w:val="792007C0"/>
    <w:multiLevelType w:val="hybridMultilevel"/>
    <w:tmpl w:val="35822CAC"/>
    <w:lvl w:ilvl="0">
      <w:start w:val="1"/>
      <w:numFmt w:val="decimal"/>
      <w:lvlText w:val="AC0%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BCE70EE"/>
    <w:multiLevelType w:val="hybridMultilevel"/>
    <w:tmpl w:val="04C2C9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C1D3686"/>
    <w:multiLevelType w:val="hybridMultilevel"/>
    <w:tmpl w:val="40B00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D6B3D10"/>
    <w:multiLevelType w:val="hybridMultilevel"/>
    <w:tmpl w:val="82DA6790"/>
    <w:lvl w:ilvl="0">
      <w:start w:val="1500"/>
      <w:numFmt w:val="bullet"/>
      <w:lvlText w:val="-"/>
      <w:lvlJc w:val="left"/>
      <w:pPr>
        <w:ind w:left="720" w:hanging="360"/>
      </w:pPr>
      <w:rPr>
        <w:rFonts w:ascii="Times New Roman" w:hAnsi="Times New Roman" w:eastAsiaTheme="minorHAns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7F512468"/>
    <w:multiLevelType w:val="hybridMultilevel"/>
    <w:tmpl w:val="2CCA86E4"/>
    <w:lvl w:ilvl="0">
      <w:start w:val="1"/>
      <w:numFmt w:val="decimal"/>
      <w:lvlText w:val="PM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F6B7E2D"/>
    <w:multiLevelType w:val="hybridMultilevel"/>
    <w:tmpl w:val="22FA554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FDA2980"/>
    <w:multiLevelType w:val="hybridMultilevel"/>
    <w:tmpl w:val="70389222"/>
    <w:lvl w:ilvl="0">
      <w:start w:val="0"/>
      <w:numFmt w:val="bullet"/>
      <w:lvlText w:val="•"/>
      <w:lvlJc w:val="left"/>
      <w:pPr>
        <w:ind w:left="1080" w:hanging="360"/>
      </w:pPr>
      <w:rPr>
        <w:rFonts w:ascii="SymbolMT" w:eastAsia="Times New Roman" w:hAnsi="SymbolMT" w:cs="Symbol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692416935">
    <w:abstractNumId w:val="85"/>
  </w:num>
  <w:num w:numId="2" w16cid:durableId="259487369">
    <w:abstractNumId w:val="107"/>
  </w:num>
  <w:num w:numId="3" w16cid:durableId="705838757">
    <w:abstractNumId w:val="32"/>
  </w:num>
  <w:num w:numId="4" w16cid:durableId="201289053">
    <w:abstractNumId w:val="10"/>
  </w:num>
  <w:num w:numId="5" w16cid:durableId="1476023768">
    <w:abstractNumId w:val="45"/>
  </w:num>
  <w:num w:numId="6" w16cid:durableId="1386837120">
    <w:abstractNumId w:val="46"/>
  </w:num>
  <w:num w:numId="7" w16cid:durableId="635985498">
    <w:abstractNumId w:val="16"/>
  </w:num>
  <w:num w:numId="8" w16cid:durableId="472261172">
    <w:abstractNumId w:val="158"/>
  </w:num>
  <w:num w:numId="9" w16cid:durableId="2005627542">
    <w:abstractNumId w:val="77"/>
  </w:num>
  <w:num w:numId="10" w16cid:durableId="1423574155">
    <w:abstractNumId w:val="71"/>
  </w:num>
  <w:num w:numId="11" w16cid:durableId="706568886">
    <w:abstractNumId w:val="95"/>
  </w:num>
  <w:num w:numId="12" w16cid:durableId="1776553606">
    <w:abstractNumId w:val="61"/>
  </w:num>
  <w:num w:numId="13" w16cid:durableId="1000735149">
    <w:abstractNumId w:val="109"/>
  </w:num>
  <w:num w:numId="14" w16cid:durableId="256720852">
    <w:abstractNumId w:val="52"/>
  </w:num>
  <w:num w:numId="15" w16cid:durableId="1563759095">
    <w:abstractNumId w:val="102"/>
  </w:num>
  <w:num w:numId="16" w16cid:durableId="1050153360">
    <w:abstractNumId w:val="80"/>
  </w:num>
  <w:num w:numId="17" w16cid:durableId="1952972922">
    <w:abstractNumId w:val="17"/>
  </w:num>
  <w:num w:numId="18" w16cid:durableId="848834265">
    <w:abstractNumId w:val="159"/>
  </w:num>
  <w:num w:numId="19" w16cid:durableId="2043437835">
    <w:abstractNumId w:val="135"/>
  </w:num>
  <w:num w:numId="20" w16cid:durableId="816998541">
    <w:abstractNumId w:val="1"/>
  </w:num>
  <w:num w:numId="21" w16cid:durableId="1518305162">
    <w:abstractNumId w:val="37"/>
  </w:num>
  <w:num w:numId="22" w16cid:durableId="1848592256">
    <w:abstractNumId w:val="27"/>
  </w:num>
  <w:num w:numId="23" w16cid:durableId="642392061">
    <w:abstractNumId w:val="24"/>
  </w:num>
  <w:num w:numId="24" w16cid:durableId="59912975">
    <w:abstractNumId w:val="39"/>
  </w:num>
  <w:num w:numId="25" w16cid:durableId="1625115392">
    <w:abstractNumId w:val="105"/>
  </w:num>
  <w:num w:numId="26" w16cid:durableId="732966075">
    <w:abstractNumId w:val="128"/>
  </w:num>
  <w:num w:numId="27" w16cid:durableId="523133551">
    <w:abstractNumId w:val="141"/>
  </w:num>
  <w:num w:numId="28" w16cid:durableId="73315847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12240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859376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0865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534569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354231">
    <w:abstractNumId w:val="96"/>
  </w:num>
  <w:num w:numId="34" w16cid:durableId="210962018">
    <w:abstractNumId w:val="28"/>
  </w:num>
  <w:num w:numId="35" w16cid:durableId="797140309">
    <w:abstractNumId w:val="133"/>
  </w:num>
  <w:num w:numId="36" w16cid:durableId="1417170833">
    <w:abstractNumId w:val="57"/>
  </w:num>
  <w:num w:numId="37" w16cid:durableId="516579738">
    <w:abstractNumId w:val="91"/>
  </w:num>
  <w:num w:numId="38" w16cid:durableId="924191552">
    <w:abstractNumId w:val="22"/>
  </w:num>
  <w:num w:numId="39" w16cid:durableId="1236358452">
    <w:abstractNumId w:val="161"/>
  </w:num>
  <w:num w:numId="40" w16cid:durableId="1876503642">
    <w:abstractNumId w:val="73"/>
  </w:num>
  <w:num w:numId="41" w16cid:durableId="1026366827">
    <w:abstractNumId w:val="116"/>
  </w:num>
  <w:num w:numId="42" w16cid:durableId="1455713971">
    <w:abstractNumId w:val="136"/>
  </w:num>
  <w:num w:numId="43" w16cid:durableId="986086293">
    <w:abstractNumId w:val="152"/>
  </w:num>
  <w:num w:numId="44" w16cid:durableId="2105566054">
    <w:abstractNumId w:val="8"/>
  </w:num>
  <w:num w:numId="45" w16cid:durableId="822963258">
    <w:abstractNumId w:val="70"/>
  </w:num>
  <w:num w:numId="46" w16cid:durableId="351420158">
    <w:abstractNumId w:val="4"/>
  </w:num>
  <w:num w:numId="47" w16cid:durableId="1809323627">
    <w:abstractNumId w:val="154"/>
  </w:num>
  <w:num w:numId="48" w16cid:durableId="991299650">
    <w:abstractNumId w:val="88"/>
  </w:num>
  <w:num w:numId="49" w16cid:durableId="1905796390">
    <w:abstractNumId w:val="126"/>
  </w:num>
  <w:num w:numId="50" w16cid:durableId="145898477">
    <w:abstractNumId w:val="104"/>
  </w:num>
  <w:num w:numId="51" w16cid:durableId="499581925">
    <w:abstractNumId w:val="36"/>
  </w:num>
  <w:num w:numId="52" w16cid:durableId="448091726">
    <w:abstractNumId w:val="127"/>
  </w:num>
  <w:num w:numId="53" w16cid:durableId="1954172304">
    <w:abstractNumId w:val="5"/>
  </w:num>
  <w:num w:numId="54" w16cid:durableId="962462295">
    <w:abstractNumId w:val="69"/>
  </w:num>
  <w:num w:numId="55" w16cid:durableId="1197545523">
    <w:abstractNumId w:val="11"/>
  </w:num>
  <w:num w:numId="56" w16cid:durableId="2116827995">
    <w:abstractNumId w:val="120"/>
  </w:num>
  <w:num w:numId="57" w16cid:durableId="1114442994">
    <w:abstractNumId w:val="9"/>
  </w:num>
  <w:num w:numId="58" w16cid:durableId="1346975973">
    <w:abstractNumId w:val="2"/>
  </w:num>
  <w:num w:numId="59" w16cid:durableId="1285967463">
    <w:abstractNumId w:val="90"/>
  </w:num>
  <w:num w:numId="60" w16cid:durableId="1466698143">
    <w:abstractNumId w:val="72"/>
  </w:num>
  <w:num w:numId="61" w16cid:durableId="2066027798">
    <w:abstractNumId w:val="67"/>
  </w:num>
  <w:num w:numId="62" w16cid:durableId="1283145290">
    <w:abstractNumId w:val="48"/>
  </w:num>
  <w:num w:numId="63" w16cid:durableId="1008365189">
    <w:abstractNumId w:val="38"/>
  </w:num>
  <w:num w:numId="64" w16cid:durableId="1623347247">
    <w:abstractNumId w:val="34"/>
  </w:num>
  <w:num w:numId="65" w16cid:durableId="490410285">
    <w:abstractNumId w:val="68"/>
  </w:num>
  <w:num w:numId="66" w16cid:durableId="804008399">
    <w:abstractNumId w:val="114"/>
  </w:num>
  <w:num w:numId="67" w16cid:durableId="165366272">
    <w:abstractNumId w:val="107"/>
  </w:num>
  <w:num w:numId="68" w16cid:durableId="2077050238">
    <w:abstractNumId w:val="143"/>
  </w:num>
  <w:num w:numId="69" w16cid:durableId="495193678">
    <w:abstractNumId w:val="94"/>
  </w:num>
  <w:num w:numId="70" w16cid:durableId="1810005689">
    <w:abstractNumId w:val="99"/>
  </w:num>
  <w:num w:numId="71" w16cid:durableId="1209491423">
    <w:abstractNumId w:val="60"/>
  </w:num>
  <w:num w:numId="72" w16cid:durableId="1045645683">
    <w:abstractNumId w:val="125"/>
  </w:num>
  <w:num w:numId="73" w16cid:durableId="1801192466">
    <w:abstractNumId w:val="20"/>
  </w:num>
  <w:num w:numId="74" w16cid:durableId="312149331">
    <w:abstractNumId w:val="75"/>
  </w:num>
  <w:num w:numId="75" w16cid:durableId="1498113631">
    <w:abstractNumId w:val="153"/>
  </w:num>
  <w:num w:numId="76" w16cid:durableId="1165170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65949733">
    <w:abstractNumId w:val="6"/>
  </w:num>
  <w:num w:numId="78" w16cid:durableId="1310135020">
    <w:abstractNumId w:val="123"/>
  </w:num>
  <w:num w:numId="79" w16cid:durableId="1744402411">
    <w:abstractNumId w:val="13"/>
  </w:num>
  <w:num w:numId="80" w16cid:durableId="664090406">
    <w:abstractNumId w:val="139"/>
  </w:num>
  <w:num w:numId="81" w16cid:durableId="656420668">
    <w:abstractNumId w:val="112"/>
  </w:num>
  <w:num w:numId="82" w16cid:durableId="1035615497">
    <w:abstractNumId w:val="40"/>
  </w:num>
  <w:num w:numId="83" w16cid:durableId="1556548053">
    <w:abstractNumId w:val="117"/>
  </w:num>
  <w:num w:numId="84" w16cid:durableId="413283976">
    <w:abstractNumId w:val="115"/>
  </w:num>
  <w:num w:numId="85" w16cid:durableId="199589783">
    <w:abstractNumId w:val="81"/>
  </w:num>
  <w:num w:numId="86" w16cid:durableId="793057094">
    <w:abstractNumId w:val="42"/>
  </w:num>
  <w:num w:numId="87" w16cid:durableId="338435104">
    <w:abstractNumId w:val="79"/>
  </w:num>
  <w:num w:numId="88" w16cid:durableId="884177209">
    <w:abstractNumId w:val="87"/>
  </w:num>
  <w:num w:numId="89" w16cid:durableId="266546265">
    <w:abstractNumId w:val="44"/>
  </w:num>
  <w:num w:numId="90" w16cid:durableId="807279795">
    <w:abstractNumId w:val="156"/>
  </w:num>
  <w:num w:numId="91" w16cid:durableId="2094276955">
    <w:abstractNumId w:val="142"/>
  </w:num>
  <w:num w:numId="92" w16cid:durableId="473565918">
    <w:abstractNumId w:val="144"/>
  </w:num>
  <w:num w:numId="93" w16cid:durableId="1257522060">
    <w:abstractNumId w:val="92"/>
  </w:num>
  <w:num w:numId="94" w16cid:durableId="1815029742">
    <w:abstractNumId w:val="148"/>
  </w:num>
  <w:num w:numId="95" w16cid:durableId="1170757278">
    <w:abstractNumId w:val="51"/>
  </w:num>
  <w:num w:numId="96" w16cid:durableId="1594510819">
    <w:abstractNumId w:val="111"/>
  </w:num>
  <w:num w:numId="97" w16cid:durableId="1331524546">
    <w:abstractNumId w:val="89"/>
  </w:num>
  <w:num w:numId="98" w16cid:durableId="1453551707">
    <w:abstractNumId w:val="145"/>
  </w:num>
  <w:num w:numId="99" w16cid:durableId="922370728">
    <w:abstractNumId w:val="56"/>
  </w:num>
  <w:num w:numId="100" w16cid:durableId="1067188732">
    <w:abstractNumId w:val="15"/>
  </w:num>
  <w:num w:numId="101" w16cid:durableId="2112890441">
    <w:abstractNumId w:val="138"/>
  </w:num>
  <w:num w:numId="102" w16cid:durableId="1504858725">
    <w:abstractNumId w:val="82"/>
  </w:num>
  <w:num w:numId="103" w16cid:durableId="1005090808">
    <w:abstractNumId w:val="84"/>
  </w:num>
  <w:num w:numId="104" w16cid:durableId="1923371094">
    <w:abstractNumId w:val="108"/>
  </w:num>
  <w:num w:numId="105" w16cid:durableId="918561171">
    <w:abstractNumId w:val="101"/>
  </w:num>
  <w:num w:numId="106" w16cid:durableId="751270612">
    <w:abstractNumId w:val="12"/>
  </w:num>
  <w:num w:numId="107" w16cid:durableId="967736796">
    <w:abstractNumId w:val="43"/>
  </w:num>
  <w:num w:numId="108" w16cid:durableId="1806239632">
    <w:abstractNumId w:val="113"/>
  </w:num>
  <w:num w:numId="109" w16cid:durableId="218055080">
    <w:abstractNumId w:val="137"/>
  </w:num>
  <w:num w:numId="110" w16cid:durableId="1693217156">
    <w:abstractNumId w:val="65"/>
  </w:num>
  <w:num w:numId="111" w16cid:durableId="1317413995">
    <w:abstractNumId w:val="64"/>
  </w:num>
  <w:num w:numId="112" w16cid:durableId="1696425128">
    <w:abstractNumId w:val="122"/>
  </w:num>
  <w:num w:numId="113" w16cid:durableId="1634210777">
    <w:abstractNumId w:val="106"/>
  </w:num>
  <w:num w:numId="114" w16cid:durableId="575751481">
    <w:abstractNumId w:val="140"/>
  </w:num>
  <w:num w:numId="115" w16cid:durableId="465123098">
    <w:abstractNumId w:val="146"/>
  </w:num>
  <w:num w:numId="116" w16cid:durableId="1010108859">
    <w:abstractNumId w:val="157"/>
  </w:num>
  <w:num w:numId="117" w16cid:durableId="112984104">
    <w:abstractNumId w:val="119"/>
  </w:num>
  <w:num w:numId="118" w16cid:durableId="963853362">
    <w:abstractNumId w:val="149"/>
  </w:num>
  <w:num w:numId="119" w16cid:durableId="30964674">
    <w:abstractNumId w:val="66"/>
  </w:num>
  <w:num w:numId="120" w16cid:durableId="2125927969">
    <w:abstractNumId w:val="19"/>
  </w:num>
  <w:num w:numId="121" w16cid:durableId="406729067">
    <w:abstractNumId w:val="33"/>
  </w:num>
  <w:num w:numId="122" w16cid:durableId="1415786307">
    <w:abstractNumId w:val="132"/>
  </w:num>
  <w:num w:numId="123" w16cid:durableId="346373376">
    <w:abstractNumId w:val="25"/>
  </w:num>
  <w:num w:numId="124" w16cid:durableId="1485975007">
    <w:abstractNumId w:val="76"/>
  </w:num>
  <w:num w:numId="125" w16cid:durableId="1450855556">
    <w:abstractNumId w:val="31"/>
  </w:num>
  <w:num w:numId="126" w16cid:durableId="53503312">
    <w:abstractNumId w:val="134"/>
  </w:num>
  <w:num w:numId="127" w16cid:durableId="1389768191">
    <w:abstractNumId w:val="110"/>
  </w:num>
  <w:num w:numId="128" w16cid:durableId="1683629913">
    <w:abstractNumId w:val="29"/>
  </w:num>
  <w:num w:numId="129" w16cid:durableId="519316718">
    <w:abstractNumId w:val="160"/>
  </w:num>
  <w:num w:numId="130" w16cid:durableId="1929338807">
    <w:abstractNumId w:val="41"/>
  </w:num>
  <w:num w:numId="131" w16cid:durableId="132067426">
    <w:abstractNumId w:val="129"/>
  </w:num>
  <w:num w:numId="132" w16cid:durableId="364016349">
    <w:abstractNumId w:val="147"/>
  </w:num>
  <w:num w:numId="133" w16cid:durableId="866990934">
    <w:abstractNumId w:val="49"/>
  </w:num>
  <w:num w:numId="134" w16cid:durableId="1077283808">
    <w:abstractNumId w:val="151"/>
  </w:num>
  <w:num w:numId="135" w16cid:durableId="1721711954">
    <w:abstractNumId w:val="63"/>
  </w:num>
  <w:num w:numId="136" w16cid:durableId="525289588">
    <w:abstractNumId w:val="100"/>
  </w:num>
  <w:num w:numId="137" w16cid:durableId="121921029">
    <w:abstractNumId w:val="78"/>
  </w:num>
  <w:num w:numId="138" w16cid:durableId="1739210715">
    <w:abstractNumId w:val="0"/>
  </w:num>
  <w:num w:numId="139" w16cid:durableId="1534541332">
    <w:abstractNumId w:val="98"/>
  </w:num>
  <w:num w:numId="140" w16cid:durableId="2103185736">
    <w:abstractNumId w:val="30"/>
  </w:num>
  <w:num w:numId="141" w16cid:durableId="865480377">
    <w:abstractNumId w:val="50"/>
  </w:num>
  <w:num w:numId="142" w16cid:durableId="734670363">
    <w:abstractNumId w:val="155"/>
  </w:num>
  <w:num w:numId="143" w16cid:durableId="1143162945">
    <w:abstractNumId w:val="23"/>
  </w:num>
  <w:num w:numId="144" w16cid:durableId="786699101">
    <w:abstractNumId w:val="7"/>
  </w:num>
  <w:num w:numId="145" w16cid:durableId="2094886531">
    <w:abstractNumId w:val="150"/>
  </w:num>
  <w:num w:numId="146" w16cid:durableId="711463508">
    <w:abstractNumId w:val="131"/>
  </w:num>
  <w:num w:numId="147" w16cid:durableId="303508606">
    <w:abstractNumId w:val="14"/>
  </w:num>
  <w:num w:numId="148" w16cid:durableId="1473132614">
    <w:abstractNumId w:val="3"/>
  </w:num>
  <w:num w:numId="149" w16cid:durableId="1076895800">
    <w:abstractNumId w:val="55"/>
  </w:num>
  <w:num w:numId="150" w16cid:durableId="799222918">
    <w:abstractNumId w:val="93"/>
  </w:num>
  <w:num w:numId="151" w16cid:durableId="2032877468">
    <w:abstractNumId w:val="21"/>
  </w:num>
  <w:num w:numId="152" w16cid:durableId="1363944467">
    <w:abstractNumId w:val="26"/>
  </w:num>
  <w:num w:numId="153" w16cid:durableId="482549919">
    <w:abstractNumId w:val="124"/>
  </w:num>
  <w:num w:numId="154" w16cid:durableId="849102788">
    <w:abstractNumId w:val="97"/>
  </w:num>
  <w:num w:numId="155" w16cid:durableId="1126122812">
    <w:abstractNumId w:val="86"/>
  </w:num>
  <w:num w:numId="156" w16cid:durableId="1152864938">
    <w:abstractNumId w:val="53"/>
  </w:num>
  <w:num w:numId="157" w16cid:durableId="2106224878">
    <w:abstractNumId w:val="35"/>
  </w:num>
  <w:num w:numId="158" w16cid:durableId="956378277">
    <w:abstractNumId w:val="18"/>
  </w:num>
  <w:num w:numId="159" w16cid:durableId="1633054821">
    <w:abstractNumId w:val="59"/>
  </w:num>
  <w:num w:numId="160" w16cid:durableId="841967427">
    <w:abstractNumId w:val="121"/>
  </w:num>
  <w:num w:numId="161" w16cid:durableId="579557524">
    <w:abstractNumId w:val="83"/>
  </w:num>
  <w:num w:numId="162" w16cid:durableId="1479152341">
    <w:abstractNumId w:val="74"/>
  </w:num>
  <w:num w:numId="163" w16cid:durableId="2124299830">
    <w:abstractNumId w:val="47"/>
  </w:num>
  <w:num w:numId="164" w16cid:durableId="1295452254">
    <w:abstractNumId w:val="62"/>
  </w:num>
  <w:num w:numId="165" w16cid:durableId="1240746458">
    <w:abstractNumId w:val="130"/>
  </w:num>
  <w:num w:numId="166" w16cid:durableId="447165275">
    <w:abstractNumId w:val="118"/>
  </w:num>
  <w:num w:numId="167" w16cid:durableId="636958855">
    <w:abstractNumId w:val="103"/>
  </w:num>
  <w:num w:numId="168" w16cid:durableId="1077825581">
    <w:abstractNumId w:val="58"/>
  </w:num>
  <w:num w:numId="169" w16cid:durableId="2022078863">
    <w:abstractNumId w:val="54"/>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60"/>
    <w:rsid w:val="0000182F"/>
    <w:rsid w:val="000018C7"/>
    <w:rsid w:val="00001B34"/>
    <w:rsid w:val="00001DD3"/>
    <w:rsid w:val="00002BDD"/>
    <w:rsid w:val="0000393C"/>
    <w:rsid w:val="00003A08"/>
    <w:rsid w:val="00003DC5"/>
    <w:rsid w:val="00003F79"/>
    <w:rsid w:val="00003FAA"/>
    <w:rsid w:val="00004022"/>
    <w:rsid w:val="000042D0"/>
    <w:rsid w:val="000049FF"/>
    <w:rsid w:val="00004A2C"/>
    <w:rsid w:val="00004A6C"/>
    <w:rsid w:val="00004B59"/>
    <w:rsid w:val="00004DBC"/>
    <w:rsid w:val="000051A7"/>
    <w:rsid w:val="00005711"/>
    <w:rsid w:val="00005D83"/>
    <w:rsid w:val="00005DDB"/>
    <w:rsid w:val="00005F9F"/>
    <w:rsid w:val="00006070"/>
    <w:rsid w:val="00006314"/>
    <w:rsid w:val="0000662F"/>
    <w:rsid w:val="000066C6"/>
    <w:rsid w:val="00006DE3"/>
    <w:rsid w:val="00007048"/>
    <w:rsid w:val="000073BE"/>
    <w:rsid w:val="000077E4"/>
    <w:rsid w:val="00007A9E"/>
    <w:rsid w:val="0001038B"/>
    <w:rsid w:val="0001054F"/>
    <w:rsid w:val="0001138C"/>
    <w:rsid w:val="000116FA"/>
    <w:rsid w:val="00011868"/>
    <w:rsid w:val="000122BB"/>
    <w:rsid w:val="000122F6"/>
    <w:rsid w:val="00012351"/>
    <w:rsid w:val="00012435"/>
    <w:rsid w:val="000125C3"/>
    <w:rsid w:val="00012770"/>
    <w:rsid w:val="00013163"/>
    <w:rsid w:val="00013954"/>
    <w:rsid w:val="00013ABE"/>
    <w:rsid w:val="00013B35"/>
    <w:rsid w:val="00014207"/>
    <w:rsid w:val="00014526"/>
    <w:rsid w:val="000145A2"/>
    <w:rsid w:val="00014C3D"/>
    <w:rsid w:val="00015185"/>
    <w:rsid w:val="000154CB"/>
    <w:rsid w:val="00015A46"/>
    <w:rsid w:val="00015BEE"/>
    <w:rsid w:val="00015D9B"/>
    <w:rsid w:val="00016A08"/>
    <w:rsid w:val="00016B33"/>
    <w:rsid w:val="00016CC6"/>
    <w:rsid w:val="00017AE1"/>
    <w:rsid w:val="000205FA"/>
    <w:rsid w:val="00020646"/>
    <w:rsid w:val="0002078C"/>
    <w:rsid w:val="0002094C"/>
    <w:rsid w:val="00020C0D"/>
    <w:rsid w:val="00020E40"/>
    <w:rsid w:val="000211FC"/>
    <w:rsid w:val="000212B5"/>
    <w:rsid w:val="000213CF"/>
    <w:rsid w:val="0002182F"/>
    <w:rsid w:val="00022A8F"/>
    <w:rsid w:val="00022C48"/>
    <w:rsid w:val="00023083"/>
    <w:rsid w:val="00024672"/>
    <w:rsid w:val="00024D09"/>
    <w:rsid w:val="00024D5D"/>
    <w:rsid w:val="00024E1B"/>
    <w:rsid w:val="00024EB8"/>
    <w:rsid w:val="00025AC3"/>
    <w:rsid w:val="00025E55"/>
    <w:rsid w:val="0002605A"/>
    <w:rsid w:val="0002670F"/>
    <w:rsid w:val="00026FC8"/>
    <w:rsid w:val="00027223"/>
    <w:rsid w:val="0002793B"/>
    <w:rsid w:val="00027947"/>
    <w:rsid w:val="000308CD"/>
    <w:rsid w:val="00030A64"/>
    <w:rsid w:val="00030BE4"/>
    <w:rsid w:val="00030D21"/>
    <w:rsid w:val="00030EB1"/>
    <w:rsid w:val="00030F30"/>
    <w:rsid w:val="000311A4"/>
    <w:rsid w:val="00031B74"/>
    <w:rsid w:val="00031D77"/>
    <w:rsid w:val="00031F69"/>
    <w:rsid w:val="000323DE"/>
    <w:rsid w:val="00033060"/>
    <w:rsid w:val="00033B14"/>
    <w:rsid w:val="00033B91"/>
    <w:rsid w:val="00033EA8"/>
    <w:rsid w:val="0003471B"/>
    <w:rsid w:val="000347F6"/>
    <w:rsid w:val="0003484B"/>
    <w:rsid w:val="00034860"/>
    <w:rsid w:val="0003486A"/>
    <w:rsid w:val="00034A91"/>
    <w:rsid w:val="00035A8A"/>
    <w:rsid w:val="00035F7D"/>
    <w:rsid w:val="000365BF"/>
    <w:rsid w:val="000366FA"/>
    <w:rsid w:val="0003769F"/>
    <w:rsid w:val="00037B33"/>
    <w:rsid w:val="00037E3F"/>
    <w:rsid w:val="00037E78"/>
    <w:rsid w:val="000401CA"/>
    <w:rsid w:val="00040D54"/>
    <w:rsid w:val="00040EB8"/>
    <w:rsid w:val="000410A9"/>
    <w:rsid w:val="000414F5"/>
    <w:rsid w:val="0004202E"/>
    <w:rsid w:val="000422BC"/>
    <w:rsid w:val="0004249E"/>
    <w:rsid w:val="000426F4"/>
    <w:rsid w:val="00042823"/>
    <w:rsid w:val="00043398"/>
    <w:rsid w:val="0004378D"/>
    <w:rsid w:val="00043A94"/>
    <w:rsid w:val="00043D4A"/>
    <w:rsid w:val="00044572"/>
    <w:rsid w:val="000447EA"/>
    <w:rsid w:val="000449F0"/>
    <w:rsid w:val="00045160"/>
    <w:rsid w:val="00045330"/>
    <w:rsid w:val="0004592E"/>
    <w:rsid w:val="00045AD8"/>
    <w:rsid w:val="00045CB5"/>
    <w:rsid w:val="00045F9B"/>
    <w:rsid w:val="000466B3"/>
    <w:rsid w:val="00046752"/>
    <w:rsid w:val="00046878"/>
    <w:rsid w:val="00046B83"/>
    <w:rsid w:val="000472D1"/>
    <w:rsid w:val="00047418"/>
    <w:rsid w:val="000476EF"/>
    <w:rsid w:val="00047865"/>
    <w:rsid w:val="000478FE"/>
    <w:rsid w:val="00047B68"/>
    <w:rsid w:val="00047C6F"/>
    <w:rsid w:val="00047F39"/>
    <w:rsid w:val="000505F1"/>
    <w:rsid w:val="000506A2"/>
    <w:rsid w:val="000508D1"/>
    <w:rsid w:val="0005105E"/>
    <w:rsid w:val="0005116C"/>
    <w:rsid w:val="00051672"/>
    <w:rsid w:val="000521E0"/>
    <w:rsid w:val="0005230A"/>
    <w:rsid w:val="000526C7"/>
    <w:rsid w:val="00052B13"/>
    <w:rsid w:val="00052B1E"/>
    <w:rsid w:val="00052B7A"/>
    <w:rsid w:val="000530CE"/>
    <w:rsid w:val="00053416"/>
    <w:rsid w:val="00053520"/>
    <w:rsid w:val="0005367E"/>
    <w:rsid w:val="0005377D"/>
    <w:rsid w:val="00054798"/>
    <w:rsid w:val="00054B0C"/>
    <w:rsid w:val="00054B8F"/>
    <w:rsid w:val="000557CB"/>
    <w:rsid w:val="00056466"/>
    <w:rsid w:val="00056569"/>
    <w:rsid w:val="000568C1"/>
    <w:rsid w:val="00056C40"/>
    <w:rsid w:val="00056FA8"/>
    <w:rsid w:val="000572D0"/>
    <w:rsid w:val="000578F2"/>
    <w:rsid w:val="00057AE6"/>
    <w:rsid w:val="00057C24"/>
    <w:rsid w:val="00057C70"/>
    <w:rsid w:val="00060784"/>
    <w:rsid w:val="00060D5C"/>
    <w:rsid w:val="000613E2"/>
    <w:rsid w:val="000619B1"/>
    <w:rsid w:val="00061B10"/>
    <w:rsid w:val="00062277"/>
    <w:rsid w:val="000625EE"/>
    <w:rsid w:val="0006298F"/>
    <w:rsid w:val="000630A6"/>
    <w:rsid w:val="000631B7"/>
    <w:rsid w:val="000632C8"/>
    <w:rsid w:val="0006341D"/>
    <w:rsid w:val="0006372B"/>
    <w:rsid w:val="000638D4"/>
    <w:rsid w:val="00063BAE"/>
    <w:rsid w:val="00063BDC"/>
    <w:rsid w:val="0006429A"/>
    <w:rsid w:val="00064779"/>
    <w:rsid w:val="00064A7D"/>
    <w:rsid w:val="000650D1"/>
    <w:rsid w:val="00065894"/>
    <w:rsid w:val="00065D3D"/>
    <w:rsid w:val="00065D64"/>
    <w:rsid w:val="00065F6F"/>
    <w:rsid w:val="0006624C"/>
    <w:rsid w:val="0006697B"/>
    <w:rsid w:val="00066C2F"/>
    <w:rsid w:val="00066CA4"/>
    <w:rsid w:val="00066DD5"/>
    <w:rsid w:val="00067066"/>
    <w:rsid w:val="0006760E"/>
    <w:rsid w:val="000676F7"/>
    <w:rsid w:val="00067AAD"/>
    <w:rsid w:val="00067AF7"/>
    <w:rsid w:val="000709E7"/>
    <w:rsid w:val="00071572"/>
    <w:rsid w:val="00071EAE"/>
    <w:rsid w:val="000723E7"/>
    <w:rsid w:val="00072483"/>
    <w:rsid w:val="00072A61"/>
    <w:rsid w:val="0007311E"/>
    <w:rsid w:val="00074247"/>
    <w:rsid w:val="000742E6"/>
    <w:rsid w:val="000743B6"/>
    <w:rsid w:val="000754DD"/>
    <w:rsid w:val="0007564B"/>
    <w:rsid w:val="0007592A"/>
    <w:rsid w:val="00075E25"/>
    <w:rsid w:val="00075F88"/>
    <w:rsid w:val="00075FA5"/>
    <w:rsid w:val="0007621C"/>
    <w:rsid w:val="00076254"/>
    <w:rsid w:val="00076DD2"/>
    <w:rsid w:val="0007733F"/>
    <w:rsid w:val="0007739C"/>
    <w:rsid w:val="0007754C"/>
    <w:rsid w:val="00077CCE"/>
    <w:rsid w:val="00077FDA"/>
    <w:rsid w:val="00080056"/>
    <w:rsid w:val="000800F9"/>
    <w:rsid w:val="0008023E"/>
    <w:rsid w:val="000802BE"/>
    <w:rsid w:val="00080348"/>
    <w:rsid w:val="00080939"/>
    <w:rsid w:val="00080973"/>
    <w:rsid w:val="0008141C"/>
    <w:rsid w:val="000818F5"/>
    <w:rsid w:val="00081A7F"/>
    <w:rsid w:val="00081AEF"/>
    <w:rsid w:val="00081C02"/>
    <w:rsid w:val="00081E6D"/>
    <w:rsid w:val="000820D1"/>
    <w:rsid w:val="000826A2"/>
    <w:rsid w:val="000826AE"/>
    <w:rsid w:val="000827B1"/>
    <w:rsid w:val="00082854"/>
    <w:rsid w:val="00082DF1"/>
    <w:rsid w:val="00082E9F"/>
    <w:rsid w:val="00082ED3"/>
    <w:rsid w:val="000834BD"/>
    <w:rsid w:val="00083E7E"/>
    <w:rsid w:val="00083ECC"/>
    <w:rsid w:val="00084049"/>
    <w:rsid w:val="00084B45"/>
    <w:rsid w:val="000854AF"/>
    <w:rsid w:val="00085856"/>
    <w:rsid w:val="00085B41"/>
    <w:rsid w:val="00085D2B"/>
    <w:rsid w:val="0008625B"/>
    <w:rsid w:val="000864F8"/>
    <w:rsid w:val="00086C04"/>
    <w:rsid w:val="00087629"/>
    <w:rsid w:val="00087A08"/>
    <w:rsid w:val="00087E0B"/>
    <w:rsid w:val="00087E95"/>
    <w:rsid w:val="00090100"/>
    <w:rsid w:val="00090D63"/>
    <w:rsid w:val="00090F28"/>
    <w:rsid w:val="000913FE"/>
    <w:rsid w:val="000914E8"/>
    <w:rsid w:val="0009215F"/>
    <w:rsid w:val="000926E7"/>
    <w:rsid w:val="000927CF"/>
    <w:rsid w:val="00092AE2"/>
    <w:rsid w:val="00092B2F"/>
    <w:rsid w:val="00092DD8"/>
    <w:rsid w:val="00092EFB"/>
    <w:rsid w:val="00093342"/>
    <w:rsid w:val="0009335E"/>
    <w:rsid w:val="000934F3"/>
    <w:rsid w:val="0009352A"/>
    <w:rsid w:val="000936EC"/>
    <w:rsid w:val="00093B1B"/>
    <w:rsid w:val="00093B22"/>
    <w:rsid w:val="0009450D"/>
    <w:rsid w:val="0009483D"/>
    <w:rsid w:val="00095484"/>
    <w:rsid w:val="00095818"/>
    <w:rsid w:val="00095946"/>
    <w:rsid w:val="00095A04"/>
    <w:rsid w:val="00095E8D"/>
    <w:rsid w:val="00095F2E"/>
    <w:rsid w:val="0009781F"/>
    <w:rsid w:val="00097B9C"/>
    <w:rsid w:val="00097BDD"/>
    <w:rsid w:val="00097EA5"/>
    <w:rsid w:val="000A05A8"/>
    <w:rsid w:val="000A127D"/>
    <w:rsid w:val="000A14FB"/>
    <w:rsid w:val="000A1B35"/>
    <w:rsid w:val="000A1C55"/>
    <w:rsid w:val="000A2425"/>
    <w:rsid w:val="000A2576"/>
    <w:rsid w:val="000A29BF"/>
    <w:rsid w:val="000A2E78"/>
    <w:rsid w:val="000A3359"/>
    <w:rsid w:val="000A34F5"/>
    <w:rsid w:val="000A3701"/>
    <w:rsid w:val="000A3F8C"/>
    <w:rsid w:val="000A3FFF"/>
    <w:rsid w:val="000A42F7"/>
    <w:rsid w:val="000A435D"/>
    <w:rsid w:val="000A456F"/>
    <w:rsid w:val="000A4592"/>
    <w:rsid w:val="000A47D8"/>
    <w:rsid w:val="000A4CB7"/>
    <w:rsid w:val="000A4D7D"/>
    <w:rsid w:val="000A64E5"/>
    <w:rsid w:val="000A724C"/>
    <w:rsid w:val="000A79C7"/>
    <w:rsid w:val="000A7D39"/>
    <w:rsid w:val="000A7E67"/>
    <w:rsid w:val="000A7F81"/>
    <w:rsid w:val="000B1185"/>
    <w:rsid w:val="000B132D"/>
    <w:rsid w:val="000B1DB5"/>
    <w:rsid w:val="000B2204"/>
    <w:rsid w:val="000B225F"/>
    <w:rsid w:val="000B2659"/>
    <w:rsid w:val="000B2B58"/>
    <w:rsid w:val="000B443B"/>
    <w:rsid w:val="000B4464"/>
    <w:rsid w:val="000B45A3"/>
    <w:rsid w:val="000B4A06"/>
    <w:rsid w:val="000B4E52"/>
    <w:rsid w:val="000B4F6F"/>
    <w:rsid w:val="000B5296"/>
    <w:rsid w:val="000B5B1B"/>
    <w:rsid w:val="000B5B3D"/>
    <w:rsid w:val="000B6E78"/>
    <w:rsid w:val="000B6F46"/>
    <w:rsid w:val="000C061A"/>
    <w:rsid w:val="000C08E6"/>
    <w:rsid w:val="000C0B31"/>
    <w:rsid w:val="000C0B79"/>
    <w:rsid w:val="000C0C0A"/>
    <w:rsid w:val="000C1591"/>
    <w:rsid w:val="000C1F35"/>
    <w:rsid w:val="000C24E8"/>
    <w:rsid w:val="000C24FC"/>
    <w:rsid w:val="000C259D"/>
    <w:rsid w:val="000C268E"/>
    <w:rsid w:val="000C26B2"/>
    <w:rsid w:val="000C34D7"/>
    <w:rsid w:val="000C3CAA"/>
    <w:rsid w:val="000C502C"/>
    <w:rsid w:val="000C50BD"/>
    <w:rsid w:val="000C56DB"/>
    <w:rsid w:val="000C59E7"/>
    <w:rsid w:val="000C5FCB"/>
    <w:rsid w:val="000C62D7"/>
    <w:rsid w:val="000C669F"/>
    <w:rsid w:val="000C6CAA"/>
    <w:rsid w:val="000C7138"/>
    <w:rsid w:val="000C74DC"/>
    <w:rsid w:val="000D0400"/>
    <w:rsid w:val="000D0A92"/>
    <w:rsid w:val="000D0C73"/>
    <w:rsid w:val="000D124E"/>
    <w:rsid w:val="000D1399"/>
    <w:rsid w:val="000D15AD"/>
    <w:rsid w:val="000D1706"/>
    <w:rsid w:val="000D24F9"/>
    <w:rsid w:val="000D3242"/>
    <w:rsid w:val="000D37FE"/>
    <w:rsid w:val="000D3925"/>
    <w:rsid w:val="000D3A6A"/>
    <w:rsid w:val="000D45EC"/>
    <w:rsid w:val="000D489A"/>
    <w:rsid w:val="000D49DA"/>
    <w:rsid w:val="000D49F0"/>
    <w:rsid w:val="000D4E62"/>
    <w:rsid w:val="000D52E4"/>
    <w:rsid w:val="000D5D92"/>
    <w:rsid w:val="000D6028"/>
    <w:rsid w:val="000D721C"/>
    <w:rsid w:val="000D7898"/>
    <w:rsid w:val="000D78D0"/>
    <w:rsid w:val="000D7AAB"/>
    <w:rsid w:val="000E0226"/>
    <w:rsid w:val="000E12CD"/>
    <w:rsid w:val="000E253B"/>
    <w:rsid w:val="000E2A17"/>
    <w:rsid w:val="000E2C88"/>
    <w:rsid w:val="000E2D89"/>
    <w:rsid w:val="000E348C"/>
    <w:rsid w:val="000E3947"/>
    <w:rsid w:val="000E3A2D"/>
    <w:rsid w:val="000E3A66"/>
    <w:rsid w:val="000E3B90"/>
    <w:rsid w:val="000E3F1C"/>
    <w:rsid w:val="000E43A4"/>
    <w:rsid w:val="000E4527"/>
    <w:rsid w:val="000E467E"/>
    <w:rsid w:val="000E49CD"/>
    <w:rsid w:val="000E4BDC"/>
    <w:rsid w:val="000E4EA2"/>
    <w:rsid w:val="000E54B2"/>
    <w:rsid w:val="000E55F2"/>
    <w:rsid w:val="000E5961"/>
    <w:rsid w:val="000E5E31"/>
    <w:rsid w:val="000E6985"/>
    <w:rsid w:val="000E7609"/>
    <w:rsid w:val="000E7B21"/>
    <w:rsid w:val="000E7EDD"/>
    <w:rsid w:val="000F01EA"/>
    <w:rsid w:val="000F032B"/>
    <w:rsid w:val="000F0533"/>
    <w:rsid w:val="000F102B"/>
    <w:rsid w:val="000F1418"/>
    <w:rsid w:val="000F1624"/>
    <w:rsid w:val="000F18C9"/>
    <w:rsid w:val="000F19D0"/>
    <w:rsid w:val="000F205A"/>
    <w:rsid w:val="000F3575"/>
    <w:rsid w:val="000F3727"/>
    <w:rsid w:val="000F373C"/>
    <w:rsid w:val="000F3CB1"/>
    <w:rsid w:val="000F3E59"/>
    <w:rsid w:val="000F3F2D"/>
    <w:rsid w:val="000F4238"/>
    <w:rsid w:val="000F44DC"/>
    <w:rsid w:val="000F4B78"/>
    <w:rsid w:val="000F6395"/>
    <w:rsid w:val="00100D52"/>
    <w:rsid w:val="00101160"/>
    <w:rsid w:val="00101347"/>
    <w:rsid w:val="00101524"/>
    <w:rsid w:val="0010174A"/>
    <w:rsid w:val="00101CD4"/>
    <w:rsid w:val="00101F69"/>
    <w:rsid w:val="0010242F"/>
    <w:rsid w:val="00102981"/>
    <w:rsid w:val="00102F59"/>
    <w:rsid w:val="00103291"/>
    <w:rsid w:val="0010339D"/>
    <w:rsid w:val="00103810"/>
    <w:rsid w:val="00103F6A"/>
    <w:rsid w:val="00104A81"/>
    <w:rsid w:val="00104C05"/>
    <w:rsid w:val="00105104"/>
    <w:rsid w:val="0010564C"/>
    <w:rsid w:val="001057C3"/>
    <w:rsid w:val="00105946"/>
    <w:rsid w:val="001059C6"/>
    <w:rsid w:val="00105E88"/>
    <w:rsid w:val="00105F1E"/>
    <w:rsid w:val="00105F84"/>
    <w:rsid w:val="00106096"/>
    <w:rsid w:val="001068A9"/>
    <w:rsid w:val="00106D6B"/>
    <w:rsid w:val="00107A69"/>
    <w:rsid w:val="001105F8"/>
    <w:rsid w:val="00110A47"/>
    <w:rsid w:val="00110C94"/>
    <w:rsid w:val="00111447"/>
    <w:rsid w:val="00111873"/>
    <w:rsid w:val="00113207"/>
    <w:rsid w:val="00113956"/>
    <w:rsid w:val="00113C59"/>
    <w:rsid w:val="00113C99"/>
    <w:rsid w:val="00113ED7"/>
    <w:rsid w:val="00113F34"/>
    <w:rsid w:val="001144C0"/>
    <w:rsid w:val="0011473A"/>
    <w:rsid w:val="00114772"/>
    <w:rsid w:val="00114F65"/>
    <w:rsid w:val="0011508F"/>
    <w:rsid w:val="00115DC8"/>
    <w:rsid w:val="00115ECC"/>
    <w:rsid w:val="0011622C"/>
    <w:rsid w:val="0011623C"/>
    <w:rsid w:val="00116365"/>
    <w:rsid w:val="001169BF"/>
    <w:rsid w:val="00116D95"/>
    <w:rsid w:val="00117167"/>
    <w:rsid w:val="001171E8"/>
    <w:rsid w:val="00117274"/>
    <w:rsid w:val="00117C08"/>
    <w:rsid w:val="00117FC9"/>
    <w:rsid w:val="0012077E"/>
    <w:rsid w:val="001207B5"/>
    <w:rsid w:val="00121273"/>
    <w:rsid w:val="001216EB"/>
    <w:rsid w:val="00121CB1"/>
    <w:rsid w:val="00122731"/>
    <w:rsid w:val="00122805"/>
    <w:rsid w:val="00122BCF"/>
    <w:rsid w:val="00122EB6"/>
    <w:rsid w:val="00123187"/>
    <w:rsid w:val="00123B01"/>
    <w:rsid w:val="00123FC2"/>
    <w:rsid w:val="00124232"/>
    <w:rsid w:val="001244D7"/>
    <w:rsid w:val="001246FF"/>
    <w:rsid w:val="00124981"/>
    <w:rsid w:val="00124B24"/>
    <w:rsid w:val="00124CBE"/>
    <w:rsid w:val="00124D2D"/>
    <w:rsid w:val="00124E2B"/>
    <w:rsid w:val="001251C4"/>
    <w:rsid w:val="001255BC"/>
    <w:rsid w:val="00125A08"/>
    <w:rsid w:val="00126416"/>
    <w:rsid w:val="001265BE"/>
    <w:rsid w:val="00126CAA"/>
    <w:rsid w:val="0012713F"/>
    <w:rsid w:val="0012750A"/>
    <w:rsid w:val="0012760D"/>
    <w:rsid w:val="00127869"/>
    <w:rsid w:val="00127E2B"/>
    <w:rsid w:val="001300C5"/>
    <w:rsid w:val="00131199"/>
    <w:rsid w:val="0013182D"/>
    <w:rsid w:val="001325C2"/>
    <w:rsid w:val="001326D6"/>
    <w:rsid w:val="00132749"/>
    <w:rsid w:val="001328E5"/>
    <w:rsid w:val="00133070"/>
    <w:rsid w:val="00133102"/>
    <w:rsid w:val="001336A7"/>
    <w:rsid w:val="00133BC6"/>
    <w:rsid w:val="00133CBB"/>
    <w:rsid w:val="00133FA8"/>
    <w:rsid w:val="001340FF"/>
    <w:rsid w:val="00134343"/>
    <w:rsid w:val="001345FC"/>
    <w:rsid w:val="00134C53"/>
    <w:rsid w:val="0013506B"/>
    <w:rsid w:val="001368F4"/>
    <w:rsid w:val="0013770C"/>
    <w:rsid w:val="00140BBD"/>
    <w:rsid w:val="001411BD"/>
    <w:rsid w:val="00141366"/>
    <w:rsid w:val="00141671"/>
    <w:rsid w:val="00141AFE"/>
    <w:rsid w:val="00141F07"/>
    <w:rsid w:val="001422DB"/>
    <w:rsid w:val="00142D76"/>
    <w:rsid w:val="001431E2"/>
    <w:rsid w:val="00143408"/>
    <w:rsid w:val="00143769"/>
    <w:rsid w:val="0014385E"/>
    <w:rsid w:val="00143E2B"/>
    <w:rsid w:val="00144C40"/>
    <w:rsid w:val="00145B12"/>
    <w:rsid w:val="00145BB1"/>
    <w:rsid w:val="0014646B"/>
    <w:rsid w:val="0014681D"/>
    <w:rsid w:val="00146C42"/>
    <w:rsid w:val="00146E40"/>
    <w:rsid w:val="001473F7"/>
    <w:rsid w:val="00147598"/>
    <w:rsid w:val="00147BAE"/>
    <w:rsid w:val="00147C98"/>
    <w:rsid w:val="00147E88"/>
    <w:rsid w:val="00150120"/>
    <w:rsid w:val="00150154"/>
    <w:rsid w:val="001503CB"/>
    <w:rsid w:val="00150646"/>
    <w:rsid w:val="00150E61"/>
    <w:rsid w:val="0015155E"/>
    <w:rsid w:val="00151576"/>
    <w:rsid w:val="001518D7"/>
    <w:rsid w:val="001519E1"/>
    <w:rsid w:val="00151B26"/>
    <w:rsid w:val="00151D72"/>
    <w:rsid w:val="00151DBE"/>
    <w:rsid w:val="0015215C"/>
    <w:rsid w:val="0015233E"/>
    <w:rsid w:val="001526AD"/>
    <w:rsid w:val="00152836"/>
    <w:rsid w:val="00153418"/>
    <w:rsid w:val="00154030"/>
    <w:rsid w:val="00154113"/>
    <w:rsid w:val="001544A7"/>
    <w:rsid w:val="001545F4"/>
    <w:rsid w:val="001554DB"/>
    <w:rsid w:val="00155AC7"/>
    <w:rsid w:val="00156039"/>
    <w:rsid w:val="00157489"/>
    <w:rsid w:val="00157B53"/>
    <w:rsid w:val="001600E0"/>
    <w:rsid w:val="001602BD"/>
    <w:rsid w:val="00160920"/>
    <w:rsid w:val="00160E1F"/>
    <w:rsid w:val="001614D7"/>
    <w:rsid w:val="00161BDC"/>
    <w:rsid w:val="00161E86"/>
    <w:rsid w:val="00162185"/>
    <w:rsid w:val="00162D78"/>
    <w:rsid w:val="00163CF6"/>
    <w:rsid w:val="00163D5D"/>
    <w:rsid w:val="001640AC"/>
    <w:rsid w:val="001642C8"/>
    <w:rsid w:val="00164890"/>
    <w:rsid w:val="00164AF9"/>
    <w:rsid w:val="00164D70"/>
    <w:rsid w:val="00165043"/>
    <w:rsid w:val="001651B2"/>
    <w:rsid w:val="00165373"/>
    <w:rsid w:val="00165478"/>
    <w:rsid w:val="001654A4"/>
    <w:rsid w:val="0016584B"/>
    <w:rsid w:val="001661BA"/>
    <w:rsid w:val="001661F9"/>
    <w:rsid w:val="0016689B"/>
    <w:rsid w:val="00166A01"/>
    <w:rsid w:val="001670AB"/>
    <w:rsid w:val="001671C3"/>
    <w:rsid w:val="0016727E"/>
    <w:rsid w:val="001703E0"/>
    <w:rsid w:val="001708A4"/>
    <w:rsid w:val="00170A32"/>
    <w:rsid w:val="0017166F"/>
    <w:rsid w:val="0017189A"/>
    <w:rsid w:val="00171CD4"/>
    <w:rsid w:val="00171EE3"/>
    <w:rsid w:val="00171F72"/>
    <w:rsid w:val="001720E1"/>
    <w:rsid w:val="00173313"/>
    <w:rsid w:val="001734F6"/>
    <w:rsid w:val="00173B9C"/>
    <w:rsid w:val="00174BE8"/>
    <w:rsid w:val="0017513D"/>
    <w:rsid w:val="00175158"/>
    <w:rsid w:val="001759F1"/>
    <w:rsid w:val="00175E04"/>
    <w:rsid w:val="00176085"/>
    <w:rsid w:val="00176EA5"/>
    <w:rsid w:val="00176FDE"/>
    <w:rsid w:val="001771D5"/>
    <w:rsid w:val="00177C01"/>
    <w:rsid w:val="00177E27"/>
    <w:rsid w:val="00177EA4"/>
    <w:rsid w:val="00180081"/>
    <w:rsid w:val="001806BF"/>
    <w:rsid w:val="001817E3"/>
    <w:rsid w:val="00181896"/>
    <w:rsid w:val="0018193C"/>
    <w:rsid w:val="0018195C"/>
    <w:rsid w:val="0018195D"/>
    <w:rsid w:val="00181FBD"/>
    <w:rsid w:val="00182269"/>
    <w:rsid w:val="001827C5"/>
    <w:rsid w:val="00182E70"/>
    <w:rsid w:val="0018303F"/>
    <w:rsid w:val="00183122"/>
    <w:rsid w:val="001836E9"/>
    <w:rsid w:val="0018386B"/>
    <w:rsid w:val="00183C59"/>
    <w:rsid w:val="00183F1E"/>
    <w:rsid w:val="001840DC"/>
    <w:rsid w:val="001843D8"/>
    <w:rsid w:val="00184992"/>
    <w:rsid w:val="00184CC0"/>
    <w:rsid w:val="00184F48"/>
    <w:rsid w:val="001850E1"/>
    <w:rsid w:val="001854EC"/>
    <w:rsid w:val="0018590A"/>
    <w:rsid w:val="00185F80"/>
    <w:rsid w:val="0018662B"/>
    <w:rsid w:val="001869BF"/>
    <w:rsid w:val="0018704B"/>
    <w:rsid w:val="0018721C"/>
    <w:rsid w:val="00187E37"/>
    <w:rsid w:val="00187E7D"/>
    <w:rsid w:val="0019008A"/>
    <w:rsid w:val="001901CE"/>
    <w:rsid w:val="001902E7"/>
    <w:rsid w:val="00190DCD"/>
    <w:rsid w:val="001911DC"/>
    <w:rsid w:val="0019123C"/>
    <w:rsid w:val="0019160C"/>
    <w:rsid w:val="00191862"/>
    <w:rsid w:val="001925BB"/>
    <w:rsid w:val="001925E8"/>
    <w:rsid w:val="00192A45"/>
    <w:rsid w:val="00192AB8"/>
    <w:rsid w:val="00192BFA"/>
    <w:rsid w:val="0019311D"/>
    <w:rsid w:val="00193296"/>
    <w:rsid w:val="001938EF"/>
    <w:rsid w:val="00193A77"/>
    <w:rsid w:val="00193EEB"/>
    <w:rsid w:val="001940D6"/>
    <w:rsid w:val="00194101"/>
    <w:rsid w:val="00194110"/>
    <w:rsid w:val="00194660"/>
    <w:rsid w:val="001948AE"/>
    <w:rsid w:val="001948B8"/>
    <w:rsid w:val="00194A8D"/>
    <w:rsid w:val="00194C9B"/>
    <w:rsid w:val="0019554F"/>
    <w:rsid w:val="00196A20"/>
    <w:rsid w:val="00196A44"/>
    <w:rsid w:val="00196B39"/>
    <w:rsid w:val="00196B5D"/>
    <w:rsid w:val="00196D7F"/>
    <w:rsid w:val="00196EBE"/>
    <w:rsid w:val="001970F4"/>
    <w:rsid w:val="00197442"/>
    <w:rsid w:val="00197452"/>
    <w:rsid w:val="00197555"/>
    <w:rsid w:val="00197A19"/>
    <w:rsid w:val="00197CDC"/>
    <w:rsid w:val="00197E88"/>
    <w:rsid w:val="00197FC3"/>
    <w:rsid w:val="001A00E6"/>
    <w:rsid w:val="001A0279"/>
    <w:rsid w:val="001A0287"/>
    <w:rsid w:val="001A036D"/>
    <w:rsid w:val="001A03BE"/>
    <w:rsid w:val="001A0403"/>
    <w:rsid w:val="001A042D"/>
    <w:rsid w:val="001A097A"/>
    <w:rsid w:val="001A1375"/>
    <w:rsid w:val="001A1633"/>
    <w:rsid w:val="001A1B6B"/>
    <w:rsid w:val="001A1E70"/>
    <w:rsid w:val="001A1E9B"/>
    <w:rsid w:val="001A2387"/>
    <w:rsid w:val="001A2504"/>
    <w:rsid w:val="001A2558"/>
    <w:rsid w:val="001A28A8"/>
    <w:rsid w:val="001A292B"/>
    <w:rsid w:val="001A2D51"/>
    <w:rsid w:val="001A2D58"/>
    <w:rsid w:val="001A329A"/>
    <w:rsid w:val="001A3736"/>
    <w:rsid w:val="001A37A9"/>
    <w:rsid w:val="001A4000"/>
    <w:rsid w:val="001A4B6F"/>
    <w:rsid w:val="001A5030"/>
    <w:rsid w:val="001A5157"/>
    <w:rsid w:val="001A52EB"/>
    <w:rsid w:val="001A5695"/>
    <w:rsid w:val="001A5C00"/>
    <w:rsid w:val="001A64F5"/>
    <w:rsid w:val="001A6AB1"/>
    <w:rsid w:val="001A715F"/>
    <w:rsid w:val="001A7230"/>
    <w:rsid w:val="001A7236"/>
    <w:rsid w:val="001A77A5"/>
    <w:rsid w:val="001A7833"/>
    <w:rsid w:val="001A79D9"/>
    <w:rsid w:val="001A7EAE"/>
    <w:rsid w:val="001A7F6D"/>
    <w:rsid w:val="001A7FC5"/>
    <w:rsid w:val="001B0106"/>
    <w:rsid w:val="001B093D"/>
    <w:rsid w:val="001B11A8"/>
    <w:rsid w:val="001B1699"/>
    <w:rsid w:val="001B1BCA"/>
    <w:rsid w:val="001B1CEC"/>
    <w:rsid w:val="001B1D67"/>
    <w:rsid w:val="001B23F3"/>
    <w:rsid w:val="001B24CE"/>
    <w:rsid w:val="001B25CE"/>
    <w:rsid w:val="001B2D1D"/>
    <w:rsid w:val="001B2F23"/>
    <w:rsid w:val="001B33D9"/>
    <w:rsid w:val="001B3518"/>
    <w:rsid w:val="001B3FB8"/>
    <w:rsid w:val="001B40E6"/>
    <w:rsid w:val="001B42CE"/>
    <w:rsid w:val="001B4C16"/>
    <w:rsid w:val="001B4D6A"/>
    <w:rsid w:val="001B4F73"/>
    <w:rsid w:val="001B4F83"/>
    <w:rsid w:val="001B5B5B"/>
    <w:rsid w:val="001B5E54"/>
    <w:rsid w:val="001B60D0"/>
    <w:rsid w:val="001B63DB"/>
    <w:rsid w:val="001B63F4"/>
    <w:rsid w:val="001B655D"/>
    <w:rsid w:val="001B6B69"/>
    <w:rsid w:val="001B774A"/>
    <w:rsid w:val="001C01F4"/>
    <w:rsid w:val="001C060D"/>
    <w:rsid w:val="001C0724"/>
    <w:rsid w:val="001C07DB"/>
    <w:rsid w:val="001C09F6"/>
    <w:rsid w:val="001C1386"/>
    <w:rsid w:val="001C16BD"/>
    <w:rsid w:val="001C17C1"/>
    <w:rsid w:val="001C1A0A"/>
    <w:rsid w:val="001C25A1"/>
    <w:rsid w:val="001C33A9"/>
    <w:rsid w:val="001C38C5"/>
    <w:rsid w:val="001C3B7E"/>
    <w:rsid w:val="001C41D4"/>
    <w:rsid w:val="001C4A3D"/>
    <w:rsid w:val="001C54D2"/>
    <w:rsid w:val="001C5959"/>
    <w:rsid w:val="001C5C61"/>
    <w:rsid w:val="001C5D8A"/>
    <w:rsid w:val="001C644C"/>
    <w:rsid w:val="001C663A"/>
    <w:rsid w:val="001C672F"/>
    <w:rsid w:val="001C74A8"/>
    <w:rsid w:val="001C74C7"/>
    <w:rsid w:val="001C74DC"/>
    <w:rsid w:val="001C7ED4"/>
    <w:rsid w:val="001D0196"/>
    <w:rsid w:val="001D0A81"/>
    <w:rsid w:val="001D128D"/>
    <w:rsid w:val="001D1A05"/>
    <w:rsid w:val="001D2207"/>
    <w:rsid w:val="001D27F5"/>
    <w:rsid w:val="001D2AE5"/>
    <w:rsid w:val="001D3DC1"/>
    <w:rsid w:val="001D3EBE"/>
    <w:rsid w:val="001D4A6E"/>
    <w:rsid w:val="001D4E08"/>
    <w:rsid w:val="001D505F"/>
    <w:rsid w:val="001D50A2"/>
    <w:rsid w:val="001D525B"/>
    <w:rsid w:val="001D5387"/>
    <w:rsid w:val="001D5901"/>
    <w:rsid w:val="001D5A6C"/>
    <w:rsid w:val="001D5F95"/>
    <w:rsid w:val="001D60C1"/>
    <w:rsid w:val="001D6401"/>
    <w:rsid w:val="001D66FE"/>
    <w:rsid w:val="001D6774"/>
    <w:rsid w:val="001D7060"/>
    <w:rsid w:val="001D70A2"/>
    <w:rsid w:val="001D713E"/>
    <w:rsid w:val="001D77C5"/>
    <w:rsid w:val="001D7E50"/>
    <w:rsid w:val="001E1D5A"/>
    <w:rsid w:val="001E20E3"/>
    <w:rsid w:val="001E25C2"/>
    <w:rsid w:val="001E263E"/>
    <w:rsid w:val="001E2D06"/>
    <w:rsid w:val="001E35C0"/>
    <w:rsid w:val="001E35D1"/>
    <w:rsid w:val="001E36F5"/>
    <w:rsid w:val="001E3898"/>
    <w:rsid w:val="001E45DF"/>
    <w:rsid w:val="001E4A25"/>
    <w:rsid w:val="001E4A7D"/>
    <w:rsid w:val="001E4D25"/>
    <w:rsid w:val="001E5070"/>
    <w:rsid w:val="001E514A"/>
    <w:rsid w:val="001E6144"/>
    <w:rsid w:val="001E6DFC"/>
    <w:rsid w:val="001E76DD"/>
    <w:rsid w:val="001E7CA8"/>
    <w:rsid w:val="001E7E76"/>
    <w:rsid w:val="001E7F9B"/>
    <w:rsid w:val="001F05AC"/>
    <w:rsid w:val="001F11D2"/>
    <w:rsid w:val="001F12E5"/>
    <w:rsid w:val="001F163D"/>
    <w:rsid w:val="001F17F7"/>
    <w:rsid w:val="001F19D7"/>
    <w:rsid w:val="001F1A16"/>
    <w:rsid w:val="001F2673"/>
    <w:rsid w:val="001F2675"/>
    <w:rsid w:val="001F275D"/>
    <w:rsid w:val="001F2821"/>
    <w:rsid w:val="001F2A73"/>
    <w:rsid w:val="001F3767"/>
    <w:rsid w:val="001F377F"/>
    <w:rsid w:val="001F3F45"/>
    <w:rsid w:val="001F46D6"/>
    <w:rsid w:val="001F47FA"/>
    <w:rsid w:val="001F4A73"/>
    <w:rsid w:val="001F50A2"/>
    <w:rsid w:val="001F56F7"/>
    <w:rsid w:val="001F59A7"/>
    <w:rsid w:val="001F5B58"/>
    <w:rsid w:val="001F6043"/>
    <w:rsid w:val="001F6168"/>
    <w:rsid w:val="001F66AC"/>
    <w:rsid w:val="001F69EC"/>
    <w:rsid w:val="001F7499"/>
    <w:rsid w:val="001F74D4"/>
    <w:rsid w:val="001F7786"/>
    <w:rsid w:val="001F78C5"/>
    <w:rsid w:val="001F7BC2"/>
    <w:rsid w:val="001F7EB8"/>
    <w:rsid w:val="002002CD"/>
    <w:rsid w:val="00200C46"/>
    <w:rsid w:val="00200D94"/>
    <w:rsid w:val="00200F29"/>
    <w:rsid w:val="00201100"/>
    <w:rsid w:val="0020191B"/>
    <w:rsid w:val="00201D9C"/>
    <w:rsid w:val="00202148"/>
    <w:rsid w:val="0020290E"/>
    <w:rsid w:val="00202C77"/>
    <w:rsid w:val="00202E9D"/>
    <w:rsid w:val="00202EA6"/>
    <w:rsid w:val="00202F3E"/>
    <w:rsid w:val="00202F7F"/>
    <w:rsid w:val="0020427C"/>
    <w:rsid w:val="002045CC"/>
    <w:rsid w:val="0020463A"/>
    <w:rsid w:val="00204B06"/>
    <w:rsid w:val="00204E36"/>
    <w:rsid w:val="00205233"/>
    <w:rsid w:val="00205373"/>
    <w:rsid w:val="00205651"/>
    <w:rsid w:val="002056CB"/>
    <w:rsid w:val="00205BA4"/>
    <w:rsid w:val="00205EB0"/>
    <w:rsid w:val="002062F5"/>
    <w:rsid w:val="00206749"/>
    <w:rsid w:val="00206A4C"/>
    <w:rsid w:val="00206F7E"/>
    <w:rsid w:val="00207299"/>
    <w:rsid w:val="002074EC"/>
    <w:rsid w:val="0020761B"/>
    <w:rsid w:val="002076AF"/>
    <w:rsid w:val="00207A26"/>
    <w:rsid w:val="00207B8C"/>
    <w:rsid w:val="00207D66"/>
    <w:rsid w:val="002100AC"/>
    <w:rsid w:val="002101BD"/>
    <w:rsid w:val="00210319"/>
    <w:rsid w:val="00210C83"/>
    <w:rsid w:val="00210C94"/>
    <w:rsid w:val="00210FFC"/>
    <w:rsid w:val="00211872"/>
    <w:rsid w:val="00212562"/>
    <w:rsid w:val="002129FB"/>
    <w:rsid w:val="00212AE7"/>
    <w:rsid w:val="0021309C"/>
    <w:rsid w:val="00213565"/>
    <w:rsid w:val="00213807"/>
    <w:rsid w:val="00213BE1"/>
    <w:rsid w:val="00213C1B"/>
    <w:rsid w:val="00214209"/>
    <w:rsid w:val="002142AE"/>
    <w:rsid w:val="00215046"/>
    <w:rsid w:val="00215574"/>
    <w:rsid w:val="00215AC5"/>
    <w:rsid w:val="00215E5A"/>
    <w:rsid w:val="00216113"/>
    <w:rsid w:val="00216396"/>
    <w:rsid w:val="002168A3"/>
    <w:rsid w:val="00216D87"/>
    <w:rsid w:val="00216DA4"/>
    <w:rsid w:val="002171B0"/>
    <w:rsid w:val="00217A85"/>
    <w:rsid w:val="00217C53"/>
    <w:rsid w:val="002206AE"/>
    <w:rsid w:val="00220AD4"/>
    <w:rsid w:val="002210E1"/>
    <w:rsid w:val="0022122B"/>
    <w:rsid w:val="002212BE"/>
    <w:rsid w:val="002215FB"/>
    <w:rsid w:val="00221654"/>
    <w:rsid w:val="00221681"/>
    <w:rsid w:val="00221A61"/>
    <w:rsid w:val="0022258E"/>
    <w:rsid w:val="002226B5"/>
    <w:rsid w:val="00222F4E"/>
    <w:rsid w:val="0022304A"/>
    <w:rsid w:val="002231E6"/>
    <w:rsid w:val="00223382"/>
    <w:rsid w:val="002239E9"/>
    <w:rsid w:val="0022403E"/>
    <w:rsid w:val="002242A4"/>
    <w:rsid w:val="0022467A"/>
    <w:rsid w:val="00224966"/>
    <w:rsid w:val="00224A6A"/>
    <w:rsid w:val="002251A2"/>
    <w:rsid w:val="00225798"/>
    <w:rsid w:val="00225BBF"/>
    <w:rsid w:val="00225E1D"/>
    <w:rsid w:val="00226361"/>
    <w:rsid w:val="00226865"/>
    <w:rsid w:val="00226897"/>
    <w:rsid w:val="00226D50"/>
    <w:rsid w:val="0022716A"/>
    <w:rsid w:val="002271C1"/>
    <w:rsid w:val="002276DB"/>
    <w:rsid w:val="00227896"/>
    <w:rsid w:val="00227BB7"/>
    <w:rsid w:val="00227E1F"/>
    <w:rsid w:val="002308CD"/>
    <w:rsid w:val="002309AA"/>
    <w:rsid w:val="00230C82"/>
    <w:rsid w:val="00230E5F"/>
    <w:rsid w:val="002318AD"/>
    <w:rsid w:val="002320E4"/>
    <w:rsid w:val="00232213"/>
    <w:rsid w:val="00232CFD"/>
    <w:rsid w:val="002338AC"/>
    <w:rsid w:val="002338D5"/>
    <w:rsid w:val="002339A9"/>
    <w:rsid w:val="00233BFB"/>
    <w:rsid w:val="00233FCC"/>
    <w:rsid w:val="00234400"/>
    <w:rsid w:val="002349F2"/>
    <w:rsid w:val="00234DC7"/>
    <w:rsid w:val="00234DF6"/>
    <w:rsid w:val="0023523F"/>
    <w:rsid w:val="00235266"/>
    <w:rsid w:val="00235421"/>
    <w:rsid w:val="00235455"/>
    <w:rsid w:val="002354E6"/>
    <w:rsid w:val="002357A1"/>
    <w:rsid w:val="00235C99"/>
    <w:rsid w:val="00235CD1"/>
    <w:rsid w:val="00236390"/>
    <w:rsid w:val="00236557"/>
    <w:rsid w:val="00236689"/>
    <w:rsid w:val="0023676F"/>
    <w:rsid w:val="002368EE"/>
    <w:rsid w:val="00236AED"/>
    <w:rsid w:val="00236F32"/>
    <w:rsid w:val="002373A2"/>
    <w:rsid w:val="002374BF"/>
    <w:rsid w:val="002400FC"/>
    <w:rsid w:val="0024056F"/>
    <w:rsid w:val="0024091D"/>
    <w:rsid w:val="00240AAA"/>
    <w:rsid w:val="00240AE2"/>
    <w:rsid w:val="00240C3D"/>
    <w:rsid w:val="00240CBE"/>
    <w:rsid w:val="002413E7"/>
    <w:rsid w:val="00241444"/>
    <w:rsid w:val="002414F4"/>
    <w:rsid w:val="00241689"/>
    <w:rsid w:val="00242185"/>
    <w:rsid w:val="00242190"/>
    <w:rsid w:val="00242295"/>
    <w:rsid w:val="0024290E"/>
    <w:rsid w:val="00242BC2"/>
    <w:rsid w:val="00242E80"/>
    <w:rsid w:val="00243357"/>
    <w:rsid w:val="00243427"/>
    <w:rsid w:val="002434EF"/>
    <w:rsid w:val="002443E8"/>
    <w:rsid w:val="00244E27"/>
    <w:rsid w:val="002451A4"/>
    <w:rsid w:val="0024542C"/>
    <w:rsid w:val="0024550F"/>
    <w:rsid w:val="002455E2"/>
    <w:rsid w:val="002459E9"/>
    <w:rsid w:val="00245CE2"/>
    <w:rsid w:val="00245E2B"/>
    <w:rsid w:val="00245ED7"/>
    <w:rsid w:val="002468C1"/>
    <w:rsid w:val="00246A4F"/>
    <w:rsid w:val="00246B38"/>
    <w:rsid w:val="00246DB2"/>
    <w:rsid w:val="002471D5"/>
    <w:rsid w:val="00247483"/>
    <w:rsid w:val="00247650"/>
    <w:rsid w:val="00247DBF"/>
    <w:rsid w:val="002501BB"/>
    <w:rsid w:val="00250E0C"/>
    <w:rsid w:val="00250F47"/>
    <w:rsid w:val="00251134"/>
    <w:rsid w:val="00251C4B"/>
    <w:rsid w:val="00251EA7"/>
    <w:rsid w:val="0025202E"/>
    <w:rsid w:val="00252B8B"/>
    <w:rsid w:val="00253017"/>
    <w:rsid w:val="0025341F"/>
    <w:rsid w:val="0025390A"/>
    <w:rsid w:val="00253B43"/>
    <w:rsid w:val="00254023"/>
    <w:rsid w:val="002541D8"/>
    <w:rsid w:val="002546CA"/>
    <w:rsid w:val="00254928"/>
    <w:rsid w:val="00254C08"/>
    <w:rsid w:val="00255531"/>
    <w:rsid w:val="0025591D"/>
    <w:rsid w:val="00255A08"/>
    <w:rsid w:val="00255C51"/>
    <w:rsid w:val="00255F8C"/>
    <w:rsid w:val="00256008"/>
    <w:rsid w:val="00256101"/>
    <w:rsid w:val="00256576"/>
    <w:rsid w:val="002569C5"/>
    <w:rsid w:val="00257240"/>
    <w:rsid w:val="00257883"/>
    <w:rsid w:val="00260053"/>
    <w:rsid w:val="00260142"/>
    <w:rsid w:val="002605CD"/>
    <w:rsid w:val="00260B6E"/>
    <w:rsid w:val="00260CBC"/>
    <w:rsid w:val="00261FCB"/>
    <w:rsid w:val="00262134"/>
    <w:rsid w:val="0026232F"/>
    <w:rsid w:val="002623BA"/>
    <w:rsid w:val="00262549"/>
    <w:rsid w:val="002625BB"/>
    <w:rsid w:val="00262FB1"/>
    <w:rsid w:val="002630CB"/>
    <w:rsid w:val="002636E9"/>
    <w:rsid w:val="00263D3C"/>
    <w:rsid w:val="002645AA"/>
    <w:rsid w:val="0026482C"/>
    <w:rsid w:val="0026564A"/>
    <w:rsid w:val="002659C3"/>
    <w:rsid w:val="00266D80"/>
    <w:rsid w:val="00267144"/>
    <w:rsid w:val="002674B6"/>
    <w:rsid w:val="00267D7F"/>
    <w:rsid w:val="002701AC"/>
    <w:rsid w:val="0027048E"/>
    <w:rsid w:val="002704CA"/>
    <w:rsid w:val="00270836"/>
    <w:rsid w:val="00270B95"/>
    <w:rsid w:val="00270CD4"/>
    <w:rsid w:val="00271531"/>
    <w:rsid w:val="00271C95"/>
    <w:rsid w:val="00271EF2"/>
    <w:rsid w:val="00271F35"/>
    <w:rsid w:val="002720DE"/>
    <w:rsid w:val="0027215F"/>
    <w:rsid w:val="0027244E"/>
    <w:rsid w:val="00272C71"/>
    <w:rsid w:val="00273476"/>
    <w:rsid w:val="00273499"/>
    <w:rsid w:val="00273765"/>
    <w:rsid w:val="0027386A"/>
    <w:rsid w:val="00273956"/>
    <w:rsid w:val="00273EF0"/>
    <w:rsid w:val="00273F90"/>
    <w:rsid w:val="00274468"/>
    <w:rsid w:val="00274852"/>
    <w:rsid w:val="00274A48"/>
    <w:rsid w:val="00274C8C"/>
    <w:rsid w:val="00274DD5"/>
    <w:rsid w:val="00274F57"/>
    <w:rsid w:val="00275A84"/>
    <w:rsid w:val="00276579"/>
    <w:rsid w:val="0027660F"/>
    <w:rsid w:val="00276836"/>
    <w:rsid w:val="00276C6A"/>
    <w:rsid w:val="00276D01"/>
    <w:rsid w:val="00277517"/>
    <w:rsid w:val="00277750"/>
    <w:rsid w:val="00280EC3"/>
    <w:rsid w:val="00281216"/>
    <w:rsid w:val="002813D9"/>
    <w:rsid w:val="0028167A"/>
    <w:rsid w:val="00282039"/>
    <w:rsid w:val="00282087"/>
    <w:rsid w:val="002821EF"/>
    <w:rsid w:val="0028252D"/>
    <w:rsid w:val="002826B0"/>
    <w:rsid w:val="002832D9"/>
    <w:rsid w:val="002832EB"/>
    <w:rsid w:val="00283CFE"/>
    <w:rsid w:val="002841BF"/>
    <w:rsid w:val="002848EE"/>
    <w:rsid w:val="0028490D"/>
    <w:rsid w:val="00284D32"/>
    <w:rsid w:val="0028612A"/>
    <w:rsid w:val="00286A7B"/>
    <w:rsid w:val="00286D66"/>
    <w:rsid w:val="00287933"/>
    <w:rsid w:val="002879E6"/>
    <w:rsid w:val="0029094E"/>
    <w:rsid w:val="002912E4"/>
    <w:rsid w:val="002914BF"/>
    <w:rsid w:val="002914CA"/>
    <w:rsid w:val="00291F52"/>
    <w:rsid w:val="00292E2D"/>
    <w:rsid w:val="00292E66"/>
    <w:rsid w:val="00293D1D"/>
    <w:rsid w:val="002947CA"/>
    <w:rsid w:val="00294F8C"/>
    <w:rsid w:val="00295029"/>
    <w:rsid w:val="002951E1"/>
    <w:rsid w:val="002952A9"/>
    <w:rsid w:val="0029547C"/>
    <w:rsid w:val="0029577A"/>
    <w:rsid w:val="002957F5"/>
    <w:rsid w:val="00295A2B"/>
    <w:rsid w:val="00295BF2"/>
    <w:rsid w:val="00295CF9"/>
    <w:rsid w:val="00295DD0"/>
    <w:rsid w:val="00295E9D"/>
    <w:rsid w:val="00296542"/>
    <w:rsid w:val="002966F6"/>
    <w:rsid w:val="002967C1"/>
    <w:rsid w:val="00296C86"/>
    <w:rsid w:val="0029713A"/>
    <w:rsid w:val="002971A1"/>
    <w:rsid w:val="00297B79"/>
    <w:rsid w:val="00297CBA"/>
    <w:rsid w:val="00297EE9"/>
    <w:rsid w:val="00297FFC"/>
    <w:rsid w:val="002A0416"/>
    <w:rsid w:val="002A0CAC"/>
    <w:rsid w:val="002A10CC"/>
    <w:rsid w:val="002A119A"/>
    <w:rsid w:val="002A11C8"/>
    <w:rsid w:val="002A1929"/>
    <w:rsid w:val="002A1B15"/>
    <w:rsid w:val="002A2B2C"/>
    <w:rsid w:val="002A2B83"/>
    <w:rsid w:val="002A3047"/>
    <w:rsid w:val="002A3EED"/>
    <w:rsid w:val="002A412F"/>
    <w:rsid w:val="002A4AF5"/>
    <w:rsid w:val="002A4CE2"/>
    <w:rsid w:val="002A4D19"/>
    <w:rsid w:val="002A4E5F"/>
    <w:rsid w:val="002A5A75"/>
    <w:rsid w:val="002A605F"/>
    <w:rsid w:val="002A690E"/>
    <w:rsid w:val="002A699C"/>
    <w:rsid w:val="002A6C84"/>
    <w:rsid w:val="002A6E69"/>
    <w:rsid w:val="002A7106"/>
    <w:rsid w:val="002A73BA"/>
    <w:rsid w:val="002A75BE"/>
    <w:rsid w:val="002A77BD"/>
    <w:rsid w:val="002A77E0"/>
    <w:rsid w:val="002B02B4"/>
    <w:rsid w:val="002B0A61"/>
    <w:rsid w:val="002B110E"/>
    <w:rsid w:val="002B189A"/>
    <w:rsid w:val="002B18DE"/>
    <w:rsid w:val="002B1B0D"/>
    <w:rsid w:val="002B1C5E"/>
    <w:rsid w:val="002B1EA8"/>
    <w:rsid w:val="002B227C"/>
    <w:rsid w:val="002B2C46"/>
    <w:rsid w:val="002B2E1C"/>
    <w:rsid w:val="002B3CCF"/>
    <w:rsid w:val="002B405F"/>
    <w:rsid w:val="002B41DD"/>
    <w:rsid w:val="002B45AB"/>
    <w:rsid w:val="002B4808"/>
    <w:rsid w:val="002B4EC9"/>
    <w:rsid w:val="002B53D9"/>
    <w:rsid w:val="002B5462"/>
    <w:rsid w:val="002B5486"/>
    <w:rsid w:val="002B5576"/>
    <w:rsid w:val="002B62AE"/>
    <w:rsid w:val="002B633E"/>
    <w:rsid w:val="002B6AFA"/>
    <w:rsid w:val="002B6C2E"/>
    <w:rsid w:val="002B6CF7"/>
    <w:rsid w:val="002B6E6F"/>
    <w:rsid w:val="002B78BD"/>
    <w:rsid w:val="002B7A89"/>
    <w:rsid w:val="002B7C46"/>
    <w:rsid w:val="002C020A"/>
    <w:rsid w:val="002C053F"/>
    <w:rsid w:val="002C077E"/>
    <w:rsid w:val="002C101F"/>
    <w:rsid w:val="002C1060"/>
    <w:rsid w:val="002C1851"/>
    <w:rsid w:val="002C1C09"/>
    <w:rsid w:val="002C1CE8"/>
    <w:rsid w:val="002C2836"/>
    <w:rsid w:val="002C2D2E"/>
    <w:rsid w:val="002C3398"/>
    <w:rsid w:val="002C34FA"/>
    <w:rsid w:val="002C3BFF"/>
    <w:rsid w:val="002C408A"/>
    <w:rsid w:val="002C437A"/>
    <w:rsid w:val="002C43D4"/>
    <w:rsid w:val="002C47B6"/>
    <w:rsid w:val="002C4BD7"/>
    <w:rsid w:val="002C4D79"/>
    <w:rsid w:val="002C5271"/>
    <w:rsid w:val="002C57AD"/>
    <w:rsid w:val="002C5C92"/>
    <w:rsid w:val="002C61AD"/>
    <w:rsid w:val="002C6414"/>
    <w:rsid w:val="002C6671"/>
    <w:rsid w:val="002C6AB6"/>
    <w:rsid w:val="002C6F3A"/>
    <w:rsid w:val="002C7088"/>
    <w:rsid w:val="002C71DB"/>
    <w:rsid w:val="002C7786"/>
    <w:rsid w:val="002C7BD7"/>
    <w:rsid w:val="002C7E34"/>
    <w:rsid w:val="002D0557"/>
    <w:rsid w:val="002D06F8"/>
    <w:rsid w:val="002D0EFE"/>
    <w:rsid w:val="002D1268"/>
    <w:rsid w:val="002D13EE"/>
    <w:rsid w:val="002D19D1"/>
    <w:rsid w:val="002D1C79"/>
    <w:rsid w:val="002D20DB"/>
    <w:rsid w:val="002D21AF"/>
    <w:rsid w:val="002D3950"/>
    <w:rsid w:val="002D4E29"/>
    <w:rsid w:val="002D535A"/>
    <w:rsid w:val="002D5768"/>
    <w:rsid w:val="002D6187"/>
    <w:rsid w:val="002D660D"/>
    <w:rsid w:val="002D72FE"/>
    <w:rsid w:val="002D7628"/>
    <w:rsid w:val="002D7CCE"/>
    <w:rsid w:val="002E018D"/>
    <w:rsid w:val="002E0B43"/>
    <w:rsid w:val="002E1574"/>
    <w:rsid w:val="002E1A66"/>
    <w:rsid w:val="002E2081"/>
    <w:rsid w:val="002E24A7"/>
    <w:rsid w:val="002E24CC"/>
    <w:rsid w:val="002E267A"/>
    <w:rsid w:val="002E26B7"/>
    <w:rsid w:val="002E2CCA"/>
    <w:rsid w:val="002E36B2"/>
    <w:rsid w:val="002E387A"/>
    <w:rsid w:val="002E3ABC"/>
    <w:rsid w:val="002E4061"/>
    <w:rsid w:val="002E43DF"/>
    <w:rsid w:val="002E4882"/>
    <w:rsid w:val="002E4B37"/>
    <w:rsid w:val="002E4F0E"/>
    <w:rsid w:val="002E52A1"/>
    <w:rsid w:val="002E56E7"/>
    <w:rsid w:val="002E586F"/>
    <w:rsid w:val="002E5F17"/>
    <w:rsid w:val="002E67D4"/>
    <w:rsid w:val="002E769A"/>
    <w:rsid w:val="002E7C05"/>
    <w:rsid w:val="002F0769"/>
    <w:rsid w:val="002F0817"/>
    <w:rsid w:val="002F0861"/>
    <w:rsid w:val="002F08F5"/>
    <w:rsid w:val="002F09D7"/>
    <w:rsid w:val="002F0F22"/>
    <w:rsid w:val="002F178E"/>
    <w:rsid w:val="002F1F9A"/>
    <w:rsid w:val="002F2487"/>
    <w:rsid w:val="002F25C5"/>
    <w:rsid w:val="002F2A4C"/>
    <w:rsid w:val="002F306E"/>
    <w:rsid w:val="002F321C"/>
    <w:rsid w:val="002F34FF"/>
    <w:rsid w:val="002F3ECF"/>
    <w:rsid w:val="002F41FE"/>
    <w:rsid w:val="002F42D9"/>
    <w:rsid w:val="002F436F"/>
    <w:rsid w:val="002F44E6"/>
    <w:rsid w:val="002F48DC"/>
    <w:rsid w:val="002F4F70"/>
    <w:rsid w:val="002F586D"/>
    <w:rsid w:val="002F6210"/>
    <w:rsid w:val="002F6B9B"/>
    <w:rsid w:val="002F6E27"/>
    <w:rsid w:val="002F7181"/>
    <w:rsid w:val="002F7381"/>
    <w:rsid w:val="002F7BA6"/>
    <w:rsid w:val="002F7E2A"/>
    <w:rsid w:val="002F7E90"/>
    <w:rsid w:val="002F7EEB"/>
    <w:rsid w:val="003002ED"/>
    <w:rsid w:val="003002F7"/>
    <w:rsid w:val="003005B0"/>
    <w:rsid w:val="003008AE"/>
    <w:rsid w:val="00300ACA"/>
    <w:rsid w:val="00300CDA"/>
    <w:rsid w:val="0030142D"/>
    <w:rsid w:val="0030151E"/>
    <w:rsid w:val="00301DAA"/>
    <w:rsid w:val="0030280D"/>
    <w:rsid w:val="00302CF5"/>
    <w:rsid w:val="00302DA7"/>
    <w:rsid w:val="003030CE"/>
    <w:rsid w:val="00303704"/>
    <w:rsid w:val="003044C0"/>
    <w:rsid w:val="00304FED"/>
    <w:rsid w:val="00305288"/>
    <w:rsid w:val="003055D5"/>
    <w:rsid w:val="00305689"/>
    <w:rsid w:val="00305FC6"/>
    <w:rsid w:val="0030643D"/>
    <w:rsid w:val="0030689C"/>
    <w:rsid w:val="00306E85"/>
    <w:rsid w:val="00307BFC"/>
    <w:rsid w:val="0031062C"/>
    <w:rsid w:val="00310733"/>
    <w:rsid w:val="00310A0C"/>
    <w:rsid w:val="00311049"/>
    <w:rsid w:val="00311791"/>
    <w:rsid w:val="0031182A"/>
    <w:rsid w:val="003119C7"/>
    <w:rsid w:val="003125BE"/>
    <w:rsid w:val="0031280F"/>
    <w:rsid w:val="00312E60"/>
    <w:rsid w:val="00313731"/>
    <w:rsid w:val="003138FC"/>
    <w:rsid w:val="00313F7D"/>
    <w:rsid w:val="00314907"/>
    <w:rsid w:val="00315324"/>
    <w:rsid w:val="0031536E"/>
    <w:rsid w:val="00315BF7"/>
    <w:rsid w:val="00315D7C"/>
    <w:rsid w:val="00315E9A"/>
    <w:rsid w:val="00315EDC"/>
    <w:rsid w:val="00316AC2"/>
    <w:rsid w:val="00316BE7"/>
    <w:rsid w:val="0031796A"/>
    <w:rsid w:val="00317A54"/>
    <w:rsid w:val="00320275"/>
    <w:rsid w:val="003210C8"/>
    <w:rsid w:val="00321268"/>
    <w:rsid w:val="00321609"/>
    <w:rsid w:val="00321780"/>
    <w:rsid w:val="00321A63"/>
    <w:rsid w:val="00321C1D"/>
    <w:rsid w:val="003220AD"/>
    <w:rsid w:val="003228B2"/>
    <w:rsid w:val="003228CC"/>
    <w:rsid w:val="00322B00"/>
    <w:rsid w:val="00323308"/>
    <w:rsid w:val="0032347D"/>
    <w:rsid w:val="00323B21"/>
    <w:rsid w:val="0032449B"/>
    <w:rsid w:val="003247EC"/>
    <w:rsid w:val="00324B7D"/>
    <w:rsid w:val="003251B4"/>
    <w:rsid w:val="003257B3"/>
    <w:rsid w:val="00325830"/>
    <w:rsid w:val="00325D97"/>
    <w:rsid w:val="00326262"/>
    <w:rsid w:val="00326960"/>
    <w:rsid w:val="00326B1F"/>
    <w:rsid w:val="00327228"/>
    <w:rsid w:val="003274E7"/>
    <w:rsid w:val="0032763E"/>
    <w:rsid w:val="00327643"/>
    <w:rsid w:val="00327BFF"/>
    <w:rsid w:val="00330061"/>
    <w:rsid w:val="0033018B"/>
    <w:rsid w:val="003305DE"/>
    <w:rsid w:val="0033071B"/>
    <w:rsid w:val="00330F56"/>
    <w:rsid w:val="00331093"/>
    <w:rsid w:val="00331321"/>
    <w:rsid w:val="00331A3C"/>
    <w:rsid w:val="00331BA2"/>
    <w:rsid w:val="00331C88"/>
    <w:rsid w:val="00331E62"/>
    <w:rsid w:val="00332346"/>
    <w:rsid w:val="00332460"/>
    <w:rsid w:val="0033283F"/>
    <w:rsid w:val="00332B12"/>
    <w:rsid w:val="00332DA9"/>
    <w:rsid w:val="00332DB3"/>
    <w:rsid w:val="00333009"/>
    <w:rsid w:val="0033305A"/>
    <w:rsid w:val="0033389F"/>
    <w:rsid w:val="00334054"/>
    <w:rsid w:val="003342D5"/>
    <w:rsid w:val="00334316"/>
    <w:rsid w:val="003345F7"/>
    <w:rsid w:val="003346CF"/>
    <w:rsid w:val="00334A1F"/>
    <w:rsid w:val="003356BF"/>
    <w:rsid w:val="00335A32"/>
    <w:rsid w:val="00335A4B"/>
    <w:rsid w:val="00335AFF"/>
    <w:rsid w:val="00335BB9"/>
    <w:rsid w:val="00335E75"/>
    <w:rsid w:val="003362B0"/>
    <w:rsid w:val="00336417"/>
    <w:rsid w:val="0033674F"/>
    <w:rsid w:val="00336C84"/>
    <w:rsid w:val="00336F64"/>
    <w:rsid w:val="003370A5"/>
    <w:rsid w:val="003371CC"/>
    <w:rsid w:val="003374CF"/>
    <w:rsid w:val="0033754C"/>
    <w:rsid w:val="00337855"/>
    <w:rsid w:val="003378F5"/>
    <w:rsid w:val="0033797A"/>
    <w:rsid w:val="003400F9"/>
    <w:rsid w:val="00340730"/>
    <w:rsid w:val="00340751"/>
    <w:rsid w:val="00340A11"/>
    <w:rsid w:val="00340EAA"/>
    <w:rsid w:val="00341A97"/>
    <w:rsid w:val="00341F20"/>
    <w:rsid w:val="00342039"/>
    <w:rsid w:val="00342138"/>
    <w:rsid w:val="0034234B"/>
    <w:rsid w:val="00342BEA"/>
    <w:rsid w:val="00342D8B"/>
    <w:rsid w:val="00342EF1"/>
    <w:rsid w:val="00343032"/>
    <w:rsid w:val="00343D52"/>
    <w:rsid w:val="00344B86"/>
    <w:rsid w:val="00345932"/>
    <w:rsid w:val="003459D5"/>
    <w:rsid w:val="00345A24"/>
    <w:rsid w:val="00345E57"/>
    <w:rsid w:val="0034655F"/>
    <w:rsid w:val="003473C9"/>
    <w:rsid w:val="003475A9"/>
    <w:rsid w:val="003476E4"/>
    <w:rsid w:val="00347ADB"/>
    <w:rsid w:val="00347EB0"/>
    <w:rsid w:val="00350045"/>
    <w:rsid w:val="00350247"/>
    <w:rsid w:val="0035051F"/>
    <w:rsid w:val="00350A6F"/>
    <w:rsid w:val="00350CE1"/>
    <w:rsid w:val="00351042"/>
    <w:rsid w:val="00351408"/>
    <w:rsid w:val="0035157F"/>
    <w:rsid w:val="00351803"/>
    <w:rsid w:val="00351935"/>
    <w:rsid w:val="00351CAC"/>
    <w:rsid w:val="00352352"/>
    <w:rsid w:val="003526F5"/>
    <w:rsid w:val="00352998"/>
    <w:rsid w:val="00352DE0"/>
    <w:rsid w:val="00354481"/>
    <w:rsid w:val="00354BD3"/>
    <w:rsid w:val="00355AA6"/>
    <w:rsid w:val="00356BB5"/>
    <w:rsid w:val="00357151"/>
    <w:rsid w:val="0035727D"/>
    <w:rsid w:val="00357787"/>
    <w:rsid w:val="00357AF8"/>
    <w:rsid w:val="00357C73"/>
    <w:rsid w:val="00360560"/>
    <w:rsid w:val="00360A80"/>
    <w:rsid w:val="00360F6C"/>
    <w:rsid w:val="00360FCE"/>
    <w:rsid w:val="003619A7"/>
    <w:rsid w:val="00361CF8"/>
    <w:rsid w:val="00361E88"/>
    <w:rsid w:val="00362287"/>
    <w:rsid w:val="00362443"/>
    <w:rsid w:val="003629FE"/>
    <w:rsid w:val="00363033"/>
    <w:rsid w:val="00363EA0"/>
    <w:rsid w:val="003650B4"/>
    <w:rsid w:val="003650F3"/>
    <w:rsid w:val="00365336"/>
    <w:rsid w:val="0036567B"/>
    <w:rsid w:val="00366063"/>
    <w:rsid w:val="00366822"/>
    <w:rsid w:val="00366A92"/>
    <w:rsid w:val="003677C8"/>
    <w:rsid w:val="00367985"/>
    <w:rsid w:val="003703AD"/>
    <w:rsid w:val="00370771"/>
    <w:rsid w:val="0037077F"/>
    <w:rsid w:val="00370838"/>
    <w:rsid w:val="00370844"/>
    <w:rsid w:val="003709C8"/>
    <w:rsid w:val="00370E5A"/>
    <w:rsid w:val="0037104B"/>
    <w:rsid w:val="003718AB"/>
    <w:rsid w:val="00371A9C"/>
    <w:rsid w:val="00371AA0"/>
    <w:rsid w:val="00371B1C"/>
    <w:rsid w:val="00373CFF"/>
    <w:rsid w:val="00373D59"/>
    <w:rsid w:val="00374425"/>
    <w:rsid w:val="003745DE"/>
    <w:rsid w:val="003748F9"/>
    <w:rsid w:val="00374F12"/>
    <w:rsid w:val="003751D1"/>
    <w:rsid w:val="00375244"/>
    <w:rsid w:val="0037545B"/>
    <w:rsid w:val="003759ED"/>
    <w:rsid w:val="00375B11"/>
    <w:rsid w:val="00375B15"/>
    <w:rsid w:val="00375BEE"/>
    <w:rsid w:val="00375F8F"/>
    <w:rsid w:val="0037605D"/>
    <w:rsid w:val="00376211"/>
    <w:rsid w:val="003766E8"/>
    <w:rsid w:val="0037693A"/>
    <w:rsid w:val="003770C5"/>
    <w:rsid w:val="0037717F"/>
    <w:rsid w:val="00377F08"/>
    <w:rsid w:val="00377F5C"/>
    <w:rsid w:val="00377F92"/>
    <w:rsid w:val="00380770"/>
    <w:rsid w:val="00380B99"/>
    <w:rsid w:val="00380FFF"/>
    <w:rsid w:val="0038100F"/>
    <w:rsid w:val="0038170A"/>
    <w:rsid w:val="00381C51"/>
    <w:rsid w:val="00381D9C"/>
    <w:rsid w:val="003820FD"/>
    <w:rsid w:val="003824E8"/>
    <w:rsid w:val="00382C9F"/>
    <w:rsid w:val="003832D0"/>
    <w:rsid w:val="00383936"/>
    <w:rsid w:val="00383BC3"/>
    <w:rsid w:val="00384F68"/>
    <w:rsid w:val="0038506B"/>
    <w:rsid w:val="003853AD"/>
    <w:rsid w:val="00385951"/>
    <w:rsid w:val="003860FB"/>
    <w:rsid w:val="00386384"/>
    <w:rsid w:val="0038648F"/>
    <w:rsid w:val="00387765"/>
    <w:rsid w:val="00387A67"/>
    <w:rsid w:val="00387F01"/>
    <w:rsid w:val="0039061A"/>
    <w:rsid w:val="00391726"/>
    <w:rsid w:val="0039172A"/>
    <w:rsid w:val="00391A86"/>
    <w:rsid w:val="00391E48"/>
    <w:rsid w:val="00391E5A"/>
    <w:rsid w:val="003920B0"/>
    <w:rsid w:val="003928DB"/>
    <w:rsid w:val="00392C5D"/>
    <w:rsid w:val="00392D60"/>
    <w:rsid w:val="00392F50"/>
    <w:rsid w:val="00393651"/>
    <w:rsid w:val="00393D64"/>
    <w:rsid w:val="00393EA1"/>
    <w:rsid w:val="00394069"/>
    <w:rsid w:val="00394273"/>
    <w:rsid w:val="0039445C"/>
    <w:rsid w:val="0039455C"/>
    <w:rsid w:val="00394870"/>
    <w:rsid w:val="00394BE1"/>
    <w:rsid w:val="00394DD0"/>
    <w:rsid w:val="00394E3B"/>
    <w:rsid w:val="00395036"/>
    <w:rsid w:val="003951EE"/>
    <w:rsid w:val="00395970"/>
    <w:rsid w:val="00396123"/>
    <w:rsid w:val="00396675"/>
    <w:rsid w:val="00396801"/>
    <w:rsid w:val="003968B3"/>
    <w:rsid w:val="00396BFF"/>
    <w:rsid w:val="00396E1D"/>
    <w:rsid w:val="00396F6C"/>
    <w:rsid w:val="0039725C"/>
    <w:rsid w:val="003977C9"/>
    <w:rsid w:val="003A03E6"/>
    <w:rsid w:val="003A0C1E"/>
    <w:rsid w:val="003A1230"/>
    <w:rsid w:val="003A16D6"/>
    <w:rsid w:val="003A16FB"/>
    <w:rsid w:val="003A1744"/>
    <w:rsid w:val="003A1BC5"/>
    <w:rsid w:val="003A1D7B"/>
    <w:rsid w:val="003A26A6"/>
    <w:rsid w:val="003A27B0"/>
    <w:rsid w:val="003A36F8"/>
    <w:rsid w:val="003A38C2"/>
    <w:rsid w:val="003A3C80"/>
    <w:rsid w:val="003A41AE"/>
    <w:rsid w:val="003A4420"/>
    <w:rsid w:val="003A4BC4"/>
    <w:rsid w:val="003A4DA8"/>
    <w:rsid w:val="003A4F2F"/>
    <w:rsid w:val="003A5DEA"/>
    <w:rsid w:val="003A60DB"/>
    <w:rsid w:val="003A6606"/>
    <w:rsid w:val="003A66D0"/>
    <w:rsid w:val="003A66F8"/>
    <w:rsid w:val="003A67AC"/>
    <w:rsid w:val="003A68D8"/>
    <w:rsid w:val="003A6A2E"/>
    <w:rsid w:val="003A6AFB"/>
    <w:rsid w:val="003A70BA"/>
    <w:rsid w:val="003A71BD"/>
    <w:rsid w:val="003A7957"/>
    <w:rsid w:val="003A7C47"/>
    <w:rsid w:val="003B03D7"/>
    <w:rsid w:val="003B0704"/>
    <w:rsid w:val="003B0EC8"/>
    <w:rsid w:val="003B127C"/>
    <w:rsid w:val="003B136F"/>
    <w:rsid w:val="003B1BF9"/>
    <w:rsid w:val="003B216E"/>
    <w:rsid w:val="003B226F"/>
    <w:rsid w:val="003B28C7"/>
    <w:rsid w:val="003B2C76"/>
    <w:rsid w:val="003B2CB9"/>
    <w:rsid w:val="003B30F8"/>
    <w:rsid w:val="003B3806"/>
    <w:rsid w:val="003B3BFD"/>
    <w:rsid w:val="003B4150"/>
    <w:rsid w:val="003B4754"/>
    <w:rsid w:val="003B506C"/>
    <w:rsid w:val="003B56F8"/>
    <w:rsid w:val="003B5A57"/>
    <w:rsid w:val="003B5E70"/>
    <w:rsid w:val="003B62CF"/>
    <w:rsid w:val="003B67CE"/>
    <w:rsid w:val="003B6922"/>
    <w:rsid w:val="003B6DB8"/>
    <w:rsid w:val="003B7169"/>
    <w:rsid w:val="003B736E"/>
    <w:rsid w:val="003B7441"/>
    <w:rsid w:val="003B751A"/>
    <w:rsid w:val="003B7DAF"/>
    <w:rsid w:val="003B7FBA"/>
    <w:rsid w:val="003C07C4"/>
    <w:rsid w:val="003C0D38"/>
    <w:rsid w:val="003C1A61"/>
    <w:rsid w:val="003C1B2A"/>
    <w:rsid w:val="003C1B81"/>
    <w:rsid w:val="003C1D87"/>
    <w:rsid w:val="003C216C"/>
    <w:rsid w:val="003C23E1"/>
    <w:rsid w:val="003C2A01"/>
    <w:rsid w:val="003C2C6F"/>
    <w:rsid w:val="003C38F8"/>
    <w:rsid w:val="003C3B64"/>
    <w:rsid w:val="003C3D01"/>
    <w:rsid w:val="003C42C6"/>
    <w:rsid w:val="003C4613"/>
    <w:rsid w:val="003C4677"/>
    <w:rsid w:val="003C4A53"/>
    <w:rsid w:val="003C4E91"/>
    <w:rsid w:val="003C4FB3"/>
    <w:rsid w:val="003C5343"/>
    <w:rsid w:val="003C58D2"/>
    <w:rsid w:val="003C5C72"/>
    <w:rsid w:val="003C68A3"/>
    <w:rsid w:val="003C6AF8"/>
    <w:rsid w:val="003C6B53"/>
    <w:rsid w:val="003C6D26"/>
    <w:rsid w:val="003C70CF"/>
    <w:rsid w:val="003C720B"/>
    <w:rsid w:val="003C73FB"/>
    <w:rsid w:val="003C77CC"/>
    <w:rsid w:val="003C7902"/>
    <w:rsid w:val="003C7F7C"/>
    <w:rsid w:val="003C7FA2"/>
    <w:rsid w:val="003D0085"/>
    <w:rsid w:val="003D02F6"/>
    <w:rsid w:val="003D0370"/>
    <w:rsid w:val="003D18D6"/>
    <w:rsid w:val="003D1B55"/>
    <w:rsid w:val="003D1C57"/>
    <w:rsid w:val="003D1FD5"/>
    <w:rsid w:val="003D2D78"/>
    <w:rsid w:val="003D38FC"/>
    <w:rsid w:val="003D4A5F"/>
    <w:rsid w:val="003D4D2F"/>
    <w:rsid w:val="003D5148"/>
    <w:rsid w:val="003D57C7"/>
    <w:rsid w:val="003D6220"/>
    <w:rsid w:val="003D67AB"/>
    <w:rsid w:val="003D6AE1"/>
    <w:rsid w:val="003D6C95"/>
    <w:rsid w:val="003D7529"/>
    <w:rsid w:val="003D76ED"/>
    <w:rsid w:val="003D79DA"/>
    <w:rsid w:val="003E0B65"/>
    <w:rsid w:val="003E0EC5"/>
    <w:rsid w:val="003E1703"/>
    <w:rsid w:val="003E1A20"/>
    <w:rsid w:val="003E20E2"/>
    <w:rsid w:val="003E2269"/>
    <w:rsid w:val="003E2BF1"/>
    <w:rsid w:val="003E3F41"/>
    <w:rsid w:val="003E4066"/>
    <w:rsid w:val="003E46E7"/>
    <w:rsid w:val="003E4DB9"/>
    <w:rsid w:val="003E4F6E"/>
    <w:rsid w:val="003E54B5"/>
    <w:rsid w:val="003E5581"/>
    <w:rsid w:val="003E5617"/>
    <w:rsid w:val="003E571F"/>
    <w:rsid w:val="003E590D"/>
    <w:rsid w:val="003E59C1"/>
    <w:rsid w:val="003E5EB2"/>
    <w:rsid w:val="003E64DB"/>
    <w:rsid w:val="003E6528"/>
    <w:rsid w:val="003E6BC3"/>
    <w:rsid w:val="003E77C6"/>
    <w:rsid w:val="003E7879"/>
    <w:rsid w:val="003F1710"/>
    <w:rsid w:val="003F1917"/>
    <w:rsid w:val="003F1A89"/>
    <w:rsid w:val="003F1ADA"/>
    <w:rsid w:val="003F1B84"/>
    <w:rsid w:val="003F1C75"/>
    <w:rsid w:val="003F1F3C"/>
    <w:rsid w:val="003F2FF3"/>
    <w:rsid w:val="003F33E6"/>
    <w:rsid w:val="003F3964"/>
    <w:rsid w:val="003F3AA6"/>
    <w:rsid w:val="003F3C83"/>
    <w:rsid w:val="003F3CF8"/>
    <w:rsid w:val="003F3DBE"/>
    <w:rsid w:val="003F3F53"/>
    <w:rsid w:val="003F3F5F"/>
    <w:rsid w:val="003F4D98"/>
    <w:rsid w:val="003F5471"/>
    <w:rsid w:val="003F5569"/>
    <w:rsid w:val="003F5801"/>
    <w:rsid w:val="003F5F7C"/>
    <w:rsid w:val="003F606D"/>
    <w:rsid w:val="003F614E"/>
    <w:rsid w:val="003F61ED"/>
    <w:rsid w:val="003F6445"/>
    <w:rsid w:val="003F64ED"/>
    <w:rsid w:val="003F6E6B"/>
    <w:rsid w:val="003F6F97"/>
    <w:rsid w:val="003F720F"/>
    <w:rsid w:val="003F7323"/>
    <w:rsid w:val="003F7970"/>
    <w:rsid w:val="00400327"/>
    <w:rsid w:val="004003EE"/>
    <w:rsid w:val="00401CC9"/>
    <w:rsid w:val="00401F14"/>
    <w:rsid w:val="004029B2"/>
    <w:rsid w:val="00402CDC"/>
    <w:rsid w:val="00402DF0"/>
    <w:rsid w:val="00404C31"/>
    <w:rsid w:val="00405468"/>
    <w:rsid w:val="004059F4"/>
    <w:rsid w:val="00405D37"/>
    <w:rsid w:val="00405D89"/>
    <w:rsid w:val="004060BE"/>
    <w:rsid w:val="00406330"/>
    <w:rsid w:val="004063F2"/>
    <w:rsid w:val="0040707C"/>
    <w:rsid w:val="0040729A"/>
    <w:rsid w:val="00407433"/>
    <w:rsid w:val="004075D1"/>
    <w:rsid w:val="00407B76"/>
    <w:rsid w:val="00407C3C"/>
    <w:rsid w:val="00407E45"/>
    <w:rsid w:val="00407EED"/>
    <w:rsid w:val="00410019"/>
    <w:rsid w:val="004105BF"/>
    <w:rsid w:val="0041077A"/>
    <w:rsid w:val="0041085C"/>
    <w:rsid w:val="00410E27"/>
    <w:rsid w:val="00411A83"/>
    <w:rsid w:val="00411C8B"/>
    <w:rsid w:val="00411F4E"/>
    <w:rsid w:val="00411FFE"/>
    <w:rsid w:val="00412BDA"/>
    <w:rsid w:val="00412BE2"/>
    <w:rsid w:val="00413362"/>
    <w:rsid w:val="00413402"/>
    <w:rsid w:val="00413F39"/>
    <w:rsid w:val="004146A8"/>
    <w:rsid w:val="0041481F"/>
    <w:rsid w:val="00414A50"/>
    <w:rsid w:val="00414CC2"/>
    <w:rsid w:val="00415227"/>
    <w:rsid w:val="00415322"/>
    <w:rsid w:val="00415D2A"/>
    <w:rsid w:val="00415EEB"/>
    <w:rsid w:val="00416307"/>
    <w:rsid w:val="00416637"/>
    <w:rsid w:val="00416B66"/>
    <w:rsid w:val="00416CB4"/>
    <w:rsid w:val="00416DE7"/>
    <w:rsid w:val="00416E7B"/>
    <w:rsid w:val="00416F21"/>
    <w:rsid w:val="004170B5"/>
    <w:rsid w:val="004201EF"/>
    <w:rsid w:val="00420AC1"/>
    <w:rsid w:val="00421DF7"/>
    <w:rsid w:val="00422099"/>
    <w:rsid w:val="004221A0"/>
    <w:rsid w:val="0042280B"/>
    <w:rsid w:val="00423007"/>
    <w:rsid w:val="004233B5"/>
    <w:rsid w:val="004235F4"/>
    <w:rsid w:val="00423801"/>
    <w:rsid w:val="004238D9"/>
    <w:rsid w:val="00423FB9"/>
    <w:rsid w:val="00424106"/>
    <w:rsid w:val="004247BC"/>
    <w:rsid w:val="004256B5"/>
    <w:rsid w:val="00425946"/>
    <w:rsid w:val="00425D84"/>
    <w:rsid w:val="00425E2B"/>
    <w:rsid w:val="00425F68"/>
    <w:rsid w:val="00426202"/>
    <w:rsid w:val="00426362"/>
    <w:rsid w:val="00426771"/>
    <w:rsid w:val="00426846"/>
    <w:rsid w:val="00426B3E"/>
    <w:rsid w:val="0042758A"/>
    <w:rsid w:val="00427605"/>
    <w:rsid w:val="00427708"/>
    <w:rsid w:val="00427772"/>
    <w:rsid w:val="00427881"/>
    <w:rsid w:val="00427BDD"/>
    <w:rsid w:val="00430589"/>
    <w:rsid w:val="004305F0"/>
    <w:rsid w:val="004306C5"/>
    <w:rsid w:val="00430CA0"/>
    <w:rsid w:val="004314AB"/>
    <w:rsid w:val="00431722"/>
    <w:rsid w:val="0043188D"/>
    <w:rsid w:val="004321F4"/>
    <w:rsid w:val="00432983"/>
    <w:rsid w:val="00432BFE"/>
    <w:rsid w:val="00433FED"/>
    <w:rsid w:val="004341A4"/>
    <w:rsid w:val="00435107"/>
    <w:rsid w:val="00435A45"/>
    <w:rsid w:val="0043625C"/>
    <w:rsid w:val="0043641F"/>
    <w:rsid w:val="00436770"/>
    <w:rsid w:val="00436A4E"/>
    <w:rsid w:val="00436C68"/>
    <w:rsid w:val="00437AD3"/>
    <w:rsid w:val="00437CDE"/>
    <w:rsid w:val="00437D54"/>
    <w:rsid w:val="004403BB"/>
    <w:rsid w:val="004416C3"/>
    <w:rsid w:val="00441700"/>
    <w:rsid w:val="004419FD"/>
    <w:rsid w:val="00441E93"/>
    <w:rsid w:val="00441F56"/>
    <w:rsid w:val="00442283"/>
    <w:rsid w:val="004423E7"/>
    <w:rsid w:val="004424CD"/>
    <w:rsid w:val="00442ADF"/>
    <w:rsid w:val="004430AD"/>
    <w:rsid w:val="0044328D"/>
    <w:rsid w:val="004432BA"/>
    <w:rsid w:val="00444C58"/>
    <w:rsid w:val="00444D4A"/>
    <w:rsid w:val="00445271"/>
    <w:rsid w:val="00445539"/>
    <w:rsid w:val="00445545"/>
    <w:rsid w:val="00445ABE"/>
    <w:rsid w:val="00445F54"/>
    <w:rsid w:val="00446036"/>
    <w:rsid w:val="004464B6"/>
    <w:rsid w:val="004479B8"/>
    <w:rsid w:val="00447B98"/>
    <w:rsid w:val="00447CFF"/>
    <w:rsid w:val="00447E8B"/>
    <w:rsid w:val="00447FAE"/>
    <w:rsid w:val="00450149"/>
    <w:rsid w:val="00450EF1"/>
    <w:rsid w:val="00451A28"/>
    <w:rsid w:val="00451EFF"/>
    <w:rsid w:val="004525A6"/>
    <w:rsid w:val="00454109"/>
    <w:rsid w:val="004546B5"/>
    <w:rsid w:val="00454D6A"/>
    <w:rsid w:val="00454E58"/>
    <w:rsid w:val="00455164"/>
    <w:rsid w:val="0045524D"/>
    <w:rsid w:val="004554D7"/>
    <w:rsid w:val="00455996"/>
    <w:rsid w:val="00455A18"/>
    <w:rsid w:val="004562D7"/>
    <w:rsid w:val="004567D5"/>
    <w:rsid w:val="00457E86"/>
    <w:rsid w:val="00457F83"/>
    <w:rsid w:val="00461095"/>
    <w:rsid w:val="00461C62"/>
    <w:rsid w:val="00461FE3"/>
    <w:rsid w:val="00462159"/>
    <w:rsid w:val="0046226F"/>
    <w:rsid w:val="004623E4"/>
    <w:rsid w:val="004623ED"/>
    <w:rsid w:val="0046260F"/>
    <w:rsid w:val="00462914"/>
    <w:rsid w:val="00462980"/>
    <w:rsid w:val="00462C35"/>
    <w:rsid w:val="00462C88"/>
    <w:rsid w:val="00463408"/>
    <w:rsid w:val="00463EEC"/>
    <w:rsid w:val="00464800"/>
    <w:rsid w:val="004649C9"/>
    <w:rsid w:val="00465BB7"/>
    <w:rsid w:val="00465F76"/>
    <w:rsid w:val="0046600F"/>
    <w:rsid w:val="004663FF"/>
    <w:rsid w:val="00466710"/>
    <w:rsid w:val="004668FD"/>
    <w:rsid w:val="00466F67"/>
    <w:rsid w:val="004674DB"/>
    <w:rsid w:val="004675A6"/>
    <w:rsid w:val="004676F4"/>
    <w:rsid w:val="00467D90"/>
    <w:rsid w:val="0047063B"/>
    <w:rsid w:val="0047079D"/>
    <w:rsid w:val="004707D2"/>
    <w:rsid w:val="004708A0"/>
    <w:rsid w:val="0047114F"/>
    <w:rsid w:val="004713EE"/>
    <w:rsid w:val="004714DE"/>
    <w:rsid w:val="00471C06"/>
    <w:rsid w:val="00471C6B"/>
    <w:rsid w:val="0047220F"/>
    <w:rsid w:val="004728F6"/>
    <w:rsid w:val="00472CAD"/>
    <w:rsid w:val="00472D70"/>
    <w:rsid w:val="0047340D"/>
    <w:rsid w:val="00473513"/>
    <w:rsid w:val="004738D1"/>
    <w:rsid w:val="00473A4D"/>
    <w:rsid w:val="004742AC"/>
    <w:rsid w:val="004748E5"/>
    <w:rsid w:val="004749FD"/>
    <w:rsid w:val="004751F8"/>
    <w:rsid w:val="00475211"/>
    <w:rsid w:val="004759B4"/>
    <w:rsid w:val="00476221"/>
    <w:rsid w:val="0047646E"/>
    <w:rsid w:val="0047684C"/>
    <w:rsid w:val="00476E4B"/>
    <w:rsid w:val="0047773C"/>
    <w:rsid w:val="00480799"/>
    <w:rsid w:val="00481041"/>
    <w:rsid w:val="004816B5"/>
    <w:rsid w:val="004817EF"/>
    <w:rsid w:val="00481C63"/>
    <w:rsid w:val="00483780"/>
    <w:rsid w:val="004837F3"/>
    <w:rsid w:val="00483802"/>
    <w:rsid w:val="00484B71"/>
    <w:rsid w:val="00485504"/>
    <w:rsid w:val="004859F2"/>
    <w:rsid w:val="0048604E"/>
    <w:rsid w:val="004861E8"/>
    <w:rsid w:val="004869B4"/>
    <w:rsid w:val="00486D4A"/>
    <w:rsid w:val="00486D88"/>
    <w:rsid w:val="00486D9B"/>
    <w:rsid w:val="0048768B"/>
    <w:rsid w:val="00487818"/>
    <w:rsid w:val="0048782B"/>
    <w:rsid w:val="0048786D"/>
    <w:rsid w:val="004879F9"/>
    <w:rsid w:val="00487AEC"/>
    <w:rsid w:val="00490273"/>
    <w:rsid w:val="004902D0"/>
    <w:rsid w:val="00490432"/>
    <w:rsid w:val="0049057A"/>
    <w:rsid w:val="00490CE5"/>
    <w:rsid w:val="00490F8D"/>
    <w:rsid w:val="0049102D"/>
    <w:rsid w:val="00491244"/>
    <w:rsid w:val="00491E41"/>
    <w:rsid w:val="00491EB0"/>
    <w:rsid w:val="0049210D"/>
    <w:rsid w:val="00492B0D"/>
    <w:rsid w:val="00492E0F"/>
    <w:rsid w:val="00492FD0"/>
    <w:rsid w:val="004930E3"/>
    <w:rsid w:val="00493208"/>
    <w:rsid w:val="00493399"/>
    <w:rsid w:val="00493C20"/>
    <w:rsid w:val="00493CB6"/>
    <w:rsid w:val="00493D51"/>
    <w:rsid w:val="0049424E"/>
    <w:rsid w:val="00494593"/>
    <w:rsid w:val="0049479B"/>
    <w:rsid w:val="004949DE"/>
    <w:rsid w:val="00494D4B"/>
    <w:rsid w:val="00494EA1"/>
    <w:rsid w:val="004954F8"/>
    <w:rsid w:val="00495843"/>
    <w:rsid w:val="00495932"/>
    <w:rsid w:val="00495AB1"/>
    <w:rsid w:val="00495CBB"/>
    <w:rsid w:val="00495CC2"/>
    <w:rsid w:val="004968FC"/>
    <w:rsid w:val="00496BE8"/>
    <w:rsid w:val="00497743"/>
    <w:rsid w:val="00497D83"/>
    <w:rsid w:val="00497DBD"/>
    <w:rsid w:val="004A058D"/>
    <w:rsid w:val="004A0695"/>
    <w:rsid w:val="004A0AFC"/>
    <w:rsid w:val="004A1062"/>
    <w:rsid w:val="004A11B2"/>
    <w:rsid w:val="004A12DE"/>
    <w:rsid w:val="004A1CDE"/>
    <w:rsid w:val="004A1FCE"/>
    <w:rsid w:val="004A2033"/>
    <w:rsid w:val="004A24B6"/>
    <w:rsid w:val="004A2504"/>
    <w:rsid w:val="004A26DD"/>
    <w:rsid w:val="004A27A0"/>
    <w:rsid w:val="004A2BA0"/>
    <w:rsid w:val="004A3814"/>
    <w:rsid w:val="004A3A24"/>
    <w:rsid w:val="004A3F4A"/>
    <w:rsid w:val="004A40D8"/>
    <w:rsid w:val="004A4A3D"/>
    <w:rsid w:val="004A4FDF"/>
    <w:rsid w:val="004A50AC"/>
    <w:rsid w:val="004A51F0"/>
    <w:rsid w:val="004A5831"/>
    <w:rsid w:val="004A6B5C"/>
    <w:rsid w:val="004A6D98"/>
    <w:rsid w:val="004A6F8C"/>
    <w:rsid w:val="004A7202"/>
    <w:rsid w:val="004A7919"/>
    <w:rsid w:val="004A7A68"/>
    <w:rsid w:val="004A7AE3"/>
    <w:rsid w:val="004A7BF0"/>
    <w:rsid w:val="004B0598"/>
    <w:rsid w:val="004B0F7C"/>
    <w:rsid w:val="004B0FFA"/>
    <w:rsid w:val="004B134C"/>
    <w:rsid w:val="004B1467"/>
    <w:rsid w:val="004B1C4D"/>
    <w:rsid w:val="004B23B0"/>
    <w:rsid w:val="004B28E7"/>
    <w:rsid w:val="004B2927"/>
    <w:rsid w:val="004B3961"/>
    <w:rsid w:val="004B42E0"/>
    <w:rsid w:val="004B4681"/>
    <w:rsid w:val="004B4811"/>
    <w:rsid w:val="004B53F4"/>
    <w:rsid w:val="004B5689"/>
    <w:rsid w:val="004B586B"/>
    <w:rsid w:val="004B6D94"/>
    <w:rsid w:val="004B792C"/>
    <w:rsid w:val="004B794D"/>
    <w:rsid w:val="004B7E40"/>
    <w:rsid w:val="004C013C"/>
    <w:rsid w:val="004C0280"/>
    <w:rsid w:val="004C04BF"/>
    <w:rsid w:val="004C0F1B"/>
    <w:rsid w:val="004C0F9F"/>
    <w:rsid w:val="004C0FE3"/>
    <w:rsid w:val="004C106E"/>
    <w:rsid w:val="004C10AD"/>
    <w:rsid w:val="004C15B2"/>
    <w:rsid w:val="004C1819"/>
    <w:rsid w:val="004C261F"/>
    <w:rsid w:val="004C26AD"/>
    <w:rsid w:val="004C2797"/>
    <w:rsid w:val="004C29C8"/>
    <w:rsid w:val="004C2F27"/>
    <w:rsid w:val="004C3365"/>
    <w:rsid w:val="004C33FF"/>
    <w:rsid w:val="004C3688"/>
    <w:rsid w:val="004C3AC6"/>
    <w:rsid w:val="004C436B"/>
    <w:rsid w:val="004C4A6C"/>
    <w:rsid w:val="004C5440"/>
    <w:rsid w:val="004C55C9"/>
    <w:rsid w:val="004C59F6"/>
    <w:rsid w:val="004C5B1F"/>
    <w:rsid w:val="004C640D"/>
    <w:rsid w:val="004C64C3"/>
    <w:rsid w:val="004C6BE8"/>
    <w:rsid w:val="004C6C8C"/>
    <w:rsid w:val="004C724C"/>
    <w:rsid w:val="004C7283"/>
    <w:rsid w:val="004C73F7"/>
    <w:rsid w:val="004C75E4"/>
    <w:rsid w:val="004C7D75"/>
    <w:rsid w:val="004D13D7"/>
    <w:rsid w:val="004D2327"/>
    <w:rsid w:val="004D2385"/>
    <w:rsid w:val="004D256B"/>
    <w:rsid w:val="004D30DA"/>
    <w:rsid w:val="004D439A"/>
    <w:rsid w:val="004D450B"/>
    <w:rsid w:val="004D4540"/>
    <w:rsid w:val="004D4D5F"/>
    <w:rsid w:val="004D4DED"/>
    <w:rsid w:val="004D5198"/>
    <w:rsid w:val="004D5413"/>
    <w:rsid w:val="004D5459"/>
    <w:rsid w:val="004D58C8"/>
    <w:rsid w:val="004D5A69"/>
    <w:rsid w:val="004D5AB7"/>
    <w:rsid w:val="004D5C55"/>
    <w:rsid w:val="004D5FD5"/>
    <w:rsid w:val="004D60B1"/>
    <w:rsid w:val="004D6160"/>
    <w:rsid w:val="004D64A7"/>
    <w:rsid w:val="004D64E5"/>
    <w:rsid w:val="004D691E"/>
    <w:rsid w:val="004D6EBB"/>
    <w:rsid w:val="004D7031"/>
    <w:rsid w:val="004D72C2"/>
    <w:rsid w:val="004D74DB"/>
    <w:rsid w:val="004D7798"/>
    <w:rsid w:val="004D7EFB"/>
    <w:rsid w:val="004E00B8"/>
    <w:rsid w:val="004E069D"/>
    <w:rsid w:val="004E0998"/>
    <w:rsid w:val="004E1687"/>
    <w:rsid w:val="004E1935"/>
    <w:rsid w:val="004E1B19"/>
    <w:rsid w:val="004E1BDA"/>
    <w:rsid w:val="004E1C00"/>
    <w:rsid w:val="004E21FC"/>
    <w:rsid w:val="004E24E2"/>
    <w:rsid w:val="004E2AFA"/>
    <w:rsid w:val="004E2B42"/>
    <w:rsid w:val="004E2FC0"/>
    <w:rsid w:val="004E344F"/>
    <w:rsid w:val="004E3541"/>
    <w:rsid w:val="004E36BC"/>
    <w:rsid w:val="004E387A"/>
    <w:rsid w:val="004E3AB9"/>
    <w:rsid w:val="004E3F2C"/>
    <w:rsid w:val="004E45B0"/>
    <w:rsid w:val="004E49D7"/>
    <w:rsid w:val="004E4E62"/>
    <w:rsid w:val="004E520D"/>
    <w:rsid w:val="004E5714"/>
    <w:rsid w:val="004E626B"/>
    <w:rsid w:val="004E657F"/>
    <w:rsid w:val="004E66E8"/>
    <w:rsid w:val="004E6A23"/>
    <w:rsid w:val="004E6C12"/>
    <w:rsid w:val="004E6C3F"/>
    <w:rsid w:val="004E733A"/>
    <w:rsid w:val="004E736C"/>
    <w:rsid w:val="004E746B"/>
    <w:rsid w:val="004E74C3"/>
    <w:rsid w:val="004E7D06"/>
    <w:rsid w:val="004E7E8A"/>
    <w:rsid w:val="004F041D"/>
    <w:rsid w:val="004F08C2"/>
    <w:rsid w:val="004F0E25"/>
    <w:rsid w:val="004F1432"/>
    <w:rsid w:val="004F1AD4"/>
    <w:rsid w:val="004F1D2E"/>
    <w:rsid w:val="004F2233"/>
    <w:rsid w:val="004F23ED"/>
    <w:rsid w:val="004F2459"/>
    <w:rsid w:val="004F2486"/>
    <w:rsid w:val="004F25B2"/>
    <w:rsid w:val="004F330D"/>
    <w:rsid w:val="004F3F64"/>
    <w:rsid w:val="004F40AC"/>
    <w:rsid w:val="004F4740"/>
    <w:rsid w:val="004F4D27"/>
    <w:rsid w:val="004F52CC"/>
    <w:rsid w:val="004F5392"/>
    <w:rsid w:val="004F649A"/>
    <w:rsid w:val="004F6B2C"/>
    <w:rsid w:val="004F6CE3"/>
    <w:rsid w:val="004F7124"/>
    <w:rsid w:val="004F733C"/>
    <w:rsid w:val="004F7392"/>
    <w:rsid w:val="004F75A9"/>
    <w:rsid w:val="004F796A"/>
    <w:rsid w:val="0050036B"/>
    <w:rsid w:val="00500489"/>
    <w:rsid w:val="005004AD"/>
    <w:rsid w:val="00500BF0"/>
    <w:rsid w:val="00501184"/>
    <w:rsid w:val="00501385"/>
    <w:rsid w:val="0050138D"/>
    <w:rsid w:val="005019C6"/>
    <w:rsid w:val="005020DB"/>
    <w:rsid w:val="00502191"/>
    <w:rsid w:val="0050246C"/>
    <w:rsid w:val="00502BD9"/>
    <w:rsid w:val="005030FA"/>
    <w:rsid w:val="00503386"/>
    <w:rsid w:val="00503722"/>
    <w:rsid w:val="00504E98"/>
    <w:rsid w:val="00504FC7"/>
    <w:rsid w:val="00504FFB"/>
    <w:rsid w:val="00505594"/>
    <w:rsid w:val="0050565E"/>
    <w:rsid w:val="00505678"/>
    <w:rsid w:val="00505715"/>
    <w:rsid w:val="00505A38"/>
    <w:rsid w:val="00505F3A"/>
    <w:rsid w:val="005064C4"/>
    <w:rsid w:val="005065C0"/>
    <w:rsid w:val="00506714"/>
    <w:rsid w:val="00506DA3"/>
    <w:rsid w:val="00506ED1"/>
    <w:rsid w:val="005070B3"/>
    <w:rsid w:val="005074EA"/>
    <w:rsid w:val="00507791"/>
    <w:rsid w:val="0050797B"/>
    <w:rsid w:val="005079E3"/>
    <w:rsid w:val="00507A0E"/>
    <w:rsid w:val="00510049"/>
    <w:rsid w:val="0051073F"/>
    <w:rsid w:val="0051076D"/>
    <w:rsid w:val="005107EE"/>
    <w:rsid w:val="00510925"/>
    <w:rsid w:val="00510B34"/>
    <w:rsid w:val="005110FB"/>
    <w:rsid w:val="00511694"/>
    <w:rsid w:val="005116C1"/>
    <w:rsid w:val="0051180E"/>
    <w:rsid w:val="00511ABB"/>
    <w:rsid w:val="00511E83"/>
    <w:rsid w:val="00512314"/>
    <w:rsid w:val="00512668"/>
    <w:rsid w:val="0051305D"/>
    <w:rsid w:val="00513221"/>
    <w:rsid w:val="0051328E"/>
    <w:rsid w:val="005134B3"/>
    <w:rsid w:val="00513738"/>
    <w:rsid w:val="00513B2D"/>
    <w:rsid w:val="00514410"/>
    <w:rsid w:val="005147C3"/>
    <w:rsid w:val="005149B0"/>
    <w:rsid w:val="00514EA7"/>
    <w:rsid w:val="00514F14"/>
    <w:rsid w:val="005153CC"/>
    <w:rsid w:val="00515660"/>
    <w:rsid w:val="005157BF"/>
    <w:rsid w:val="005157EF"/>
    <w:rsid w:val="005159C9"/>
    <w:rsid w:val="005159F6"/>
    <w:rsid w:val="00515CF3"/>
    <w:rsid w:val="00515D9A"/>
    <w:rsid w:val="0051686A"/>
    <w:rsid w:val="005169C9"/>
    <w:rsid w:val="00516D1C"/>
    <w:rsid w:val="00517047"/>
    <w:rsid w:val="005171C9"/>
    <w:rsid w:val="005175BE"/>
    <w:rsid w:val="005206F0"/>
    <w:rsid w:val="005209E9"/>
    <w:rsid w:val="00520B62"/>
    <w:rsid w:val="005214EB"/>
    <w:rsid w:val="0052174B"/>
    <w:rsid w:val="005221F9"/>
    <w:rsid w:val="00522407"/>
    <w:rsid w:val="00522BC5"/>
    <w:rsid w:val="00522E08"/>
    <w:rsid w:val="00523C57"/>
    <w:rsid w:val="00523C72"/>
    <w:rsid w:val="00524529"/>
    <w:rsid w:val="00524E37"/>
    <w:rsid w:val="00525188"/>
    <w:rsid w:val="005253C1"/>
    <w:rsid w:val="0052581F"/>
    <w:rsid w:val="00525C65"/>
    <w:rsid w:val="005261D9"/>
    <w:rsid w:val="00527E19"/>
    <w:rsid w:val="0053080B"/>
    <w:rsid w:val="0053092D"/>
    <w:rsid w:val="00530D33"/>
    <w:rsid w:val="00530D4C"/>
    <w:rsid w:val="00530DD7"/>
    <w:rsid w:val="005315BE"/>
    <w:rsid w:val="0053164F"/>
    <w:rsid w:val="00531CE3"/>
    <w:rsid w:val="00532100"/>
    <w:rsid w:val="005327A2"/>
    <w:rsid w:val="00532801"/>
    <w:rsid w:val="00533CA5"/>
    <w:rsid w:val="0053471D"/>
    <w:rsid w:val="005347B5"/>
    <w:rsid w:val="005349ED"/>
    <w:rsid w:val="0053505B"/>
    <w:rsid w:val="005356C3"/>
    <w:rsid w:val="00536A0D"/>
    <w:rsid w:val="00536C48"/>
    <w:rsid w:val="00536DC6"/>
    <w:rsid w:val="00536E16"/>
    <w:rsid w:val="005370E3"/>
    <w:rsid w:val="00537615"/>
    <w:rsid w:val="00537E44"/>
    <w:rsid w:val="00537EF4"/>
    <w:rsid w:val="00540000"/>
    <w:rsid w:val="005401EE"/>
    <w:rsid w:val="005404E1"/>
    <w:rsid w:val="00541311"/>
    <w:rsid w:val="005416D0"/>
    <w:rsid w:val="00541874"/>
    <w:rsid w:val="00541AAF"/>
    <w:rsid w:val="0054293B"/>
    <w:rsid w:val="00542D91"/>
    <w:rsid w:val="00542E0D"/>
    <w:rsid w:val="00543120"/>
    <w:rsid w:val="005433AB"/>
    <w:rsid w:val="00543477"/>
    <w:rsid w:val="00543552"/>
    <w:rsid w:val="00543561"/>
    <w:rsid w:val="00543FA1"/>
    <w:rsid w:val="00544279"/>
    <w:rsid w:val="005448E8"/>
    <w:rsid w:val="005449FE"/>
    <w:rsid w:val="00544A4C"/>
    <w:rsid w:val="00544F35"/>
    <w:rsid w:val="00544FED"/>
    <w:rsid w:val="0054596D"/>
    <w:rsid w:val="00545F37"/>
    <w:rsid w:val="0054602A"/>
    <w:rsid w:val="00546B59"/>
    <w:rsid w:val="00546C7E"/>
    <w:rsid w:val="00547058"/>
    <w:rsid w:val="00547D0E"/>
    <w:rsid w:val="00547EA1"/>
    <w:rsid w:val="0055074A"/>
    <w:rsid w:val="00550C7D"/>
    <w:rsid w:val="00551186"/>
    <w:rsid w:val="00551BF9"/>
    <w:rsid w:val="00551C65"/>
    <w:rsid w:val="0055246D"/>
    <w:rsid w:val="005527B1"/>
    <w:rsid w:val="00552BE4"/>
    <w:rsid w:val="0055304B"/>
    <w:rsid w:val="00553AC5"/>
    <w:rsid w:val="00554104"/>
    <w:rsid w:val="0055461C"/>
    <w:rsid w:val="00554D99"/>
    <w:rsid w:val="0055545E"/>
    <w:rsid w:val="005555A6"/>
    <w:rsid w:val="005556DE"/>
    <w:rsid w:val="00555E55"/>
    <w:rsid w:val="00555FD5"/>
    <w:rsid w:val="005565C6"/>
    <w:rsid w:val="00556D20"/>
    <w:rsid w:val="00557A36"/>
    <w:rsid w:val="00557F82"/>
    <w:rsid w:val="00560570"/>
    <w:rsid w:val="00560623"/>
    <w:rsid w:val="005609E0"/>
    <w:rsid w:val="00561070"/>
    <w:rsid w:val="005613D5"/>
    <w:rsid w:val="005614A7"/>
    <w:rsid w:val="00561576"/>
    <w:rsid w:val="005618BC"/>
    <w:rsid w:val="0056196E"/>
    <w:rsid w:val="00561B99"/>
    <w:rsid w:val="0056256C"/>
    <w:rsid w:val="00562DF3"/>
    <w:rsid w:val="005632F0"/>
    <w:rsid w:val="005635E6"/>
    <w:rsid w:val="0056375E"/>
    <w:rsid w:val="005643F5"/>
    <w:rsid w:val="00564496"/>
    <w:rsid w:val="0056471B"/>
    <w:rsid w:val="00564937"/>
    <w:rsid w:val="00564EF3"/>
    <w:rsid w:val="00564F76"/>
    <w:rsid w:val="00565498"/>
    <w:rsid w:val="00565B9D"/>
    <w:rsid w:val="00566031"/>
    <w:rsid w:val="00566187"/>
    <w:rsid w:val="0056640D"/>
    <w:rsid w:val="00566456"/>
    <w:rsid w:val="005667A8"/>
    <w:rsid w:val="00566C14"/>
    <w:rsid w:val="00566C36"/>
    <w:rsid w:val="00566E38"/>
    <w:rsid w:val="005701A4"/>
    <w:rsid w:val="005701E6"/>
    <w:rsid w:val="00570362"/>
    <w:rsid w:val="00570473"/>
    <w:rsid w:val="005709C7"/>
    <w:rsid w:val="00570A1C"/>
    <w:rsid w:val="00570AE3"/>
    <w:rsid w:val="0057103B"/>
    <w:rsid w:val="005710CD"/>
    <w:rsid w:val="00571586"/>
    <w:rsid w:val="00571AE0"/>
    <w:rsid w:val="0057202B"/>
    <w:rsid w:val="005721CB"/>
    <w:rsid w:val="005733B3"/>
    <w:rsid w:val="005735F5"/>
    <w:rsid w:val="0057423D"/>
    <w:rsid w:val="005743BA"/>
    <w:rsid w:val="00574717"/>
    <w:rsid w:val="005749B4"/>
    <w:rsid w:val="00574CC8"/>
    <w:rsid w:val="00574CD5"/>
    <w:rsid w:val="00574D48"/>
    <w:rsid w:val="005754AA"/>
    <w:rsid w:val="00575ACA"/>
    <w:rsid w:val="00576047"/>
    <w:rsid w:val="00576240"/>
    <w:rsid w:val="00576684"/>
    <w:rsid w:val="00576C5B"/>
    <w:rsid w:val="005770B6"/>
    <w:rsid w:val="0057723F"/>
    <w:rsid w:val="00577336"/>
    <w:rsid w:val="00577DC4"/>
    <w:rsid w:val="00580017"/>
    <w:rsid w:val="0058026C"/>
    <w:rsid w:val="005804C5"/>
    <w:rsid w:val="0058054D"/>
    <w:rsid w:val="00580617"/>
    <w:rsid w:val="00580647"/>
    <w:rsid w:val="005806A3"/>
    <w:rsid w:val="00580FF0"/>
    <w:rsid w:val="00581353"/>
    <w:rsid w:val="005814A4"/>
    <w:rsid w:val="005819E3"/>
    <w:rsid w:val="00582486"/>
    <w:rsid w:val="005826FE"/>
    <w:rsid w:val="00582AA3"/>
    <w:rsid w:val="00582BD3"/>
    <w:rsid w:val="0058325D"/>
    <w:rsid w:val="005838A4"/>
    <w:rsid w:val="00583AD9"/>
    <w:rsid w:val="00583BFB"/>
    <w:rsid w:val="0058423D"/>
    <w:rsid w:val="00585305"/>
    <w:rsid w:val="0058531E"/>
    <w:rsid w:val="00585AE4"/>
    <w:rsid w:val="00585B67"/>
    <w:rsid w:val="00585B90"/>
    <w:rsid w:val="00585EE4"/>
    <w:rsid w:val="00586139"/>
    <w:rsid w:val="005862C9"/>
    <w:rsid w:val="0058675B"/>
    <w:rsid w:val="0058691E"/>
    <w:rsid w:val="00586936"/>
    <w:rsid w:val="00586AA0"/>
    <w:rsid w:val="00586BF2"/>
    <w:rsid w:val="00586E57"/>
    <w:rsid w:val="00586E80"/>
    <w:rsid w:val="0058707B"/>
    <w:rsid w:val="005878DE"/>
    <w:rsid w:val="005907BD"/>
    <w:rsid w:val="00590872"/>
    <w:rsid w:val="00590C0B"/>
    <w:rsid w:val="0059123C"/>
    <w:rsid w:val="00591383"/>
    <w:rsid w:val="00591C26"/>
    <w:rsid w:val="0059212D"/>
    <w:rsid w:val="00592F3C"/>
    <w:rsid w:val="005932A5"/>
    <w:rsid w:val="00593DC1"/>
    <w:rsid w:val="005950D8"/>
    <w:rsid w:val="00595824"/>
    <w:rsid w:val="00595FBE"/>
    <w:rsid w:val="005960B8"/>
    <w:rsid w:val="00596194"/>
    <w:rsid w:val="005968C5"/>
    <w:rsid w:val="00596D0E"/>
    <w:rsid w:val="0059706F"/>
    <w:rsid w:val="005970DB"/>
    <w:rsid w:val="005976A2"/>
    <w:rsid w:val="00597DF5"/>
    <w:rsid w:val="005A01F0"/>
    <w:rsid w:val="005A068E"/>
    <w:rsid w:val="005A0CF9"/>
    <w:rsid w:val="005A0F90"/>
    <w:rsid w:val="005A0F9D"/>
    <w:rsid w:val="005A1000"/>
    <w:rsid w:val="005A1A0B"/>
    <w:rsid w:val="005A233D"/>
    <w:rsid w:val="005A2397"/>
    <w:rsid w:val="005A23E0"/>
    <w:rsid w:val="005A247E"/>
    <w:rsid w:val="005A3481"/>
    <w:rsid w:val="005A3A7C"/>
    <w:rsid w:val="005A3CDA"/>
    <w:rsid w:val="005A3F90"/>
    <w:rsid w:val="005A3FDF"/>
    <w:rsid w:val="005A45E7"/>
    <w:rsid w:val="005A4694"/>
    <w:rsid w:val="005A4826"/>
    <w:rsid w:val="005A4F27"/>
    <w:rsid w:val="005A5457"/>
    <w:rsid w:val="005A5BAB"/>
    <w:rsid w:val="005A638A"/>
    <w:rsid w:val="005A64DB"/>
    <w:rsid w:val="005A67BD"/>
    <w:rsid w:val="005A6A83"/>
    <w:rsid w:val="005A6C40"/>
    <w:rsid w:val="005A6C97"/>
    <w:rsid w:val="005A6E1C"/>
    <w:rsid w:val="005A73A9"/>
    <w:rsid w:val="005A78DE"/>
    <w:rsid w:val="005A7F83"/>
    <w:rsid w:val="005B0072"/>
    <w:rsid w:val="005B0241"/>
    <w:rsid w:val="005B07B9"/>
    <w:rsid w:val="005B11F1"/>
    <w:rsid w:val="005B137D"/>
    <w:rsid w:val="005B17C4"/>
    <w:rsid w:val="005B19B0"/>
    <w:rsid w:val="005B1AEC"/>
    <w:rsid w:val="005B2A18"/>
    <w:rsid w:val="005B2A29"/>
    <w:rsid w:val="005B36ED"/>
    <w:rsid w:val="005B371A"/>
    <w:rsid w:val="005B3727"/>
    <w:rsid w:val="005B37D0"/>
    <w:rsid w:val="005B38C5"/>
    <w:rsid w:val="005B3D77"/>
    <w:rsid w:val="005B4B3C"/>
    <w:rsid w:val="005B4B57"/>
    <w:rsid w:val="005B548A"/>
    <w:rsid w:val="005B57CE"/>
    <w:rsid w:val="005B5826"/>
    <w:rsid w:val="005B5CD2"/>
    <w:rsid w:val="005B5E76"/>
    <w:rsid w:val="005B67CA"/>
    <w:rsid w:val="005B6A12"/>
    <w:rsid w:val="005B6A82"/>
    <w:rsid w:val="005B7554"/>
    <w:rsid w:val="005B7B79"/>
    <w:rsid w:val="005B7C61"/>
    <w:rsid w:val="005B7C72"/>
    <w:rsid w:val="005C0541"/>
    <w:rsid w:val="005C0554"/>
    <w:rsid w:val="005C0944"/>
    <w:rsid w:val="005C0FD7"/>
    <w:rsid w:val="005C12A9"/>
    <w:rsid w:val="005C12C8"/>
    <w:rsid w:val="005C139C"/>
    <w:rsid w:val="005C1587"/>
    <w:rsid w:val="005C1753"/>
    <w:rsid w:val="005C175B"/>
    <w:rsid w:val="005C1796"/>
    <w:rsid w:val="005C18B1"/>
    <w:rsid w:val="005C18CF"/>
    <w:rsid w:val="005C195A"/>
    <w:rsid w:val="005C1FF2"/>
    <w:rsid w:val="005C25FB"/>
    <w:rsid w:val="005C29E7"/>
    <w:rsid w:val="005C2E1F"/>
    <w:rsid w:val="005C2FDA"/>
    <w:rsid w:val="005C394F"/>
    <w:rsid w:val="005C412F"/>
    <w:rsid w:val="005C4299"/>
    <w:rsid w:val="005C42F6"/>
    <w:rsid w:val="005C4625"/>
    <w:rsid w:val="005C47BE"/>
    <w:rsid w:val="005C4C4D"/>
    <w:rsid w:val="005C57A6"/>
    <w:rsid w:val="005C58B9"/>
    <w:rsid w:val="005C5BB0"/>
    <w:rsid w:val="005C6055"/>
    <w:rsid w:val="005C609B"/>
    <w:rsid w:val="005C6166"/>
    <w:rsid w:val="005C7C0D"/>
    <w:rsid w:val="005C7CB0"/>
    <w:rsid w:val="005D00B4"/>
    <w:rsid w:val="005D05C5"/>
    <w:rsid w:val="005D0BC6"/>
    <w:rsid w:val="005D1221"/>
    <w:rsid w:val="005D185E"/>
    <w:rsid w:val="005D1863"/>
    <w:rsid w:val="005D1E1A"/>
    <w:rsid w:val="005D1FAE"/>
    <w:rsid w:val="005D2701"/>
    <w:rsid w:val="005D2813"/>
    <w:rsid w:val="005D2B18"/>
    <w:rsid w:val="005D2ECD"/>
    <w:rsid w:val="005D32A6"/>
    <w:rsid w:val="005D332F"/>
    <w:rsid w:val="005D35F2"/>
    <w:rsid w:val="005D36FA"/>
    <w:rsid w:val="005D3888"/>
    <w:rsid w:val="005D48C5"/>
    <w:rsid w:val="005D4A6D"/>
    <w:rsid w:val="005D56FA"/>
    <w:rsid w:val="005D584B"/>
    <w:rsid w:val="005D5D36"/>
    <w:rsid w:val="005D5DCA"/>
    <w:rsid w:val="005D73BF"/>
    <w:rsid w:val="005D7590"/>
    <w:rsid w:val="005D7BAC"/>
    <w:rsid w:val="005E0A29"/>
    <w:rsid w:val="005E0C95"/>
    <w:rsid w:val="005E0EF1"/>
    <w:rsid w:val="005E1C9E"/>
    <w:rsid w:val="005E228F"/>
    <w:rsid w:val="005E2348"/>
    <w:rsid w:val="005E2405"/>
    <w:rsid w:val="005E24D3"/>
    <w:rsid w:val="005E27A7"/>
    <w:rsid w:val="005E28B1"/>
    <w:rsid w:val="005E29CE"/>
    <w:rsid w:val="005E36AE"/>
    <w:rsid w:val="005E37E1"/>
    <w:rsid w:val="005E3BE9"/>
    <w:rsid w:val="005E3C25"/>
    <w:rsid w:val="005E4106"/>
    <w:rsid w:val="005E43AA"/>
    <w:rsid w:val="005E4BBB"/>
    <w:rsid w:val="005E5017"/>
    <w:rsid w:val="005E505B"/>
    <w:rsid w:val="005E548D"/>
    <w:rsid w:val="005E66E0"/>
    <w:rsid w:val="005E6E9D"/>
    <w:rsid w:val="005E7067"/>
    <w:rsid w:val="005E733D"/>
    <w:rsid w:val="005E7607"/>
    <w:rsid w:val="005E7AC7"/>
    <w:rsid w:val="005E7E62"/>
    <w:rsid w:val="005F0567"/>
    <w:rsid w:val="005F07F8"/>
    <w:rsid w:val="005F0ACB"/>
    <w:rsid w:val="005F19D2"/>
    <w:rsid w:val="005F2050"/>
    <w:rsid w:val="005F245F"/>
    <w:rsid w:val="005F25EA"/>
    <w:rsid w:val="005F295F"/>
    <w:rsid w:val="005F2D31"/>
    <w:rsid w:val="005F3637"/>
    <w:rsid w:val="005F3FA6"/>
    <w:rsid w:val="005F4903"/>
    <w:rsid w:val="005F4A45"/>
    <w:rsid w:val="005F5713"/>
    <w:rsid w:val="005F575D"/>
    <w:rsid w:val="005F5797"/>
    <w:rsid w:val="005F5D4D"/>
    <w:rsid w:val="005F647B"/>
    <w:rsid w:val="005F6707"/>
    <w:rsid w:val="005F6BF2"/>
    <w:rsid w:val="005F71D3"/>
    <w:rsid w:val="005F7373"/>
    <w:rsid w:val="005F73B9"/>
    <w:rsid w:val="005F7501"/>
    <w:rsid w:val="005F75FD"/>
    <w:rsid w:val="005F7BC4"/>
    <w:rsid w:val="005F7D32"/>
    <w:rsid w:val="00600772"/>
    <w:rsid w:val="006007AB"/>
    <w:rsid w:val="00602447"/>
    <w:rsid w:val="00602527"/>
    <w:rsid w:val="006027BC"/>
    <w:rsid w:val="00602C28"/>
    <w:rsid w:val="00602D16"/>
    <w:rsid w:val="0060325A"/>
    <w:rsid w:val="0060334B"/>
    <w:rsid w:val="006035AB"/>
    <w:rsid w:val="00603A04"/>
    <w:rsid w:val="00603EE4"/>
    <w:rsid w:val="0060427B"/>
    <w:rsid w:val="00604785"/>
    <w:rsid w:val="00604CA5"/>
    <w:rsid w:val="00604DB9"/>
    <w:rsid w:val="00605059"/>
    <w:rsid w:val="006058F3"/>
    <w:rsid w:val="00605A52"/>
    <w:rsid w:val="00605C75"/>
    <w:rsid w:val="0060718E"/>
    <w:rsid w:val="006075F6"/>
    <w:rsid w:val="0061005D"/>
    <w:rsid w:val="006108B7"/>
    <w:rsid w:val="006108EC"/>
    <w:rsid w:val="006109E0"/>
    <w:rsid w:val="0061300A"/>
    <w:rsid w:val="006133B7"/>
    <w:rsid w:val="006136C0"/>
    <w:rsid w:val="006137D0"/>
    <w:rsid w:val="00613E4C"/>
    <w:rsid w:val="00614094"/>
    <w:rsid w:val="00615169"/>
    <w:rsid w:val="00615208"/>
    <w:rsid w:val="00615374"/>
    <w:rsid w:val="00615461"/>
    <w:rsid w:val="00615AA0"/>
    <w:rsid w:val="006164A4"/>
    <w:rsid w:val="00616CBC"/>
    <w:rsid w:val="006175B5"/>
    <w:rsid w:val="006175DF"/>
    <w:rsid w:val="00617624"/>
    <w:rsid w:val="00617646"/>
    <w:rsid w:val="006177B6"/>
    <w:rsid w:val="006177C0"/>
    <w:rsid w:val="006207DE"/>
    <w:rsid w:val="0062121E"/>
    <w:rsid w:val="006214A4"/>
    <w:rsid w:val="0062188C"/>
    <w:rsid w:val="00621FC6"/>
    <w:rsid w:val="0062201E"/>
    <w:rsid w:val="0062228E"/>
    <w:rsid w:val="006225C6"/>
    <w:rsid w:val="0062270E"/>
    <w:rsid w:val="00622A15"/>
    <w:rsid w:val="0062365B"/>
    <w:rsid w:val="00623B14"/>
    <w:rsid w:val="00624139"/>
    <w:rsid w:val="00624B73"/>
    <w:rsid w:val="00624D65"/>
    <w:rsid w:val="00624DD3"/>
    <w:rsid w:val="0062569F"/>
    <w:rsid w:val="00625889"/>
    <w:rsid w:val="0062588B"/>
    <w:rsid w:val="00625944"/>
    <w:rsid w:val="00625EFB"/>
    <w:rsid w:val="00625FDB"/>
    <w:rsid w:val="00626199"/>
    <w:rsid w:val="006263A7"/>
    <w:rsid w:val="00626571"/>
    <w:rsid w:val="0062663F"/>
    <w:rsid w:val="00626701"/>
    <w:rsid w:val="00626BFF"/>
    <w:rsid w:val="00626CBD"/>
    <w:rsid w:val="00626D4C"/>
    <w:rsid w:val="00626ED0"/>
    <w:rsid w:val="00627D6B"/>
    <w:rsid w:val="00627FA0"/>
    <w:rsid w:val="00630819"/>
    <w:rsid w:val="00630A10"/>
    <w:rsid w:val="00630B0A"/>
    <w:rsid w:val="00630B58"/>
    <w:rsid w:val="00630CAF"/>
    <w:rsid w:val="00630F63"/>
    <w:rsid w:val="00630F85"/>
    <w:rsid w:val="00630FF8"/>
    <w:rsid w:val="00630FF9"/>
    <w:rsid w:val="006318F3"/>
    <w:rsid w:val="00632A18"/>
    <w:rsid w:val="006336DD"/>
    <w:rsid w:val="00633A37"/>
    <w:rsid w:val="00633A71"/>
    <w:rsid w:val="00634CF3"/>
    <w:rsid w:val="006351EB"/>
    <w:rsid w:val="00635632"/>
    <w:rsid w:val="00635A27"/>
    <w:rsid w:val="00635EE6"/>
    <w:rsid w:val="00635F6E"/>
    <w:rsid w:val="00636003"/>
    <w:rsid w:val="006367FD"/>
    <w:rsid w:val="00636D1F"/>
    <w:rsid w:val="00636EAF"/>
    <w:rsid w:val="00637942"/>
    <w:rsid w:val="00640642"/>
    <w:rsid w:val="00640F76"/>
    <w:rsid w:val="00641048"/>
    <w:rsid w:val="00641A24"/>
    <w:rsid w:val="00641AB5"/>
    <w:rsid w:val="00641F0E"/>
    <w:rsid w:val="006431BE"/>
    <w:rsid w:val="006432D4"/>
    <w:rsid w:val="006438AE"/>
    <w:rsid w:val="006439C2"/>
    <w:rsid w:val="00643BE2"/>
    <w:rsid w:val="00644095"/>
    <w:rsid w:val="006440F6"/>
    <w:rsid w:val="00644C3B"/>
    <w:rsid w:val="00644FF0"/>
    <w:rsid w:val="006456CD"/>
    <w:rsid w:val="006457FD"/>
    <w:rsid w:val="00645AAA"/>
    <w:rsid w:val="00645DBE"/>
    <w:rsid w:val="00645E59"/>
    <w:rsid w:val="00646080"/>
    <w:rsid w:val="006463E1"/>
    <w:rsid w:val="0064662E"/>
    <w:rsid w:val="0064697E"/>
    <w:rsid w:val="006469D8"/>
    <w:rsid w:val="00646A11"/>
    <w:rsid w:val="00646B70"/>
    <w:rsid w:val="00646CC4"/>
    <w:rsid w:val="006471B7"/>
    <w:rsid w:val="00647679"/>
    <w:rsid w:val="00647908"/>
    <w:rsid w:val="00647968"/>
    <w:rsid w:val="00647B1A"/>
    <w:rsid w:val="00647B7C"/>
    <w:rsid w:val="00647BF4"/>
    <w:rsid w:val="00647C60"/>
    <w:rsid w:val="00647D55"/>
    <w:rsid w:val="00647DDB"/>
    <w:rsid w:val="006503C1"/>
    <w:rsid w:val="00650986"/>
    <w:rsid w:val="00650A53"/>
    <w:rsid w:val="00651B20"/>
    <w:rsid w:val="006523CD"/>
    <w:rsid w:val="00652505"/>
    <w:rsid w:val="006527CD"/>
    <w:rsid w:val="00652909"/>
    <w:rsid w:val="00652B39"/>
    <w:rsid w:val="0065333B"/>
    <w:rsid w:val="006536A7"/>
    <w:rsid w:val="00653842"/>
    <w:rsid w:val="00654216"/>
    <w:rsid w:val="00654255"/>
    <w:rsid w:val="00654290"/>
    <w:rsid w:val="00654454"/>
    <w:rsid w:val="006545EF"/>
    <w:rsid w:val="00654CFD"/>
    <w:rsid w:val="00654DE8"/>
    <w:rsid w:val="00654F4B"/>
    <w:rsid w:val="0065535E"/>
    <w:rsid w:val="0065564A"/>
    <w:rsid w:val="00655657"/>
    <w:rsid w:val="00655F70"/>
    <w:rsid w:val="00655FD1"/>
    <w:rsid w:val="00656548"/>
    <w:rsid w:val="0065698D"/>
    <w:rsid w:val="00657164"/>
    <w:rsid w:val="00657574"/>
    <w:rsid w:val="00657C37"/>
    <w:rsid w:val="00657D87"/>
    <w:rsid w:val="00660058"/>
    <w:rsid w:val="00660EB8"/>
    <w:rsid w:val="006612E8"/>
    <w:rsid w:val="006615CE"/>
    <w:rsid w:val="00661A46"/>
    <w:rsid w:val="00661B55"/>
    <w:rsid w:val="00662019"/>
    <w:rsid w:val="006622AE"/>
    <w:rsid w:val="00662A62"/>
    <w:rsid w:val="00662BBA"/>
    <w:rsid w:val="00662E9A"/>
    <w:rsid w:val="00663806"/>
    <w:rsid w:val="00663A4D"/>
    <w:rsid w:val="00663A92"/>
    <w:rsid w:val="0066498D"/>
    <w:rsid w:val="006649F7"/>
    <w:rsid w:val="00664CF4"/>
    <w:rsid w:val="006656BD"/>
    <w:rsid w:val="00665D38"/>
    <w:rsid w:val="006667FE"/>
    <w:rsid w:val="0066693F"/>
    <w:rsid w:val="00666D72"/>
    <w:rsid w:val="006675D7"/>
    <w:rsid w:val="00667764"/>
    <w:rsid w:val="00667B16"/>
    <w:rsid w:val="00667B37"/>
    <w:rsid w:val="00667FB4"/>
    <w:rsid w:val="00670528"/>
    <w:rsid w:val="0067071E"/>
    <w:rsid w:val="00670A84"/>
    <w:rsid w:val="00671002"/>
    <w:rsid w:val="00671248"/>
    <w:rsid w:val="006715A0"/>
    <w:rsid w:val="00671844"/>
    <w:rsid w:val="00671ACB"/>
    <w:rsid w:val="00671F4B"/>
    <w:rsid w:val="006734C8"/>
    <w:rsid w:val="00673768"/>
    <w:rsid w:val="00673BE8"/>
    <w:rsid w:val="00673EAD"/>
    <w:rsid w:val="006744EE"/>
    <w:rsid w:val="006748DF"/>
    <w:rsid w:val="006748E3"/>
    <w:rsid w:val="00674931"/>
    <w:rsid w:val="0067550C"/>
    <w:rsid w:val="006755BD"/>
    <w:rsid w:val="0067586D"/>
    <w:rsid w:val="00675FB5"/>
    <w:rsid w:val="0067608E"/>
    <w:rsid w:val="00676786"/>
    <w:rsid w:val="00677422"/>
    <w:rsid w:val="00677689"/>
    <w:rsid w:val="0067773C"/>
    <w:rsid w:val="00677AC3"/>
    <w:rsid w:val="0068000B"/>
    <w:rsid w:val="0068008D"/>
    <w:rsid w:val="00680613"/>
    <w:rsid w:val="00681B4E"/>
    <w:rsid w:val="00681E9B"/>
    <w:rsid w:val="00682607"/>
    <w:rsid w:val="006829C9"/>
    <w:rsid w:val="00682A7D"/>
    <w:rsid w:val="006831FE"/>
    <w:rsid w:val="006849C3"/>
    <w:rsid w:val="00684D89"/>
    <w:rsid w:val="006852BB"/>
    <w:rsid w:val="00685343"/>
    <w:rsid w:val="00685B70"/>
    <w:rsid w:val="00685E27"/>
    <w:rsid w:val="00686CD1"/>
    <w:rsid w:val="0069023C"/>
    <w:rsid w:val="0069082E"/>
    <w:rsid w:val="006909A4"/>
    <w:rsid w:val="00690E8E"/>
    <w:rsid w:val="00690F9A"/>
    <w:rsid w:val="00691017"/>
    <w:rsid w:val="0069138D"/>
    <w:rsid w:val="00691676"/>
    <w:rsid w:val="00691C7F"/>
    <w:rsid w:val="0069218E"/>
    <w:rsid w:val="006922C3"/>
    <w:rsid w:val="00692755"/>
    <w:rsid w:val="00692C4D"/>
    <w:rsid w:val="00692CB0"/>
    <w:rsid w:val="00692E75"/>
    <w:rsid w:val="006939C7"/>
    <w:rsid w:val="00693CBB"/>
    <w:rsid w:val="00694543"/>
    <w:rsid w:val="00694F64"/>
    <w:rsid w:val="0069501D"/>
    <w:rsid w:val="006962BC"/>
    <w:rsid w:val="006965A1"/>
    <w:rsid w:val="006965B6"/>
    <w:rsid w:val="006968E1"/>
    <w:rsid w:val="00696B85"/>
    <w:rsid w:val="00696CD2"/>
    <w:rsid w:val="00696D03"/>
    <w:rsid w:val="00696FA8"/>
    <w:rsid w:val="00697977"/>
    <w:rsid w:val="00697CE6"/>
    <w:rsid w:val="006A06E3"/>
    <w:rsid w:val="006A08F1"/>
    <w:rsid w:val="006A122A"/>
    <w:rsid w:val="006A129A"/>
    <w:rsid w:val="006A17E2"/>
    <w:rsid w:val="006A1DC9"/>
    <w:rsid w:val="006A3D06"/>
    <w:rsid w:val="006A41F8"/>
    <w:rsid w:val="006A45CD"/>
    <w:rsid w:val="006A46F8"/>
    <w:rsid w:val="006A4A06"/>
    <w:rsid w:val="006A4ACC"/>
    <w:rsid w:val="006A4D0E"/>
    <w:rsid w:val="006A58FE"/>
    <w:rsid w:val="006A601B"/>
    <w:rsid w:val="006A61B0"/>
    <w:rsid w:val="006A628B"/>
    <w:rsid w:val="006A62F3"/>
    <w:rsid w:val="006A682E"/>
    <w:rsid w:val="006A6BFB"/>
    <w:rsid w:val="006A6D78"/>
    <w:rsid w:val="006A6E73"/>
    <w:rsid w:val="006A7795"/>
    <w:rsid w:val="006A77BB"/>
    <w:rsid w:val="006A7842"/>
    <w:rsid w:val="006A7BE7"/>
    <w:rsid w:val="006B0151"/>
    <w:rsid w:val="006B0492"/>
    <w:rsid w:val="006B089F"/>
    <w:rsid w:val="006B0D24"/>
    <w:rsid w:val="006B0D45"/>
    <w:rsid w:val="006B13F2"/>
    <w:rsid w:val="006B1762"/>
    <w:rsid w:val="006B1F42"/>
    <w:rsid w:val="006B2868"/>
    <w:rsid w:val="006B36F9"/>
    <w:rsid w:val="006B3B7A"/>
    <w:rsid w:val="006B4007"/>
    <w:rsid w:val="006B4275"/>
    <w:rsid w:val="006B4775"/>
    <w:rsid w:val="006B4A8B"/>
    <w:rsid w:val="006B4EDA"/>
    <w:rsid w:val="006B5106"/>
    <w:rsid w:val="006B53CD"/>
    <w:rsid w:val="006B552D"/>
    <w:rsid w:val="006B58AB"/>
    <w:rsid w:val="006B59B0"/>
    <w:rsid w:val="006B66DF"/>
    <w:rsid w:val="006B6A46"/>
    <w:rsid w:val="006B6C12"/>
    <w:rsid w:val="006B7264"/>
    <w:rsid w:val="006B76D7"/>
    <w:rsid w:val="006B7841"/>
    <w:rsid w:val="006B7AF5"/>
    <w:rsid w:val="006C0DD9"/>
    <w:rsid w:val="006C0EF4"/>
    <w:rsid w:val="006C105B"/>
    <w:rsid w:val="006C10E3"/>
    <w:rsid w:val="006C1126"/>
    <w:rsid w:val="006C1D72"/>
    <w:rsid w:val="006C2916"/>
    <w:rsid w:val="006C3411"/>
    <w:rsid w:val="006C369F"/>
    <w:rsid w:val="006C371B"/>
    <w:rsid w:val="006C373E"/>
    <w:rsid w:val="006C425D"/>
    <w:rsid w:val="006C459B"/>
    <w:rsid w:val="006C4B3E"/>
    <w:rsid w:val="006C4E13"/>
    <w:rsid w:val="006C4FFE"/>
    <w:rsid w:val="006C5160"/>
    <w:rsid w:val="006C54F4"/>
    <w:rsid w:val="006C573A"/>
    <w:rsid w:val="006C59E0"/>
    <w:rsid w:val="006C7093"/>
    <w:rsid w:val="006C75FF"/>
    <w:rsid w:val="006C761E"/>
    <w:rsid w:val="006D01EC"/>
    <w:rsid w:val="006D0351"/>
    <w:rsid w:val="006D04E4"/>
    <w:rsid w:val="006D0642"/>
    <w:rsid w:val="006D18B4"/>
    <w:rsid w:val="006D1998"/>
    <w:rsid w:val="006D21AE"/>
    <w:rsid w:val="006D2A0E"/>
    <w:rsid w:val="006D2A12"/>
    <w:rsid w:val="006D2EBE"/>
    <w:rsid w:val="006D2FD2"/>
    <w:rsid w:val="006D30B7"/>
    <w:rsid w:val="006D34C6"/>
    <w:rsid w:val="006D3D39"/>
    <w:rsid w:val="006D46B2"/>
    <w:rsid w:val="006D46EA"/>
    <w:rsid w:val="006D4D2C"/>
    <w:rsid w:val="006D4F27"/>
    <w:rsid w:val="006D52FC"/>
    <w:rsid w:val="006D56E4"/>
    <w:rsid w:val="006D5A96"/>
    <w:rsid w:val="006D5A97"/>
    <w:rsid w:val="006D5D7A"/>
    <w:rsid w:val="006D62CF"/>
    <w:rsid w:val="006D6434"/>
    <w:rsid w:val="006D658E"/>
    <w:rsid w:val="006D6630"/>
    <w:rsid w:val="006D6A33"/>
    <w:rsid w:val="006D744F"/>
    <w:rsid w:val="006D785F"/>
    <w:rsid w:val="006D78D8"/>
    <w:rsid w:val="006E00D2"/>
    <w:rsid w:val="006E0564"/>
    <w:rsid w:val="006E0CD8"/>
    <w:rsid w:val="006E2396"/>
    <w:rsid w:val="006E25C8"/>
    <w:rsid w:val="006E2F3D"/>
    <w:rsid w:val="006E316C"/>
    <w:rsid w:val="006E34AB"/>
    <w:rsid w:val="006E36B7"/>
    <w:rsid w:val="006E3729"/>
    <w:rsid w:val="006E3924"/>
    <w:rsid w:val="006E3C77"/>
    <w:rsid w:val="006E4EB1"/>
    <w:rsid w:val="006E4FE8"/>
    <w:rsid w:val="006E60B8"/>
    <w:rsid w:val="006E6120"/>
    <w:rsid w:val="006E63B1"/>
    <w:rsid w:val="006E640F"/>
    <w:rsid w:val="006E66C9"/>
    <w:rsid w:val="006E6A36"/>
    <w:rsid w:val="006E74FE"/>
    <w:rsid w:val="006E756E"/>
    <w:rsid w:val="006E7CDE"/>
    <w:rsid w:val="006E7D0B"/>
    <w:rsid w:val="006F0839"/>
    <w:rsid w:val="006F0845"/>
    <w:rsid w:val="006F0846"/>
    <w:rsid w:val="006F0AA3"/>
    <w:rsid w:val="006F0B08"/>
    <w:rsid w:val="006F0E3F"/>
    <w:rsid w:val="006F122B"/>
    <w:rsid w:val="006F1997"/>
    <w:rsid w:val="006F1A8B"/>
    <w:rsid w:val="006F1DA2"/>
    <w:rsid w:val="006F2234"/>
    <w:rsid w:val="006F24E0"/>
    <w:rsid w:val="006F251E"/>
    <w:rsid w:val="006F2786"/>
    <w:rsid w:val="006F2A4B"/>
    <w:rsid w:val="006F2B54"/>
    <w:rsid w:val="006F321E"/>
    <w:rsid w:val="006F3F13"/>
    <w:rsid w:val="006F45C3"/>
    <w:rsid w:val="006F4ABB"/>
    <w:rsid w:val="006F4CD6"/>
    <w:rsid w:val="006F534A"/>
    <w:rsid w:val="006F5370"/>
    <w:rsid w:val="006F5697"/>
    <w:rsid w:val="006F5D9A"/>
    <w:rsid w:val="006F6096"/>
    <w:rsid w:val="006F6707"/>
    <w:rsid w:val="006F6F15"/>
    <w:rsid w:val="006F74C8"/>
    <w:rsid w:val="006F7CFE"/>
    <w:rsid w:val="00700953"/>
    <w:rsid w:val="00700BF7"/>
    <w:rsid w:val="00701273"/>
    <w:rsid w:val="007015BA"/>
    <w:rsid w:val="007016E9"/>
    <w:rsid w:val="007018B3"/>
    <w:rsid w:val="00702179"/>
    <w:rsid w:val="0070303E"/>
    <w:rsid w:val="00703073"/>
    <w:rsid w:val="007038E1"/>
    <w:rsid w:val="00703950"/>
    <w:rsid w:val="00703A94"/>
    <w:rsid w:val="00703B9A"/>
    <w:rsid w:val="00703EC0"/>
    <w:rsid w:val="007040D5"/>
    <w:rsid w:val="0070419A"/>
    <w:rsid w:val="007041D5"/>
    <w:rsid w:val="00704A1D"/>
    <w:rsid w:val="00704B72"/>
    <w:rsid w:val="00704C5C"/>
    <w:rsid w:val="00704C62"/>
    <w:rsid w:val="00704DE9"/>
    <w:rsid w:val="0070514C"/>
    <w:rsid w:val="007054F7"/>
    <w:rsid w:val="007060B3"/>
    <w:rsid w:val="00706305"/>
    <w:rsid w:val="0070658B"/>
    <w:rsid w:val="0070691D"/>
    <w:rsid w:val="007069BB"/>
    <w:rsid w:val="00707033"/>
    <w:rsid w:val="00707114"/>
    <w:rsid w:val="00707506"/>
    <w:rsid w:val="00707691"/>
    <w:rsid w:val="00707BE8"/>
    <w:rsid w:val="00710091"/>
    <w:rsid w:val="0071047C"/>
    <w:rsid w:val="00710E26"/>
    <w:rsid w:val="00710EEC"/>
    <w:rsid w:val="0071137E"/>
    <w:rsid w:val="007113C3"/>
    <w:rsid w:val="00711B11"/>
    <w:rsid w:val="00712A6E"/>
    <w:rsid w:val="00712D9B"/>
    <w:rsid w:val="007139C8"/>
    <w:rsid w:val="00713AAE"/>
    <w:rsid w:val="00714CCE"/>
    <w:rsid w:val="00714EDA"/>
    <w:rsid w:val="007152CE"/>
    <w:rsid w:val="0071567E"/>
    <w:rsid w:val="007156A7"/>
    <w:rsid w:val="007157C1"/>
    <w:rsid w:val="007157DE"/>
    <w:rsid w:val="007161E2"/>
    <w:rsid w:val="0071634C"/>
    <w:rsid w:val="00716A73"/>
    <w:rsid w:val="007174B4"/>
    <w:rsid w:val="0071784F"/>
    <w:rsid w:val="00717BAB"/>
    <w:rsid w:val="0072031F"/>
    <w:rsid w:val="007204D2"/>
    <w:rsid w:val="00720557"/>
    <w:rsid w:val="00720999"/>
    <w:rsid w:val="00720C75"/>
    <w:rsid w:val="0072120F"/>
    <w:rsid w:val="007212BE"/>
    <w:rsid w:val="00721967"/>
    <w:rsid w:val="0072270C"/>
    <w:rsid w:val="007227DD"/>
    <w:rsid w:val="00722D5F"/>
    <w:rsid w:val="00722E1B"/>
    <w:rsid w:val="00723060"/>
    <w:rsid w:val="00723177"/>
    <w:rsid w:val="0072324E"/>
    <w:rsid w:val="0072387A"/>
    <w:rsid w:val="00723EFF"/>
    <w:rsid w:val="00724F24"/>
    <w:rsid w:val="00725547"/>
    <w:rsid w:val="007255E6"/>
    <w:rsid w:val="00725DD2"/>
    <w:rsid w:val="00725ECA"/>
    <w:rsid w:val="00726205"/>
    <w:rsid w:val="007266FF"/>
    <w:rsid w:val="00726B30"/>
    <w:rsid w:val="00726C7D"/>
    <w:rsid w:val="00726D83"/>
    <w:rsid w:val="0072794E"/>
    <w:rsid w:val="00727ED5"/>
    <w:rsid w:val="007304BD"/>
    <w:rsid w:val="0073151E"/>
    <w:rsid w:val="00731797"/>
    <w:rsid w:val="00731CCC"/>
    <w:rsid w:val="00731ECC"/>
    <w:rsid w:val="0073259C"/>
    <w:rsid w:val="007329CA"/>
    <w:rsid w:val="00732A39"/>
    <w:rsid w:val="00732DB8"/>
    <w:rsid w:val="00732FF8"/>
    <w:rsid w:val="00733539"/>
    <w:rsid w:val="007339D4"/>
    <w:rsid w:val="00733DF8"/>
    <w:rsid w:val="007346DE"/>
    <w:rsid w:val="007350B6"/>
    <w:rsid w:val="007353FB"/>
    <w:rsid w:val="007355B6"/>
    <w:rsid w:val="007357C1"/>
    <w:rsid w:val="00735A33"/>
    <w:rsid w:val="00736257"/>
    <w:rsid w:val="00736586"/>
    <w:rsid w:val="00736C69"/>
    <w:rsid w:val="007375D2"/>
    <w:rsid w:val="007378E4"/>
    <w:rsid w:val="00737D77"/>
    <w:rsid w:val="00740B3B"/>
    <w:rsid w:val="00740BD0"/>
    <w:rsid w:val="00740D0A"/>
    <w:rsid w:val="007410A2"/>
    <w:rsid w:val="0074163B"/>
    <w:rsid w:val="00741C82"/>
    <w:rsid w:val="007420A5"/>
    <w:rsid w:val="00742D54"/>
    <w:rsid w:val="007431A4"/>
    <w:rsid w:val="00743406"/>
    <w:rsid w:val="0074352C"/>
    <w:rsid w:val="0074366A"/>
    <w:rsid w:val="007440D2"/>
    <w:rsid w:val="007442D9"/>
    <w:rsid w:val="007446DC"/>
    <w:rsid w:val="00744AF2"/>
    <w:rsid w:val="00745461"/>
    <w:rsid w:val="0074576E"/>
    <w:rsid w:val="00745820"/>
    <w:rsid w:val="007458E9"/>
    <w:rsid w:val="00746224"/>
    <w:rsid w:val="00746857"/>
    <w:rsid w:val="00746E99"/>
    <w:rsid w:val="007473E1"/>
    <w:rsid w:val="00747BF3"/>
    <w:rsid w:val="00750109"/>
    <w:rsid w:val="0075022F"/>
    <w:rsid w:val="007506D8"/>
    <w:rsid w:val="007509AA"/>
    <w:rsid w:val="007509FA"/>
    <w:rsid w:val="00750C5A"/>
    <w:rsid w:val="00750EDF"/>
    <w:rsid w:val="00751191"/>
    <w:rsid w:val="007515FF"/>
    <w:rsid w:val="00751938"/>
    <w:rsid w:val="00751D4A"/>
    <w:rsid w:val="00751F85"/>
    <w:rsid w:val="00752192"/>
    <w:rsid w:val="0075223E"/>
    <w:rsid w:val="007526F9"/>
    <w:rsid w:val="00753519"/>
    <w:rsid w:val="007535D4"/>
    <w:rsid w:val="00753A69"/>
    <w:rsid w:val="00753B57"/>
    <w:rsid w:val="00753E04"/>
    <w:rsid w:val="00754068"/>
    <w:rsid w:val="00754276"/>
    <w:rsid w:val="00754434"/>
    <w:rsid w:val="0075476D"/>
    <w:rsid w:val="00754F16"/>
    <w:rsid w:val="00755005"/>
    <w:rsid w:val="0075511C"/>
    <w:rsid w:val="007557D3"/>
    <w:rsid w:val="00755DC7"/>
    <w:rsid w:val="00755FB3"/>
    <w:rsid w:val="007564F2"/>
    <w:rsid w:val="007567C6"/>
    <w:rsid w:val="00756BA8"/>
    <w:rsid w:val="00757958"/>
    <w:rsid w:val="00757F37"/>
    <w:rsid w:val="00760002"/>
    <w:rsid w:val="00760413"/>
    <w:rsid w:val="00760414"/>
    <w:rsid w:val="007609CE"/>
    <w:rsid w:val="00761255"/>
    <w:rsid w:val="00761600"/>
    <w:rsid w:val="00761620"/>
    <w:rsid w:val="00761A0B"/>
    <w:rsid w:val="00761A4B"/>
    <w:rsid w:val="00761D13"/>
    <w:rsid w:val="00762279"/>
    <w:rsid w:val="00762574"/>
    <w:rsid w:val="007625B0"/>
    <w:rsid w:val="0076303E"/>
    <w:rsid w:val="007631C0"/>
    <w:rsid w:val="00763593"/>
    <w:rsid w:val="007636DB"/>
    <w:rsid w:val="00763BC1"/>
    <w:rsid w:val="00763BCD"/>
    <w:rsid w:val="00763CCE"/>
    <w:rsid w:val="00763F9E"/>
    <w:rsid w:val="00764224"/>
    <w:rsid w:val="00764B15"/>
    <w:rsid w:val="00765FB5"/>
    <w:rsid w:val="007663D0"/>
    <w:rsid w:val="00766BF8"/>
    <w:rsid w:val="007670E6"/>
    <w:rsid w:val="007675D9"/>
    <w:rsid w:val="0076784C"/>
    <w:rsid w:val="00767C8A"/>
    <w:rsid w:val="00767E5E"/>
    <w:rsid w:val="007701BA"/>
    <w:rsid w:val="0077092E"/>
    <w:rsid w:val="007711AE"/>
    <w:rsid w:val="00771AEF"/>
    <w:rsid w:val="007721E2"/>
    <w:rsid w:val="00772884"/>
    <w:rsid w:val="00772BC7"/>
    <w:rsid w:val="00772CC3"/>
    <w:rsid w:val="00772F5E"/>
    <w:rsid w:val="00772FA3"/>
    <w:rsid w:val="00773A32"/>
    <w:rsid w:val="007745C8"/>
    <w:rsid w:val="00774B00"/>
    <w:rsid w:val="00774BA1"/>
    <w:rsid w:val="00774FBD"/>
    <w:rsid w:val="00775810"/>
    <w:rsid w:val="00775854"/>
    <w:rsid w:val="00775FAD"/>
    <w:rsid w:val="007765F5"/>
    <w:rsid w:val="00776637"/>
    <w:rsid w:val="0077669D"/>
    <w:rsid w:val="007766FC"/>
    <w:rsid w:val="0077706B"/>
    <w:rsid w:val="007770A3"/>
    <w:rsid w:val="0077732D"/>
    <w:rsid w:val="007774D9"/>
    <w:rsid w:val="0077779B"/>
    <w:rsid w:val="007802C5"/>
    <w:rsid w:val="00780372"/>
    <w:rsid w:val="007805AC"/>
    <w:rsid w:val="00780BAC"/>
    <w:rsid w:val="00780D70"/>
    <w:rsid w:val="00780DC2"/>
    <w:rsid w:val="007811A9"/>
    <w:rsid w:val="00781BF2"/>
    <w:rsid w:val="00781FA2"/>
    <w:rsid w:val="00782B32"/>
    <w:rsid w:val="00782CDA"/>
    <w:rsid w:val="00782E14"/>
    <w:rsid w:val="00783CEE"/>
    <w:rsid w:val="00784767"/>
    <w:rsid w:val="007848FF"/>
    <w:rsid w:val="00784B70"/>
    <w:rsid w:val="00784F5B"/>
    <w:rsid w:val="007856C1"/>
    <w:rsid w:val="007858E8"/>
    <w:rsid w:val="00785F3F"/>
    <w:rsid w:val="00787118"/>
    <w:rsid w:val="00787B06"/>
    <w:rsid w:val="00787B54"/>
    <w:rsid w:val="007901CD"/>
    <w:rsid w:val="0079021D"/>
    <w:rsid w:val="007902B7"/>
    <w:rsid w:val="00790526"/>
    <w:rsid w:val="00790D57"/>
    <w:rsid w:val="0079146C"/>
    <w:rsid w:val="0079181F"/>
    <w:rsid w:val="007919D9"/>
    <w:rsid w:val="0079210B"/>
    <w:rsid w:val="007921E5"/>
    <w:rsid w:val="00792962"/>
    <w:rsid w:val="00792FA3"/>
    <w:rsid w:val="007949C2"/>
    <w:rsid w:val="00794C61"/>
    <w:rsid w:val="00795A55"/>
    <w:rsid w:val="00795A56"/>
    <w:rsid w:val="00795FFB"/>
    <w:rsid w:val="00796096"/>
    <w:rsid w:val="007960E3"/>
    <w:rsid w:val="0079615A"/>
    <w:rsid w:val="007965AF"/>
    <w:rsid w:val="00796781"/>
    <w:rsid w:val="00796B51"/>
    <w:rsid w:val="00796FFE"/>
    <w:rsid w:val="007973E1"/>
    <w:rsid w:val="00797594"/>
    <w:rsid w:val="00797643"/>
    <w:rsid w:val="00797B7E"/>
    <w:rsid w:val="007A0121"/>
    <w:rsid w:val="007A01F2"/>
    <w:rsid w:val="007A025E"/>
    <w:rsid w:val="007A07D5"/>
    <w:rsid w:val="007A0B85"/>
    <w:rsid w:val="007A126D"/>
    <w:rsid w:val="007A14F6"/>
    <w:rsid w:val="007A1524"/>
    <w:rsid w:val="007A2CB1"/>
    <w:rsid w:val="007A2DAE"/>
    <w:rsid w:val="007A2DFD"/>
    <w:rsid w:val="007A31B0"/>
    <w:rsid w:val="007A3B8B"/>
    <w:rsid w:val="007A3EF3"/>
    <w:rsid w:val="007A3F85"/>
    <w:rsid w:val="007A4054"/>
    <w:rsid w:val="007A40FC"/>
    <w:rsid w:val="007A4658"/>
    <w:rsid w:val="007A4CFE"/>
    <w:rsid w:val="007A4D25"/>
    <w:rsid w:val="007A4DB6"/>
    <w:rsid w:val="007A4E18"/>
    <w:rsid w:val="007A5941"/>
    <w:rsid w:val="007A59F1"/>
    <w:rsid w:val="007A5B74"/>
    <w:rsid w:val="007A636B"/>
    <w:rsid w:val="007A689B"/>
    <w:rsid w:val="007A725E"/>
    <w:rsid w:val="007B099C"/>
    <w:rsid w:val="007B0E1A"/>
    <w:rsid w:val="007B0F68"/>
    <w:rsid w:val="007B158C"/>
    <w:rsid w:val="007B15F0"/>
    <w:rsid w:val="007B1D65"/>
    <w:rsid w:val="007B2676"/>
    <w:rsid w:val="007B27C6"/>
    <w:rsid w:val="007B286B"/>
    <w:rsid w:val="007B2CD3"/>
    <w:rsid w:val="007B3395"/>
    <w:rsid w:val="007B38AC"/>
    <w:rsid w:val="007B3BBD"/>
    <w:rsid w:val="007B3DEC"/>
    <w:rsid w:val="007B4000"/>
    <w:rsid w:val="007B40C8"/>
    <w:rsid w:val="007B4CA0"/>
    <w:rsid w:val="007B4CBF"/>
    <w:rsid w:val="007B4E14"/>
    <w:rsid w:val="007B5C52"/>
    <w:rsid w:val="007B5D87"/>
    <w:rsid w:val="007B5F3F"/>
    <w:rsid w:val="007B5F9E"/>
    <w:rsid w:val="007B64F4"/>
    <w:rsid w:val="007B6BD5"/>
    <w:rsid w:val="007B6E36"/>
    <w:rsid w:val="007B6F5D"/>
    <w:rsid w:val="007B71EB"/>
    <w:rsid w:val="007B748A"/>
    <w:rsid w:val="007B7584"/>
    <w:rsid w:val="007B79C0"/>
    <w:rsid w:val="007B79C4"/>
    <w:rsid w:val="007C00BD"/>
    <w:rsid w:val="007C05EA"/>
    <w:rsid w:val="007C11A8"/>
    <w:rsid w:val="007C1466"/>
    <w:rsid w:val="007C169B"/>
    <w:rsid w:val="007C1A8F"/>
    <w:rsid w:val="007C1AD1"/>
    <w:rsid w:val="007C1C75"/>
    <w:rsid w:val="007C2150"/>
    <w:rsid w:val="007C32C7"/>
    <w:rsid w:val="007C4240"/>
    <w:rsid w:val="007C47DF"/>
    <w:rsid w:val="007C49CD"/>
    <w:rsid w:val="007C5300"/>
    <w:rsid w:val="007C567A"/>
    <w:rsid w:val="007C5E4C"/>
    <w:rsid w:val="007C612D"/>
    <w:rsid w:val="007C6501"/>
    <w:rsid w:val="007C6E15"/>
    <w:rsid w:val="007C7420"/>
    <w:rsid w:val="007C763E"/>
    <w:rsid w:val="007C7CA0"/>
    <w:rsid w:val="007C7CC4"/>
    <w:rsid w:val="007C7F2F"/>
    <w:rsid w:val="007C7FB1"/>
    <w:rsid w:val="007D0422"/>
    <w:rsid w:val="007D0E84"/>
    <w:rsid w:val="007D1477"/>
    <w:rsid w:val="007D1985"/>
    <w:rsid w:val="007D1AE5"/>
    <w:rsid w:val="007D2729"/>
    <w:rsid w:val="007D27A0"/>
    <w:rsid w:val="007D28B2"/>
    <w:rsid w:val="007D39CE"/>
    <w:rsid w:val="007D3B67"/>
    <w:rsid w:val="007D3B6E"/>
    <w:rsid w:val="007D484A"/>
    <w:rsid w:val="007D48C4"/>
    <w:rsid w:val="007D4D34"/>
    <w:rsid w:val="007D5130"/>
    <w:rsid w:val="007D546C"/>
    <w:rsid w:val="007D6319"/>
    <w:rsid w:val="007D65AB"/>
    <w:rsid w:val="007D6A25"/>
    <w:rsid w:val="007D6F2C"/>
    <w:rsid w:val="007D787D"/>
    <w:rsid w:val="007D78C8"/>
    <w:rsid w:val="007E037E"/>
    <w:rsid w:val="007E046D"/>
    <w:rsid w:val="007E04DA"/>
    <w:rsid w:val="007E0B7C"/>
    <w:rsid w:val="007E1D2A"/>
    <w:rsid w:val="007E2BED"/>
    <w:rsid w:val="007E2F26"/>
    <w:rsid w:val="007E3B3D"/>
    <w:rsid w:val="007E3CAD"/>
    <w:rsid w:val="007E51C1"/>
    <w:rsid w:val="007E56E6"/>
    <w:rsid w:val="007E5701"/>
    <w:rsid w:val="007E5A4E"/>
    <w:rsid w:val="007E5C22"/>
    <w:rsid w:val="007E69AB"/>
    <w:rsid w:val="007E7131"/>
    <w:rsid w:val="007E7259"/>
    <w:rsid w:val="007E7424"/>
    <w:rsid w:val="007E74E7"/>
    <w:rsid w:val="007E75E7"/>
    <w:rsid w:val="007E7685"/>
    <w:rsid w:val="007E7725"/>
    <w:rsid w:val="007E77AC"/>
    <w:rsid w:val="007E7964"/>
    <w:rsid w:val="007E7A93"/>
    <w:rsid w:val="007E7AF6"/>
    <w:rsid w:val="007E7D06"/>
    <w:rsid w:val="007F0296"/>
    <w:rsid w:val="007F06C0"/>
    <w:rsid w:val="007F0E81"/>
    <w:rsid w:val="007F0FC6"/>
    <w:rsid w:val="007F173E"/>
    <w:rsid w:val="007F1A6F"/>
    <w:rsid w:val="007F2086"/>
    <w:rsid w:val="007F261B"/>
    <w:rsid w:val="007F2796"/>
    <w:rsid w:val="007F296C"/>
    <w:rsid w:val="007F29F4"/>
    <w:rsid w:val="007F34D2"/>
    <w:rsid w:val="007F3B2D"/>
    <w:rsid w:val="007F3C29"/>
    <w:rsid w:val="007F3CF9"/>
    <w:rsid w:val="007F46A2"/>
    <w:rsid w:val="007F4E23"/>
    <w:rsid w:val="007F5651"/>
    <w:rsid w:val="007F5969"/>
    <w:rsid w:val="007F5BFE"/>
    <w:rsid w:val="007F604E"/>
    <w:rsid w:val="007F6734"/>
    <w:rsid w:val="007F7189"/>
    <w:rsid w:val="007F739F"/>
    <w:rsid w:val="007F7882"/>
    <w:rsid w:val="007F7940"/>
    <w:rsid w:val="007F7A9E"/>
    <w:rsid w:val="007F7ABE"/>
    <w:rsid w:val="007F7C6D"/>
    <w:rsid w:val="007F7D13"/>
    <w:rsid w:val="007F7F2A"/>
    <w:rsid w:val="008001EC"/>
    <w:rsid w:val="008004C4"/>
    <w:rsid w:val="00800681"/>
    <w:rsid w:val="008015B8"/>
    <w:rsid w:val="00801AC3"/>
    <w:rsid w:val="00801AC6"/>
    <w:rsid w:val="00801C41"/>
    <w:rsid w:val="00801EF7"/>
    <w:rsid w:val="008020A8"/>
    <w:rsid w:val="008022EE"/>
    <w:rsid w:val="008026B3"/>
    <w:rsid w:val="008028F4"/>
    <w:rsid w:val="00802AD4"/>
    <w:rsid w:val="00802AF9"/>
    <w:rsid w:val="00802D86"/>
    <w:rsid w:val="00802EFB"/>
    <w:rsid w:val="00803846"/>
    <w:rsid w:val="0080384A"/>
    <w:rsid w:val="00803890"/>
    <w:rsid w:val="00803965"/>
    <w:rsid w:val="00803AED"/>
    <w:rsid w:val="00803BBD"/>
    <w:rsid w:val="00804DF0"/>
    <w:rsid w:val="00805620"/>
    <w:rsid w:val="00805D4C"/>
    <w:rsid w:val="00805E3D"/>
    <w:rsid w:val="00806518"/>
    <w:rsid w:val="0080697B"/>
    <w:rsid w:val="00806A41"/>
    <w:rsid w:val="00806F87"/>
    <w:rsid w:val="008075A4"/>
    <w:rsid w:val="00807971"/>
    <w:rsid w:val="00807B8A"/>
    <w:rsid w:val="0081018E"/>
    <w:rsid w:val="0081046F"/>
    <w:rsid w:val="008104DB"/>
    <w:rsid w:val="00810926"/>
    <w:rsid w:val="0081100B"/>
    <w:rsid w:val="008113F3"/>
    <w:rsid w:val="008116B2"/>
    <w:rsid w:val="00811AD7"/>
    <w:rsid w:val="00811D8B"/>
    <w:rsid w:val="00811F30"/>
    <w:rsid w:val="00812244"/>
    <w:rsid w:val="00812323"/>
    <w:rsid w:val="00812E00"/>
    <w:rsid w:val="008131CC"/>
    <w:rsid w:val="008131FB"/>
    <w:rsid w:val="008138AE"/>
    <w:rsid w:val="00813C06"/>
    <w:rsid w:val="00814D29"/>
    <w:rsid w:val="0081529A"/>
    <w:rsid w:val="008157CA"/>
    <w:rsid w:val="008160E5"/>
    <w:rsid w:val="0081634D"/>
    <w:rsid w:val="008165C1"/>
    <w:rsid w:val="00816F76"/>
    <w:rsid w:val="008170F1"/>
    <w:rsid w:val="008171FB"/>
    <w:rsid w:val="008172DE"/>
    <w:rsid w:val="008173E1"/>
    <w:rsid w:val="00817A51"/>
    <w:rsid w:val="00817B2B"/>
    <w:rsid w:val="008200C2"/>
    <w:rsid w:val="00820318"/>
    <w:rsid w:val="0082065D"/>
    <w:rsid w:val="00820668"/>
    <w:rsid w:val="0082084B"/>
    <w:rsid w:val="00820993"/>
    <w:rsid w:val="0082166E"/>
    <w:rsid w:val="00821CEA"/>
    <w:rsid w:val="00822417"/>
    <w:rsid w:val="008227F1"/>
    <w:rsid w:val="00822ACD"/>
    <w:rsid w:val="00822DE9"/>
    <w:rsid w:val="00822F56"/>
    <w:rsid w:val="00822FC7"/>
    <w:rsid w:val="00823090"/>
    <w:rsid w:val="008232EE"/>
    <w:rsid w:val="008233EE"/>
    <w:rsid w:val="00823405"/>
    <w:rsid w:val="00823852"/>
    <w:rsid w:val="00823D8F"/>
    <w:rsid w:val="00824FF7"/>
    <w:rsid w:val="0082519A"/>
    <w:rsid w:val="0082521A"/>
    <w:rsid w:val="00825602"/>
    <w:rsid w:val="00826336"/>
    <w:rsid w:val="0082634C"/>
    <w:rsid w:val="0082647E"/>
    <w:rsid w:val="00826550"/>
    <w:rsid w:val="008266A3"/>
    <w:rsid w:val="00826A16"/>
    <w:rsid w:val="00826F2C"/>
    <w:rsid w:val="00827789"/>
    <w:rsid w:val="0083031C"/>
    <w:rsid w:val="00830CA7"/>
    <w:rsid w:val="00830E08"/>
    <w:rsid w:val="00830E72"/>
    <w:rsid w:val="008312FB"/>
    <w:rsid w:val="00831375"/>
    <w:rsid w:val="00832067"/>
    <w:rsid w:val="008320A4"/>
    <w:rsid w:val="00832327"/>
    <w:rsid w:val="0083265F"/>
    <w:rsid w:val="008328A3"/>
    <w:rsid w:val="00832ACD"/>
    <w:rsid w:val="00832C7F"/>
    <w:rsid w:val="00832D20"/>
    <w:rsid w:val="00833527"/>
    <w:rsid w:val="00833C77"/>
    <w:rsid w:val="00833D41"/>
    <w:rsid w:val="00833F65"/>
    <w:rsid w:val="00834159"/>
    <w:rsid w:val="0083455C"/>
    <w:rsid w:val="0083484D"/>
    <w:rsid w:val="00834C49"/>
    <w:rsid w:val="00834D27"/>
    <w:rsid w:val="00834F0A"/>
    <w:rsid w:val="008350B4"/>
    <w:rsid w:val="008350D5"/>
    <w:rsid w:val="008355C6"/>
    <w:rsid w:val="0083586B"/>
    <w:rsid w:val="00835F65"/>
    <w:rsid w:val="008360B1"/>
    <w:rsid w:val="008361F0"/>
    <w:rsid w:val="00836307"/>
    <w:rsid w:val="0083688D"/>
    <w:rsid w:val="00837351"/>
    <w:rsid w:val="0083774D"/>
    <w:rsid w:val="008377C9"/>
    <w:rsid w:val="00837BDA"/>
    <w:rsid w:val="00837C27"/>
    <w:rsid w:val="00837E31"/>
    <w:rsid w:val="00840201"/>
    <w:rsid w:val="008402F2"/>
    <w:rsid w:val="00840472"/>
    <w:rsid w:val="008406D1"/>
    <w:rsid w:val="00840923"/>
    <w:rsid w:val="008414F3"/>
    <w:rsid w:val="00841D40"/>
    <w:rsid w:val="00842332"/>
    <w:rsid w:val="00842849"/>
    <w:rsid w:val="00842877"/>
    <w:rsid w:val="008431F3"/>
    <w:rsid w:val="0084383C"/>
    <w:rsid w:val="008438BB"/>
    <w:rsid w:val="00843EF9"/>
    <w:rsid w:val="00844778"/>
    <w:rsid w:val="00844CB2"/>
    <w:rsid w:val="00844E19"/>
    <w:rsid w:val="0084509A"/>
    <w:rsid w:val="0084627B"/>
    <w:rsid w:val="0084685C"/>
    <w:rsid w:val="00846A28"/>
    <w:rsid w:val="00846B27"/>
    <w:rsid w:val="00846B40"/>
    <w:rsid w:val="00846D76"/>
    <w:rsid w:val="00846DDE"/>
    <w:rsid w:val="0084709A"/>
    <w:rsid w:val="00847314"/>
    <w:rsid w:val="00850B72"/>
    <w:rsid w:val="00850EEE"/>
    <w:rsid w:val="008518AD"/>
    <w:rsid w:val="00851A7E"/>
    <w:rsid w:val="00851AF9"/>
    <w:rsid w:val="00851F32"/>
    <w:rsid w:val="008523C0"/>
    <w:rsid w:val="00852466"/>
    <w:rsid w:val="008524B0"/>
    <w:rsid w:val="00852597"/>
    <w:rsid w:val="008526A5"/>
    <w:rsid w:val="0085280F"/>
    <w:rsid w:val="008528C2"/>
    <w:rsid w:val="00853182"/>
    <w:rsid w:val="008534CE"/>
    <w:rsid w:val="00853643"/>
    <w:rsid w:val="008540E2"/>
    <w:rsid w:val="00854B4A"/>
    <w:rsid w:val="0085528F"/>
    <w:rsid w:val="008555A9"/>
    <w:rsid w:val="0085589B"/>
    <w:rsid w:val="0085604F"/>
    <w:rsid w:val="00856353"/>
    <w:rsid w:val="00856740"/>
    <w:rsid w:val="00856823"/>
    <w:rsid w:val="00856926"/>
    <w:rsid w:val="0085702E"/>
    <w:rsid w:val="008570FC"/>
    <w:rsid w:val="00857174"/>
    <w:rsid w:val="00857763"/>
    <w:rsid w:val="0086004B"/>
    <w:rsid w:val="008606B3"/>
    <w:rsid w:val="00860A47"/>
    <w:rsid w:val="00860BC0"/>
    <w:rsid w:val="00860C11"/>
    <w:rsid w:val="00860EB1"/>
    <w:rsid w:val="00861581"/>
    <w:rsid w:val="00861F92"/>
    <w:rsid w:val="0086246A"/>
    <w:rsid w:val="008628A9"/>
    <w:rsid w:val="0086298D"/>
    <w:rsid w:val="00862E89"/>
    <w:rsid w:val="008639E9"/>
    <w:rsid w:val="0086400D"/>
    <w:rsid w:val="00864818"/>
    <w:rsid w:val="00864C06"/>
    <w:rsid w:val="00865052"/>
    <w:rsid w:val="0086549E"/>
    <w:rsid w:val="0086567B"/>
    <w:rsid w:val="00865B5C"/>
    <w:rsid w:val="00866B1B"/>
    <w:rsid w:val="00867A1A"/>
    <w:rsid w:val="00867C1C"/>
    <w:rsid w:val="00867F7D"/>
    <w:rsid w:val="00870728"/>
    <w:rsid w:val="00870ADC"/>
    <w:rsid w:val="00870CD6"/>
    <w:rsid w:val="00871290"/>
    <w:rsid w:val="00871AAF"/>
    <w:rsid w:val="00871ADD"/>
    <w:rsid w:val="00872376"/>
    <w:rsid w:val="0087262E"/>
    <w:rsid w:val="00872C47"/>
    <w:rsid w:val="00873018"/>
    <w:rsid w:val="0087313F"/>
    <w:rsid w:val="008732DE"/>
    <w:rsid w:val="00873459"/>
    <w:rsid w:val="00873A97"/>
    <w:rsid w:val="00873E01"/>
    <w:rsid w:val="0087405E"/>
    <w:rsid w:val="008740C7"/>
    <w:rsid w:val="008747E8"/>
    <w:rsid w:val="00875169"/>
    <w:rsid w:val="008751F8"/>
    <w:rsid w:val="0087574B"/>
    <w:rsid w:val="00875A8B"/>
    <w:rsid w:val="00875B26"/>
    <w:rsid w:val="00875C28"/>
    <w:rsid w:val="00876CA1"/>
    <w:rsid w:val="00876DC7"/>
    <w:rsid w:val="00876F6D"/>
    <w:rsid w:val="00877C3E"/>
    <w:rsid w:val="008802AC"/>
    <w:rsid w:val="008804BE"/>
    <w:rsid w:val="00880934"/>
    <w:rsid w:val="00880B0A"/>
    <w:rsid w:val="00880B6C"/>
    <w:rsid w:val="0088122D"/>
    <w:rsid w:val="0088148E"/>
    <w:rsid w:val="008814F1"/>
    <w:rsid w:val="0088183D"/>
    <w:rsid w:val="00881DA7"/>
    <w:rsid w:val="008820D7"/>
    <w:rsid w:val="00882377"/>
    <w:rsid w:val="008830B4"/>
    <w:rsid w:val="008834CA"/>
    <w:rsid w:val="00883695"/>
    <w:rsid w:val="00883CB2"/>
    <w:rsid w:val="0088421A"/>
    <w:rsid w:val="00884A2D"/>
    <w:rsid w:val="00884AC0"/>
    <w:rsid w:val="00885031"/>
    <w:rsid w:val="0088517B"/>
    <w:rsid w:val="0088636D"/>
    <w:rsid w:val="0088644C"/>
    <w:rsid w:val="00886B51"/>
    <w:rsid w:val="00886B83"/>
    <w:rsid w:val="00886B8B"/>
    <w:rsid w:val="00886E20"/>
    <w:rsid w:val="0088721E"/>
    <w:rsid w:val="00887268"/>
    <w:rsid w:val="008876A3"/>
    <w:rsid w:val="008876B0"/>
    <w:rsid w:val="008876B5"/>
    <w:rsid w:val="00887E14"/>
    <w:rsid w:val="00890D7F"/>
    <w:rsid w:val="0089158E"/>
    <w:rsid w:val="008920B9"/>
    <w:rsid w:val="008921C0"/>
    <w:rsid w:val="00892B24"/>
    <w:rsid w:val="00892F4F"/>
    <w:rsid w:val="00892F57"/>
    <w:rsid w:val="008932B4"/>
    <w:rsid w:val="008932DA"/>
    <w:rsid w:val="0089365A"/>
    <w:rsid w:val="00893B59"/>
    <w:rsid w:val="00893B93"/>
    <w:rsid w:val="00893ECE"/>
    <w:rsid w:val="00894047"/>
    <w:rsid w:val="00894AB2"/>
    <w:rsid w:val="00894DB6"/>
    <w:rsid w:val="0089517B"/>
    <w:rsid w:val="00895636"/>
    <w:rsid w:val="008957A2"/>
    <w:rsid w:val="00895B56"/>
    <w:rsid w:val="00896860"/>
    <w:rsid w:val="00896FD0"/>
    <w:rsid w:val="008974DA"/>
    <w:rsid w:val="008974E6"/>
    <w:rsid w:val="00897A15"/>
    <w:rsid w:val="00897DFA"/>
    <w:rsid w:val="008A000A"/>
    <w:rsid w:val="008A034C"/>
    <w:rsid w:val="008A0C24"/>
    <w:rsid w:val="008A0CF7"/>
    <w:rsid w:val="008A0DD7"/>
    <w:rsid w:val="008A119B"/>
    <w:rsid w:val="008A17E6"/>
    <w:rsid w:val="008A2144"/>
    <w:rsid w:val="008A29AC"/>
    <w:rsid w:val="008A2E84"/>
    <w:rsid w:val="008A2F89"/>
    <w:rsid w:val="008A33D8"/>
    <w:rsid w:val="008A363C"/>
    <w:rsid w:val="008A3719"/>
    <w:rsid w:val="008A4209"/>
    <w:rsid w:val="008A43CF"/>
    <w:rsid w:val="008A4444"/>
    <w:rsid w:val="008A4E1C"/>
    <w:rsid w:val="008A4F3B"/>
    <w:rsid w:val="008A4F8A"/>
    <w:rsid w:val="008A50B8"/>
    <w:rsid w:val="008A573D"/>
    <w:rsid w:val="008A5B0D"/>
    <w:rsid w:val="008A626F"/>
    <w:rsid w:val="008A669C"/>
    <w:rsid w:val="008A699F"/>
    <w:rsid w:val="008A6CBC"/>
    <w:rsid w:val="008A6D2D"/>
    <w:rsid w:val="008A73EA"/>
    <w:rsid w:val="008A741D"/>
    <w:rsid w:val="008A7522"/>
    <w:rsid w:val="008A78F1"/>
    <w:rsid w:val="008A7F92"/>
    <w:rsid w:val="008B00B5"/>
    <w:rsid w:val="008B0697"/>
    <w:rsid w:val="008B0C35"/>
    <w:rsid w:val="008B0CC5"/>
    <w:rsid w:val="008B0FD5"/>
    <w:rsid w:val="008B186F"/>
    <w:rsid w:val="008B1A57"/>
    <w:rsid w:val="008B28EB"/>
    <w:rsid w:val="008B2A66"/>
    <w:rsid w:val="008B35D7"/>
    <w:rsid w:val="008B3915"/>
    <w:rsid w:val="008B39B7"/>
    <w:rsid w:val="008B3B73"/>
    <w:rsid w:val="008B438B"/>
    <w:rsid w:val="008B4598"/>
    <w:rsid w:val="008B4E77"/>
    <w:rsid w:val="008B500B"/>
    <w:rsid w:val="008B51E3"/>
    <w:rsid w:val="008B5250"/>
    <w:rsid w:val="008B5305"/>
    <w:rsid w:val="008B5684"/>
    <w:rsid w:val="008B5818"/>
    <w:rsid w:val="008B63EF"/>
    <w:rsid w:val="008B650A"/>
    <w:rsid w:val="008B67F4"/>
    <w:rsid w:val="008B6F0C"/>
    <w:rsid w:val="008B7087"/>
    <w:rsid w:val="008B7228"/>
    <w:rsid w:val="008B7369"/>
    <w:rsid w:val="008B7E28"/>
    <w:rsid w:val="008C0327"/>
    <w:rsid w:val="008C0F33"/>
    <w:rsid w:val="008C196A"/>
    <w:rsid w:val="008C1B8F"/>
    <w:rsid w:val="008C2448"/>
    <w:rsid w:val="008C27D4"/>
    <w:rsid w:val="008C30B7"/>
    <w:rsid w:val="008C3463"/>
    <w:rsid w:val="008C37C5"/>
    <w:rsid w:val="008C3920"/>
    <w:rsid w:val="008C3B4B"/>
    <w:rsid w:val="008C3D83"/>
    <w:rsid w:val="008C3EF5"/>
    <w:rsid w:val="008C3FA3"/>
    <w:rsid w:val="008C45E4"/>
    <w:rsid w:val="008C4B00"/>
    <w:rsid w:val="008C4C27"/>
    <w:rsid w:val="008C4F6C"/>
    <w:rsid w:val="008C539E"/>
    <w:rsid w:val="008C5556"/>
    <w:rsid w:val="008C5E2E"/>
    <w:rsid w:val="008C5FCE"/>
    <w:rsid w:val="008C677B"/>
    <w:rsid w:val="008C6C7A"/>
    <w:rsid w:val="008C6DFB"/>
    <w:rsid w:val="008C6F10"/>
    <w:rsid w:val="008C7198"/>
    <w:rsid w:val="008C7368"/>
    <w:rsid w:val="008C7504"/>
    <w:rsid w:val="008C76CC"/>
    <w:rsid w:val="008C7943"/>
    <w:rsid w:val="008C79F1"/>
    <w:rsid w:val="008D00EA"/>
    <w:rsid w:val="008D01DC"/>
    <w:rsid w:val="008D0264"/>
    <w:rsid w:val="008D083E"/>
    <w:rsid w:val="008D0D7C"/>
    <w:rsid w:val="008D0EBA"/>
    <w:rsid w:val="008D0FA6"/>
    <w:rsid w:val="008D15B4"/>
    <w:rsid w:val="008D1C2F"/>
    <w:rsid w:val="008D2361"/>
    <w:rsid w:val="008D2771"/>
    <w:rsid w:val="008D278A"/>
    <w:rsid w:val="008D27C5"/>
    <w:rsid w:val="008D3744"/>
    <w:rsid w:val="008D3FC5"/>
    <w:rsid w:val="008D4852"/>
    <w:rsid w:val="008D5014"/>
    <w:rsid w:val="008D539A"/>
    <w:rsid w:val="008D5A72"/>
    <w:rsid w:val="008D635C"/>
    <w:rsid w:val="008D687F"/>
    <w:rsid w:val="008D6B0B"/>
    <w:rsid w:val="008D6B7F"/>
    <w:rsid w:val="008D6C15"/>
    <w:rsid w:val="008D6C43"/>
    <w:rsid w:val="008D6E11"/>
    <w:rsid w:val="008D7201"/>
    <w:rsid w:val="008D763B"/>
    <w:rsid w:val="008D7BEF"/>
    <w:rsid w:val="008D7C0C"/>
    <w:rsid w:val="008E00AC"/>
    <w:rsid w:val="008E0301"/>
    <w:rsid w:val="008E0594"/>
    <w:rsid w:val="008E05ED"/>
    <w:rsid w:val="008E10B3"/>
    <w:rsid w:val="008E245F"/>
    <w:rsid w:val="008E2658"/>
    <w:rsid w:val="008E4454"/>
    <w:rsid w:val="008E4810"/>
    <w:rsid w:val="008E56A4"/>
    <w:rsid w:val="008E5743"/>
    <w:rsid w:val="008E6406"/>
    <w:rsid w:val="008E6DDF"/>
    <w:rsid w:val="008E7313"/>
    <w:rsid w:val="008E7396"/>
    <w:rsid w:val="008E75A1"/>
    <w:rsid w:val="008E76DF"/>
    <w:rsid w:val="008F011F"/>
    <w:rsid w:val="008F02AC"/>
    <w:rsid w:val="008F0458"/>
    <w:rsid w:val="008F0675"/>
    <w:rsid w:val="008F0768"/>
    <w:rsid w:val="008F0C3A"/>
    <w:rsid w:val="008F0E6C"/>
    <w:rsid w:val="008F1318"/>
    <w:rsid w:val="008F134D"/>
    <w:rsid w:val="008F1AEF"/>
    <w:rsid w:val="008F1B4C"/>
    <w:rsid w:val="008F2733"/>
    <w:rsid w:val="008F2981"/>
    <w:rsid w:val="008F2CFC"/>
    <w:rsid w:val="008F2D6D"/>
    <w:rsid w:val="008F2DA3"/>
    <w:rsid w:val="008F3D23"/>
    <w:rsid w:val="008F3FCE"/>
    <w:rsid w:val="008F402E"/>
    <w:rsid w:val="008F4396"/>
    <w:rsid w:val="008F470E"/>
    <w:rsid w:val="008F4CD5"/>
    <w:rsid w:val="008F5588"/>
    <w:rsid w:val="008F5792"/>
    <w:rsid w:val="008F5804"/>
    <w:rsid w:val="008F5C15"/>
    <w:rsid w:val="008F5CF4"/>
    <w:rsid w:val="008F5E1F"/>
    <w:rsid w:val="008F5E38"/>
    <w:rsid w:val="008F5F17"/>
    <w:rsid w:val="008F5F7D"/>
    <w:rsid w:val="008F66C4"/>
    <w:rsid w:val="008F7394"/>
    <w:rsid w:val="008F7407"/>
    <w:rsid w:val="008F7E4D"/>
    <w:rsid w:val="008F7F9B"/>
    <w:rsid w:val="0090133B"/>
    <w:rsid w:val="0090146E"/>
    <w:rsid w:val="009014B9"/>
    <w:rsid w:val="00901674"/>
    <w:rsid w:val="00901CEE"/>
    <w:rsid w:val="00902052"/>
    <w:rsid w:val="00902597"/>
    <w:rsid w:val="00902C09"/>
    <w:rsid w:val="009032B4"/>
    <w:rsid w:val="00903740"/>
    <w:rsid w:val="00903DF8"/>
    <w:rsid w:val="00904034"/>
    <w:rsid w:val="00904598"/>
    <w:rsid w:val="00904D41"/>
    <w:rsid w:val="00905093"/>
    <w:rsid w:val="00905666"/>
    <w:rsid w:val="00905819"/>
    <w:rsid w:val="00905D80"/>
    <w:rsid w:val="00906153"/>
    <w:rsid w:val="00906A68"/>
    <w:rsid w:val="0090712B"/>
    <w:rsid w:val="00907259"/>
    <w:rsid w:val="009076B5"/>
    <w:rsid w:val="009105D3"/>
    <w:rsid w:val="009106C3"/>
    <w:rsid w:val="0091079B"/>
    <w:rsid w:val="00910B13"/>
    <w:rsid w:val="00910E8F"/>
    <w:rsid w:val="009111C9"/>
    <w:rsid w:val="00911376"/>
    <w:rsid w:val="00912BCF"/>
    <w:rsid w:val="00912D9D"/>
    <w:rsid w:val="00913097"/>
    <w:rsid w:val="009130D5"/>
    <w:rsid w:val="009132B0"/>
    <w:rsid w:val="00913399"/>
    <w:rsid w:val="0091368C"/>
    <w:rsid w:val="00913749"/>
    <w:rsid w:val="009137F3"/>
    <w:rsid w:val="009139E2"/>
    <w:rsid w:val="00913C34"/>
    <w:rsid w:val="00913F2A"/>
    <w:rsid w:val="00914465"/>
    <w:rsid w:val="0091467A"/>
    <w:rsid w:val="00914EFC"/>
    <w:rsid w:val="00915670"/>
    <w:rsid w:val="0091603D"/>
    <w:rsid w:val="00916556"/>
    <w:rsid w:val="00916E63"/>
    <w:rsid w:val="0091701A"/>
    <w:rsid w:val="0091713B"/>
    <w:rsid w:val="00917617"/>
    <w:rsid w:val="009177D0"/>
    <w:rsid w:val="00917D1D"/>
    <w:rsid w:val="00917E3A"/>
    <w:rsid w:val="00920223"/>
    <w:rsid w:val="00920299"/>
    <w:rsid w:val="0092057C"/>
    <w:rsid w:val="009209A7"/>
    <w:rsid w:val="00920A87"/>
    <w:rsid w:val="0092115A"/>
    <w:rsid w:val="009216E4"/>
    <w:rsid w:val="00921762"/>
    <w:rsid w:val="00921778"/>
    <w:rsid w:val="00921A8E"/>
    <w:rsid w:val="009221D0"/>
    <w:rsid w:val="00922BA6"/>
    <w:rsid w:val="00922F92"/>
    <w:rsid w:val="00923944"/>
    <w:rsid w:val="00923CE8"/>
    <w:rsid w:val="00923FF3"/>
    <w:rsid w:val="009242F5"/>
    <w:rsid w:val="00924444"/>
    <w:rsid w:val="009247AA"/>
    <w:rsid w:val="00924A2E"/>
    <w:rsid w:val="00924D73"/>
    <w:rsid w:val="009250E3"/>
    <w:rsid w:val="00925182"/>
    <w:rsid w:val="0092535E"/>
    <w:rsid w:val="009257FA"/>
    <w:rsid w:val="00925EC6"/>
    <w:rsid w:val="00926196"/>
    <w:rsid w:val="009262A5"/>
    <w:rsid w:val="0092664D"/>
    <w:rsid w:val="00926946"/>
    <w:rsid w:val="00926AF0"/>
    <w:rsid w:val="00926F36"/>
    <w:rsid w:val="009272F0"/>
    <w:rsid w:val="00927654"/>
    <w:rsid w:val="009278B0"/>
    <w:rsid w:val="009279BE"/>
    <w:rsid w:val="00927C59"/>
    <w:rsid w:val="00930212"/>
    <w:rsid w:val="00930447"/>
    <w:rsid w:val="009308C8"/>
    <w:rsid w:val="00930A85"/>
    <w:rsid w:val="00930C34"/>
    <w:rsid w:val="00930D68"/>
    <w:rsid w:val="00930E76"/>
    <w:rsid w:val="00930EB3"/>
    <w:rsid w:val="00930F96"/>
    <w:rsid w:val="009310DA"/>
    <w:rsid w:val="0093178D"/>
    <w:rsid w:val="00931873"/>
    <w:rsid w:val="00931F61"/>
    <w:rsid w:val="009322A8"/>
    <w:rsid w:val="00932422"/>
    <w:rsid w:val="009327C5"/>
    <w:rsid w:val="00932B0D"/>
    <w:rsid w:val="00932B60"/>
    <w:rsid w:val="0093304C"/>
    <w:rsid w:val="00933265"/>
    <w:rsid w:val="0093371D"/>
    <w:rsid w:val="009337D7"/>
    <w:rsid w:val="00933A6D"/>
    <w:rsid w:val="00934692"/>
    <w:rsid w:val="00934A23"/>
    <w:rsid w:val="00934A3A"/>
    <w:rsid w:val="00934CCF"/>
    <w:rsid w:val="009351A5"/>
    <w:rsid w:val="009354AE"/>
    <w:rsid w:val="009354E5"/>
    <w:rsid w:val="00935A78"/>
    <w:rsid w:val="009364C3"/>
    <w:rsid w:val="009364C4"/>
    <w:rsid w:val="0093690B"/>
    <w:rsid w:val="009369CE"/>
    <w:rsid w:val="00936A3B"/>
    <w:rsid w:val="00936CF5"/>
    <w:rsid w:val="0093768C"/>
    <w:rsid w:val="009379E7"/>
    <w:rsid w:val="00937E0B"/>
    <w:rsid w:val="009405AC"/>
    <w:rsid w:val="00940A21"/>
    <w:rsid w:val="00941BE8"/>
    <w:rsid w:val="00941D71"/>
    <w:rsid w:val="00942BEC"/>
    <w:rsid w:val="00943151"/>
    <w:rsid w:val="00943388"/>
    <w:rsid w:val="00943CB6"/>
    <w:rsid w:val="00943CC4"/>
    <w:rsid w:val="0094407B"/>
    <w:rsid w:val="00944666"/>
    <w:rsid w:val="00944E14"/>
    <w:rsid w:val="00944F8C"/>
    <w:rsid w:val="00945BD2"/>
    <w:rsid w:val="00946646"/>
    <w:rsid w:val="0094700A"/>
    <w:rsid w:val="009470BD"/>
    <w:rsid w:val="00947448"/>
    <w:rsid w:val="0094753D"/>
    <w:rsid w:val="009477BA"/>
    <w:rsid w:val="009477F7"/>
    <w:rsid w:val="00947D56"/>
    <w:rsid w:val="0095005F"/>
    <w:rsid w:val="0095028C"/>
    <w:rsid w:val="0095061E"/>
    <w:rsid w:val="00950883"/>
    <w:rsid w:val="00950E45"/>
    <w:rsid w:val="00950F07"/>
    <w:rsid w:val="009516D2"/>
    <w:rsid w:val="009517DD"/>
    <w:rsid w:val="00952067"/>
    <w:rsid w:val="009521DE"/>
    <w:rsid w:val="009522B5"/>
    <w:rsid w:val="00952426"/>
    <w:rsid w:val="00952552"/>
    <w:rsid w:val="00952B7F"/>
    <w:rsid w:val="00952CB1"/>
    <w:rsid w:val="00953AD9"/>
    <w:rsid w:val="0095401F"/>
    <w:rsid w:val="0095442B"/>
    <w:rsid w:val="009549D9"/>
    <w:rsid w:val="00954F13"/>
    <w:rsid w:val="0095524B"/>
    <w:rsid w:val="00955980"/>
    <w:rsid w:val="00955E75"/>
    <w:rsid w:val="00955F13"/>
    <w:rsid w:val="009562F5"/>
    <w:rsid w:val="00956449"/>
    <w:rsid w:val="00957535"/>
    <w:rsid w:val="00957ED7"/>
    <w:rsid w:val="00960339"/>
    <w:rsid w:val="00960FCB"/>
    <w:rsid w:val="0096118B"/>
    <w:rsid w:val="00961B58"/>
    <w:rsid w:val="00961C7A"/>
    <w:rsid w:val="00961E2F"/>
    <w:rsid w:val="00962630"/>
    <w:rsid w:val="009627B9"/>
    <w:rsid w:val="00963B23"/>
    <w:rsid w:val="009640F6"/>
    <w:rsid w:val="00964926"/>
    <w:rsid w:val="00964ACC"/>
    <w:rsid w:val="009651E3"/>
    <w:rsid w:val="009651F1"/>
    <w:rsid w:val="00965393"/>
    <w:rsid w:val="00966043"/>
    <w:rsid w:val="009661F6"/>
    <w:rsid w:val="00966382"/>
    <w:rsid w:val="00966983"/>
    <w:rsid w:val="00966B09"/>
    <w:rsid w:val="00966E8A"/>
    <w:rsid w:val="009670EB"/>
    <w:rsid w:val="00967125"/>
    <w:rsid w:val="009673C3"/>
    <w:rsid w:val="0096781E"/>
    <w:rsid w:val="00967CD1"/>
    <w:rsid w:val="00967E73"/>
    <w:rsid w:val="0097014D"/>
    <w:rsid w:val="00970183"/>
    <w:rsid w:val="00970384"/>
    <w:rsid w:val="00970624"/>
    <w:rsid w:val="009707A3"/>
    <w:rsid w:val="0097094D"/>
    <w:rsid w:val="00970AD8"/>
    <w:rsid w:val="00970AEE"/>
    <w:rsid w:val="009712EB"/>
    <w:rsid w:val="009717B8"/>
    <w:rsid w:val="00971F73"/>
    <w:rsid w:val="00972596"/>
    <w:rsid w:val="009726C5"/>
    <w:rsid w:val="00972C97"/>
    <w:rsid w:val="009731F8"/>
    <w:rsid w:val="00973207"/>
    <w:rsid w:val="00973B87"/>
    <w:rsid w:val="009740B8"/>
    <w:rsid w:val="00974252"/>
    <w:rsid w:val="009743AE"/>
    <w:rsid w:val="00974BFC"/>
    <w:rsid w:val="00974DA5"/>
    <w:rsid w:val="009751F3"/>
    <w:rsid w:val="00975342"/>
    <w:rsid w:val="00975440"/>
    <w:rsid w:val="0097572E"/>
    <w:rsid w:val="00975A6C"/>
    <w:rsid w:val="00975D84"/>
    <w:rsid w:val="00975DB2"/>
    <w:rsid w:val="0097623C"/>
    <w:rsid w:val="00976BC3"/>
    <w:rsid w:val="009777B2"/>
    <w:rsid w:val="00977A47"/>
    <w:rsid w:val="00980D6B"/>
    <w:rsid w:val="00980F7B"/>
    <w:rsid w:val="009811AE"/>
    <w:rsid w:val="0098133F"/>
    <w:rsid w:val="00981678"/>
    <w:rsid w:val="0098190A"/>
    <w:rsid w:val="00982AB9"/>
    <w:rsid w:val="00982D2F"/>
    <w:rsid w:val="00983FAF"/>
    <w:rsid w:val="009849E3"/>
    <w:rsid w:val="00984A8E"/>
    <w:rsid w:val="00984B98"/>
    <w:rsid w:val="00984E0C"/>
    <w:rsid w:val="00984E1F"/>
    <w:rsid w:val="009851BC"/>
    <w:rsid w:val="009853EE"/>
    <w:rsid w:val="0098571A"/>
    <w:rsid w:val="009857BC"/>
    <w:rsid w:val="00985A13"/>
    <w:rsid w:val="00985AF9"/>
    <w:rsid w:val="00986565"/>
    <w:rsid w:val="009867DC"/>
    <w:rsid w:val="0099019B"/>
    <w:rsid w:val="009904E8"/>
    <w:rsid w:val="00990530"/>
    <w:rsid w:val="0099086B"/>
    <w:rsid w:val="00990B3F"/>
    <w:rsid w:val="00990B72"/>
    <w:rsid w:val="00990E7D"/>
    <w:rsid w:val="009915DB"/>
    <w:rsid w:val="0099173A"/>
    <w:rsid w:val="00991E90"/>
    <w:rsid w:val="009922AC"/>
    <w:rsid w:val="009926C9"/>
    <w:rsid w:val="00992783"/>
    <w:rsid w:val="009932BF"/>
    <w:rsid w:val="00993744"/>
    <w:rsid w:val="00994C73"/>
    <w:rsid w:val="00994C80"/>
    <w:rsid w:val="00994F3C"/>
    <w:rsid w:val="00995017"/>
    <w:rsid w:val="00995191"/>
    <w:rsid w:val="009959E5"/>
    <w:rsid w:val="00996047"/>
    <w:rsid w:val="00996379"/>
    <w:rsid w:val="0099662A"/>
    <w:rsid w:val="0099673D"/>
    <w:rsid w:val="00996A89"/>
    <w:rsid w:val="00996D63"/>
    <w:rsid w:val="0099704F"/>
    <w:rsid w:val="0099711D"/>
    <w:rsid w:val="009971D5"/>
    <w:rsid w:val="00997257"/>
    <w:rsid w:val="00997486"/>
    <w:rsid w:val="009974F4"/>
    <w:rsid w:val="0099754C"/>
    <w:rsid w:val="009A0840"/>
    <w:rsid w:val="009A1181"/>
    <w:rsid w:val="009A1348"/>
    <w:rsid w:val="009A2B51"/>
    <w:rsid w:val="009A2D7C"/>
    <w:rsid w:val="009A3968"/>
    <w:rsid w:val="009A3D02"/>
    <w:rsid w:val="009A4428"/>
    <w:rsid w:val="009A4440"/>
    <w:rsid w:val="009A47CE"/>
    <w:rsid w:val="009A4904"/>
    <w:rsid w:val="009A4A7D"/>
    <w:rsid w:val="009A4C54"/>
    <w:rsid w:val="009A526E"/>
    <w:rsid w:val="009A53B3"/>
    <w:rsid w:val="009A54DC"/>
    <w:rsid w:val="009A579C"/>
    <w:rsid w:val="009A5AC1"/>
    <w:rsid w:val="009A6024"/>
    <w:rsid w:val="009A675E"/>
    <w:rsid w:val="009A6803"/>
    <w:rsid w:val="009A6925"/>
    <w:rsid w:val="009A7261"/>
    <w:rsid w:val="009A78D3"/>
    <w:rsid w:val="009A7BD0"/>
    <w:rsid w:val="009A7E9D"/>
    <w:rsid w:val="009B0161"/>
    <w:rsid w:val="009B04B0"/>
    <w:rsid w:val="009B0993"/>
    <w:rsid w:val="009B1A17"/>
    <w:rsid w:val="009B248D"/>
    <w:rsid w:val="009B2A2F"/>
    <w:rsid w:val="009B2C90"/>
    <w:rsid w:val="009B2F01"/>
    <w:rsid w:val="009B2F09"/>
    <w:rsid w:val="009B316A"/>
    <w:rsid w:val="009B335E"/>
    <w:rsid w:val="009B3AC9"/>
    <w:rsid w:val="009B4AB2"/>
    <w:rsid w:val="009B4C6B"/>
    <w:rsid w:val="009B53BB"/>
    <w:rsid w:val="009B55B6"/>
    <w:rsid w:val="009B5728"/>
    <w:rsid w:val="009B5C16"/>
    <w:rsid w:val="009B5E35"/>
    <w:rsid w:val="009B5EF9"/>
    <w:rsid w:val="009B6267"/>
    <w:rsid w:val="009B6A5C"/>
    <w:rsid w:val="009B6C6F"/>
    <w:rsid w:val="009B6E9E"/>
    <w:rsid w:val="009B71BE"/>
    <w:rsid w:val="009B72E3"/>
    <w:rsid w:val="009B7648"/>
    <w:rsid w:val="009B7997"/>
    <w:rsid w:val="009C027D"/>
    <w:rsid w:val="009C0656"/>
    <w:rsid w:val="009C0741"/>
    <w:rsid w:val="009C07B7"/>
    <w:rsid w:val="009C087E"/>
    <w:rsid w:val="009C09D0"/>
    <w:rsid w:val="009C0C1A"/>
    <w:rsid w:val="009C0DAF"/>
    <w:rsid w:val="009C1231"/>
    <w:rsid w:val="009C165C"/>
    <w:rsid w:val="009C16CF"/>
    <w:rsid w:val="009C18AA"/>
    <w:rsid w:val="009C1F61"/>
    <w:rsid w:val="009C2164"/>
    <w:rsid w:val="009C2529"/>
    <w:rsid w:val="009C28C6"/>
    <w:rsid w:val="009C294B"/>
    <w:rsid w:val="009C2BB2"/>
    <w:rsid w:val="009C2BC3"/>
    <w:rsid w:val="009C2BE5"/>
    <w:rsid w:val="009C2DE2"/>
    <w:rsid w:val="009C3103"/>
    <w:rsid w:val="009C3187"/>
    <w:rsid w:val="009C32BF"/>
    <w:rsid w:val="009C36CF"/>
    <w:rsid w:val="009C445B"/>
    <w:rsid w:val="009C4613"/>
    <w:rsid w:val="009C499F"/>
    <w:rsid w:val="009C50AD"/>
    <w:rsid w:val="009C5239"/>
    <w:rsid w:val="009C56C9"/>
    <w:rsid w:val="009C5735"/>
    <w:rsid w:val="009C5912"/>
    <w:rsid w:val="009C649F"/>
    <w:rsid w:val="009C6CC3"/>
    <w:rsid w:val="009C6F5C"/>
    <w:rsid w:val="009C72B4"/>
    <w:rsid w:val="009C76D8"/>
    <w:rsid w:val="009C78D3"/>
    <w:rsid w:val="009C7C00"/>
    <w:rsid w:val="009D09D6"/>
    <w:rsid w:val="009D0A21"/>
    <w:rsid w:val="009D0BA7"/>
    <w:rsid w:val="009D0F03"/>
    <w:rsid w:val="009D125E"/>
    <w:rsid w:val="009D1C31"/>
    <w:rsid w:val="009D21CD"/>
    <w:rsid w:val="009D26B2"/>
    <w:rsid w:val="009D2DE0"/>
    <w:rsid w:val="009D3282"/>
    <w:rsid w:val="009D3672"/>
    <w:rsid w:val="009D36C5"/>
    <w:rsid w:val="009D3FE0"/>
    <w:rsid w:val="009D432A"/>
    <w:rsid w:val="009D4A65"/>
    <w:rsid w:val="009D4D61"/>
    <w:rsid w:val="009D4DBF"/>
    <w:rsid w:val="009D4DD3"/>
    <w:rsid w:val="009D53E5"/>
    <w:rsid w:val="009D57E3"/>
    <w:rsid w:val="009D5C3B"/>
    <w:rsid w:val="009D62F9"/>
    <w:rsid w:val="009D63C5"/>
    <w:rsid w:val="009D6BBD"/>
    <w:rsid w:val="009D721F"/>
    <w:rsid w:val="009D74AA"/>
    <w:rsid w:val="009D7B23"/>
    <w:rsid w:val="009E02DC"/>
    <w:rsid w:val="009E06CF"/>
    <w:rsid w:val="009E10D4"/>
    <w:rsid w:val="009E119D"/>
    <w:rsid w:val="009E128C"/>
    <w:rsid w:val="009E1376"/>
    <w:rsid w:val="009E168D"/>
    <w:rsid w:val="009E1717"/>
    <w:rsid w:val="009E2026"/>
    <w:rsid w:val="009E22E2"/>
    <w:rsid w:val="009E23FA"/>
    <w:rsid w:val="009E29B3"/>
    <w:rsid w:val="009E307D"/>
    <w:rsid w:val="009E3B6F"/>
    <w:rsid w:val="009E405C"/>
    <w:rsid w:val="009E4076"/>
    <w:rsid w:val="009E479D"/>
    <w:rsid w:val="009E4C06"/>
    <w:rsid w:val="009E4D0C"/>
    <w:rsid w:val="009E5BBA"/>
    <w:rsid w:val="009E5C8C"/>
    <w:rsid w:val="009E5E42"/>
    <w:rsid w:val="009E61A8"/>
    <w:rsid w:val="009E6438"/>
    <w:rsid w:val="009E7712"/>
    <w:rsid w:val="009E7EA7"/>
    <w:rsid w:val="009F1D31"/>
    <w:rsid w:val="009F1FD4"/>
    <w:rsid w:val="009F23CB"/>
    <w:rsid w:val="009F27B7"/>
    <w:rsid w:val="009F33E3"/>
    <w:rsid w:val="009F34AA"/>
    <w:rsid w:val="009F3622"/>
    <w:rsid w:val="009F375F"/>
    <w:rsid w:val="009F39E8"/>
    <w:rsid w:val="009F4052"/>
    <w:rsid w:val="009F4598"/>
    <w:rsid w:val="009F4890"/>
    <w:rsid w:val="009F48E3"/>
    <w:rsid w:val="009F4B0D"/>
    <w:rsid w:val="009F4E24"/>
    <w:rsid w:val="009F5013"/>
    <w:rsid w:val="009F517C"/>
    <w:rsid w:val="009F54B8"/>
    <w:rsid w:val="009F5961"/>
    <w:rsid w:val="009F5A4C"/>
    <w:rsid w:val="009F5DA5"/>
    <w:rsid w:val="009F5EB2"/>
    <w:rsid w:val="009F625A"/>
    <w:rsid w:val="009F6C8D"/>
    <w:rsid w:val="009F6D00"/>
    <w:rsid w:val="009F6E6F"/>
    <w:rsid w:val="009F6E9A"/>
    <w:rsid w:val="009F72FD"/>
    <w:rsid w:val="009F73DA"/>
    <w:rsid w:val="009F7469"/>
    <w:rsid w:val="009F7532"/>
    <w:rsid w:val="009F754A"/>
    <w:rsid w:val="009F7E33"/>
    <w:rsid w:val="009F7FDC"/>
    <w:rsid w:val="00A00208"/>
    <w:rsid w:val="00A00530"/>
    <w:rsid w:val="00A00D9A"/>
    <w:rsid w:val="00A0107F"/>
    <w:rsid w:val="00A014FC"/>
    <w:rsid w:val="00A015AE"/>
    <w:rsid w:val="00A01E71"/>
    <w:rsid w:val="00A020EF"/>
    <w:rsid w:val="00A02264"/>
    <w:rsid w:val="00A022D5"/>
    <w:rsid w:val="00A022EC"/>
    <w:rsid w:val="00A031BA"/>
    <w:rsid w:val="00A03DCE"/>
    <w:rsid w:val="00A04790"/>
    <w:rsid w:val="00A047C7"/>
    <w:rsid w:val="00A0568A"/>
    <w:rsid w:val="00A06BE6"/>
    <w:rsid w:val="00A06FD3"/>
    <w:rsid w:val="00A07774"/>
    <w:rsid w:val="00A07D3B"/>
    <w:rsid w:val="00A07ED6"/>
    <w:rsid w:val="00A10436"/>
    <w:rsid w:val="00A1045E"/>
    <w:rsid w:val="00A108C8"/>
    <w:rsid w:val="00A10989"/>
    <w:rsid w:val="00A10F93"/>
    <w:rsid w:val="00A110BD"/>
    <w:rsid w:val="00A1124A"/>
    <w:rsid w:val="00A11C22"/>
    <w:rsid w:val="00A11DE2"/>
    <w:rsid w:val="00A12015"/>
    <w:rsid w:val="00A122E1"/>
    <w:rsid w:val="00A12835"/>
    <w:rsid w:val="00A13503"/>
    <w:rsid w:val="00A13788"/>
    <w:rsid w:val="00A13D25"/>
    <w:rsid w:val="00A13D68"/>
    <w:rsid w:val="00A1407E"/>
    <w:rsid w:val="00A1449C"/>
    <w:rsid w:val="00A14A8F"/>
    <w:rsid w:val="00A15154"/>
    <w:rsid w:val="00A15B10"/>
    <w:rsid w:val="00A16806"/>
    <w:rsid w:val="00A16FD3"/>
    <w:rsid w:val="00A1760F"/>
    <w:rsid w:val="00A20103"/>
    <w:rsid w:val="00A206D3"/>
    <w:rsid w:val="00A20D20"/>
    <w:rsid w:val="00A20D92"/>
    <w:rsid w:val="00A21370"/>
    <w:rsid w:val="00A2174F"/>
    <w:rsid w:val="00A21816"/>
    <w:rsid w:val="00A21BC2"/>
    <w:rsid w:val="00A222D6"/>
    <w:rsid w:val="00A223BF"/>
    <w:rsid w:val="00A224BC"/>
    <w:rsid w:val="00A2359A"/>
    <w:rsid w:val="00A23E19"/>
    <w:rsid w:val="00A24353"/>
    <w:rsid w:val="00A25237"/>
    <w:rsid w:val="00A25333"/>
    <w:rsid w:val="00A2537D"/>
    <w:rsid w:val="00A255F1"/>
    <w:rsid w:val="00A2593D"/>
    <w:rsid w:val="00A25D2E"/>
    <w:rsid w:val="00A26A7B"/>
    <w:rsid w:val="00A27850"/>
    <w:rsid w:val="00A27883"/>
    <w:rsid w:val="00A27A81"/>
    <w:rsid w:val="00A30210"/>
    <w:rsid w:val="00A306E4"/>
    <w:rsid w:val="00A30E67"/>
    <w:rsid w:val="00A31030"/>
    <w:rsid w:val="00A31362"/>
    <w:rsid w:val="00A31C05"/>
    <w:rsid w:val="00A31D43"/>
    <w:rsid w:val="00A32098"/>
    <w:rsid w:val="00A32185"/>
    <w:rsid w:val="00A32DE2"/>
    <w:rsid w:val="00A333AF"/>
    <w:rsid w:val="00A33810"/>
    <w:rsid w:val="00A33A32"/>
    <w:rsid w:val="00A33C58"/>
    <w:rsid w:val="00A33E3E"/>
    <w:rsid w:val="00A34361"/>
    <w:rsid w:val="00A345CE"/>
    <w:rsid w:val="00A34AE2"/>
    <w:rsid w:val="00A34D6E"/>
    <w:rsid w:val="00A35110"/>
    <w:rsid w:val="00A35187"/>
    <w:rsid w:val="00A35C92"/>
    <w:rsid w:val="00A35EC2"/>
    <w:rsid w:val="00A36103"/>
    <w:rsid w:val="00A3622C"/>
    <w:rsid w:val="00A3692B"/>
    <w:rsid w:val="00A36DC7"/>
    <w:rsid w:val="00A37AC5"/>
    <w:rsid w:val="00A37CE7"/>
    <w:rsid w:val="00A37E10"/>
    <w:rsid w:val="00A40106"/>
    <w:rsid w:val="00A401B6"/>
    <w:rsid w:val="00A40AE8"/>
    <w:rsid w:val="00A40E26"/>
    <w:rsid w:val="00A4111D"/>
    <w:rsid w:val="00A41A5A"/>
    <w:rsid w:val="00A41BB7"/>
    <w:rsid w:val="00A41D5E"/>
    <w:rsid w:val="00A420B1"/>
    <w:rsid w:val="00A420DA"/>
    <w:rsid w:val="00A422BF"/>
    <w:rsid w:val="00A42584"/>
    <w:rsid w:val="00A4273F"/>
    <w:rsid w:val="00A4275A"/>
    <w:rsid w:val="00A42F58"/>
    <w:rsid w:val="00A431AC"/>
    <w:rsid w:val="00A43430"/>
    <w:rsid w:val="00A439C6"/>
    <w:rsid w:val="00A43A0C"/>
    <w:rsid w:val="00A43CF1"/>
    <w:rsid w:val="00A43D71"/>
    <w:rsid w:val="00A43F59"/>
    <w:rsid w:val="00A440AD"/>
    <w:rsid w:val="00A442B2"/>
    <w:rsid w:val="00A444D3"/>
    <w:rsid w:val="00A45158"/>
    <w:rsid w:val="00A460E3"/>
    <w:rsid w:val="00A46280"/>
    <w:rsid w:val="00A46AB4"/>
    <w:rsid w:val="00A46C6B"/>
    <w:rsid w:val="00A46D0A"/>
    <w:rsid w:val="00A47251"/>
    <w:rsid w:val="00A474E3"/>
    <w:rsid w:val="00A4765A"/>
    <w:rsid w:val="00A47A33"/>
    <w:rsid w:val="00A50075"/>
    <w:rsid w:val="00A501A7"/>
    <w:rsid w:val="00A50972"/>
    <w:rsid w:val="00A50C5F"/>
    <w:rsid w:val="00A50F74"/>
    <w:rsid w:val="00A51416"/>
    <w:rsid w:val="00A5144B"/>
    <w:rsid w:val="00A515EC"/>
    <w:rsid w:val="00A51921"/>
    <w:rsid w:val="00A51FDB"/>
    <w:rsid w:val="00A521E1"/>
    <w:rsid w:val="00A52580"/>
    <w:rsid w:val="00A527A1"/>
    <w:rsid w:val="00A53AE3"/>
    <w:rsid w:val="00A546D9"/>
    <w:rsid w:val="00A548A2"/>
    <w:rsid w:val="00A549BD"/>
    <w:rsid w:val="00A55147"/>
    <w:rsid w:val="00A551CF"/>
    <w:rsid w:val="00A5531C"/>
    <w:rsid w:val="00A555B6"/>
    <w:rsid w:val="00A569C2"/>
    <w:rsid w:val="00A5716B"/>
    <w:rsid w:val="00A571F3"/>
    <w:rsid w:val="00A603A8"/>
    <w:rsid w:val="00A6081F"/>
    <w:rsid w:val="00A60AC5"/>
    <w:rsid w:val="00A60D78"/>
    <w:rsid w:val="00A6181D"/>
    <w:rsid w:val="00A62263"/>
    <w:rsid w:val="00A62274"/>
    <w:rsid w:val="00A622DD"/>
    <w:rsid w:val="00A62A60"/>
    <w:rsid w:val="00A62FE7"/>
    <w:rsid w:val="00A632E8"/>
    <w:rsid w:val="00A63707"/>
    <w:rsid w:val="00A63E8D"/>
    <w:rsid w:val="00A642FA"/>
    <w:rsid w:val="00A643E6"/>
    <w:rsid w:val="00A64555"/>
    <w:rsid w:val="00A649F6"/>
    <w:rsid w:val="00A6500C"/>
    <w:rsid w:val="00A65075"/>
    <w:rsid w:val="00A65125"/>
    <w:rsid w:val="00A653BC"/>
    <w:rsid w:val="00A65E7F"/>
    <w:rsid w:val="00A65F9C"/>
    <w:rsid w:val="00A6652D"/>
    <w:rsid w:val="00A665D0"/>
    <w:rsid w:val="00A66E3E"/>
    <w:rsid w:val="00A67429"/>
    <w:rsid w:val="00A675D3"/>
    <w:rsid w:val="00A67AD3"/>
    <w:rsid w:val="00A67D6D"/>
    <w:rsid w:val="00A7018E"/>
    <w:rsid w:val="00A70410"/>
    <w:rsid w:val="00A7056F"/>
    <w:rsid w:val="00A7063A"/>
    <w:rsid w:val="00A70743"/>
    <w:rsid w:val="00A707AF"/>
    <w:rsid w:val="00A7162B"/>
    <w:rsid w:val="00A71A9A"/>
    <w:rsid w:val="00A71AC3"/>
    <w:rsid w:val="00A71CE1"/>
    <w:rsid w:val="00A72828"/>
    <w:rsid w:val="00A737DF"/>
    <w:rsid w:val="00A7411F"/>
    <w:rsid w:val="00A7482E"/>
    <w:rsid w:val="00A74A5C"/>
    <w:rsid w:val="00A74F1B"/>
    <w:rsid w:val="00A7507A"/>
    <w:rsid w:val="00A75AB4"/>
    <w:rsid w:val="00A75ABA"/>
    <w:rsid w:val="00A75D4E"/>
    <w:rsid w:val="00A75E5A"/>
    <w:rsid w:val="00A763DC"/>
    <w:rsid w:val="00A7668C"/>
    <w:rsid w:val="00A76C6D"/>
    <w:rsid w:val="00A77E92"/>
    <w:rsid w:val="00A8051F"/>
    <w:rsid w:val="00A8065B"/>
    <w:rsid w:val="00A80A64"/>
    <w:rsid w:val="00A810DC"/>
    <w:rsid w:val="00A81A53"/>
    <w:rsid w:val="00A81B88"/>
    <w:rsid w:val="00A81F39"/>
    <w:rsid w:val="00A81FA4"/>
    <w:rsid w:val="00A82054"/>
    <w:rsid w:val="00A820F0"/>
    <w:rsid w:val="00A82192"/>
    <w:rsid w:val="00A8277F"/>
    <w:rsid w:val="00A829F5"/>
    <w:rsid w:val="00A83F8B"/>
    <w:rsid w:val="00A8484E"/>
    <w:rsid w:val="00A8487C"/>
    <w:rsid w:val="00A8510C"/>
    <w:rsid w:val="00A85250"/>
    <w:rsid w:val="00A8554D"/>
    <w:rsid w:val="00A85BA1"/>
    <w:rsid w:val="00A8637A"/>
    <w:rsid w:val="00A86917"/>
    <w:rsid w:val="00A86C8E"/>
    <w:rsid w:val="00A877D0"/>
    <w:rsid w:val="00A878ED"/>
    <w:rsid w:val="00A87921"/>
    <w:rsid w:val="00A8792A"/>
    <w:rsid w:val="00A8795F"/>
    <w:rsid w:val="00A8797E"/>
    <w:rsid w:val="00A87C06"/>
    <w:rsid w:val="00A87D06"/>
    <w:rsid w:val="00A9000E"/>
    <w:rsid w:val="00A906D2"/>
    <w:rsid w:val="00A908F7"/>
    <w:rsid w:val="00A90D78"/>
    <w:rsid w:val="00A91310"/>
    <w:rsid w:val="00A915E6"/>
    <w:rsid w:val="00A92427"/>
    <w:rsid w:val="00A925A9"/>
    <w:rsid w:val="00A9261B"/>
    <w:rsid w:val="00A92AF8"/>
    <w:rsid w:val="00A92C64"/>
    <w:rsid w:val="00A930E4"/>
    <w:rsid w:val="00A93363"/>
    <w:rsid w:val="00A94112"/>
    <w:rsid w:val="00A94118"/>
    <w:rsid w:val="00A947DE"/>
    <w:rsid w:val="00A94FF1"/>
    <w:rsid w:val="00A9543F"/>
    <w:rsid w:val="00A95804"/>
    <w:rsid w:val="00A96020"/>
    <w:rsid w:val="00A9604B"/>
    <w:rsid w:val="00A96680"/>
    <w:rsid w:val="00A969A6"/>
    <w:rsid w:val="00A96C59"/>
    <w:rsid w:val="00A97004"/>
    <w:rsid w:val="00A97422"/>
    <w:rsid w:val="00A974A7"/>
    <w:rsid w:val="00A97FBB"/>
    <w:rsid w:val="00AA0541"/>
    <w:rsid w:val="00AA0BD0"/>
    <w:rsid w:val="00AA0EDE"/>
    <w:rsid w:val="00AA0F02"/>
    <w:rsid w:val="00AA179C"/>
    <w:rsid w:val="00AA19E0"/>
    <w:rsid w:val="00AA1CFB"/>
    <w:rsid w:val="00AA2121"/>
    <w:rsid w:val="00AA22C6"/>
    <w:rsid w:val="00AA25F1"/>
    <w:rsid w:val="00AA326B"/>
    <w:rsid w:val="00AA339C"/>
    <w:rsid w:val="00AA353D"/>
    <w:rsid w:val="00AA35F7"/>
    <w:rsid w:val="00AA376D"/>
    <w:rsid w:val="00AA3AB4"/>
    <w:rsid w:val="00AA4660"/>
    <w:rsid w:val="00AA4DD9"/>
    <w:rsid w:val="00AA4F32"/>
    <w:rsid w:val="00AA4F65"/>
    <w:rsid w:val="00AA5A5C"/>
    <w:rsid w:val="00AA5DE4"/>
    <w:rsid w:val="00AA5EB2"/>
    <w:rsid w:val="00AA5F58"/>
    <w:rsid w:val="00AA5F8E"/>
    <w:rsid w:val="00AA6517"/>
    <w:rsid w:val="00AA6560"/>
    <w:rsid w:val="00AA68A6"/>
    <w:rsid w:val="00AA6D90"/>
    <w:rsid w:val="00AA6EF0"/>
    <w:rsid w:val="00AA73A5"/>
    <w:rsid w:val="00AA7428"/>
    <w:rsid w:val="00AA7DAA"/>
    <w:rsid w:val="00AA7E66"/>
    <w:rsid w:val="00AB0000"/>
    <w:rsid w:val="00AB02F7"/>
    <w:rsid w:val="00AB0835"/>
    <w:rsid w:val="00AB0CCF"/>
    <w:rsid w:val="00AB0EA5"/>
    <w:rsid w:val="00AB1499"/>
    <w:rsid w:val="00AB1638"/>
    <w:rsid w:val="00AB1B24"/>
    <w:rsid w:val="00AB1E6F"/>
    <w:rsid w:val="00AB31AE"/>
    <w:rsid w:val="00AB379D"/>
    <w:rsid w:val="00AB385C"/>
    <w:rsid w:val="00AB3967"/>
    <w:rsid w:val="00AB3B4E"/>
    <w:rsid w:val="00AB3BAA"/>
    <w:rsid w:val="00AB4B78"/>
    <w:rsid w:val="00AB4CE3"/>
    <w:rsid w:val="00AB4F35"/>
    <w:rsid w:val="00AB5785"/>
    <w:rsid w:val="00AB5E4B"/>
    <w:rsid w:val="00AB6347"/>
    <w:rsid w:val="00AB6372"/>
    <w:rsid w:val="00AB68D8"/>
    <w:rsid w:val="00AB7310"/>
    <w:rsid w:val="00AB743B"/>
    <w:rsid w:val="00AC11D4"/>
    <w:rsid w:val="00AC14B1"/>
    <w:rsid w:val="00AC1963"/>
    <w:rsid w:val="00AC1C10"/>
    <w:rsid w:val="00AC1C2B"/>
    <w:rsid w:val="00AC1F0A"/>
    <w:rsid w:val="00AC1FEC"/>
    <w:rsid w:val="00AC25A8"/>
    <w:rsid w:val="00AC25EE"/>
    <w:rsid w:val="00AC2E20"/>
    <w:rsid w:val="00AC2FB3"/>
    <w:rsid w:val="00AC3D3E"/>
    <w:rsid w:val="00AC49D8"/>
    <w:rsid w:val="00AC4BDC"/>
    <w:rsid w:val="00AC4C5C"/>
    <w:rsid w:val="00AC4F63"/>
    <w:rsid w:val="00AC4FD7"/>
    <w:rsid w:val="00AC5275"/>
    <w:rsid w:val="00AC5CAD"/>
    <w:rsid w:val="00AC5CE4"/>
    <w:rsid w:val="00AC6DB6"/>
    <w:rsid w:val="00AC7E1C"/>
    <w:rsid w:val="00AD0881"/>
    <w:rsid w:val="00AD1492"/>
    <w:rsid w:val="00AD1CF0"/>
    <w:rsid w:val="00AD27BE"/>
    <w:rsid w:val="00AD2CE4"/>
    <w:rsid w:val="00AD36FF"/>
    <w:rsid w:val="00AD3B17"/>
    <w:rsid w:val="00AD3D03"/>
    <w:rsid w:val="00AD3D19"/>
    <w:rsid w:val="00AD3E6B"/>
    <w:rsid w:val="00AD3FBE"/>
    <w:rsid w:val="00AD43BB"/>
    <w:rsid w:val="00AD466F"/>
    <w:rsid w:val="00AD47BD"/>
    <w:rsid w:val="00AD49B8"/>
    <w:rsid w:val="00AD521C"/>
    <w:rsid w:val="00AD5284"/>
    <w:rsid w:val="00AD54A9"/>
    <w:rsid w:val="00AD54C8"/>
    <w:rsid w:val="00AD54E4"/>
    <w:rsid w:val="00AD5AD5"/>
    <w:rsid w:val="00AD6056"/>
    <w:rsid w:val="00AD60ED"/>
    <w:rsid w:val="00AD6448"/>
    <w:rsid w:val="00AD6478"/>
    <w:rsid w:val="00AD67D8"/>
    <w:rsid w:val="00AD6F73"/>
    <w:rsid w:val="00AD7082"/>
    <w:rsid w:val="00AD7DF9"/>
    <w:rsid w:val="00AD7E5A"/>
    <w:rsid w:val="00AE041F"/>
    <w:rsid w:val="00AE0851"/>
    <w:rsid w:val="00AE092E"/>
    <w:rsid w:val="00AE0B3B"/>
    <w:rsid w:val="00AE10D0"/>
    <w:rsid w:val="00AE182F"/>
    <w:rsid w:val="00AE1B6C"/>
    <w:rsid w:val="00AE266B"/>
    <w:rsid w:val="00AE268A"/>
    <w:rsid w:val="00AE47F7"/>
    <w:rsid w:val="00AE4DB9"/>
    <w:rsid w:val="00AE50BD"/>
    <w:rsid w:val="00AE50DB"/>
    <w:rsid w:val="00AE5140"/>
    <w:rsid w:val="00AE514E"/>
    <w:rsid w:val="00AE5497"/>
    <w:rsid w:val="00AE54CF"/>
    <w:rsid w:val="00AE5606"/>
    <w:rsid w:val="00AE5A66"/>
    <w:rsid w:val="00AE5C10"/>
    <w:rsid w:val="00AE5D5F"/>
    <w:rsid w:val="00AE5F7B"/>
    <w:rsid w:val="00AE60F5"/>
    <w:rsid w:val="00AE6CDE"/>
    <w:rsid w:val="00AE6DE5"/>
    <w:rsid w:val="00AE72ED"/>
    <w:rsid w:val="00AE756E"/>
    <w:rsid w:val="00AE76AB"/>
    <w:rsid w:val="00AE7AD5"/>
    <w:rsid w:val="00AE7F63"/>
    <w:rsid w:val="00AF1741"/>
    <w:rsid w:val="00AF1E1A"/>
    <w:rsid w:val="00AF25C5"/>
    <w:rsid w:val="00AF2853"/>
    <w:rsid w:val="00AF2BD3"/>
    <w:rsid w:val="00AF320C"/>
    <w:rsid w:val="00AF3AB5"/>
    <w:rsid w:val="00AF3D6F"/>
    <w:rsid w:val="00AF4556"/>
    <w:rsid w:val="00AF47F9"/>
    <w:rsid w:val="00AF4E4A"/>
    <w:rsid w:val="00AF524C"/>
    <w:rsid w:val="00AF5436"/>
    <w:rsid w:val="00AF5C2C"/>
    <w:rsid w:val="00AF63E4"/>
    <w:rsid w:val="00AF6DC9"/>
    <w:rsid w:val="00AF76CF"/>
    <w:rsid w:val="00AF76FF"/>
    <w:rsid w:val="00AF7A49"/>
    <w:rsid w:val="00B003C8"/>
    <w:rsid w:val="00B00CBD"/>
    <w:rsid w:val="00B01406"/>
    <w:rsid w:val="00B017AB"/>
    <w:rsid w:val="00B0191E"/>
    <w:rsid w:val="00B01D13"/>
    <w:rsid w:val="00B01E94"/>
    <w:rsid w:val="00B02670"/>
    <w:rsid w:val="00B02D02"/>
    <w:rsid w:val="00B0303F"/>
    <w:rsid w:val="00B042C9"/>
    <w:rsid w:val="00B0432E"/>
    <w:rsid w:val="00B0434C"/>
    <w:rsid w:val="00B045CB"/>
    <w:rsid w:val="00B04B77"/>
    <w:rsid w:val="00B04C97"/>
    <w:rsid w:val="00B0584D"/>
    <w:rsid w:val="00B058CE"/>
    <w:rsid w:val="00B0599C"/>
    <w:rsid w:val="00B05B26"/>
    <w:rsid w:val="00B05B44"/>
    <w:rsid w:val="00B0603B"/>
    <w:rsid w:val="00B06404"/>
    <w:rsid w:val="00B068F7"/>
    <w:rsid w:val="00B06960"/>
    <w:rsid w:val="00B06A8B"/>
    <w:rsid w:val="00B06F72"/>
    <w:rsid w:val="00B07272"/>
    <w:rsid w:val="00B076A0"/>
    <w:rsid w:val="00B0786D"/>
    <w:rsid w:val="00B07991"/>
    <w:rsid w:val="00B10336"/>
    <w:rsid w:val="00B106CB"/>
    <w:rsid w:val="00B1078C"/>
    <w:rsid w:val="00B1081B"/>
    <w:rsid w:val="00B10A04"/>
    <w:rsid w:val="00B11202"/>
    <w:rsid w:val="00B11208"/>
    <w:rsid w:val="00B115EB"/>
    <w:rsid w:val="00B1160B"/>
    <w:rsid w:val="00B11971"/>
    <w:rsid w:val="00B11A5C"/>
    <w:rsid w:val="00B11E40"/>
    <w:rsid w:val="00B120BE"/>
    <w:rsid w:val="00B12E73"/>
    <w:rsid w:val="00B137F1"/>
    <w:rsid w:val="00B13C49"/>
    <w:rsid w:val="00B14178"/>
    <w:rsid w:val="00B14295"/>
    <w:rsid w:val="00B1559E"/>
    <w:rsid w:val="00B15765"/>
    <w:rsid w:val="00B15992"/>
    <w:rsid w:val="00B15BCF"/>
    <w:rsid w:val="00B15FD6"/>
    <w:rsid w:val="00B16246"/>
    <w:rsid w:val="00B16340"/>
    <w:rsid w:val="00B167A2"/>
    <w:rsid w:val="00B16F1A"/>
    <w:rsid w:val="00B17386"/>
    <w:rsid w:val="00B175AA"/>
    <w:rsid w:val="00B17633"/>
    <w:rsid w:val="00B17B37"/>
    <w:rsid w:val="00B2006E"/>
    <w:rsid w:val="00B20399"/>
    <w:rsid w:val="00B20FA6"/>
    <w:rsid w:val="00B21268"/>
    <w:rsid w:val="00B212D2"/>
    <w:rsid w:val="00B213F9"/>
    <w:rsid w:val="00B2155E"/>
    <w:rsid w:val="00B21BD4"/>
    <w:rsid w:val="00B22C6B"/>
    <w:rsid w:val="00B22D04"/>
    <w:rsid w:val="00B23CC5"/>
    <w:rsid w:val="00B246D8"/>
    <w:rsid w:val="00B24996"/>
    <w:rsid w:val="00B24E71"/>
    <w:rsid w:val="00B25139"/>
    <w:rsid w:val="00B25639"/>
    <w:rsid w:val="00B256A5"/>
    <w:rsid w:val="00B25ABD"/>
    <w:rsid w:val="00B25CA9"/>
    <w:rsid w:val="00B25E3E"/>
    <w:rsid w:val="00B25F53"/>
    <w:rsid w:val="00B26218"/>
    <w:rsid w:val="00B262F9"/>
    <w:rsid w:val="00B26811"/>
    <w:rsid w:val="00B26ABC"/>
    <w:rsid w:val="00B2743D"/>
    <w:rsid w:val="00B27675"/>
    <w:rsid w:val="00B27ADE"/>
    <w:rsid w:val="00B27B10"/>
    <w:rsid w:val="00B27F19"/>
    <w:rsid w:val="00B27FFE"/>
    <w:rsid w:val="00B304E3"/>
    <w:rsid w:val="00B30A83"/>
    <w:rsid w:val="00B30DC9"/>
    <w:rsid w:val="00B310B6"/>
    <w:rsid w:val="00B310F9"/>
    <w:rsid w:val="00B31BBB"/>
    <w:rsid w:val="00B31BC3"/>
    <w:rsid w:val="00B31C60"/>
    <w:rsid w:val="00B31D5B"/>
    <w:rsid w:val="00B320C6"/>
    <w:rsid w:val="00B3215B"/>
    <w:rsid w:val="00B32216"/>
    <w:rsid w:val="00B32267"/>
    <w:rsid w:val="00B3236F"/>
    <w:rsid w:val="00B326FB"/>
    <w:rsid w:val="00B32CA2"/>
    <w:rsid w:val="00B33775"/>
    <w:rsid w:val="00B342C4"/>
    <w:rsid w:val="00B342F8"/>
    <w:rsid w:val="00B346B0"/>
    <w:rsid w:val="00B34910"/>
    <w:rsid w:val="00B3571D"/>
    <w:rsid w:val="00B3603A"/>
    <w:rsid w:val="00B362F0"/>
    <w:rsid w:val="00B363A2"/>
    <w:rsid w:val="00B36451"/>
    <w:rsid w:val="00B367BA"/>
    <w:rsid w:val="00B36A60"/>
    <w:rsid w:val="00B371D1"/>
    <w:rsid w:val="00B3797C"/>
    <w:rsid w:val="00B3798F"/>
    <w:rsid w:val="00B37B47"/>
    <w:rsid w:val="00B37E4B"/>
    <w:rsid w:val="00B400B9"/>
    <w:rsid w:val="00B402F1"/>
    <w:rsid w:val="00B40A55"/>
    <w:rsid w:val="00B41104"/>
    <w:rsid w:val="00B41824"/>
    <w:rsid w:val="00B4294B"/>
    <w:rsid w:val="00B431BF"/>
    <w:rsid w:val="00B43332"/>
    <w:rsid w:val="00B433A2"/>
    <w:rsid w:val="00B433F7"/>
    <w:rsid w:val="00B435B2"/>
    <w:rsid w:val="00B43912"/>
    <w:rsid w:val="00B447BE"/>
    <w:rsid w:val="00B44A86"/>
    <w:rsid w:val="00B45296"/>
    <w:rsid w:val="00B455FA"/>
    <w:rsid w:val="00B4584E"/>
    <w:rsid w:val="00B45B66"/>
    <w:rsid w:val="00B4613A"/>
    <w:rsid w:val="00B46142"/>
    <w:rsid w:val="00B46251"/>
    <w:rsid w:val="00B4659E"/>
    <w:rsid w:val="00B46AA7"/>
    <w:rsid w:val="00B479BC"/>
    <w:rsid w:val="00B47D89"/>
    <w:rsid w:val="00B50821"/>
    <w:rsid w:val="00B50C3F"/>
    <w:rsid w:val="00B50DE5"/>
    <w:rsid w:val="00B51123"/>
    <w:rsid w:val="00B511B5"/>
    <w:rsid w:val="00B517F8"/>
    <w:rsid w:val="00B51B95"/>
    <w:rsid w:val="00B51CE4"/>
    <w:rsid w:val="00B51EB4"/>
    <w:rsid w:val="00B52011"/>
    <w:rsid w:val="00B52592"/>
    <w:rsid w:val="00B52D00"/>
    <w:rsid w:val="00B52F66"/>
    <w:rsid w:val="00B5319A"/>
    <w:rsid w:val="00B5352B"/>
    <w:rsid w:val="00B5359B"/>
    <w:rsid w:val="00B53779"/>
    <w:rsid w:val="00B543BE"/>
    <w:rsid w:val="00B546EB"/>
    <w:rsid w:val="00B54949"/>
    <w:rsid w:val="00B55EC5"/>
    <w:rsid w:val="00B560B0"/>
    <w:rsid w:val="00B56494"/>
    <w:rsid w:val="00B570A0"/>
    <w:rsid w:val="00B5773A"/>
    <w:rsid w:val="00B579C9"/>
    <w:rsid w:val="00B57B47"/>
    <w:rsid w:val="00B60025"/>
    <w:rsid w:val="00B6034D"/>
    <w:rsid w:val="00B60881"/>
    <w:rsid w:val="00B60D1C"/>
    <w:rsid w:val="00B6118B"/>
    <w:rsid w:val="00B6171A"/>
    <w:rsid w:val="00B619EA"/>
    <w:rsid w:val="00B6201B"/>
    <w:rsid w:val="00B6304C"/>
    <w:rsid w:val="00B64A8D"/>
    <w:rsid w:val="00B64EE3"/>
    <w:rsid w:val="00B64F63"/>
    <w:rsid w:val="00B6526B"/>
    <w:rsid w:val="00B65473"/>
    <w:rsid w:val="00B656D6"/>
    <w:rsid w:val="00B656E8"/>
    <w:rsid w:val="00B65CF0"/>
    <w:rsid w:val="00B65DE0"/>
    <w:rsid w:val="00B65FC9"/>
    <w:rsid w:val="00B661E8"/>
    <w:rsid w:val="00B6644C"/>
    <w:rsid w:val="00B668A5"/>
    <w:rsid w:val="00B66A63"/>
    <w:rsid w:val="00B67810"/>
    <w:rsid w:val="00B67DD3"/>
    <w:rsid w:val="00B70381"/>
    <w:rsid w:val="00B7102E"/>
    <w:rsid w:val="00B71086"/>
    <w:rsid w:val="00B7119B"/>
    <w:rsid w:val="00B71C25"/>
    <w:rsid w:val="00B71F33"/>
    <w:rsid w:val="00B72373"/>
    <w:rsid w:val="00B72534"/>
    <w:rsid w:val="00B72E04"/>
    <w:rsid w:val="00B73391"/>
    <w:rsid w:val="00B736B5"/>
    <w:rsid w:val="00B737F5"/>
    <w:rsid w:val="00B739DD"/>
    <w:rsid w:val="00B73D22"/>
    <w:rsid w:val="00B74D4A"/>
    <w:rsid w:val="00B75117"/>
    <w:rsid w:val="00B7586F"/>
    <w:rsid w:val="00B75AD3"/>
    <w:rsid w:val="00B75F62"/>
    <w:rsid w:val="00B765D8"/>
    <w:rsid w:val="00B76E97"/>
    <w:rsid w:val="00B76EDE"/>
    <w:rsid w:val="00B77080"/>
    <w:rsid w:val="00B77A47"/>
    <w:rsid w:val="00B77F4C"/>
    <w:rsid w:val="00B77F56"/>
    <w:rsid w:val="00B800E7"/>
    <w:rsid w:val="00B80A99"/>
    <w:rsid w:val="00B80B04"/>
    <w:rsid w:val="00B80FF2"/>
    <w:rsid w:val="00B812CF"/>
    <w:rsid w:val="00B81423"/>
    <w:rsid w:val="00B81430"/>
    <w:rsid w:val="00B81783"/>
    <w:rsid w:val="00B81888"/>
    <w:rsid w:val="00B81BFC"/>
    <w:rsid w:val="00B81DB0"/>
    <w:rsid w:val="00B81E2F"/>
    <w:rsid w:val="00B825E9"/>
    <w:rsid w:val="00B8262E"/>
    <w:rsid w:val="00B826CE"/>
    <w:rsid w:val="00B82BD5"/>
    <w:rsid w:val="00B82D5B"/>
    <w:rsid w:val="00B83AA0"/>
    <w:rsid w:val="00B84390"/>
    <w:rsid w:val="00B844D3"/>
    <w:rsid w:val="00B8485F"/>
    <w:rsid w:val="00B84A27"/>
    <w:rsid w:val="00B852A3"/>
    <w:rsid w:val="00B8533A"/>
    <w:rsid w:val="00B8541A"/>
    <w:rsid w:val="00B85EAF"/>
    <w:rsid w:val="00B85F55"/>
    <w:rsid w:val="00B85FD7"/>
    <w:rsid w:val="00B86B67"/>
    <w:rsid w:val="00B86C21"/>
    <w:rsid w:val="00B877D8"/>
    <w:rsid w:val="00B8791E"/>
    <w:rsid w:val="00B87A69"/>
    <w:rsid w:val="00B87C2C"/>
    <w:rsid w:val="00B87D4C"/>
    <w:rsid w:val="00B87EE3"/>
    <w:rsid w:val="00B87FD5"/>
    <w:rsid w:val="00B90060"/>
    <w:rsid w:val="00B9052F"/>
    <w:rsid w:val="00B90A95"/>
    <w:rsid w:val="00B90BC4"/>
    <w:rsid w:val="00B913AE"/>
    <w:rsid w:val="00B91AD3"/>
    <w:rsid w:val="00B91D54"/>
    <w:rsid w:val="00B92493"/>
    <w:rsid w:val="00B9292F"/>
    <w:rsid w:val="00B92E5D"/>
    <w:rsid w:val="00B93290"/>
    <w:rsid w:val="00B937D1"/>
    <w:rsid w:val="00B94074"/>
    <w:rsid w:val="00B94278"/>
    <w:rsid w:val="00B943B8"/>
    <w:rsid w:val="00B946D6"/>
    <w:rsid w:val="00B94854"/>
    <w:rsid w:val="00B94DDF"/>
    <w:rsid w:val="00B9511F"/>
    <w:rsid w:val="00B9513F"/>
    <w:rsid w:val="00B954EA"/>
    <w:rsid w:val="00B954EF"/>
    <w:rsid w:val="00B960F9"/>
    <w:rsid w:val="00B96525"/>
    <w:rsid w:val="00B96903"/>
    <w:rsid w:val="00B969CE"/>
    <w:rsid w:val="00B969F7"/>
    <w:rsid w:val="00B969F9"/>
    <w:rsid w:val="00B96E93"/>
    <w:rsid w:val="00B97095"/>
    <w:rsid w:val="00B9778D"/>
    <w:rsid w:val="00B977AD"/>
    <w:rsid w:val="00B97819"/>
    <w:rsid w:val="00B9784C"/>
    <w:rsid w:val="00B97855"/>
    <w:rsid w:val="00BA0193"/>
    <w:rsid w:val="00BA04E8"/>
    <w:rsid w:val="00BA062D"/>
    <w:rsid w:val="00BA080F"/>
    <w:rsid w:val="00BA0CE8"/>
    <w:rsid w:val="00BA0EF4"/>
    <w:rsid w:val="00BA1200"/>
    <w:rsid w:val="00BA132A"/>
    <w:rsid w:val="00BA13AB"/>
    <w:rsid w:val="00BA1540"/>
    <w:rsid w:val="00BA179D"/>
    <w:rsid w:val="00BA1EC6"/>
    <w:rsid w:val="00BA21DF"/>
    <w:rsid w:val="00BA2990"/>
    <w:rsid w:val="00BA2A15"/>
    <w:rsid w:val="00BA2C3B"/>
    <w:rsid w:val="00BA2CBA"/>
    <w:rsid w:val="00BA30BF"/>
    <w:rsid w:val="00BA39AD"/>
    <w:rsid w:val="00BA3BB7"/>
    <w:rsid w:val="00BA457D"/>
    <w:rsid w:val="00BA492D"/>
    <w:rsid w:val="00BA4C7A"/>
    <w:rsid w:val="00BA4D8A"/>
    <w:rsid w:val="00BA5A01"/>
    <w:rsid w:val="00BA5C84"/>
    <w:rsid w:val="00BA60C7"/>
    <w:rsid w:val="00BA65B5"/>
    <w:rsid w:val="00BA6B6E"/>
    <w:rsid w:val="00BA6FAC"/>
    <w:rsid w:val="00BA6FD7"/>
    <w:rsid w:val="00BA7536"/>
    <w:rsid w:val="00BA7CF7"/>
    <w:rsid w:val="00BA7F68"/>
    <w:rsid w:val="00BB0819"/>
    <w:rsid w:val="00BB0FDE"/>
    <w:rsid w:val="00BB127D"/>
    <w:rsid w:val="00BB133B"/>
    <w:rsid w:val="00BB1494"/>
    <w:rsid w:val="00BB1B9E"/>
    <w:rsid w:val="00BB20A6"/>
    <w:rsid w:val="00BB2318"/>
    <w:rsid w:val="00BB24BA"/>
    <w:rsid w:val="00BB24CE"/>
    <w:rsid w:val="00BB33DD"/>
    <w:rsid w:val="00BB3F1E"/>
    <w:rsid w:val="00BB4179"/>
    <w:rsid w:val="00BB41A1"/>
    <w:rsid w:val="00BB4738"/>
    <w:rsid w:val="00BB4BCD"/>
    <w:rsid w:val="00BB520F"/>
    <w:rsid w:val="00BB539B"/>
    <w:rsid w:val="00BB54DB"/>
    <w:rsid w:val="00BB5593"/>
    <w:rsid w:val="00BB59A0"/>
    <w:rsid w:val="00BB5CC9"/>
    <w:rsid w:val="00BB5DA4"/>
    <w:rsid w:val="00BB5DCB"/>
    <w:rsid w:val="00BB63DE"/>
    <w:rsid w:val="00BB6563"/>
    <w:rsid w:val="00BB6584"/>
    <w:rsid w:val="00BB67A4"/>
    <w:rsid w:val="00BB71E7"/>
    <w:rsid w:val="00BB7435"/>
    <w:rsid w:val="00BB76A0"/>
    <w:rsid w:val="00BB788A"/>
    <w:rsid w:val="00BB7B68"/>
    <w:rsid w:val="00BB7D67"/>
    <w:rsid w:val="00BC080D"/>
    <w:rsid w:val="00BC0B10"/>
    <w:rsid w:val="00BC104F"/>
    <w:rsid w:val="00BC1BA9"/>
    <w:rsid w:val="00BC1C9D"/>
    <w:rsid w:val="00BC1D3A"/>
    <w:rsid w:val="00BC204E"/>
    <w:rsid w:val="00BC247F"/>
    <w:rsid w:val="00BC26AF"/>
    <w:rsid w:val="00BC26DC"/>
    <w:rsid w:val="00BC372E"/>
    <w:rsid w:val="00BC3C59"/>
    <w:rsid w:val="00BC3FC3"/>
    <w:rsid w:val="00BC417E"/>
    <w:rsid w:val="00BC47C1"/>
    <w:rsid w:val="00BC4CC1"/>
    <w:rsid w:val="00BC59D8"/>
    <w:rsid w:val="00BC5F11"/>
    <w:rsid w:val="00BC623D"/>
    <w:rsid w:val="00BC64A4"/>
    <w:rsid w:val="00BC66BD"/>
    <w:rsid w:val="00BC67D8"/>
    <w:rsid w:val="00BC69B7"/>
    <w:rsid w:val="00BC6A3C"/>
    <w:rsid w:val="00BC6C13"/>
    <w:rsid w:val="00BC719C"/>
    <w:rsid w:val="00BC7759"/>
    <w:rsid w:val="00BC7911"/>
    <w:rsid w:val="00BC7A7F"/>
    <w:rsid w:val="00BC7BD5"/>
    <w:rsid w:val="00BD03FD"/>
    <w:rsid w:val="00BD0848"/>
    <w:rsid w:val="00BD0B5D"/>
    <w:rsid w:val="00BD0FA4"/>
    <w:rsid w:val="00BD1950"/>
    <w:rsid w:val="00BD1A7C"/>
    <w:rsid w:val="00BD2257"/>
    <w:rsid w:val="00BD27EA"/>
    <w:rsid w:val="00BD292C"/>
    <w:rsid w:val="00BD29BF"/>
    <w:rsid w:val="00BD3A9F"/>
    <w:rsid w:val="00BD43C2"/>
    <w:rsid w:val="00BD4516"/>
    <w:rsid w:val="00BD4795"/>
    <w:rsid w:val="00BD482C"/>
    <w:rsid w:val="00BD4BD7"/>
    <w:rsid w:val="00BD4D01"/>
    <w:rsid w:val="00BD4D12"/>
    <w:rsid w:val="00BD4D4F"/>
    <w:rsid w:val="00BD58E6"/>
    <w:rsid w:val="00BD5A65"/>
    <w:rsid w:val="00BD616A"/>
    <w:rsid w:val="00BD62B7"/>
    <w:rsid w:val="00BD6804"/>
    <w:rsid w:val="00BD6BE8"/>
    <w:rsid w:val="00BD6C19"/>
    <w:rsid w:val="00BD72EF"/>
    <w:rsid w:val="00BD74EF"/>
    <w:rsid w:val="00BD76E7"/>
    <w:rsid w:val="00BD7C3B"/>
    <w:rsid w:val="00BD7D23"/>
    <w:rsid w:val="00BE013C"/>
    <w:rsid w:val="00BE02D5"/>
    <w:rsid w:val="00BE0987"/>
    <w:rsid w:val="00BE0C33"/>
    <w:rsid w:val="00BE11CE"/>
    <w:rsid w:val="00BE1749"/>
    <w:rsid w:val="00BE1823"/>
    <w:rsid w:val="00BE1FA9"/>
    <w:rsid w:val="00BE2010"/>
    <w:rsid w:val="00BE2CB1"/>
    <w:rsid w:val="00BE2F69"/>
    <w:rsid w:val="00BE3ED6"/>
    <w:rsid w:val="00BE458E"/>
    <w:rsid w:val="00BE45B7"/>
    <w:rsid w:val="00BE5536"/>
    <w:rsid w:val="00BE593C"/>
    <w:rsid w:val="00BE59B0"/>
    <w:rsid w:val="00BE59CF"/>
    <w:rsid w:val="00BE61C9"/>
    <w:rsid w:val="00BE642E"/>
    <w:rsid w:val="00BE6819"/>
    <w:rsid w:val="00BE6854"/>
    <w:rsid w:val="00BE6B8C"/>
    <w:rsid w:val="00BE713C"/>
    <w:rsid w:val="00BE72CD"/>
    <w:rsid w:val="00BE7950"/>
    <w:rsid w:val="00BE795E"/>
    <w:rsid w:val="00BF0203"/>
    <w:rsid w:val="00BF02C4"/>
    <w:rsid w:val="00BF05FA"/>
    <w:rsid w:val="00BF0DEC"/>
    <w:rsid w:val="00BF111A"/>
    <w:rsid w:val="00BF1572"/>
    <w:rsid w:val="00BF195F"/>
    <w:rsid w:val="00BF1EBB"/>
    <w:rsid w:val="00BF2208"/>
    <w:rsid w:val="00BF2AA8"/>
    <w:rsid w:val="00BF3421"/>
    <w:rsid w:val="00BF3430"/>
    <w:rsid w:val="00BF3BD7"/>
    <w:rsid w:val="00BF407D"/>
    <w:rsid w:val="00BF4BCB"/>
    <w:rsid w:val="00BF5292"/>
    <w:rsid w:val="00BF5699"/>
    <w:rsid w:val="00BF5BF9"/>
    <w:rsid w:val="00BF62AA"/>
    <w:rsid w:val="00BF6501"/>
    <w:rsid w:val="00BF65FB"/>
    <w:rsid w:val="00BF6AF6"/>
    <w:rsid w:val="00BF6E4C"/>
    <w:rsid w:val="00BF7193"/>
    <w:rsid w:val="00BF7638"/>
    <w:rsid w:val="00BF76DE"/>
    <w:rsid w:val="00BF7892"/>
    <w:rsid w:val="00BF7A56"/>
    <w:rsid w:val="00BF7F88"/>
    <w:rsid w:val="00C0071C"/>
    <w:rsid w:val="00C007EF"/>
    <w:rsid w:val="00C00841"/>
    <w:rsid w:val="00C00A02"/>
    <w:rsid w:val="00C010CB"/>
    <w:rsid w:val="00C01921"/>
    <w:rsid w:val="00C02055"/>
    <w:rsid w:val="00C0235B"/>
    <w:rsid w:val="00C025C0"/>
    <w:rsid w:val="00C02CDF"/>
    <w:rsid w:val="00C02DF6"/>
    <w:rsid w:val="00C02E3A"/>
    <w:rsid w:val="00C030A1"/>
    <w:rsid w:val="00C03358"/>
    <w:rsid w:val="00C033C3"/>
    <w:rsid w:val="00C03957"/>
    <w:rsid w:val="00C03B8A"/>
    <w:rsid w:val="00C03BE6"/>
    <w:rsid w:val="00C041DC"/>
    <w:rsid w:val="00C04333"/>
    <w:rsid w:val="00C045E9"/>
    <w:rsid w:val="00C04740"/>
    <w:rsid w:val="00C04A59"/>
    <w:rsid w:val="00C04AD4"/>
    <w:rsid w:val="00C04B8B"/>
    <w:rsid w:val="00C05596"/>
    <w:rsid w:val="00C06793"/>
    <w:rsid w:val="00C06BC2"/>
    <w:rsid w:val="00C06BF4"/>
    <w:rsid w:val="00C06E80"/>
    <w:rsid w:val="00C07003"/>
    <w:rsid w:val="00C0704C"/>
    <w:rsid w:val="00C0718E"/>
    <w:rsid w:val="00C07541"/>
    <w:rsid w:val="00C1016A"/>
    <w:rsid w:val="00C102AB"/>
    <w:rsid w:val="00C103A3"/>
    <w:rsid w:val="00C108D1"/>
    <w:rsid w:val="00C1092E"/>
    <w:rsid w:val="00C10946"/>
    <w:rsid w:val="00C10CA5"/>
    <w:rsid w:val="00C10E9C"/>
    <w:rsid w:val="00C12578"/>
    <w:rsid w:val="00C13146"/>
    <w:rsid w:val="00C13B19"/>
    <w:rsid w:val="00C13C1C"/>
    <w:rsid w:val="00C13FC7"/>
    <w:rsid w:val="00C141A9"/>
    <w:rsid w:val="00C162D4"/>
    <w:rsid w:val="00C16419"/>
    <w:rsid w:val="00C16667"/>
    <w:rsid w:val="00C166D6"/>
    <w:rsid w:val="00C16EC9"/>
    <w:rsid w:val="00C16FE0"/>
    <w:rsid w:val="00C17089"/>
    <w:rsid w:val="00C17173"/>
    <w:rsid w:val="00C171D7"/>
    <w:rsid w:val="00C173AC"/>
    <w:rsid w:val="00C1765B"/>
    <w:rsid w:val="00C17E80"/>
    <w:rsid w:val="00C2004D"/>
    <w:rsid w:val="00C20087"/>
    <w:rsid w:val="00C20408"/>
    <w:rsid w:val="00C20463"/>
    <w:rsid w:val="00C20578"/>
    <w:rsid w:val="00C20F45"/>
    <w:rsid w:val="00C213F8"/>
    <w:rsid w:val="00C21602"/>
    <w:rsid w:val="00C21D8A"/>
    <w:rsid w:val="00C22519"/>
    <w:rsid w:val="00C2257C"/>
    <w:rsid w:val="00C23311"/>
    <w:rsid w:val="00C24384"/>
    <w:rsid w:val="00C247A0"/>
    <w:rsid w:val="00C247DB"/>
    <w:rsid w:val="00C24D07"/>
    <w:rsid w:val="00C24E4F"/>
    <w:rsid w:val="00C2500A"/>
    <w:rsid w:val="00C2510F"/>
    <w:rsid w:val="00C2527C"/>
    <w:rsid w:val="00C254F9"/>
    <w:rsid w:val="00C255BF"/>
    <w:rsid w:val="00C25D99"/>
    <w:rsid w:val="00C260AA"/>
    <w:rsid w:val="00C26979"/>
    <w:rsid w:val="00C26E79"/>
    <w:rsid w:val="00C27595"/>
    <w:rsid w:val="00C27AE5"/>
    <w:rsid w:val="00C27F6B"/>
    <w:rsid w:val="00C303F1"/>
    <w:rsid w:val="00C3094C"/>
    <w:rsid w:val="00C30DC3"/>
    <w:rsid w:val="00C31084"/>
    <w:rsid w:val="00C31777"/>
    <w:rsid w:val="00C31B49"/>
    <w:rsid w:val="00C31D17"/>
    <w:rsid w:val="00C31F5C"/>
    <w:rsid w:val="00C320DD"/>
    <w:rsid w:val="00C3217F"/>
    <w:rsid w:val="00C32FE8"/>
    <w:rsid w:val="00C33037"/>
    <w:rsid w:val="00C33211"/>
    <w:rsid w:val="00C33944"/>
    <w:rsid w:val="00C33AE1"/>
    <w:rsid w:val="00C3432C"/>
    <w:rsid w:val="00C34339"/>
    <w:rsid w:val="00C34478"/>
    <w:rsid w:val="00C346E3"/>
    <w:rsid w:val="00C3485B"/>
    <w:rsid w:val="00C348B9"/>
    <w:rsid w:val="00C351D0"/>
    <w:rsid w:val="00C35219"/>
    <w:rsid w:val="00C356D1"/>
    <w:rsid w:val="00C35983"/>
    <w:rsid w:val="00C35E92"/>
    <w:rsid w:val="00C35F61"/>
    <w:rsid w:val="00C35FAF"/>
    <w:rsid w:val="00C36465"/>
    <w:rsid w:val="00C36A10"/>
    <w:rsid w:val="00C36D28"/>
    <w:rsid w:val="00C36E86"/>
    <w:rsid w:val="00C3786A"/>
    <w:rsid w:val="00C40071"/>
    <w:rsid w:val="00C40563"/>
    <w:rsid w:val="00C40AFF"/>
    <w:rsid w:val="00C40F54"/>
    <w:rsid w:val="00C41127"/>
    <w:rsid w:val="00C4154A"/>
    <w:rsid w:val="00C416A1"/>
    <w:rsid w:val="00C417A1"/>
    <w:rsid w:val="00C41BE8"/>
    <w:rsid w:val="00C41EC4"/>
    <w:rsid w:val="00C41F99"/>
    <w:rsid w:val="00C422CB"/>
    <w:rsid w:val="00C42563"/>
    <w:rsid w:val="00C427F9"/>
    <w:rsid w:val="00C43022"/>
    <w:rsid w:val="00C433C0"/>
    <w:rsid w:val="00C435FA"/>
    <w:rsid w:val="00C43F0A"/>
    <w:rsid w:val="00C44642"/>
    <w:rsid w:val="00C446F0"/>
    <w:rsid w:val="00C44816"/>
    <w:rsid w:val="00C4486C"/>
    <w:rsid w:val="00C44D3B"/>
    <w:rsid w:val="00C44DBB"/>
    <w:rsid w:val="00C44EAF"/>
    <w:rsid w:val="00C45203"/>
    <w:rsid w:val="00C45C90"/>
    <w:rsid w:val="00C4637B"/>
    <w:rsid w:val="00C46488"/>
    <w:rsid w:val="00C46A9D"/>
    <w:rsid w:val="00C46DE0"/>
    <w:rsid w:val="00C47857"/>
    <w:rsid w:val="00C4785E"/>
    <w:rsid w:val="00C501D9"/>
    <w:rsid w:val="00C50F67"/>
    <w:rsid w:val="00C517C9"/>
    <w:rsid w:val="00C519B7"/>
    <w:rsid w:val="00C52480"/>
    <w:rsid w:val="00C5266B"/>
    <w:rsid w:val="00C52B55"/>
    <w:rsid w:val="00C52B67"/>
    <w:rsid w:val="00C538A4"/>
    <w:rsid w:val="00C547B1"/>
    <w:rsid w:val="00C54E36"/>
    <w:rsid w:val="00C55460"/>
    <w:rsid w:val="00C557D5"/>
    <w:rsid w:val="00C55894"/>
    <w:rsid w:val="00C55D54"/>
    <w:rsid w:val="00C5675B"/>
    <w:rsid w:val="00C56831"/>
    <w:rsid w:val="00C56A55"/>
    <w:rsid w:val="00C56CAD"/>
    <w:rsid w:val="00C56EA7"/>
    <w:rsid w:val="00C5722A"/>
    <w:rsid w:val="00C579D6"/>
    <w:rsid w:val="00C57B25"/>
    <w:rsid w:val="00C57B31"/>
    <w:rsid w:val="00C602E7"/>
    <w:rsid w:val="00C604AF"/>
    <w:rsid w:val="00C60E20"/>
    <w:rsid w:val="00C618E9"/>
    <w:rsid w:val="00C61AA3"/>
    <w:rsid w:val="00C61CC8"/>
    <w:rsid w:val="00C61DB2"/>
    <w:rsid w:val="00C61E2A"/>
    <w:rsid w:val="00C62523"/>
    <w:rsid w:val="00C627E4"/>
    <w:rsid w:val="00C631F6"/>
    <w:rsid w:val="00C6322F"/>
    <w:rsid w:val="00C632B9"/>
    <w:rsid w:val="00C64245"/>
    <w:rsid w:val="00C64323"/>
    <w:rsid w:val="00C646BE"/>
    <w:rsid w:val="00C64B50"/>
    <w:rsid w:val="00C64D8D"/>
    <w:rsid w:val="00C65344"/>
    <w:rsid w:val="00C654EB"/>
    <w:rsid w:val="00C65653"/>
    <w:rsid w:val="00C6594F"/>
    <w:rsid w:val="00C65BA5"/>
    <w:rsid w:val="00C65BC7"/>
    <w:rsid w:val="00C65F48"/>
    <w:rsid w:val="00C660D3"/>
    <w:rsid w:val="00C6630C"/>
    <w:rsid w:val="00C66571"/>
    <w:rsid w:val="00C66B1D"/>
    <w:rsid w:val="00C66F88"/>
    <w:rsid w:val="00C6714E"/>
    <w:rsid w:val="00C6795C"/>
    <w:rsid w:val="00C705FF"/>
    <w:rsid w:val="00C70D3F"/>
    <w:rsid w:val="00C70D64"/>
    <w:rsid w:val="00C71184"/>
    <w:rsid w:val="00C71279"/>
    <w:rsid w:val="00C71793"/>
    <w:rsid w:val="00C724A0"/>
    <w:rsid w:val="00C72F13"/>
    <w:rsid w:val="00C73654"/>
    <w:rsid w:val="00C73798"/>
    <w:rsid w:val="00C73976"/>
    <w:rsid w:val="00C73B23"/>
    <w:rsid w:val="00C73BD1"/>
    <w:rsid w:val="00C73D94"/>
    <w:rsid w:val="00C73FE9"/>
    <w:rsid w:val="00C74886"/>
    <w:rsid w:val="00C75624"/>
    <w:rsid w:val="00C758D8"/>
    <w:rsid w:val="00C75B81"/>
    <w:rsid w:val="00C75E6B"/>
    <w:rsid w:val="00C76169"/>
    <w:rsid w:val="00C7664F"/>
    <w:rsid w:val="00C7669C"/>
    <w:rsid w:val="00C76A28"/>
    <w:rsid w:val="00C7715B"/>
    <w:rsid w:val="00C77204"/>
    <w:rsid w:val="00C775CB"/>
    <w:rsid w:val="00C77920"/>
    <w:rsid w:val="00C809F4"/>
    <w:rsid w:val="00C80A2C"/>
    <w:rsid w:val="00C813DC"/>
    <w:rsid w:val="00C81769"/>
    <w:rsid w:val="00C81818"/>
    <w:rsid w:val="00C8279A"/>
    <w:rsid w:val="00C829B3"/>
    <w:rsid w:val="00C82D86"/>
    <w:rsid w:val="00C82F09"/>
    <w:rsid w:val="00C83019"/>
    <w:rsid w:val="00C846FD"/>
    <w:rsid w:val="00C847EC"/>
    <w:rsid w:val="00C8496B"/>
    <w:rsid w:val="00C860FB"/>
    <w:rsid w:val="00C86D28"/>
    <w:rsid w:val="00C87194"/>
    <w:rsid w:val="00C87587"/>
    <w:rsid w:val="00C87C18"/>
    <w:rsid w:val="00C87DFE"/>
    <w:rsid w:val="00C90A1E"/>
    <w:rsid w:val="00C90FD6"/>
    <w:rsid w:val="00C91588"/>
    <w:rsid w:val="00C916DF"/>
    <w:rsid w:val="00C919A5"/>
    <w:rsid w:val="00C920B1"/>
    <w:rsid w:val="00C926E5"/>
    <w:rsid w:val="00C93804"/>
    <w:rsid w:val="00C93817"/>
    <w:rsid w:val="00C93A1E"/>
    <w:rsid w:val="00C93CA3"/>
    <w:rsid w:val="00C940FA"/>
    <w:rsid w:val="00C944A2"/>
    <w:rsid w:val="00C94521"/>
    <w:rsid w:val="00C94864"/>
    <w:rsid w:val="00C94E0F"/>
    <w:rsid w:val="00C95523"/>
    <w:rsid w:val="00C957DE"/>
    <w:rsid w:val="00C95ADF"/>
    <w:rsid w:val="00C95EEE"/>
    <w:rsid w:val="00C96EC3"/>
    <w:rsid w:val="00C9717B"/>
    <w:rsid w:val="00C97281"/>
    <w:rsid w:val="00C976B8"/>
    <w:rsid w:val="00CA0AAD"/>
    <w:rsid w:val="00CA1623"/>
    <w:rsid w:val="00CA174B"/>
    <w:rsid w:val="00CA1984"/>
    <w:rsid w:val="00CA2057"/>
    <w:rsid w:val="00CA218E"/>
    <w:rsid w:val="00CA27AB"/>
    <w:rsid w:val="00CA2D0A"/>
    <w:rsid w:val="00CA3EB5"/>
    <w:rsid w:val="00CA3F20"/>
    <w:rsid w:val="00CA4228"/>
    <w:rsid w:val="00CA43F8"/>
    <w:rsid w:val="00CA48FB"/>
    <w:rsid w:val="00CA509F"/>
    <w:rsid w:val="00CA523B"/>
    <w:rsid w:val="00CA565A"/>
    <w:rsid w:val="00CA5985"/>
    <w:rsid w:val="00CA5ABB"/>
    <w:rsid w:val="00CA5B27"/>
    <w:rsid w:val="00CA622D"/>
    <w:rsid w:val="00CA62EC"/>
    <w:rsid w:val="00CA6369"/>
    <w:rsid w:val="00CA63E7"/>
    <w:rsid w:val="00CA63F0"/>
    <w:rsid w:val="00CA69D6"/>
    <w:rsid w:val="00CA6C66"/>
    <w:rsid w:val="00CA6F41"/>
    <w:rsid w:val="00CA71BF"/>
    <w:rsid w:val="00CA76B4"/>
    <w:rsid w:val="00CB0276"/>
    <w:rsid w:val="00CB0479"/>
    <w:rsid w:val="00CB0575"/>
    <w:rsid w:val="00CB0A98"/>
    <w:rsid w:val="00CB0CD6"/>
    <w:rsid w:val="00CB0FBC"/>
    <w:rsid w:val="00CB16D7"/>
    <w:rsid w:val="00CB16E1"/>
    <w:rsid w:val="00CB1770"/>
    <w:rsid w:val="00CB186A"/>
    <w:rsid w:val="00CB194E"/>
    <w:rsid w:val="00CB1DCD"/>
    <w:rsid w:val="00CB1F4C"/>
    <w:rsid w:val="00CB32AD"/>
    <w:rsid w:val="00CB491B"/>
    <w:rsid w:val="00CB542F"/>
    <w:rsid w:val="00CB5CAE"/>
    <w:rsid w:val="00CB5D02"/>
    <w:rsid w:val="00CB65EE"/>
    <w:rsid w:val="00CB693C"/>
    <w:rsid w:val="00CB6CB5"/>
    <w:rsid w:val="00CB6F6B"/>
    <w:rsid w:val="00CB731E"/>
    <w:rsid w:val="00CB7680"/>
    <w:rsid w:val="00CB7EE2"/>
    <w:rsid w:val="00CC00B5"/>
    <w:rsid w:val="00CC00DA"/>
    <w:rsid w:val="00CC01CA"/>
    <w:rsid w:val="00CC0720"/>
    <w:rsid w:val="00CC0CDA"/>
    <w:rsid w:val="00CC1491"/>
    <w:rsid w:val="00CC2969"/>
    <w:rsid w:val="00CC3123"/>
    <w:rsid w:val="00CC3AE1"/>
    <w:rsid w:val="00CC3BF6"/>
    <w:rsid w:val="00CC4053"/>
    <w:rsid w:val="00CC4738"/>
    <w:rsid w:val="00CC484C"/>
    <w:rsid w:val="00CC49AB"/>
    <w:rsid w:val="00CC4C6D"/>
    <w:rsid w:val="00CC4C92"/>
    <w:rsid w:val="00CC5B28"/>
    <w:rsid w:val="00CC5D8B"/>
    <w:rsid w:val="00CC5E86"/>
    <w:rsid w:val="00CC625D"/>
    <w:rsid w:val="00CC6D57"/>
    <w:rsid w:val="00CC6FDF"/>
    <w:rsid w:val="00CC7071"/>
    <w:rsid w:val="00CC7146"/>
    <w:rsid w:val="00CC71AB"/>
    <w:rsid w:val="00CC71F5"/>
    <w:rsid w:val="00CC75E2"/>
    <w:rsid w:val="00CC77DB"/>
    <w:rsid w:val="00CC7D5F"/>
    <w:rsid w:val="00CD0AA7"/>
    <w:rsid w:val="00CD0CC8"/>
    <w:rsid w:val="00CD117A"/>
    <w:rsid w:val="00CD15C9"/>
    <w:rsid w:val="00CD2725"/>
    <w:rsid w:val="00CD2AD6"/>
    <w:rsid w:val="00CD2CA9"/>
    <w:rsid w:val="00CD2D06"/>
    <w:rsid w:val="00CD2E04"/>
    <w:rsid w:val="00CD3184"/>
    <w:rsid w:val="00CD36B7"/>
    <w:rsid w:val="00CD36DC"/>
    <w:rsid w:val="00CD380D"/>
    <w:rsid w:val="00CD3D21"/>
    <w:rsid w:val="00CD4A21"/>
    <w:rsid w:val="00CD4FBE"/>
    <w:rsid w:val="00CD50A5"/>
    <w:rsid w:val="00CD50ED"/>
    <w:rsid w:val="00CD51B2"/>
    <w:rsid w:val="00CD5AAD"/>
    <w:rsid w:val="00CD5DBE"/>
    <w:rsid w:val="00CD6210"/>
    <w:rsid w:val="00CD6359"/>
    <w:rsid w:val="00CD6998"/>
    <w:rsid w:val="00CD6B47"/>
    <w:rsid w:val="00CD74CF"/>
    <w:rsid w:val="00CD77D7"/>
    <w:rsid w:val="00CD7809"/>
    <w:rsid w:val="00CD7EF0"/>
    <w:rsid w:val="00CE0138"/>
    <w:rsid w:val="00CE09BA"/>
    <w:rsid w:val="00CE0AA9"/>
    <w:rsid w:val="00CE1DA4"/>
    <w:rsid w:val="00CE25B2"/>
    <w:rsid w:val="00CE2978"/>
    <w:rsid w:val="00CE31A2"/>
    <w:rsid w:val="00CE33E7"/>
    <w:rsid w:val="00CE3929"/>
    <w:rsid w:val="00CE3D1B"/>
    <w:rsid w:val="00CE3D39"/>
    <w:rsid w:val="00CE46A1"/>
    <w:rsid w:val="00CE49CD"/>
    <w:rsid w:val="00CE4E70"/>
    <w:rsid w:val="00CE4F0C"/>
    <w:rsid w:val="00CE50CD"/>
    <w:rsid w:val="00CE568A"/>
    <w:rsid w:val="00CE56C9"/>
    <w:rsid w:val="00CE5976"/>
    <w:rsid w:val="00CE5A33"/>
    <w:rsid w:val="00CE5FE7"/>
    <w:rsid w:val="00CE7443"/>
    <w:rsid w:val="00CE7533"/>
    <w:rsid w:val="00CE76F0"/>
    <w:rsid w:val="00CE775D"/>
    <w:rsid w:val="00CE7A8E"/>
    <w:rsid w:val="00CE7B09"/>
    <w:rsid w:val="00CF016B"/>
    <w:rsid w:val="00CF0466"/>
    <w:rsid w:val="00CF04A0"/>
    <w:rsid w:val="00CF085C"/>
    <w:rsid w:val="00CF0B41"/>
    <w:rsid w:val="00CF12D8"/>
    <w:rsid w:val="00CF1806"/>
    <w:rsid w:val="00CF18D8"/>
    <w:rsid w:val="00CF1CEE"/>
    <w:rsid w:val="00CF1D56"/>
    <w:rsid w:val="00CF249E"/>
    <w:rsid w:val="00CF25F4"/>
    <w:rsid w:val="00CF2BBE"/>
    <w:rsid w:val="00CF2F67"/>
    <w:rsid w:val="00CF32A8"/>
    <w:rsid w:val="00CF39BE"/>
    <w:rsid w:val="00CF3E14"/>
    <w:rsid w:val="00CF3E1C"/>
    <w:rsid w:val="00CF3E2C"/>
    <w:rsid w:val="00CF45AF"/>
    <w:rsid w:val="00CF48DA"/>
    <w:rsid w:val="00CF491F"/>
    <w:rsid w:val="00CF4CA3"/>
    <w:rsid w:val="00CF50E5"/>
    <w:rsid w:val="00CF560C"/>
    <w:rsid w:val="00CF5657"/>
    <w:rsid w:val="00CF581F"/>
    <w:rsid w:val="00CF59E6"/>
    <w:rsid w:val="00CF5EEF"/>
    <w:rsid w:val="00CF6B7F"/>
    <w:rsid w:val="00CF6BC2"/>
    <w:rsid w:val="00CF6E22"/>
    <w:rsid w:val="00CF71B6"/>
    <w:rsid w:val="00CF740F"/>
    <w:rsid w:val="00CF782E"/>
    <w:rsid w:val="00CF7E63"/>
    <w:rsid w:val="00D0021D"/>
    <w:rsid w:val="00D00554"/>
    <w:rsid w:val="00D00A45"/>
    <w:rsid w:val="00D00ABA"/>
    <w:rsid w:val="00D00ABB"/>
    <w:rsid w:val="00D00C25"/>
    <w:rsid w:val="00D017D1"/>
    <w:rsid w:val="00D01860"/>
    <w:rsid w:val="00D018C9"/>
    <w:rsid w:val="00D0192A"/>
    <w:rsid w:val="00D02385"/>
    <w:rsid w:val="00D02607"/>
    <w:rsid w:val="00D02AD2"/>
    <w:rsid w:val="00D02B1D"/>
    <w:rsid w:val="00D0341D"/>
    <w:rsid w:val="00D0362C"/>
    <w:rsid w:val="00D03BF0"/>
    <w:rsid w:val="00D043FE"/>
    <w:rsid w:val="00D0447F"/>
    <w:rsid w:val="00D04708"/>
    <w:rsid w:val="00D0472C"/>
    <w:rsid w:val="00D048B7"/>
    <w:rsid w:val="00D04BEA"/>
    <w:rsid w:val="00D052B7"/>
    <w:rsid w:val="00D053C5"/>
    <w:rsid w:val="00D056C9"/>
    <w:rsid w:val="00D05C40"/>
    <w:rsid w:val="00D05FDA"/>
    <w:rsid w:val="00D064F7"/>
    <w:rsid w:val="00D0687B"/>
    <w:rsid w:val="00D06890"/>
    <w:rsid w:val="00D06FF7"/>
    <w:rsid w:val="00D0700F"/>
    <w:rsid w:val="00D071B1"/>
    <w:rsid w:val="00D07368"/>
    <w:rsid w:val="00D07697"/>
    <w:rsid w:val="00D07A1A"/>
    <w:rsid w:val="00D07C6F"/>
    <w:rsid w:val="00D108AA"/>
    <w:rsid w:val="00D117C9"/>
    <w:rsid w:val="00D11DCC"/>
    <w:rsid w:val="00D12099"/>
    <w:rsid w:val="00D12186"/>
    <w:rsid w:val="00D12679"/>
    <w:rsid w:val="00D1281B"/>
    <w:rsid w:val="00D128B5"/>
    <w:rsid w:val="00D12D8B"/>
    <w:rsid w:val="00D13483"/>
    <w:rsid w:val="00D135AF"/>
    <w:rsid w:val="00D1390E"/>
    <w:rsid w:val="00D1402A"/>
    <w:rsid w:val="00D14074"/>
    <w:rsid w:val="00D14276"/>
    <w:rsid w:val="00D14A31"/>
    <w:rsid w:val="00D15148"/>
    <w:rsid w:val="00D1579A"/>
    <w:rsid w:val="00D15B45"/>
    <w:rsid w:val="00D15DC4"/>
    <w:rsid w:val="00D15F2D"/>
    <w:rsid w:val="00D1663C"/>
    <w:rsid w:val="00D16789"/>
    <w:rsid w:val="00D16B49"/>
    <w:rsid w:val="00D16D56"/>
    <w:rsid w:val="00D170E9"/>
    <w:rsid w:val="00D17225"/>
    <w:rsid w:val="00D17A3F"/>
    <w:rsid w:val="00D17CC0"/>
    <w:rsid w:val="00D17D89"/>
    <w:rsid w:val="00D2008C"/>
    <w:rsid w:val="00D2039E"/>
    <w:rsid w:val="00D20AA2"/>
    <w:rsid w:val="00D218AE"/>
    <w:rsid w:val="00D218E8"/>
    <w:rsid w:val="00D2198D"/>
    <w:rsid w:val="00D22221"/>
    <w:rsid w:val="00D22374"/>
    <w:rsid w:val="00D22944"/>
    <w:rsid w:val="00D22A3F"/>
    <w:rsid w:val="00D22FDB"/>
    <w:rsid w:val="00D23AFB"/>
    <w:rsid w:val="00D2400D"/>
    <w:rsid w:val="00D24253"/>
    <w:rsid w:val="00D2439C"/>
    <w:rsid w:val="00D2459F"/>
    <w:rsid w:val="00D24663"/>
    <w:rsid w:val="00D24BDD"/>
    <w:rsid w:val="00D25B47"/>
    <w:rsid w:val="00D25D1E"/>
    <w:rsid w:val="00D25EE6"/>
    <w:rsid w:val="00D261EC"/>
    <w:rsid w:val="00D26405"/>
    <w:rsid w:val="00D266AD"/>
    <w:rsid w:val="00D26BE4"/>
    <w:rsid w:val="00D26C23"/>
    <w:rsid w:val="00D26F2B"/>
    <w:rsid w:val="00D27DBC"/>
    <w:rsid w:val="00D30287"/>
    <w:rsid w:val="00D30428"/>
    <w:rsid w:val="00D3165E"/>
    <w:rsid w:val="00D319C9"/>
    <w:rsid w:val="00D31A4A"/>
    <w:rsid w:val="00D320A2"/>
    <w:rsid w:val="00D3224A"/>
    <w:rsid w:val="00D32F5B"/>
    <w:rsid w:val="00D3333E"/>
    <w:rsid w:val="00D33575"/>
    <w:rsid w:val="00D33819"/>
    <w:rsid w:val="00D33D34"/>
    <w:rsid w:val="00D33E73"/>
    <w:rsid w:val="00D34707"/>
    <w:rsid w:val="00D34ADF"/>
    <w:rsid w:val="00D34C49"/>
    <w:rsid w:val="00D3508B"/>
    <w:rsid w:val="00D351EA"/>
    <w:rsid w:val="00D353F3"/>
    <w:rsid w:val="00D35764"/>
    <w:rsid w:val="00D3589C"/>
    <w:rsid w:val="00D35A2C"/>
    <w:rsid w:val="00D35E12"/>
    <w:rsid w:val="00D37280"/>
    <w:rsid w:val="00D3774D"/>
    <w:rsid w:val="00D37793"/>
    <w:rsid w:val="00D37975"/>
    <w:rsid w:val="00D37E13"/>
    <w:rsid w:val="00D4054B"/>
    <w:rsid w:val="00D41403"/>
    <w:rsid w:val="00D415A3"/>
    <w:rsid w:val="00D428F9"/>
    <w:rsid w:val="00D42CFE"/>
    <w:rsid w:val="00D42F45"/>
    <w:rsid w:val="00D43520"/>
    <w:rsid w:val="00D43954"/>
    <w:rsid w:val="00D43B21"/>
    <w:rsid w:val="00D43D4D"/>
    <w:rsid w:val="00D43FE4"/>
    <w:rsid w:val="00D44929"/>
    <w:rsid w:val="00D449AF"/>
    <w:rsid w:val="00D46080"/>
    <w:rsid w:val="00D46652"/>
    <w:rsid w:val="00D46DF9"/>
    <w:rsid w:val="00D46F68"/>
    <w:rsid w:val="00D470C5"/>
    <w:rsid w:val="00D50102"/>
    <w:rsid w:val="00D513E8"/>
    <w:rsid w:val="00D51C99"/>
    <w:rsid w:val="00D521EB"/>
    <w:rsid w:val="00D528FA"/>
    <w:rsid w:val="00D52BCB"/>
    <w:rsid w:val="00D53653"/>
    <w:rsid w:val="00D536A9"/>
    <w:rsid w:val="00D5398F"/>
    <w:rsid w:val="00D54182"/>
    <w:rsid w:val="00D545D8"/>
    <w:rsid w:val="00D5475A"/>
    <w:rsid w:val="00D5483C"/>
    <w:rsid w:val="00D550A7"/>
    <w:rsid w:val="00D55299"/>
    <w:rsid w:val="00D553E0"/>
    <w:rsid w:val="00D55F01"/>
    <w:rsid w:val="00D55F6B"/>
    <w:rsid w:val="00D5647D"/>
    <w:rsid w:val="00D564EC"/>
    <w:rsid w:val="00D565CC"/>
    <w:rsid w:val="00D566D9"/>
    <w:rsid w:val="00D567E9"/>
    <w:rsid w:val="00D56814"/>
    <w:rsid w:val="00D56DDC"/>
    <w:rsid w:val="00D5723D"/>
    <w:rsid w:val="00D572CB"/>
    <w:rsid w:val="00D57506"/>
    <w:rsid w:val="00D57722"/>
    <w:rsid w:val="00D57BAE"/>
    <w:rsid w:val="00D607FA"/>
    <w:rsid w:val="00D61915"/>
    <w:rsid w:val="00D622E9"/>
    <w:rsid w:val="00D624E2"/>
    <w:rsid w:val="00D6272B"/>
    <w:rsid w:val="00D62744"/>
    <w:rsid w:val="00D62FE0"/>
    <w:rsid w:val="00D63A05"/>
    <w:rsid w:val="00D63CF6"/>
    <w:rsid w:val="00D63D89"/>
    <w:rsid w:val="00D63FE2"/>
    <w:rsid w:val="00D64101"/>
    <w:rsid w:val="00D641C6"/>
    <w:rsid w:val="00D6425D"/>
    <w:rsid w:val="00D6444A"/>
    <w:rsid w:val="00D6459C"/>
    <w:rsid w:val="00D64888"/>
    <w:rsid w:val="00D64A4D"/>
    <w:rsid w:val="00D64B02"/>
    <w:rsid w:val="00D64BF4"/>
    <w:rsid w:val="00D652F6"/>
    <w:rsid w:val="00D65887"/>
    <w:rsid w:val="00D65C7B"/>
    <w:rsid w:val="00D65E23"/>
    <w:rsid w:val="00D667A8"/>
    <w:rsid w:val="00D670CF"/>
    <w:rsid w:val="00D6754B"/>
    <w:rsid w:val="00D67A2A"/>
    <w:rsid w:val="00D70612"/>
    <w:rsid w:val="00D708B5"/>
    <w:rsid w:val="00D71910"/>
    <w:rsid w:val="00D721C8"/>
    <w:rsid w:val="00D726FB"/>
    <w:rsid w:val="00D733AC"/>
    <w:rsid w:val="00D739E4"/>
    <w:rsid w:val="00D744E2"/>
    <w:rsid w:val="00D74701"/>
    <w:rsid w:val="00D7491E"/>
    <w:rsid w:val="00D7496E"/>
    <w:rsid w:val="00D7505C"/>
    <w:rsid w:val="00D752C0"/>
    <w:rsid w:val="00D757D3"/>
    <w:rsid w:val="00D758F1"/>
    <w:rsid w:val="00D76377"/>
    <w:rsid w:val="00D763C5"/>
    <w:rsid w:val="00D765CC"/>
    <w:rsid w:val="00D76DB4"/>
    <w:rsid w:val="00D77585"/>
    <w:rsid w:val="00D80592"/>
    <w:rsid w:val="00D80703"/>
    <w:rsid w:val="00D809C2"/>
    <w:rsid w:val="00D80B49"/>
    <w:rsid w:val="00D811C6"/>
    <w:rsid w:val="00D81408"/>
    <w:rsid w:val="00D81549"/>
    <w:rsid w:val="00D81A5C"/>
    <w:rsid w:val="00D835FE"/>
    <w:rsid w:val="00D8370B"/>
    <w:rsid w:val="00D83E4D"/>
    <w:rsid w:val="00D843AE"/>
    <w:rsid w:val="00D84782"/>
    <w:rsid w:val="00D848C0"/>
    <w:rsid w:val="00D85790"/>
    <w:rsid w:val="00D85ED9"/>
    <w:rsid w:val="00D860F3"/>
    <w:rsid w:val="00D8708D"/>
    <w:rsid w:val="00D870BC"/>
    <w:rsid w:val="00D87822"/>
    <w:rsid w:val="00D87BC2"/>
    <w:rsid w:val="00D87DAA"/>
    <w:rsid w:val="00D87E40"/>
    <w:rsid w:val="00D90545"/>
    <w:rsid w:val="00D9087E"/>
    <w:rsid w:val="00D90A69"/>
    <w:rsid w:val="00D914C4"/>
    <w:rsid w:val="00D915D1"/>
    <w:rsid w:val="00D91664"/>
    <w:rsid w:val="00D91A18"/>
    <w:rsid w:val="00D91D2D"/>
    <w:rsid w:val="00D9252B"/>
    <w:rsid w:val="00D927EC"/>
    <w:rsid w:val="00D92CF7"/>
    <w:rsid w:val="00D9307A"/>
    <w:rsid w:val="00D931BB"/>
    <w:rsid w:val="00D9362B"/>
    <w:rsid w:val="00D93632"/>
    <w:rsid w:val="00D93665"/>
    <w:rsid w:val="00D93CC1"/>
    <w:rsid w:val="00D93F80"/>
    <w:rsid w:val="00D94DCE"/>
    <w:rsid w:val="00D958B9"/>
    <w:rsid w:val="00D958BD"/>
    <w:rsid w:val="00D95A11"/>
    <w:rsid w:val="00D95BAB"/>
    <w:rsid w:val="00D95DE6"/>
    <w:rsid w:val="00D95F93"/>
    <w:rsid w:val="00D9616D"/>
    <w:rsid w:val="00D968EC"/>
    <w:rsid w:val="00D971A2"/>
    <w:rsid w:val="00D973A1"/>
    <w:rsid w:val="00D975FB"/>
    <w:rsid w:val="00D977C9"/>
    <w:rsid w:val="00D97ABD"/>
    <w:rsid w:val="00DA0000"/>
    <w:rsid w:val="00DA1423"/>
    <w:rsid w:val="00DA2497"/>
    <w:rsid w:val="00DA2B6C"/>
    <w:rsid w:val="00DA43AA"/>
    <w:rsid w:val="00DA4B01"/>
    <w:rsid w:val="00DA4F5B"/>
    <w:rsid w:val="00DA55C1"/>
    <w:rsid w:val="00DA6693"/>
    <w:rsid w:val="00DA68FD"/>
    <w:rsid w:val="00DA6EF3"/>
    <w:rsid w:val="00DA718F"/>
    <w:rsid w:val="00DA7C98"/>
    <w:rsid w:val="00DB053F"/>
    <w:rsid w:val="00DB0654"/>
    <w:rsid w:val="00DB14E8"/>
    <w:rsid w:val="00DB1C45"/>
    <w:rsid w:val="00DB1DAB"/>
    <w:rsid w:val="00DB2001"/>
    <w:rsid w:val="00DB249F"/>
    <w:rsid w:val="00DB2646"/>
    <w:rsid w:val="00DB26A5"/>
    <w:rsid w:val="00DB26ED"/>
    <w:rsid w:val="00DB2761"/>
    <w:rsid w:val="00DB2894"/>
    <w:rsid w:val="00DB2D34"/>
    <w:rsid w:val="00DB2E33"/>
    <w:rsid w:val="00DB353E"/>
    <w:rsid w:val="00DB37B4"/>
    <w:rsid w:val="00DB3A88"/>
    <w:rsid w:val="00DB4014"/>
    <w:rsid w:val="00DB44EB"/>
    <w:rsid w:val="00DB4540"/>
    <w:rsid w:val="00DB4AFE"/>
    <w:rsid w:val="00DB4C11"/>
    <w:rsid w:val="00DB4E99"/>
    <w:rsid w:val="00DB58E3"/>
    <w:rsid w:val="00DB5DBC"/>
    <w:rsid w:val="00DB631B"/>
    <w:rsid w:val="00DB6D8A"/>
    <w:rsid w:val="00DB6DEB"/>
    <w:rsid w:val="00DB6FDC"/>
    <w:rsid w:val="00DB7013"/>
    <w:rsid w:val="00DB7091"/>
    <w:rsid w:val="00DB70A7"/>
    <w:rsid w:val="00DB71C0"/>
    <w:rsid w:val="00DB73DB"/>
    <w:rsid w:val="00DB7B7B"/>
    <w:rsid w:val="00DC03AB"/>
    <w:rsid w:val="00DC0569"/>
    <w:rsid w:val="00DC0745"/>
    <w:rsid w:val="00DC0B71"/>
    <w:rsid w:val="00DC0CC5"/>
    <w:rsid w:val="00DC0EA4"/>
    <w:rsid w:val="00DC1258"/>
    <w:rsid w:val="00DC1681"/>
    <w:rsid w:val="00DC1CAF"/>
    <w:rsid w:val="00DC223C"/>
    <w:rsid w:val="00DC25D7"/>
    <w:rsid w:val="00DC2A83"/>
    <w:rsid w:val="00DC32FB"/>
    <w:rsid w:val="00DC376D"/>
    <w:rsid w:val="00DC43CF"/>
    <w:rsid w:val="00DC45AB"/>
    <w:rsid w:val="00DC49E9"/>
    <w:rsid w:val="00DC5AE0"/>
    <w:rsid w:val="00DC68FC"/>
    <w:rsid w:val="00DC6ED6"/>
    <w:rsid w:val="00DC7082"/>
    <w:rsid w:val="00DC7174"/>
    <w:rsid w:val="00DC72A2"/>
    <w:rsid w:val="00DC7349"/>
    <w:rsid w:val="00DD0708"/>
    <w:rsid w:val="00DD1105"/>
    <w:rsid w:val="00DD1696"/>
    <w:rsid w:val="00DD16F6"/>
    <w:rsid w:val="00DD1AD3"/>
    <w:rsid w:val="00DD1C55"/>
    <w:rsid w:val="00DD2704"/>
    <w:rsid w:val="00DD3750"/>
    <w:rsid w:val="00DD3AC4"/>
    <w:rsid w:val="00DD3AD4"/>
    <w:rsid w:val="00DD3E1F"/>
    <w:rsid w:val="00DD498B"/>
    <w:rsid w:val="00DD4E49"/>
    <w:rsid w:val="00DD4EF6"/>
    <w:rsid w:val="00DD6518"/>
    <w:rsid w:val="00DD668A"/>
    <w:rsid w:val="00DD6F04"/>
    <w:rsid w:val="00DD6FB0"/>
    <w:rsid w:val="00DD76AB"/>
    <w:rsid w:val="00DD7F79"/>
    <w:rsid w:val="00DE0729"/>
    <w:rsid w:val="00DE0983"/>
    <w:rsid w:val="00DE0AEB"/>
    <w:rsid w:val="00DE112C"/>
    <w:rsid w:val="00DE13B3"/>
    <w:rsid w:val="00DE1823"/>
    <w:rsid w:val="00DE1843"/>
    <w:rsid w:val="00DE186A"/>
    <w:rsid w:val="00DE1EE3"/>
    <w:rsid w:val="00DE212E"/>
    <w:rsid w:val="00DE3400"/>
    <w:rsid w:val="00DE3A5A"/>
    <w:rsid w:val="00DE3B34"/>
    <w:rsid w:val="00DE3C50"/>
    <w:rsid w:val="00DE416C"/>
    <w:rsid w:val="00DE4B77"/>
    <w:rsid w:val="00DE5583"/>
    <w:rsid w:val="00DE5665"/>
    <w:rsid w:val="00DE584A"/>
    <w:rsid w:val="00DE5972"/>
    <w:rsid w:val="00DE5CE6"/>
    <w:rsid w:val="00DE6027"/>
    <w:rsid w:val="00DE77E1"/>
    <w:rsid w:val="00DE7993"/>
    <w:rsid w:val="00DE7D3E"/>
    <w:rsid w:val="00DF014E"/>
    <w:rsid w:val="00DF06AC"/>
    <w:rsid w:val="00DF0A9D"/>
    <w:rsid w:val="00DF0EAE"/>
    <w:rsid w:val="00DF11CB"/>
    <w:rsid w:val="00DF1458"/>
    <w:rsid w:val="00DF1927"/>
    <w:rsid w:val="00DF1C8A"/>
    <w:rsid w:val="00DF1FCD"/>
    <w:rsid w:val="00DF24BC"/>
    <w:rsid w:val="00DF2808"/>
    <w:rsid w:val="00DF3040"/>
    <w:rsid w:val="00DF3352"/>
    <w:rsid w:val="00DF556E"/>
    <w:rsid w:val="00DF573F"/>
    <w:rsid w:val="00DF5B5A"/>
    <w:rsid w:val="00DF5F26"/>
    <w:rsid w:val="00DF6173"/>
    <w:rsid w:val="00DF7776"/>
    <w:rsid w:val="00DF781C"/>
    <w:rsid w:val="00DF7A18"/>
    <w:rsid w:val="00DF7E6B"/>
    <w:rsid w:val="00E008A8"/>
    <w:rsid w:val="00E00C52"/>
    <w:rsid w:val="00E015B6"/>
    <w:rsid w:val="00E0167F"/>
    <w:rsid w:val="00E01A9F"/>
    <w:rsid w:val="00E01F4C"/>
    <w:rsid w:val="00E02175"/>
    <w:rsid w:val="00E02302"/>
    <w:rsid w:val="00E02845"/>
    <w:rsid w:val="00E02847"/>
    <w:rsid w:val="00E03588"/>
    <w:rsid w:val="00E03A5B"/>
    <w:rsid w:val="00E03CFF"/>
    <w:rsid w:val="00E041DB"/>
    <w:rsid w:val="00E04B6B"/>
    <w:rsid w:val="00E04BC5"/>
    <w:rsid w:val="00E05126"/>
    <w:rsid w:val="00E05ECD"/>
    <w:rsid w:val="00E062CA"/>
    <w:rsid w:val="00E06B81"/>
    <w:rsid w:val="00E07539"/>
    <w:rsid w:val="00E07829"/>
    <w:rsid w:val="00E07A83"/>
    <w:rsid w:val="00E10826"/>
    <w:rsid w:val="00E10ECC"/>
    <w:rsid w:val="00E11BD4"/>
    <w:rsid w:val="00E120E9"/>
    <w:rsid w:val="00E12C71"/>
    <w:rsid w:val="00E12F64"/>
    <w:rsid w:val="00E135B8"/>
    <w:rsid w:val="00E13751"/>
    <w:rsid w:val="00E13881"/>
    <w:rsid w:val="00E13E59"/>
    <w:rsid w:val="00E13EE0"/>
    <w:rsid w:val="00E14067"/>
    <w:rsid w:val="00E144DF"/>
    <w:rsid w:val="00E148E9"/>
    <w:rsid w:val="00E14A36"/>
    <w:rsid w:val="00E1544E"/>
    <w:rsid w:val="00E15509"/>
    <w:rsid w:val="00E15FCD"/>
    <w:rsid w:val="00E16508"/>
    <w:rsid w:val="00E16544"/>
    <w:rsid w:val="00E16D1B"/>
    <w:rsid w:val="00E1740E"/>
    <w:rsid w:val="00E176FF"/>
    <w:rsid w:val="00E17967"/>
    <w:rsid w:val="00E17D21"/>
    <w:rsid w:val="00E17D54"/>
    <w:rsid w:val="00E20151"/>
    <w:rsid w:val="00E204F8"/>
    <w:rsid w:val="00E2137C"/>
    <w:rsid w:val="00E21909"/>
    <w:rsid w:val="00E22307"/>
    <w:rsid w:val="00E226F9"/>
    <w:rsid w:val="00E22FCC"/>
    <w:rsid w:val="00E232D7"/>
    <w:rsid w:val="00E23444"/>
    <w:rsid w:val="00E235C8"/>
    <w:rsid w:val="00E23A2A"/>
    <w:rsid w:val="00E24023"/>
    <w:rsid w:val="00E2441C"/>
    <w:rsid w:val="00E2450F"/>
    <w:rsid w:val="00E247EC"/>
    <w:rsid w:val="00E248F7"/>
    <w:rsid w:val="00E24B81"/>
    <w:rsid w:val="00E251E7"/>
    <w:rsid w:val="00E2521A"/>
    <w:rsid w:val="00E25B5A"/>
    <w:rsid w:val="00E25CB0"/>
    <w:rsid w:val="00E25DD9"/>
    <w:rsid w:val="00E25F45"/>
    <w:rsid w:val="00E263AF"/>
    <w:rsid w:val="00E26892"/>
    <w:rsid w:val="00E26A6B"/>
    <w:rsid w:val="00E26B09"/>
    <w:rsid w:val="00E26EC0"/>
    <w:rsid w:val="00E26F1F"/>
    <w:rsid w:val="00E26F9B"/>
    <w:rsid w:val="00E27779"/>
    <w:rsid w:val="00E307D2"/>
    <w:rsid w:val="00E310DA"/>
    <w:rsid w:val="00E3149E"/>
    <w:rsid w:val="00E31739"/>
    <w:rsid w:val="00E319F8"/>
    <w:rsid w:val="00E320F7"/>
    <w:rsid w:val="00E32349"/>
    <w:rsid w:val="00E32382"/>
    <w:rsid w:val="00E32858"/>
    <w:rsid w:val="00E328F2"/>
    <w:rsid w:val="00E330A9"/>
    <w:rsid w:val="00E335B4"/>
    <w:rsid w:val="00E3369A"/>
    <w:rsid w:val="00E33B6B"/>
    <w:rsid w:val="00E33DAB"/>
    <w:rsid w:val="00E33E51"/>
    <w:rsid w:val="00E347BF"/>
    <w:rsid w:val="00E35980"/>
    <w:rsid w:val="00E35AB6"/>
    <w:rsid w:val="00E35BC2"/>
    <w:rsid w:val="00E35C8D"/>
    <w:rsid w:val="00E35FD3"/>
    <w:rsid w:val="00E36116"/>
    <w:rsid w:val="00E366A5"/>
    <w:rsid w:val="00E36707"/>
    <w:rsid w:val="00E36935"/>
    <w:rsid w:val="00E36DA2"/>
    <w:rsid w:val="00E3758E"/>
    <w:rsid w:val="00E37A1A"/>
    <w:rsid w:val="00E37E32"/>
    <w:rsid w:val="00E40676"/>
    <w:rsid w:val="00E40A24"/>
    <w:rsid w:val="00E41249"/>
    <w:rsid w:val="00E415D5"/>
    <w:rsid w:val="00E41C2A"/>
    <w:rsid w:val="00E41D56"/>
    <w:rsid w:val="00E42338"/>
    <w:rsid w:val="00E42755"/>
    <w:rsid w:val="00E42969"/>
    <w:rsid w:val="00E42F74"/>
    <w:rsid w:val="00E438B2"/>
    <w:rsid w:val="00E44983"/>
    <w:rsid w:val="00E453A5"/>
    <w:rsid w:val="00E459DB"/>
    <w:rsid w:val="00E45D29"/>
    <w:rsid w:val="00E46391"/>
    <w:rsid w:val="00E46557"/>
    <w:rsid w:val="00E46823"/>
    <w:rsid w:val="00E46A2C"/>
    <w:rsid w:val="00E46A6F"/>
    <w:rsid w:val="00E46E04"/>
    <w:rsid w:val="00E47515"/>
    <w:rsid w:val="00E477E6"/>
    <w:rsid w:val="00E47833"/>
    <w:rsid w:val="00E50125"/>
    <w:rsid w:val="00E503C1"/>
    <w:rsid w:val="00E507BF"/>
    <w:rsid w:val="00E507E5"/>
    <w:rsid w:val="00E50B82"/>
    <w:rsid w:val="00E50BB3"/>
    <w:rsid w:val="00E511B8"/>
    <w:rsid w:val="00E514D2"/>
    <w:rsid w:val="00E515B2"/>
    <w:rsid w:val="00E5187E"/>
    <w:rsid w:val="00E51C0C"/>
    <w:rsid w:val="00E52016"/>
    <w:rsid w:val="00E543CB"/>
    <w:rsid w:val="00E54B0B"/>
    <w:rsid w:val="00E54F58"/>
    <w:rsid w:val="00E553C9"/>
    <w:rsid w:val="00E55AC1"/>
    <w:rsid w:val="00E55EE9"/>
    <w:rsid w:val="00E5651D"/>
    <w:rsid w:val="00E565D4"/>
    <w:rsid w:val="00E5771A"/>
    <w:rsid w:val="00E6002F"/>
    <w:rsid w:val="00E60B64"/>
    <w:rsid w:val="00E60E95"/>
    <w:rsid w:val="00E60EA4"/>
    <w:rsid w:val="00E61312"/>
    <w:rsid w:val="00E61473"/>
    <w:rsid w:val="00E618B9"/>
    <w:rsid w:val="00E618C6"/>
    <w:rsid w:val="00E61CE3"/>
    <w:rsid w:val="00E61DC7"/>
    <w:rsid w:val="00E621F4"/>
    <w:rsid w:val="00E62A58"/>
    <w:rsid w:val="00E62F7F"/>
    <w:rsid w:val="00E63A5B"/>
    <w:rsid w:val="00E63F3C"/>
    <w:rsid w:val="00E64FA5"/>
    <w:rsid w:val="00E655A3"/>
    <w:rsid w:val="00E65E94"/>
    <w:rsid w:val="00E66149"/>
    <w:rsid w:val="00E66484"/>
    <w:rsid w:val="00E666CB"/>
    <w:rsid w:val="00E66A63"/>
    <w:rsid w:val="00E66AEE"/>
    <w:rsid w:val="00E66F72"/>
    <w:rsid w:val="00E66F91"/>
    <w:rsid w:val="00E6701D"/>
    <w:rsid w:val="00E67359"/>
    <w:rsid w:val="00E678A6"/>
    <w:rsid w:val="00E67B2F"/>
    <w:rsid w:val="00E703D6"/>
    <w:rsid w:val="00E71047"/>
    <w:rsid w:val="00E7142F"/>
    <w:rsid w:val="00E71BA5"/>
    <w:rsid w:val="00E71E18"/>
    <w:rsid w:val="00E726F1"/>
    <w:rsid w:val="00E72DBB"/>
    <w:rsid w:val="00E73B8E"/>
    <w:rsid w:val="00E73C3A"/>
    <w:rsid w:val="00E73D56"/>
    <w:rsid w:val="00E74175"/>
    <w:rsid w:val="00E74BD3"/>
    <w:rsid w:val="00E74BE5"/>
    <w:rsid w:val="00E74DD0"/>
    <w:rsid w:val="00E75215"/>
    <w:rsid w:val="00E76EF7"/>
    <w:rsid w:val="00E77A4A"/>
    <w:rsid w:val="00E802B8"/>
    <w:rsid w:val="00E80510"/>
    <w:rsid w:val="00E80618"/>
    <w:rsid w:val="00E80BBC"/>
    <w:rsid w:val="00E82374"/>
    <w:rsid w:val="00E82AC8"/>
    <w:rsid w:val="00E83CAD"/>
    <w:rsid w:val="00E844AB"/>
    <w:rsid w:val="00E84579"/>
    <w:rsid w:val="00E84621"/>
    <w:rsid w:val="00E848C4"/>
    <w:rsid w:val="00E848CC"/>
    <w:rsid w:val="00E851AC"/>
    <w:rsid w:val="00E8551C"/>
    <w:rsid w:val="00E855A1"/>
    <w:rsid w:val="00E8578E"/>
    <w:rsid w:val="00E85875"/>
    <w:rsid w:val="00E85877"/>
    <w:rsid w:val="00E86949"/>
    <w:rsid w:val="00E87145"/>
    <w:rsid w:val="00E873FF"/>
    <w:rsid w:val="00E87593"/>
    <w:rsid w:val="00E87C80"/>
    <w:rsid w:val="00E87D43"/>
    <w:rsid w:val="00E9015C"/>
    <w:rsid w:val="00E901D0"/>
    <w:rsid w:val="00E90314"/>
    <w:rsid w:val="00E91130"/>
    <w:rsid w:val="00E9130A"/>
    <w:rsid w:val="00E916AE"/>
    <w:rsid w:val="00E9174C"/>
    <w:rsid w:val="00E91F57"/>
    <w:rsid w:val="00E920CC"/>
    <w:rsid w:val="00E9212E"/>
    <w:rsid w:val="00E921F6"/>
    <w:rsid w:val="00E92490"/>
    <w:rsid w:val="00E9299F"/>
    <w:rsid w:val="00E92C19"/>
    <w:rsid w:val="00E93ABD"/>
    <w:rsid w:val="00E93E7C"/>
    <w:rsid w:val="00E94AAA"/>
    <w:rsid w:val="00E94B73"/>
    <w:rsid w:val="00E94C75"/>
    <w:rsid w:val="00E95392"/>
    <w:rsid w:val="00E954BB"/>
    <w:rsid w:val="00E96172"/>
    <w:rsid w:val="00E961AD"/>
    <w:rsid w:val="00E96247"/>
    <w:rsid w:val="00E97302"/>
    <w:rsid w:val="00E973FB"/>
    <w:rsid w:val="00EA11CC"/>
    <w:rsid w:val="00EA12CE"/>
    <w:rsid w:val="00EA1303"/>
    <w:rsid w:val="00EA17DB"/>
    <w:rsid w:val="00EA1B03"/>
    <w:rsid w:val="00EA22BB"/>
    <w:rsid w:val="00EA290F"/>
    <w:rsid w:val="00EA2D1D"/>
    <w:rsid w:val="00EA372A"/>
    <w:rsid w:val="00EA3A6B"/>
    <w:rsid w:val="00EA3C2C"/>
    <w:rsid w:val="00EA3E90"/>
    <w:rsid w:val="00EA486A"/>
    <w:rsid w:val="00EA4B77"/>
    <w:rsid w:val="00EA582A"/>
    <w:rsid w:val="00EA5A29"/>
    <w:rsid w:val="00EA61FF"/>
    <w:rsid w:val="00EA6954"/>
    <w:rsid w:val="00EA764E"/>
    <w:rsid w:val="00EA7699"/>
    <w:rsid w:val="00EA7BAE"/>
    <w:rsid w:val="00EB0344"/>
    <w:rsid w:val="00EB04B7"/>
    <w:rsid w:val="00EB05C8"/>
    <w:rsid w:val="00EB0669"/>
    <w:rsid w:val="00EB0780"/>
    <w:rsid w:val="00EB0D87"/>
    <w:rsid w:val="00EB0F2C"/>
    <w:rsid w:val="00EB10E3"/>
    <w:rsid w:val="00EB15A8"/>
    <w:rsid w:val="00EB1710"/>
    <w:rsid w:val="00EB17D5"/>
    <w:rsid w:val="00EB227D"/>
    <w:rsid w:val="00EB22B4"/>
    <w:rsid w:val="00EB22EB"/>
    <w:rsid w:val="00EB235A"/>
    <w:rsid w:val="00EB264D"/>
    <w:rsid w:val="00EB2774"/>
    <w:rsid w:val="00EB2B09"/>
    <w:rsid w:val="00EB30EE"/>
    <w:rsid w:val="00EB3300"/>
    <w:rsid w:val="00EB33A6"/>
    <w:rsid w:val="00EB4AA3"/>
    <w:rsid w:val="00EB581F"/>
    <w:rsid w:val="00EB5D84"/>
    <w:rsid w:val="00EB60DE"/>
    <w:rsid w:val="00EB63AC"/>
    <w:rsid w:val="00EB680A"/>
    <w:rsid w:val="00EB6B7E"/>
    <w:rsid w:val="00EB77BE"/>
    <w:rsid w:val="00EC0AAE"/>
    <w:rsid w:val="00EC0C6B"/>
    <w:rsid w:val="00EC0E2A"/>
    <w:rsid w:val="00EC1146"/>
    <w:rsid w:val="00EC150E"/>
    <w:rsid w:val="00EC15D1"/>
    <w:rsid w:val="00EC1790"/>
    <w:rsid w:val="00EC1867"/>
    <w:rsid w:val="00EC1A0E"/>
    <w:rsid w:val="00EC1D0E"/>
    <w:rsid w:val="00EC28DF"/>
    <w:rsid w:val="00EC2901"/>
    <w:rsid w:val="00EC2A45"/>
    <w:rsid w:val="00EC3424"/>
    <w:rsid w:val="00EC3895"/>
    <w:rsid w:val="00EC3D85"/>
    <w:rsid w:val="00EC40FB"/>
    <w:rsid w:val="00EC44E0"/>
    <w:rsid w:val="00EC4B73"/>
    <w:rsid w:val="00EC4C2A"/>
    <w:rsid w:val="00EC5833"/>
    <w:rsid w:val="00EC5E09"/>
    <w:rsid w:val="00EC5E5D"/>
    <w:rsid w:val="00EC65F2"/>
    <w:rsid w:val="00EC6E44"/>
    <w:rsid w:val="00EC6EB6"/>
    <w:rsid w:val="00EC7718"/>
    <w:rsid w:val="00EC77EE"/>
    <w:rsid w:val="00EC790C"/>
    <w:rsid w:val="00EC7B2E"/>
    <w:rsid w:val="00EC7B8D"/>
    <w:rsid w:val="00EC7CFD"/>
    <w:rsid w:val="00EC7E69"/>
    <w:rsid w:val="00ED13CF"/>
    <w:rsid w:val="00ED15FB"/>
    <w:rsid w:val="00ED1D61"/>
    <w:rsid w:val="00ED2417"/>
    <w:rsid w:val="00ED24A0"/>
    <w:rsid w:val="00ED2751"/>
    <w:rsid w:val="00ED2C0B"/>
    <w:rsid w:val="00ED2CD2"/>
    <w:rsid w:val="00ED32C6"/>
    <w:rsid w:val="00ED3773"/>
    <w:rsid w:val="00ED3903"/>
    <w:rsid w:val="00ED3EB4"/>
    <w:rsid w:val="00ED4952"/>
    <w:rsid w:val="00ED51B2"/>
    <w:rsid w:val="00ED54D1"/>
    <w:rsid w:val="00ED5785"/>
    <w:rsid w:val="00ED5972"/>
    <w:rsid w:val="00ED5AC4"/>
    <w:rsid w:val="00ED5B47"/>
    <w:rsid w:val="00ED6150"/>
    <w:rsid w:val="00ED6228"/>
    <w:rsid w:val="00ED68AA"/>
    <w:rsid w:val="00ED6A7F"/>
    <w:rsid w:val="00ED6C58"/>
    <w:rsid w:val="00ED6FC1"/>
    <w:rsid w:val="00ED762C"/>
    <w:rsid w:val="00ED7909"/>
    <w:rsid w:val="00EE03EC"/>
    <w:rsid w:val="00EE0517"/>
    <w:rsid w:val="00EE0553"/>
    <w:rsid w:val="00EE08D7"/>
    <w:rsid w:val="00EE0CB0"/>
    <w:rsid w:val="00EE0F38"/>
    <w:rsid w:val="00EE10D1"/>
    <w:rsid w:val="00EE112D"/>
    <w:rsid w:val="00EE1595"/>
    <w:rsid w:val="00EE15BC"/>
    <w:rsid w:val="00EE168A"/>
    <w:rsid w:val="00EE19A4"/>
    <w:rsid w:val="00EE2111"/>
    <w:rsid w:val="00EE228D"/>
    <w:rsid w:val="00EE246F"/>
    <w:rsid w:val="00EE288D"/>
    <w:rsid w:val="00EE3AD1"/>
    <w:rsid w:val="00EE3D7F"/>
    <w:rsid w:val="00EE4087"/>
    <w:rsid w:val="00EE438C"/>
    <w:rsid w:val="00EE462D"/>
    <w:rsid w:val="00EE4BDD"/>
    <w:rsid w:val="00EE5003"/>
    <w:rsid w:val="00EE6389"/>
    <w:rsid w:val="00EE6736"/>
    <w:rsid w:val="00EE6A18"/>
    <w:rsid w:val="00EE6A38"/>
    <w:rsid w:val="00EE6EF3"/>
    <w:rsid w:val="00EE72EB"/>
    <w:rsid w:val="00EE765F"/>
    <w:rsid w:val="00EE7B9B"/>
    <w:rsid w:val="00EF08BA"/>
    <w:rsid w:val="00EF09AA"/>
    <w:rsid w:val="00EF09D4"/>
    <w:rsid w:val="00EF0CB5"/>
    <w:rsid w:val="00EF196F"/>
    <w:rsid w:val="00EF1A36"/>
    <w:rsid w:val="00EF1FF4"/>
    <w:rsid w:val="00EF2235"/>
    <w:rsid w:val="00EF39F2"/>
    <w:rsid w:val="00EF41BB"/>
    <w:rsid w:val="00EF449A"/>
    <w:rsid w:val="00EF498F"/>
    <w:rsid w:val="00EF49F5"/>
    <w:rsid w:val="00EF51F6"/>
    <w:rsid w:val="00EF52C6"/>
    <w:rsid w:val="00EF57CE"/>
    <w:rsid w:val="00EF5C0E"/>
    <w:rsid w:val="00EF5D7B"/>
    <w:rsid w:val="00EF6292"/>
    <w:rsid w:val="00EF6342"/>
    <w:rsid w:val="00EF63DA"/>
    <w:rsid w:val="00EF668D"/>
    <w:rsid w:val="00EF697E"/>
    <w:rsid w:val="00EF6BF1"/>
    <w:rsid w:val="00EF6DEC"/>
    <w:rsid w:val="00EF6E2A"/>
    <w:rsid w:val="00EF77C4"/>
    <w:rsid w:val="00EF78D9"/>
    <w:rsid w:val="00EF7BA0"/>
    <w:rsid w:val="00F00848"/>
    <w:rsid w:val="00F009A7"/>
    <w:rsid w:val="00F00F12"/>
    <w:rsid w:val="00F01117"/>
    <w:rsid w:val="00F01406"/>
    <w:rsid w:val="00F0164F"/>
    <w:rsid w:val="00F016DD"/>
    <w:rsid w:val="00F01C1C"/>
    <w:rsid w:val="00F01FEE"/>
    <w:rsid w:val="00F0204A"/>
    <w:rsid w:val="00F02485"/>
    <w:rsid w:val="00F025AE"/>
    <w:rsid w:val="00F02B65"/>
    <w:rsid w:val="00F02EFE"/>
    <w:rsid w:val="00F03605"/>
    <w:rsid w:val="00F03685"/>
    <w:rsid w:val="00F0371F"/>
    <w:rsid w:val="00F04BD4"/>
    <w:rsid w:val="00F04BFA"/>
    <w:rsid w:val="00F04C52"/>
    <w:rsid w:val="00F04F8A"/>
    <w:rsid w:val="00F05024"/>
    <w:rsid w:val="00F0680B"/>
    <w:rsid w:val="00F0682D"/>
    <w:rsid w:val="00F06D2C"/>
    <w:rsid w:val="00F0748A"/>
    <w:rsid w:val="00F07CA1"/>
    <w:rsid w:val="00F107CC"/>
    <w:rsid w:val="00F1082F"/>
    <w:rsid w:val="00F10EE8"/>
    <w:rsid w:val="00F1123B"/>
    <w:rsid w:val="00F115E5"/>
    <w:rsid w:val="00F116BE"/>
    <w:rsid w:val="00F11878"/>
    <w:rsid w:val="00F119BF"/>
    <w:rsid w:val="00F119DE"/>
    <w:rsid w:val="00F11C2E"/>
    <w:rsid w:val="00F11F3A"/>
    <w:rsid w:val="00F11FE0"/>
    <w:rsid w:val="00F123AC"/>
    <w:rsid w:val="00F126BB"/>
    <w:rsid w:val="00F128A3"/>
    <w:rsid w:val="00F12DF0"/>
    <w:rsid w:val="00F12FCF"/>
    <w:rsid w:val="00F13529"/>
    <w:rsid w:val="00F14737"/>
    <w:rsid w:val="00F14BA1"/>
    <w:rsid w:val="00F16545"/>
    <w:rsid w:val="00F16880"/>
    <w:rsid w:val="00F16A27"/>
    <w:rsid w:val="00F16AD3"/>
    <w:rsid w:val="00F173E3"/>
    <w:rsid w:val="00F174BC"/>
    <w:rsid w:val="00F177E1"/>
    <w:rsid w:val="00F179BD"/>
    <w:rsid w:val="00F17CBA"/>
    <w:rsid w:val="00F17EAE"/>
    <w:rsid w:val="00F2071B"/>
    <w:rsid w:val="00F2124D"/>
    <w:rsid w:val="00F21440"/>
    <w:rsid w:val="00F214AE"/>
    <w:rsid w:val="00F220D7"/>
    <w:rsid w:val="00F22288"/>
    <w:rsid w:val="00F22454"/>
    <w:rsid w:val="00F2282A"/>
    <w:rsid w:val="00F237B3"/>
    <w:rsid w:val="00F23BA1"/>
    <w:rsid w:val="00F23DB9"/>
    <w:rsid w:val="00F244CC"/>
    <w:rsid w:val="00F24A1B"/>
    <w:rsid w:val="00F24B3B"/>
    <w:rsid w:val="00F24FD3"/>
    <w:rsid w:val="00F25C7E"/>
    <w:rsid w:val="00F26181"/>
    <w:rsid w:val="00F2635A"/>
    <w:rsid w:val="00F2669E"/>
    <w:rsid w:val="00F267CA"/>
    <w:rsid w:val="00F26C0A"/>
    <w:rsid w:val="00F26C6A"/>
    <w:rsid w:val="00F27433"/>
    <w:rsid w:val="00F274E8"/>
    <w:rsid w:val="00F278F0"/>
    <w:rsid w:val="00F3052D"/>
    <w:rsid w:val="00F30BF3"/>
    <w:rsid w:val="00F31316"/>
    <w:rsid w:val="00F31428"/>
    <w:rsid w:val="00F314F1"/>
    <w:rsid w:val="00F31991"/>
    <w:rsid w:val="00F31FFD"/>
    <w:rsid w:val="00F324DB"/>
    <w:rsid w:val="00F32883"/>
    <w:rsid w:val="00F32B61"/>
    <w:rsid w:val="00F32C5C"/>
    <w:rsid w:val="00F33289"/>
    <w:rsid w:val="00F33EEF"/>
    <w:rsid w:val="00F34306"/>
    <w:rsid w:val="00F34436"/>
    <w:rsid w:val="00F34842"/>
    <w:rsid w:val="00F34BDD"/>
    <w:rsid w:val="00F353E4"/>
    <w:rsid w:val="00F35579"/>
    <w:rsid w:val="00F359BB"/>
    <w:rsid w:val="00F35D37"/>
    <w:rsid w:val="00F35FB2"/>
    <w:rsid w:val="00F36310"/>
    <w:rsid w:val="00F36B4F"/>
    <w:rsid w:val="00F36C04"/>
    <w:rsid w:val="00F36D3A"/>
    <w:rsid w:val="00F36EE1"/>
    <w:rsid w:val="00F370AE"/>
    <w:rsid w:val="00F37586"/>
    <w:rsid w:val="00F37982"/>
    <w:rsid w:val="00F37ACC"/>
    <w:rsid w:val="00F37BAA"/>
    <w:rsid w:val="00F40042"/>
    <w:rsid w:val="00F40EA3"/>
    <w:rsid w:val="00F410A5"/>
    <w:rsid w:val="00F410B7"/>
    <w:rsid w:val="00F411AE"/>
    <w:rsid w:val="00F4191B"/>
    <w:rsid w:val="00F41971"/>
    <w:rsid w:val="00F41992"/>
    <w:rsid w:val="00F41E29"/>
    <w:rsid w:val="00F42A22"/>
    <w:rsid w:val="00F43121"/>
    <w:rsid w:val="00F43913"/>
    <w:rsid w:val="00F440DD"/>
    <w:rsid w:val="00F441D3"/>
    <w:rsid w:val="00F44627"/>
    <w:rsid w:val="00F44C41"/>
    <w:rsid w:val="00F44DD2"/>
    <w:rsid w:val="00F44EFA"/>
    <w:rsid w:val="00F44F3A"/>
    <w:rsid w:val="00F45227"/>
    <w:rsid w:val="00F4538F"/>
    <w:rsid w:val="00F4568D"/>
    <w:rsid w:val="00F458C3"/>
    <w:rsid w:val="00F4592B"/>
    <w:rsid w:val="00F4595B"/>
    <w:rsid w:val="00F45AFB"/>
    <w:rsid w:val="00F45B08"/>
    <w:rsid w:val="00F45DDE"/>
    <w:rsid w:val="00F45E08"/>
    <w:rsid w:val="00F4689C"/>
    <w:rsid w:val="00F46A24"/>
    <w:rsid w:val="00F46C56"/>
    <w:rsid w:val="00F46CFD"/>
    <w:rsid w:val="00F46D2B"/>
    <w:rsid w:val="00F46EF9"/>
    <w:rsid w:val="00F47AC0"/>
    <w:rsid w:val="00F47D22"/>
    <w:rsid w:val="00F50246"/>
    <w:rsid w:val="00F5083D"/>
    <w:rsid w:val="00F50CCB"/>
    <w:rsid w:val="00F50F79"/>
    <w:rsid w:val="00F51212"/>
    <w:rsid w:val="00F51392"/>
    <w:rsid w:val="00F515CB"/>
    <w:rsid w:val="00F515EF"/>
    <w:rsid w:val="00F52C93"/>
    <w:rsid w:val="00F52D3C"/>
    <w:rsid w:val="00F530D4"/>
    <w:rsid w:val="00F531A0"/>
    <w:rsid w:val="00F53376"/>
    <w:rsid w:val="00F53D4F"/>
    <w:rsid w:val="00F553DB"/>
    <w:rsid w:val="00F55A78"/>
    <w:rsid w:val="00F55B2F"/>
    <w:rsid w:val="00F56201"/>
    <w:rsid w:val="00F564DE"/>
    <w:rsid w:val="00F565CB"/>
    <w:rsid w:val="00F5676E"/>
    <w:rsid w:val="00F567C3"/>
    <w:rsid w:val="00F568D0"/>
    <w:rsid w:val="00F56F41"/>
    <w:rsid w:val="00F57237"/>
    <w:rsid w:val="00F57568"/>
    <w:rsid w:val="00F575B9"/>
    <w:rsid w:val="00F57D72"/>
    <w:rsid w:val="00F6003F"/>
    <w:rsid w:val="00F6004F"/>
    <w:rsid w:val="00F607A8"/>
    <w:rsid w:val="00F6085E"/>
    <w:rsid w:val="00F60948"/>
    <w:rsid w:val="00F60AA4"/>
    <w:rsid w:val="00F60D23"/>
    <w:rsid w:val="00F60D3B"/>
    <w:rsid w:val="00F6128D"/>
    <w:rsid w:val="00F6159C"/>
    <w:rsid w:val="00F6189C"/>
    <w:rsid w:val="00F6193D"/>
    <w:rsid w:val="00F624FE"/>
    <w:rsid w:val="00F62600"/>
    <w:rsid w:val="00F62732"/>
    <w:rsid w:val="00F62DCE"/>
    <w:rsid w:val="00F62E98"/>
    <w:rsid w:val="00F6357B"/>
    <w:rsid w:val="00F63A69"/>
    <w:rsid w:val="00F6432B"/>
    <w:rsid w:val="00F643DA"/>
    <w:rsid w:val="00F648D3"/>
    <w:rsid w:val="00F656B9"/>
    <w:rsid w:val="00F65F19"/>
    <w:rsid w:val="00F663AD"/>
    <w:rsid w:val="00F66421"/>
    <w:rsid w:val="00F6693F"/>
    <w:rsid w:val="00F66E37"/>
    <w:rsid w:val="00F6792E"/>
    <w:rsid w:val="00F67A63"/>
    <w:rsid w:val="00F67C0E"/>
    <w:rsid w:val="00F67F85"/>
    <w:rsid w:val="00F70262"/>
    <w:rsid w:val="00F707BF"/>
    <w:rsid w:val="00F709CD"/>
    <w:rsid w:val="00F70EA1"/>
    <w:rsid w:val="00F711D1"/>
    <w:rsid w:val="00F717A6"/>
    <w:rsid w:val="00F71EB6"/>
    <w:rsid w:val="00F7277F"/>
    <w:rsid w:val="00F72CA8"/>
    <w:rsid w:val="00F72FB2"/>
    <w:rsid w:val="00F73422"/>
    <w:rsid w:val="00F7384A"/>
    <w:rsid w:val="00F73D79"/>
    <w:rsid w:val="00F7480D"/>
    <w:rsid w:val="00F7496F"/>
    <w:rsid w:val="00F74DDD"/>
    <w:rsid w:val="00F7511F"/>
    <w:rsid w:val="00F751CE"/>
    <w:rsid w:val="00F755C2"/>
    <w:rsid w:val="00F75616"/>
    <w:rsid w:val="00F757DA"/>
    <w:rsid w:val="00F7585D"/>
    <w:rsid w:val="00F75A45"/>
    <w:rsid w:val="00F75DAC"/>
    <w:rsid w:val="00F760CE"/>
    <w:rsid w:val="00F764CB"/>
    <w:rsid w:val="00F77411"/>
    <w:rsid w:val="00F77BED"/>
    <w:rsid w:val="00F77CAB"/>
    <w:rsid w:val="00F77D07"/>
    <w:rsid w:val="00F77E52"/>
    <w:rsid w:val="00F77EBD"/>
    <w:rsid w:val="00F80039"/>
    <w:rsid w:val="00F8020C"/>
    <w:rsid w:val="00F8029B"/>
    <w:rsid w:val="00F8038B"/>
    <w:rsid w:val="00F80814"/>
    <w:rsid w:val="00F809FA"/>
    <w:rsid w:val="00F80C21"/>
    <w:rsid w:val="00F81326"/>
    <w:rsid w:val="00F818C6"/>
    <w:rsid w:val="00F81E46"/>
    <w:rsid w:val="00F8259B"/>
    <w:rsid w:val="00F82F73"/>
    <w:rsid w:val="00F83568"/>
    <w:rsid w:val="00F83632"/>
    <w:rsid w:val="00F83859"/>
    <w:rsid w:val="00F83A19"/>
    <w:rsid w:val="00F840D7"/>
    <w:rsid w:val="00F841AE"/>
    <w:rsid w:val="00F8425B"/>
    <w:rsid w:val="00F84574"/>
    <w:rsid w:val="00F84B85"/>
    <w:rsid w:val="00F84BEA"/>
    <w:rsid w:val="00F85328"/>
    <w:rsid w:val="00F8572B"/>
    <w:rsid w:val="00F85A14"/>
    <w:rsid w:val="00F85DFD"/>
    <w:rsid w:val="00F86349"/>
    <w:rsid w:val="00F867BC"/>
    <w:rsid w:val="00F86BBD"/>
    <w:rsid w:val="00F87219"/>
    <w:rsid w:val="00F872CC"/>
    <w:rsid w:val="00F87CCE"/>
    <w:rsid w:val="00F91142"/>
    <w:rsid w:val="00F91456"/>
    <w:rsid w:val="00F91706"/>
    <w:rsid w:val="00F9182E"/>
    <w:rsid w:val="00F9185A"/>
    <w:rsid w:val="00F918A3"/>
    <w:rsid w:val="00F91D58"/>
    <w:rsid w:val="00F91D8F"/>
    <w:rsid w:val="00F91E12"/>
    <w:rsid w:val="00F923E3"/>
    <w:rsid w:val="00F9246C"/>
    <w:rsid w:val="00F92D3C"/>
    <w:rsid w:val="00F93522"/>
    <w:rsid w:val="00F93574"/>
    <w:rsid w:val="00F9449B"/>
    <w:rsid w:val="00F9469A"/>
    <w:rsid w:val="00F951BF"/>
    <w:rsid w:val="00F952AF"/>
    <w:rsid w:val="00F953C1"/>
    <w:rsid w:val="00F956E6"/>
    <w:rsid w:val="00F95927"/>
    <w:rsid w:val="00F95D02"/>
    <w:rsid w:val="00F9629F"/>
    <w:rsid w:val="00F96AC3"/>
    <w:rsid w:val="00F975FC"/>
    <w:rsid w:val="00F977C4"/>
    <w:rsid w:val="00F978B9"/>
    <w:rsid w:val="00F97ABB"/>
    <w:rsid w:val="00F97D43"/>
    <w:rsid w:val="00FA0120"/>
    <w:rsid w:val="00FA033F"/>
    <w:rsid w:val="00FA08E5"/>
    <w:rsid w:val="00FA0BCE"/>
    <w:rsid w:val="00FA0CD8"/>
    <w:rsid w:val="00FA0DA4"/>
    <w:rsid w:val="00FA1452"/>
    <w:rsid w:val="00FA153E"/>
    <w:rsid w:val="00FA15AA"/>
    <w:rsid w:val="00FA16C5"/>
    <w:rsid w:val="00FA1E64"/>
    <w:rsid w:val="00FA241C"/>
    <w:rsid w:val="00FA30E2"/>
    <w:rsid w:val="00FA35B9"/>
    <w:rsid w:val="00FA364C"/>
    <w:rsid w:val="00FA375A"/>
    <w:rsid w:val="00FA3A47"/>
    <w:rsid w:val="00FA3AAA"/>
    <w:rsid w:val="00FA3AF6"/>
    <w:rsid w:val="00FA3F14"/>
    <w:rsid w:val="00FA4158"/>
    <w:rsid w:val="00FA45B6"/>
    <w:rsid w:val="00FA4971"/>
    <w:rsid w:val="00FA4A80"/>
    <w:rsid w:val="00FA4F23"/>
    <w:rsid w:val="00FA50C0"/>
    <w:rsid w:val="00FA50D2"/>
    <w:rsid w:val="00FA56D6"/>
    <w:rsid w:val="00FA5CA9"/>
    <w:rsid w:val="00FA5F86"/>
    <w:rsid w:val="00FA62A0"/>
    <w:rsid w:val="00FA6968"/>
    <w:rsid w:val="00FA6A9F"/>
    <w:rsid w:val="00FA6EB2"/>
    <w:rsid w:val="00FA7059"/>
    <w:rsid w:val="00FA70B6"/>
    <w:rsid w:val="00FA75D7"/>
    <w:rsid w:val="00FA7A99"/>
    <w:rsid w:val="00FA7AFB"/>
    <w:rsid w:val="00FB032F"/>
    <w:rsid w:val="00FB0656"/>
    <w:rsid w:val="00FB0AC4"/>
    <w:rsid w:val="00FB1437"/>
    <w:rsid w:val="00FB1BC2"/>
    <w:rsid w:val="00FB1FCE"/>
    <w:rsid w:val="00FB2570"/>
    <w:rsid w:val="00FB259C"/>
    <w:rsid w:val="00FB298C"/>
    <w:rsid w:val="00FB2A16"/>
    <w:rsid w:val="00FB2C51"/>
    <w:rsid w:val="00FB3265"/>
    <w:rsid w:val="00FB3638"/>
    <w:rsid w:val="00FB397C"/>
    <w:rsid w:val="00FB3AD7"/>
    <w:rsid w:val="00FB3D53"/>
    <w:rsid w:val="00FB3E97"/>
    <w:rsid w:val="00FB4136"/>
    <w:rsid w:val="00FB43E5"/>
    <w:rsid w:val="00FB4488"/>
    <w:rsid w:val="00FB56C3"/>
    <w:rsid w:val="00FB57B7"/>
    <w:rsid w:val="00FB5C2A"/>
    <w:rsid w:val="00FB60A3"/>
    <w:rsid w:val="00FB638F"/>
    <w:rsid w:val="00FB654A"/>
    <w:rsid w:val="00FB66E6"/>
    <w:rsid w:val="00FB6A2A"/>
    <w:rsid w:val="00FB71B8"/>
    <w:rsid w:val="00FC0139"/>
    <w:rsid w:val="00FC08C6"/>
    <w:rsid w:val="00FC0CDD"/>
    <w:rsid w:val="00FC1842"/>
    <w:rsid w:val="00FC18BD"/>
    <w:rsid w:val="00FC1C5F"/>
    <w:rsid w:val="00FC1D08"/>
    <w:rsid w:val="00FC2D3E"/>
    <w:rsid w:val="00FC2F2A"/>
    <w:rsid w:val="00FC3BAB"/>
    <w:rsid w:val="00FC4174"/>
    <w:rsid w:val="00FC41B4"/>
    <w:rsid w:val="00FC433D"/>
    <w:rsid w:val="00FC43E5"/>
    <w:rsid w:val="00FC442D"/>
    <w:rsid w:val="00FC47D7"/>
    <w:rsid w:val="00FC4988"/>
    <w:rsid w:val="00FC4CF9"/>
    <w:rsid w:val="00FC4F68"/>
    <w:rsid w:val="00FC553E"/>
    <w:rsid w:val="00FC5768"/>
    <w:rsid w:val="00FC59A3"/>
    <w:rsid w:val="00FC5C2F"/>
    <w:rsid w:val="00FC6191"/>
    <w:rsid w:val="00FC61DF"/>
    <w:rsid w:val="00FC61EA"/>
    <w:rsid w:val="00FC67CA"/>
    <w:rsid w:val="00FC6ACE"/>
    <w:rsid w:val="00FC7CD1"/>
    <w:rsid w:val="00FD02F3"/>
    <w:rsid w:val="00FD08B2"/>
    <w:rsid w:val="00FD0935"/>
    <w:rsid w:val="00FD0EE8"/>
    <w:rsid w:val="00FD1DD0"/>
    <w:rsid w:val="00FD2C72"/>
    <w:rsid w:val="00FD2D2B"/>
    <w:rsid w:val="00FD305D"/>
    <w:rsid w:val="00FD3817"/>
    <w:rsid w:val="00FD4973"/>
    <w:rsid w:val="00FD4F92"/>
    <w:rsid w:val="00FD4F95"/>
    <w:rsid w:val="00FD4FBF"/>
    <w:rsid w:val="00FD57C5"/>
    <w:rsid w:val="00FD589F"/>
    <w:rsid w:val="00FD5F9B"/>
    <w:rsid w:val="00FD676A"/>
    <w:rsid w:val="00FD6AF0"/>
    <w:rsid w:val="00FD7188"/>
    <w:rsid w:val="00FD71A0"/>
    <w:rsid w:val="00FD7C65"/>
    <w:rsid w:val="00FD7CE7"/>
    <w:rsid w:val="00FE0068"/>
    <w:rsid w:val="00FE0646"/>
    <w:rsid w:val="00FE0E7B"/>
    <w:rsid w:val="00FE1623"/>
    <w:rsid w:val="00FE16B1"/>
    <w:rsid w:val="00FE1AC2"/>
    <w:rsid w:val="00FE1C92"/>
    <w:rsid w:val="00FE23A6"/>
    <w:rsid w:val="00FE2749"/>
    <w:rsid w:val="00FE3AAC"/>
    <w:rsid w:val="00FE3C96"/>
    <w:rsid w:val="00FE4113"/>
    <w:rsid w:val="00FE46BF"/>
    <w:rsid w:val="00FE50FF"/>
    <w:rsid w:val="00FE5367"/>
    <w:rsid w:val="00FE552B"/>
    <w:rsid w:val="00FE5BED"/>
    <w:rsid w:val="00FE600B"/>
    <w:rsid w:val="00FE66EF"/>
    <w:rsid w:val="00FE6BA6"/>
    <w:rsid w:val="00FE6E24"/>
    <w:rsid w:val="00FE6FE2"/>
    <w:rsid w:val="00FE74E1"/>
    <w:rsid w:val="00FE769A"/>
    <w:rsid w:val="00FE7FE2"/>
    <w:rsid w:val="00FF0EF8"/>
    <w:rsid w:val="00FF0F5B"/>
    <w:rsid w:val="00FF1537"/>
    <w:rsid w:val="00FF1AF3"/>
    <w:rsid w:val="00FF1BF2"/>
    <w:rsid w:val="00FF26B8"/>
    <w:rsid w:val="00FF26C3"/>
    <w:rsid w:val="00FF2C0E"/>
    <w:rsid w:val="00FF3B43"/>
    <w:rsid w:val="00FF4342"/>
    <w:rsid w:val="00FF47AF"/>
    <w:rsid w:val="00FF4818"/>
    <w:rsid w:val="00FF4D12"/>
    <w:rsid w:val="00FF4EC9"/>
    <w:rsid w:val="00FF5548"/>
    <w:rsid w:val="00FF55A1"/>
    <w:rsid w:val="00FF5707"/>
    <w:rsid w:val="00FF5871"/>
    <w:rsid w:val="00FF5C41"/>
    <w:rsid w:val="00FF5EA7"/>
    <w:rsid w:val="00FF6205"/>
    <w:rsid w:val="00FF6622"/>
    <w:rsid w:val="00FF6943"/>
    <w:rsid w:val="00FF7C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5E5A0"/>
  <w15:chartTrackingRefBased/>
  <w15:docId w15:val="{6BCFB90C-9A3C-4D99-B2E3-3CCC06E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CCE"/>
    <w:pPr>
      <w:spacing w:after="0" w:line="240" w:lineRule="auto"/>
    </w:pPr>
  </w:style>
  <w:style w:type="paragraph" w:styleId="Heading1">
    <w:name w:val="heading 1"/>
    <w:basedOn w:val="Normal"/>
    <w:next w:val="Normal"/>
    <w:link w:val="Heading1Char"/>
    <w:uiPriority w:val="9"/>
    <w:qFormat/>
    <w:rsid w:val="00392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37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92D60"/>
    <w:rPr>
      <w:color w:val="0000FF"/>
      <w:u w:val="single"/>
    </w:rPr>
  </w:style>
  <w:style w:type="paragraph" w:styleId="CommentText">
    <w:name w:val="annotation text"/>
    <w:basedOn w:val="Normal"/>
    <w:link w:val="CommentTextChar"/>
    <w:uiPriority w:val="99"/>
    <w:unhideWhenUsed/>
    <w:rsid w:val="00392D60"/>
    <w:rPr>
      <w:sz w:val="20"/>
      <w:szCs w:val="20"/>
    </w:rPr>
  </w:style>
  <w:style w:type="character" w:customStyle="1" w:styleId="CommentTextChar">
    <w:name w:val="Comment Text Char"/>
    <w:basedOn w:val="DefaultParagraphFont"/>
    <w:link w:val="CommentText"/>
    <w:uiPriority w:val="99"/>
    <w:rsid w:val="00392D60"/>
    <w:rPr>
      <w:sz w:val="20"/>
      <w:szCs w:val="20"/>
    </w:rPr>
  </w:style>
  <w:style w:type="paragraph" w:styleId="BodyText2">
    <w:name w:val="Body Text 2"/>
    <w:basedOn w:val="Normal"/>
    <w:link w:val="BodyText2Char"/>
    <w:unhideWhenUsed/>
    <w:rsid w:val="00392D60"/>
    <w:pPr>
      <w:jc w:val="both"/>
    </w:pPr>
    <w:rPr>
      <w:rFonts w:ascii="Arial Narrow" w:eastAsia="Times New Roman" w:hAnsi="Arial Narrow" w:cs="Times New Roman"/>
      <w:sz w:val="20"/>
      <w:szCs w:val="24"/>
    </w:rPr>
  </w:style>
  <w:style w:type="character" w:customStyle="1" w:styleId="BodyText2Char">
    <w:name w:val="Body Text 2 Char"/>
    <w:basedOn w:val="DefaultParagraphFont"/>
    <w:link w:val="BodyText2"/>
    <w:rsid w:val="00392D60"/>
    <w:rPr>
      <w:rFonts w:ascii="Arial Narrow" w:eastAsia="Times New Roman" w:hAnsi="Arial Narrow" w:cs="Times New Roman"/>
      <w:sz w:val="20"/>
      <w:szCs w:val="24"/>
    </w:rPr>
  </w:style>
  <w:style w:type="character" w:customStyle="1" w:styleId="ListParagraphChar">
    <w:name w:val="List Paragraph Char"/>
    <w:aliases w:val="Bullets Char"/>
    <w:link w:val="ListParagraph"/>
    <w:uiPriority w:val="34"/>
    <w:locked/>
    <w:rsid w:val="00392D60"/>
  </w:style>
  <w:style w:type="paragraph" w:styleId="ListParagraph">
    <w:name w:val="List Paragraph"/>
    <w:aliases w:val="Bullets"/>
    <w:basedOn w:val="Normal"/>
    <w:link w:val="ListParagraphChar"/>
    <w:uiPriority w:val="34"/>
    <w:qFormat/>
    <w:rsid w:val="00392D60"/>
    <w:pPr>
      <w:ind w:left="720"/>
      <w:contextualSpacing/>
    </w:pPr>
  </w:style>
  <w:style w:type="character" w:styleId="CommentReference">
    <w:name w:val="annotation reference"/>
    <w:basedOn w:val="DefaultParagraphFont"/>
    <w:uiPriority w:val="99"/>
    <w:unhideWhenUsed/>
    <w:rsid w:val="00392D60"/>
    <w:rPr>
      <w:sz w:val="16"/>
      <w:szCs w:val="16"/>
    </w:rPr>
  </w:style>
  <w:style w:type="paragraph" w:styleId="BalloonText">
    <w:name w:val="Balloon Text"/>
    <w:basedOn w:val="Normal"/>
    <w:link w:val="BalloonTextChar"/>
    <w:uiPriority w:val="99"/>
    <w:semiHidden/>
    <w:unhideWhenUsed/>
    <w:rsid w:val="00392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60"/>
    <w:rPr>
      <w:rFonts w:ascii="Segoe UI" w:hAnsi="Segoe UI" w:cs="Segoe UI"/>
      <w:sz w:val="18"/>
      <w:szCs w:val="18"/>
    </w:rPr>
  </w:style>
  <w:style w:type="paragraph" w:styleId="EndnoteText">
    <w:name w:val="endnote text"/>
    <w:basedOn w:val="Normal"/>
    <w:link w:val="EndnoteTextChar"/>
    <w:uiPriority w:val="99"/>
    <w:semiHidden/>
    <w:unhideWhenUsed/>
    <w:rsid w:val="00392D60"/>
    <w:rPr>
      <w:sz w:val="20"/>
      <w:szCs w:val="20"/>
    </w:rPr>
  </w:style>
  <w:style w:type="character" w:customStyle="1" w:styleId="EndnoteTextChar">
    <w:name w:val="Endnote Text Char"/>
    <w:basedOn w:val="DefaultParagraphFont"/>
    <w:link w:val="EndnoteText"/>
    <w:uiPriority w:val="99"/>
    <w:semiHidden/>
    <w:rsid w:val="00392D60"/>
    <w:rPr>
      <w:sz w:val="20"/>
      <w:szCs w:val="20"/>
    </w:rPr>
  </w:style>
  <w:style w:type="character" w:styleId="EndnoteReference">
    <w:name w:val="endnote reference"/>
    <w:basedOn w:val="DefaultParagraphFont"/>
    <w:uiPriority w:val="99"/>
    <w:semiHidden/>
    <w:unhideWhenUsed/>
    <w:rsid w:val="00392D60"/>
    <w:rPr>
      <w:vertAlign w:val="superscript"/>
    </w:rPr>
  </w:style>
  <w:style w:type="paragraph" w:styleId="FootnoteText">
    <w:name w:val="footnote text"/>
    <w:basedOn w:val="Normal"/>
    <w:link w:val="FootnoteTextChar"/>
    <w:uiPriority w:val="99"/>
    <w:unhideWhenUsed/>
    <w:rsid w:val="00392D60"/>
    <w:rPr>
      <w:sz w:val="20"/>
      <w:szCs w:val="20"/>
    </w:rPr>
  </w:style>
  <w:style w:type="character" w:customStyle="1" w:styleId="FootnoteTextChar">
    <w:name w:val="Footnote Text Char"/>
    <w:basedOn w:val="DefaultParagraphFont"/>
    <w:link w:val="FootnoteText"/>
    <w:uiPriority w:val="99"/>
    <w:rsid w:val="00392D60"/>
    <w:rPr>
      <w:sz w:val="20"/>
      <w:szCs w:val="20"/>
    </w:rPr>
  </w:style>
  <w:style w:type="character" w:styleId="FootnoteReference">
    <w:name w:val="footnote reference"/>
    <w:basedOn w:val="DefaultParagraphFont"/>
    <w:uiPriority w:val="99"/>
    <w:semiHidden/>
    <w:unhideWhenUsed/>
    <w:rsid w:val="00392D60"/>
    <w:rPr>
      <w:vertAlign w:val="superscript"/>
    </w:rPr>
  </w:style>
  <w:style w:type="paragraph" w:styleId="CommentSubject">
    <w:name w:val="annotation subject"/>
    <w:basedOn w:val="CommentText"/>
    <w:next w:val="CommentText"/>
    <w:link w:val="CommentSubjectChar"/>
    <w:uiPriority w:val="99"/>
    <w:semiHidden/>
    <w:unhideWhenUsed/>
    <w:rsid w:val="00392D60"/>
    <w:rPr>
      <w:b/>
      <w:bCs/>
    </w:rPr>
  </w:style>
  <w:style w:type="character" w:customStyle="1" w:styleId="CommentSubjectChar">
    <w:name w:val="Comment Subject Char"/>
    <w:basedOn w:val="CommentTextChar"/>
    <w:link w:val="CommentSubject"/>
    <w:uiPriority w:val="99"/>
    <w:semiHidden/>
    <w:rsid w:val="00392D60"/>
    <w:rPr>
      <w:b/>
      <w:bCs/>
      <w:sz w:val="20"/>
      <w:szCs w:val="20"/>
    </w:rPr>
  </w:style>
  <w:style w:type="character" w:customStyle="1" w:styleId="required-question">
    <w:name w:val="required-question"/>
    <w:basedOn w:val="DefaultParagraphFont"/>
    <w:rsid w:val="00392D60"/>
  </w:style>
  <w:style w:type="table" w:styleId="TableGrid">
    <w:name w:val="Table Grid"/>
    <w:basedOn w:val="TableNormal"/>
    <w:uiPriority w:val="59"/>
    <w:rsid w:val="003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92D60"/>
    <w:pPr>
      <w:spacing w:after="120"/>
    </w:pPr>
  </w:style>
  <w:style w:type="character" w:customStyle="1" w:styleId="BodyTextChar">
    <w:name w:val="Body Text Char"/>
    <w:basedOn w:val="DefaultParagraphFont"/>
    <w:link w:val="BodyText"/>
    <w:uiPriority w:val="99"/>
    <w:semiHidden/>
    <w:rsid w:val="00392D60"/>
  </w:style>
  <w:style w:type="character" w:styleId="FollowedHyperlink">
    <w:name w:val="FollowedHyperlink"/>
    <w:basedOn w:val="DefaultParagraphFont"/>
    <w:uiPriority w:val="99"/>
    <w:semiHidden/>
    <w:unhideWhenUsed/>
    <w:rsid w:val="00392D60"/>
    <w:rPr>
      <w:color w:val="954F72" w:themeColor="followedHyperlink"/>
      <w:u w:val="single"/>
    </w:rPr>
  </w:style>
  <w:style w:type="paragraph" w:styleId="Header">
    <w:name w:val="header"/>
    <w:basedOn w:val="Normal"/>
    <w:link w:val="HeaderChar"/>
    <w:uiPriority w:val="99"/>
    <w:unhideWhenUsed/>
    <w:rsid w:val="00392D60"/>
    <w:pPr>
      <w:tabs>
        <w:tab w:val="center" w:pos="4680"/>
        <w:tab w:val="right" w:pos="9360"/>
      </w:tabs>
    </w:pPr>
  </w:style>
  <w:style w:type="character" w:customStyle="1" w:styleId="HeaderChar">
    <w:name w:val="Header Char"/>
    <w:basedOn w:val="DefaultParagraphFont"/>
    <w:link w:val="Header"/>
    <w:uiPriority w:val="99"/>
    <w:rsid w:val="00392D60"/>
  </w:style>
  <w:style w:type="paragraph" w:styleId="Footer">
    <w:name w:val="footer"/>
    <w:basedOn w:val="Normal"/>
    <w:link w:val="FooterChar"/>
    <w:uiPriority w:val="99"/>
    <w:unhideWhenUsed/>
    <w:rsid w:val="00392D60"/>
    <w:pPr>
      <w:tabs>
        <w:tab w:val="center" w:pos="4680"/>
        <w:tab w:val="right" w:pos="9360"/>
      </w:tabs>
    </w:pPr>
  </w:style>
  <w:style w:type="character" w:customStyle="1" w:styleId="FooterChar">
    <w:name w:val="Footer Char"/>
    <w:basedOn w:val="DefaultParagraphFont"/>
    <w:link w:val="Footer"/>
    <w:uiPriority w:val="99"/>
    <w:rsid w:val="00392D60"/>
  </w:style>
  <w:style w:type="paragraph" w:styleId="Revision">
    <w:name w:val="Revision"/>
    <w:hidden/>
    <w:uiPriority w:val="99"/>
    <w:semiHidden/>
    <w:rsid w:val="00392D60"/>
    <w:pPr>
      <w:spacing w:after="0" w:line="240" w:lineRule="auto"/>
    </w:pPr>
  </w:style>
  <w:style w:type="paragraph" w:customStyle="1" w:styleId="Default">
    <w:name w:val="Default"/>
    <w:basedOn w:val="Normal"/>
    <w:rsid w:val="00392D60"/>
    <w:pPr>
      <w:autoSpaceDE w:val="0"/>
      <w:autoSpaceDN w:val="0"/>
    </w:pPr>
    <w:rPr>
      <w:rFonts w:ascii="Calibri" w:hAnsi="Calibri" w:cs="Times New Roman"/>
      <w:color w:val="000000"/>
      <w:sz w:val="24"/>
      <w:szCs w:val="24"/>
    </w:rPr>
  </w:style>
  <w:style w:type="paragraph" w:styleId="PlainText">
    <w:name w:val="Plain Text"/>
    <w:basedOn w:val="Normal"/>
    <w:link w:val="PlainTextChar"/>
    <w:uiPriority w:val="99"/>
    <w:semiHidden/>
    <w:unhideWhenUsed/>
    <w:rsid w:val="00392D60"/>
    <w:rPr>
      <w:rFonts w:ascii="Calibri" w:hAnsi="Calibri" w:cs="Times New Roman"/>
    </w:rPr>
  </w:style>
  <w:style w:type="character" w:customStyle="1" w:styleId="PlainTextChar">
    <w:name w:val="Plain Text Char"/>
    <w:basedOn w:val="DefaultParagraphFont"/>
    <w:link w:val="PlainText"/>
    <w:uiPriority w:val="99"/>
    <w:semiHidden/>
    <w:rsid w:val="00392D60"/>
    <w:rPr>
      <w:rFonts w:ascii="Calibri" w:hAnsi="Calibri" w:cs="Times New Roman"/>
    </w:rPr>
  </w:style>
  <w:style w:type="character" w:styleId="Strong">
    <w:name w:val="Strong"/>
    <w:basedOn w:val="DefaultParagraphFont"/>
    <w:uiPriority w:val="22"/>
    <w:qFormat/>
    <w:rsid w:val="00392D60"/>
    <w:rPr>
      <w:b/>
      <w:bCs/>
    </w:rPr>
  </w:style>
  <w:style w:type="paragraph" w:styleId="NormalWeb">
    <w:name w:val="Normal (Web)"/>
    <w:basedOn w:val="Normal"/>
    <w:uiPriority w:val="99"/>
    <w:unhideWhenUsed/>
    <w:rsid w:val="00392D60"/>
    <w:pPr>
      <w:spacing w:after="150"/>
    </w:pPr>
    <w:rPr>
      <w:rFonts w:ascii="Arial" w:eastAsia="Times New Roman" w:hAnsi="Arial" w:cs="Arial"/>
      <w:sz w:val="24"/>
      <w:szCs w:val="24"/>
    </w:rPr>
  </w:style>
  <w:style w:type="paragraph" w:customStyle="1" w:styleId="TitleA">
    <w:name w:val="Title A"/>
    <w:autoRedefine/>
    <w:rsid w:val="00392D60"/>
    <w:pPr>
      <w:spacing w:after="0" w:line="240" w:lineRule="auto"/>
      <w:jc w:val="center"/>
    </w:pPr>
    <w:rPr>
      <w:rFonts w:ascii="Arial Bold" w:eastAsia="ヒラギノ角ゴ Pro W3" w:hAnsi="Arial Bold" w:cs="Times New Roman"/>
      <w:color w:val="000000"/>
      <w:sz w:val="28"/>
      <w:szCs w:val="20"/>
    </w:rPr>
  </w:style>
  <w:style w:type="paragraph" w:customStyle="1" w:styleId="BodyBullet">
    <w:name w:val="Body Bullet"/>
    <w:rsid w:val="00392D60"/>
    <w:pPr>
      <w:spacing w:after="0" w:line="240" w:lineRule="auto"/>
    </w:pPr>
    <w:rPr>
      <w:rFonts w:ascii="Helvetica" w:eastAsia="ヒラギノ角ゴ Pro W3" w:hAnsi="Helvetica" w:cs="Times New Roman"/>
      <w:color w:val="000000"/>
      <w:sz w:val="24"/>
      <w:szCs w:val="20"/>
    </w:rPr>
  </w:style>
  <w:style w:type="table" w:customStyle="1" w:styleId="TableGrid1">
    <w:name w:val="Table Grid1"/>
    <w:basedOn w:val="TableNormal"/>
    <w:next w:val="TableGrid"/>
    <w:uiPriority w:val="39"/>
    <w:rsid w:val="003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92D60"/>
    <w:rPr>
      <w:smallCaps/>
      <w:color w:val="5A5A5A" w:themeColor="text1" w:themeTint="A5"/>
    </w:rPr>
  </w:style>
  <w:style w:type="paragraph" w:styleId="NoSpacing">
    <w:name w:val="No Spacing"/>
    <w:uiPriority w:val="1"/>
    <w:qFormat/>
    <w:rsid w:val="00392D60"/>
    <w:pPr>
      <w:spacing w:after="0" w:line="240" w:lineRule="auto"/>
    </w:pPr>
  </w:style>
  <w:style w:type="paragraph" w:customStyle="1" w:styleId="TableParagraph">
    <w:name w:val="Table Paragraph"/>
    <w:basedOn w:val="Normal"/>
    <w:uiPriority w:val="1"/>
    <w:qFormat/>
    <w:rsid w:val="00CB5D02"/>
    <w:pPr>
      <w:widowControl w:val="0"/>
      <w:autoSpaceDE w:val="0"/>
      <w:autoSpaceDN w:val="0"/>
      <w:ind w:left="107"/>
    </w:pPr>
    <w:rPr>
      <w:rFonts w:ascii="Calibri" w:eastAsia="Calibri" w:hAnsi="Calibri" w:cs="Calibri"/>
      <w:lang w:bidi="en-US"/>
    </w:rPr>
  </w:style>
  <w:style w:type="paragraph" w:styleId="TOCHeading">
    <w:name w:val="TOC Heading"/>
    <w:basedOn w:val="Heading1"/>
    <w:next w:val="Normal"/>
    <w:uiPriority w:val="39"/>
    <w:unhideWhenUsed/>
    <w:qFormat/>
    <w:rsid w:val="00082DF1"/>
    <w:pPr>
      <w:spacing w:line="259" w:lineRule="auto"/>
      <w:outlineLvl w:val="9"/>
    </w:pPr>
  </w:style>
  <w:style w:type="paragraph" w:styleId="TOC1">
    <w:name w:val="toc 1"/>
    <w:basedOn w:val="Normal"/>
    <w:next w:val="Normal"/>
    <w:autoRedefine/>
    <w:uiPriority w:val="39"/>
    <w:unhideWhenUsed/>
    <w:rsid w:val="008E0301"/>
    <w:pPr>
      <w:tabs>
        <w:tab w:val="right" w:leader="dot" w:pos="9350"/>
      </w:tabs>
      <w:spacing w:after="100" w:line="360" w:lineRule="auto"/>
    </w:pPr>
  </w:style>
  <w:style w:type="paragraph" w:styleId="TOC2">
    <w:name w:val="toc 2"/>
    <w:basedOn w:val="Normal"/>
    <w:next w:val="Normal"/>
    <w:autoRedefine/>
    <w:uiPriority w:val="39"/>
    <w:unhideWhenUsed/>
    <w:rsid w:val="00082DF1"/>
    <w:pPr>
      <w:spacing w:after="100"/>
      <w:ind w:left="220"/>
    </w:pPr>
  </w:style>
  <w:style w:type="character" w:customStyle="1" w:styleId="e24kjd">
    <w:name w:val="e24kjd"/>
    <w:basedOn w:val="DefaultParagraphFont"/>
    <w:rsid w:val="008E00AC"/>
  </w:style>
  <w:style w:type="character" w:customStyle="1" w:styleId="Heading3Char">
    <w:name w:val="Heading 3 Char"/>
    <w:basedOn w:val="DefaultParagraphFont"/>
    <w:link w:val="Heading3"/>
    <w:uiPriority w:val="9"/>
    <w:semiHidden/>
    <w:rsid w:val="0004378D"/>
    <w:rPr>
      <w:rFonts w:asciiTheme="majorHAnsi" w:eastAsiaTheme="majorEastAsia" w:hAnsiTheme="majorHAnsi" w:cstheme="majorBidi"/>
      <w:color w:val="1F4D78" w:themeColor="accent1" w:themeShade="7F"/>
      <w:sz w:val="24"/>
      <w:szCs w:val="24"/>
    </w:rPr>
  </w:style>
  <w:style w:type="paragraph" w:customStyle="1" w:styleId="psection-2">
    <w:name w:val="psection-2"/>
    <w:basedOn w:val="Normal"/>
    <w:rsid w:val="00A80A64"/>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A80A64"/>
  </w:style>
  <w:style w:type="character" w:customStyle="1" w:styleId="et03">
    <w:name w:val="et03"/>
    <w:basedOn w:val="DefaultParagraphFont"/>
    <w:rsid w:val="00A80A64"/>
  </w:style>
  <w:style w:type="paragraph" w:customStyle="1" w:styleId="psection-3">
    <w:name w:val="psection-3"/>
    <w:basedOn w:val="Normal"/>
    <w:rsid w:val="00A80A64"/>
    <w:pPr>
      <w:spacing w:before="100" w:beforeAutospacing="1" w:after="100" w:afterAutospacing="1"/>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DA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51F1"/>
    <w:rPr>
      <w:color w:val="605E5C"/>
      <w:shd w:val="clear" w:color="auto" w:fill="E1DFDD"/>
    </w:rPr>
  </w:style>
  <w:style w:type="character" w:customStyle="1" w:styleId="cf01">
    <w:name w:val="cf01"/>
    <w:basedOn w:val="DefaultParagraphFont"/>
    <w:rsid w:val="00FA3AF6"/>
    <w:rPr>
      <w:rFonts w:ascii="Segoe UI" w:hAnsi="Segoe UI" w:cs="Segoe UI" w:hint="default"/>
      <w:sz w:val="18"/>
      <w:szCs w:val="18"/>
    </w:rPr>
  </w:style>
  <w:style w:type="character" w:customStyle="1" w:styleId="cf11">
    <w:name w:val="cf11"/>
    <w:basedOn w:val="DefaultParagraphFont"/>
    <w:rsid w:val="00FA3AF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1.next.westlaw.com/Link/Document/FullText?findType=L&amp;pubNum=1000546&amp;cite=12USCAS1813&amp;originatingDoc=ND9286070503C11E5BEFDAF405D054329&amp;refType=RB&amp;originationContext=document&amp;transitionType=DocumentItem&amp;contextData=(sc.Category)" TargetMode="External" /><Relationship Id="rId11" Type="http://schemas.openxmlformats.org/officeDocument/2006/relationships/hyperlink" Target="http://www.cdfifund.gov" TargetMode="External" /><Relationship Id="rId12" Type="http://schemas.openxmlformats.org/officeDocument/2006/relationships/hyperlink" Target="https://www.cdfifund.gov/programs-training/certification/cdfi/Pages/default.aspx" TargetMode="External" /><Relationship Id="rId13" Type="http://schemas.openxmlformats.org/officeDocument/2006/relationships/hyperlink" Target="https://sam.gov/content/home" TargetMode="External" /><Relationship Id="rId14" Type="http://schemas.openxmlformats.org/officeDocument/2006/relationships/hyperlink" Target="https://amis.cdfifund.gov/AMISHome?ec=302&amp;startURL=%2Fs%2FAMISHome" TargetMode="External" /><Relationship Id="rId15" Type="http://schemas.openxmlformats.org/officeDocument/2006/relationships/hyperlink" Target="https://www.cdfifund.gov/mapping-system" TargetMode="External" /><Relationship Id="rId16" Type="http://schemas.openxmlformats.org/officeDocument/2006/relationships/hyperlink" Target="https://www.govinfo.gov/content/pkg/CFR-2016-title32-vol2/pdf/CFR-2016-title32-vol2-sec232-4.pdf" TargetMode="External" /><Relationship Id="rId17" Type="http://schemas.openxmlformats.org/officeDocument/2006/relationships/hyperlink" Target="https://www.ecfr.gov/current/title-12/chapter-X/part-1026/subpart-E/section-1026.33" TargetMode="External" /><Relationship Id="rId18" Type="http://schemas.openxmlformats.org/officeDocument/2006/relationships/hyperlink" Target="https://www.consumerfinance.gov/rules-policy/regulations/1026/43/" TargetMode="External" /><Relationship Id="rId19" Type="http://schemas.openxmlformats.org/officeDocument/2006/relationships/hyperlink" Target="https://www.law.cornell.edu/definitions/index.php?width=840&amp;height=800&amp;iframe=true&amp;def_id=8f88a4d54b62c2334af397dafb9d9bf2&amp;term_occur=999&amp;term_src=Title:12:Chapter:XVIII:Part:1805:Subpart:B:1805.201" TargetMode="External" /><Relationship Id="rId2" Type="http://schemas.openxmlformats.org/officeDocument/2006/relationships/settings" Target="settings.xml" /><Relationship Id="rId20" Type="http://schemas.openxmlformats.org/officeDocument/2006/relationships/hyperlink" Target="https://www.law.cornell.edu/definitions/index.php?width=840&amp;height=800&amp;iframe=true&amp;def_id=faf8e77de398046c0341b8371d5dd7c2&amp;term_occur=999&amp;term_src=Title:12:Chapter:XVIII:Part:1805:Subpart:B:1805.201"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sam.gov/content/home" TargetMode="External" /><Relationship Id="rId10" Type="http://schemas.openxmlformats.org/officeDocument/2006/relationships/hyperlink" Target="https://www.law.cornell.edu/cfr/text/12/1805.104" TargetMode="External" /><Relationship Id="rId2" Type="http://schemas.openxmlformats.org/officeDocument/2006/relationships/hyperlink" Target="https://obamawhitehouse.archives.gov/omb/fedreg_1997standards" TargetMode="External" /><Relationship Id="rId3" Type="http://schemas.openxmlformats.org/officeDocument/2006/relationships/hyperlink" Target="https://www.law.cornell.edu/cfr/text/12/1805.201" TargetMode="External" /><Relationship Id="rId4" Type="http://schemas.openxmlformats.org/officeDocument/2006/relationships/hyperlink" Target="https://www.ecfr.gov/current/title-12/chapter-X/part-1026/subpart-E/section-1026.33" TargetMode="External" /><Relationship Id="rId5" Type="http://schemas.openxmlformats.org/officeDocument/2006/relationships/hyperlink" Target="https://files.consumerfinance.gov/f/documents/092016_cfpb_MLAExamManualUpdate.pdf" TargetMode="External" /><Relationship Id="rId6" Type="http://schemas.openxmlformats.org/officeDocument/2006/relationships/hyperlink" Target="https://www.consumerfinance.gov/rules-policy/regulations/1041/3/" TargetMode="External" /><Relationship Id="rId7" Type="http://schemas.openxmlformats.org/officeDocument/2006/relationships/hyperlink" Target="https://www.consumerfinance.gov/rules-policy/regulations/1026/43/" TargetMode="External" /><Relationship Id="rId8" Type="http://schemas.openxmlformats.org/officeDocument/2006/relationships/hyperlink" Target="https://www.consumerfinance.gov/rules-policy/regulations/1026/interp-43/" TargetMode="External" /><Relationship Id="rId9" Type="http://schemas.openxmlformats.org/officeDocument/2006/relationships/hyperlink" Target="https://www.whitehouse.gov/wp-content/uploads/2020/03/Bulletin-20-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DOCDFI-1789471046-691</_dlc_DocId>
    <_dlc_DocIdUrl xmlns="52222ef0-b167-44f5-92f7-438fda0857cd">
      <Url>https://my.treasury.gov/collab/CDFI/Cert-ACR-CTLR Comments/_layouts/15/DocIdRedir.aspx?ID=DOCDFI-1789471046-691</Url>
      <Description>DOCDFI-1789471046-691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F97C0-6CF2-40C5-9A4F-3C235F9A0513}">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52222ef0-b167-44f5-92f7-438fda0857cd"/>
    <ds:schemaRef ds:uri="c1f489c3-d7be-418f-9176-321a53f4c24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29D324-A188-4886-90DD-F834D631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059C3-2FC6-43A0-90D1-A88E1ED74A17}">
  <ds:schemaRefs>
    <ds:schemaRef ds:uri="http://schemas.openxmlformats.org/officeDocument/2006/bibliography"/>
  </ds:schemaRefs>
</ds:datastoreItem>
</file>

<file path=customXml/itemProps4.xml><?xml version="1.0" encoding="utf-8"?>
<ds:datastoreItem xmlns:ds="http://schemas.openxmlformats.org/officeDocument/2006/customXml" ds:itemID="{B528FB59-02C6-4717-9E2D-A188CBFF9C67}">
  <ds:schemaRefs>
    <ds:schemaRef ds:uri="http://schemas.microsoft.com/sharepoint/events"/>
  </ds:schemaRefs>
</ds:datastoreItem>
</file>

<file path=customXml/itemProps5.xml><?xml version="1.0" encoding="utf-8"?>
<ds:datastoreItem xmlns:ds="http://schemas.openxmlformats.org/officeDocument/2006/customXml" ds:itemID="{C313CC41-F8D6-4D10-91ED-1E2FC67E8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37017</Words>
  <Characters>210999</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CDFI Certification Application for PRA 2019</vt:lpstr>
    </vt:vector>
  </TitlesOfParts>
  <Company/>
  <LinksUpToDate>false</LinksUpToDate>
  <CharactersWithSpaces>247521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Certification Application for PRA 2019</dc:title>
  <dc:creator>Merkowitz, Jeff</dc:creator>
  <cp:lastModifiedBy>Clark, Spencer</cp:lastModifiedBy>
  <cp:revision>2</cp:revision>
  <cp:lastPrinted>2019-12-19T20:42:00Z</cp:lastPrinted>
  <dcterms:created xsi:type="dcterms:W3CDTF">2025-03-13T20:03:00Z</dcterms:created>
  <dcterms:modified xsi:type="dcterms:W3CDTF">2025-03-13T20:03:00Z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WorkflowChangePath">
    <vt:lpwstr>cd7b311e-b761-43be-9d61-ee3b45be7e2e,4;cd7b311e-b761-43be-9d61-ee3b45be7e2e,6;cd7b311e-b761-43be-9d61-ee3b45be7e2e,10;cd7b311e-b761-43be-9d61-ee3b45be7e2e,36;cd7b311e-b761-43be-9d61-ee3b45be7e2e,38;cd7b311e-b761-43be-9d61-ee3b45be7e2e,40;cd7b311e-b761-43b</vt:lpwstr>
  </property>
  <property fmtid="{D5CDD505-2E9C-101B-9397-08002B2CF9AE}" pid="4" name="_dlc_DocIdItemGuid">
    <vt:lpwstr>b205abd8-8d95-4e67-87b5-be2c0161dea6</vt:lpwstr>
  </property>
</Properties>
</file>